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rFonts w:ascii="Arimo" w:eastAsia="Arimo" w:hAnsi="Arimo" w:cs="Arimo"/>
          <w:color w:val="000000"/>
          <w:sz w:val="26"/>
          <w:szCs w:val="26"/>
        </w:rPr>
      </w:pPr>
      <w:r>
        <w:rPr>
          <w:b/>
          <w:color w:val="000000"/>
        </w:rPr>
        <w:t>Санкт-Петербургский филиал федерального государственного</w:t>
      </w: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b/>
          <w:color w:val="000000"/>
        </w:rPr>
      </w:pPr>
      <w:r>
        <w:rPr>
          <w:b/>
          <w:color w:val="000000"/>
        </w:rPr>
        <w:t xml:space="preserve">автономного образовательного учреждения высшего образования </w:t>
      </w: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b/>
          <w:color w:val="000000"/>
        </w:rPr>
      </w:pPr>
      <w:r>
        <w:rPr>
          <w:b/>
          <w:color w:val="000000"/>
        </w:rPr>
        <w:t>«Национальный исследовательский университет</w:t>
      </w: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  <w:r>
        <w:rPr>
          <w:b/>
          <w:color w:val="000000"/>
        </w:rPr>
        <w:t>"Высшая школа экономики"»</w:t>
      </w: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44"/>
        </w:tabs>
        <w:ind w:left="85" w:right="295" w:firstLine="453"/>
        <w:jc w:val="center"/>
        <w:rPr>
          <w:color w:val="000000"/>
        </w:rPr>
      </w:pP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  <w:r>
        <w:rPr>
          <w:color w:val="000000"/>
        </w:rPr>
        <w:t xml:space="preserve">Факультет Санкт-Петербургская школа </w:t>
      </w: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  <w:r>
        <w:rPr>
          <w:color w:val="000000"/>
        </w:rPr>
        <w:t>физико-математических и компьютерных наук</w:t>
      </w: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  <w:r>
        <w:rPr>
          <w:color w:val="000000"/>
        </w:rPr>
        <w:t>Департамент информатики</w:t>
      </w: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F82D68" w:rsidRPr="002066E9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  <w:sz w:val="28"/>
          <w:szCs w:val="28"/>
        </w:rPr>
      </w:pPr>
      <w:r w:rsidRPr="002066E9">
        <w:rPr>
          <w:b/>
          <w:color w:val="000000"/>
          <w:sz w:val="28"/>
          <w:szCs w:val="28"/>
        </w:rPr>
        <w:t>Рабочая программа дисциплины</w:t>
      </w:r>
      <w:r w:rsidRPr="002066E9">
        <w:rPr>
          <w:color w:val="000000"/>
          <w:sz w:val="28"/>
          <w:szCs w:val="28"/>
        </w:rPr>
        <w:t xml:space="preserve"> </w:t>
      </w:r>
      <w:r w:rsidRPr="002066E9">
        <w:rPr>
          <w:rFonts w:ascii="Arimo" w:eastAsia="Arimo" w:hAnsi="Arimo" w:cs="Arimo"/>
          <w:color w:val="000000"/>
          <w:sz w:val="28"/>
          <w:szCs w:val="28"/>
        </w:rPr>
        <w:br/>
      </w:r>
      <w:r w:rsidRPr="002066E9">
        <w:rPr>
          <w:color w:val="000000"/>
          <w:sz w:val="28"/>
          <w:szCs w:val="28"/>
        </w:rPr>
        <w:t xml:space="preserve"> </w:t>
      </w:r>
      <w:r w:rsidRPr="002066E9">
        <w:rPr>
          <w:color w:val="000000"/>
          <w:sz w:val="28"/>
          <w:szCs w:val="28"/>
        </w:rPr>
        <w:tab/>
      </w:r>
      <w:r w:rsidRPr="002066E9">
        <w:rPr>
          <w:sz w:val="28"/>
          <w:szCs w:val="28"/>
        </w:rPr>
        <w:t>Kotlin</w:t>
      </w: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F82D68" w:rsidRDefault="00D31DE1">
      <w:pPr>
        <w:widowControl w:val="0"/>
        <w:ind w:left="85" w:right="295" w:firstLine="453"/>
        <w:jc w:val="center"/>
      </w:pPr>
      <w:r>
        <w:t>для образовательной программы «Программирование и анализ данных»</w:t>
      </w:r>
    </w:p>
    <w:p w:rsidR="00F82D68" w:rsidRDefault="00D31DE1">
      <w:pPr>
        <w:widowControl w:val="0"/>
        <w:ind w:left="85" w:right="295" w:firstLine="453"/>
        <w:jc w:val="center"/>
      </w:pPr>
      <w:r>
        <w:t>направления подготовки 01.04.02 «Прикладная математика и информатика»</w:t>
      </w:r>
    </w:p>
    <w:p w:rsidR="00F82D68" w:rsidRDefault="00D31DE1">
      <w:pPr>
        <w:widowControl w:val="0"/>
        <w:ind w:left="85" w:right="295" w:firstLine="453"/>
        <w:jc w:val="center"/>
      </w:pPr>
      <w:r>
        <w:t>уровень магистратура</w:t>
      </w: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</w:pP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rPr>
          <w:color w:val="000000"/>
        </w:rPr>
      </w:pP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793"/>
        <w:rPr>
          <w:color w:val="000000"/>
        </w:rPr>
      </w:pP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793"/>
        <w:rPr>
          <w:color w:val="000000"/>
        </w:rPr>
      </w:pP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793"/>
        <w:rPr>
          <w:color w:val="000000"/>
        </w:rPr>
      </w:pP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793"/>
        <w:rPr>
          <w:color w:val="000000"/>
        </w:rPr>
      </w:pP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295"/>
        <w:rPr>
          <w:color w:val="000000"/>
        </w:rPr>
      </w:pP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295"/>
        <w:rPr>
          <w:color w:val="000000"/>
        </w:rPr>
      </w:pPr>
      <w:r>
        <w:rPr>
          <w:color w:val="000000"/>
        </w:rPr>
        <w:t xml:space="preserve">Разработчик: </w:t>
      </w:r>
      <w:r w:rsidR="002066E9">
        <w:t>Браславский П. И.</w:t>
      </w:r>
      <w:r>
        <w:t>, pbraslavski@hse.ru</w:t>
      </w:r>
    </w:p>
    <w:p w:rsidR="00F82D68" w:rsidRDefault="00F82D68">
      <w:pPr>
        <w:widowControl w:val="0"/>
        <w:ind w:left="567" w:right="295"/>
      </w:pPr>
    </w:p>
    <w:p w:rsidR="00DF7D63" w:rsidRDefault="00DF7D63" w:rsidP="00DF7D63">
      <w:pPr>
        <w:widowControl w:val="0"/>
        <w:pBdr>
          <w:top w:val="nil"/>
          <w:left w:val="nil"/>
          <w:bottom w:val="nil"/>
          <w:right w:val="nil"/>
          <w:between w:val="nil"/>
        </w:pBdr>
        <w:ind w:right="295"/>
        <w:rPr>
          <w:color w:val="000000"/>
        </w:rPr>
      </w:pPr>
      <w:r>
        <w:t xml:space="preserve">        </w:t>
      </w:r>
      <w:bookmarkStart w:id="0" w:name="_GoBack"/>
      <w:bookmarkEnd w:id="0"/>
      <w:r>
        <w:t xml:space="preserve">Утверждена Деканом  </w:t>
      </w:r>
      <w:r>
        <w:rPr>
          <w:color w:val="000000"/>
        </w:rPr>
        <w:t xml:space="preserve">факультета Санкт-Петербургская школа </w:t>
      </w:r>
    </w:p>
    <w:p w:rsidR="00DF7D63" w:rsidRDefault="00DF7D63" w:rsidP="00DF7D63">
      <w:pPr>
        <w:widowControl w:val="0"/>
        <w:pBdr>
          <w:top w:val="nil"/>
          <w:left w:val="nil"/>
          <w:bottom w:val="nil"/>
          <w:right w:val="nil"/>
          <w:between w:val="nil"/>
        </w:pBdr>
        <w:ind w:right="295"/>
        <w:rPr>
          <w:color w:val="000000"/>
        </w:rPr>
      </w:pPr>
      <w:r>
        <w:rPr>
          <w:color w:val="000000"/>
        </w:rPr>
        <w:t xml:space="preserve">        физико-математических и компьютерных наук</w:t>
      </w:r>
    </w:p>
    <w:p w:rsidR="00DF7D63" w:rsidRDefault="00DF7D63" w:rsidP="00DF7D63">
      <w:pPr>
        <w:widowControl w:val="0"/>
        <w:ind w:left="85" w:right="295" w:firstLine="340"/>
      </w:pPr>
    </w:p>
    <w:p w:rsidR="00DF7D63" w:rsidRDefault="00DF7D63" w:rsidP="00DF7D63">
      <w:pPr>
        <w:widowControl w:val="0"/>
        <w:ind w:left="85" w:right="295" w:firstLine="340"/>
      </w:pPr>
      <w:r>
        <w:t>«31» августа 2018  г.</w:t>
      </w:r>
    </w:p>
    <w:p w:rsidR="00DF7D63" w:rsidRDefault="00DF7D63" w:rsidP="00DF7D63">
      <w:pPr>
        <w:widowControl w:val="0"/>
        <w:ind w:left="85" w:right="295" w:firstLine="340"/>
      </w:pPr>
    </w:p>
    <w:p w:rsidR="00DF7D63" w:rsidRDefault="00DF7D63" w:rsidP="00DF7D63">
      <w:pPr>
        <w:widowControl w:val="0"/>
        <w:ind w:left="85" w:right="295" w:firstLine="340"/>
      </w:pPr>
      <w:r>
        <w:t>А.В. Омельченко</w:t>
      </w:r>
      <w:r>
        <w:tab/>
        <w:t>_________________</w:t>
      </w: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right="295"/>
        <w:rPr>
          <w:color w:val="000000"/>
        </w:rPr>
      </w:pP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ind w:left="85" w:right="295" w:firstLine="453"/>
        <w:jc w:val="center"/>
        <w:rPr>
          <w:color w:val="000000"/>
        </w:rPr>
      </w:pPr>
      <w:r>
        <w:rPr>
          <w:color w:val="000000"/>
        </w:rPr>
        <w:t>Санкт-Петербург, 2018</w:t>
      </w:r>
    </w:p>
    <w:p w:rsidR="00F82D68" w:rsidRDefault="00D31DE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Настоящая программа не может быть использована другими подразделениями университета и другими вузами без разрешения подразделения-разработчика программы.</w:t>
      </w:r>
    </w:p>
    <w:p w:rsidR="00F82D68" w:rsidRDefault="00D31DE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709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br w:type="page"/>
      </w:r>
    </w:p>
    <w:p w:rsidR="00F82D68" w:rsidRDefault="00D31DE1">
      <w:pPr>
        <w:pStyle w:val="1"/>
        <w:numPr>
          <w:ilvl w:val="0"/>
          <w:numId w:val="4"/>
        </w:numPr>
        <w:spacing w:before="240" w:after="240"/>
        <w:ind w:left="0" w:firstLine="709"/>
        <w:jc w:val="both"/>
      </w:pPr>
      <w:r>
        <w:rPr>
          <w:sz w:val="24"/>
          <w:szCs w:val="24"/>
        </w:rPr>
        <w:lastRenderedPageBreak/>
        <w:t>Область применения и нормативные ссылки</w:t>
      </w: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Настоящая программа учебной дисциплины устанавливает требования к образовательным результатам и определяет содержание и виды учебных занятий и отчетности.</w:t>
      </w:r>
    </w:p>
    <w:p w:rsidR="00F82D68" w:rsidRDefault="00D31DE1">
      <w:pPr>
        <w:widowControl w:val="0"/>
        <w:tabs>
          <w:tab w:val="left" w:pos="851"/>
          <w:tab w:val="left" w:pos="993"/>
        </w:tabs>
        <w:ind w:firstLine="709"/>
        <w:jc w:val="both"/>
      </w:pPr>
      <w:r>
        <w:t>Программа предназначена для преподавателей, ведущих дисциплину «Kotlin», учебных ассистентов и студентов направления 01.04.02 «Прикладная математика и информатика» подготовки магистра, обучающихся по магистерской программе «Программирование и анализ данных» и изучающих дисциплину «Kotlin».</w:t>
      </w:r>
    </w:p>
    <w:p w:rsidR="00F82D68" w:rsidRDefault="00D31DE1">
      <w:pPr>
        <w:widowControl w:val="0"/>
        <w:tabs>
          <w:tab w:val="left" w:pos="851"/>
          <w:tab w:val="left" w:pos="993"/>
        </w:tabs>
        <w:ind w:firstLine="709"/>
        <w:jc w:val="both"/>
      </w:pPr>
      <w:r>
        <w:t>Рабочая программа дисциплины разработана в соответствии с:</w:t>
      </w:r>
    </w:p>
    <w:p w:rsidR="00F82D68" w:rsidRDefault="00D31DE1">
      <w:pPr>
        <w:widowControl w:val="0"/>
        <w:numPr>
          <w:ilvl w:val="0"/>
          <w:numId w:val="5"/>
        </w:numPr>
        <w:ind w:left="1134" w:hanging="596"/>
        <w:jc w:val="both"/>
      </w:pPr>
      <w:r>
        <w:t xml:space="preserve">Образовательным стандартом НИУ ВШЭ по направлению подготовки 01.04.02 «Прикладная математика и информатика» (уровень магистратуры), утвержденным ученым советом Национального исследовательского университета «Высшая школа экономики», протокол от 03.03.2017 №02. </w:t>
      </w:r>
    </w:p>
    <w:p w:rsidR="00F82D68" w:rsidRDefault="00D31DE1">
      <w:pPr>
        <w:widowControl w:val="0"/>
        <w:numPr>
          <w:ilvl w:val="0"/>
          <w:numId w:val="5"/>
        </w:numPr>
        <w:ind w:left="1134" w:hanging="596"/>
        <w:jc w:val="both"/>
      </w:pPr>
      <w:r>
        <w:t xml:space="preserve">Основной профессиональной образовательной программой «Программирование и анализ данных» направления подготовки 01.04.02 «Прикладная математика и информатика»; </w:t>
      </w:r>
    </w:p>
    <w:p w:rsidR="00F82D68" w:rsidRDefault="00D31DE1">
      <w:pPr>
        <w:widowControl w:val="0"/>
        <w:numPr>
          <w:ilvl w:val="0"/>
          <w:numId w:val="5"/>
        </w:numPr>
        <w:ind w:left="1134" w:hanging="596"/>
        <w:jc w:val="both"/>
      </w:pPr>
      <w:r>
        <w:t>Объединенным учебным планом университета по образовательной программе «Прикладная математика и информатика», утвержденным в 2018 г.</w:t>
      </w: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ind w:left="274"/>
        <w:jc w:val="both"/>
      </w:pPr>
    </w:p>
    <w:p w:rsidR="00F82D68" w:rsidRDefault="00D31DE1">
      <w:pPr>
        <w:pStyle w:val="1"/>
        <w:numPr>
          <w:ilvl w:val="0"/>
          <w:numId w:val="7"/>
        </w:numPr>
        <w:spacing w:before="240" w:after="240"/>
        <w:ind w:left="0" w:firstLine="709"/>
        <w:jc w:val="both"/>
      </w:pPr>
      <w:r>
        <w:rPr>
          <w:sz w:val="24"/>
          <w:szCs w:val="24"/>
        </w:rPr>
        <w:t>Цели освоения дисциплины</w:t>
      </w: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Целями освоения дисциплины «</w:t>
      </w:r>
      <w:r>
        <w:t>Kotlin</w:t>
      </w:r>
      <w:r>
        <w:rPr>
          <w:color w:val="000000"/>
        </w:rPr>
        <w:t xml:space="preserve">» являются формирование у студентов теоретических знаний и практических навыков </w:t>
      </w:r>
      <w:r>
        <w:t xml:space="preserve"> работы различными языками для виртуальной машины Java.</w:t>
      </w:r>
    </w:p>
    <w:p w:rsidR="00F82D68" w:rsidRDefault="00D31DE1">
      <w:pPr>
        <w:pStyle w:val="1"/>
        <w:numPr>
          <w:ilvl w:val="0"/>
          <w:numId w:val="10"/>
        </w:numPr>
        <w:spacing w:before="240" w:after="240"/>
        <w:ind w:left="0" w:firstLine="709"/>
        <w:jc w:val="both"/>
      </w:pPr>
      <w:r>
        <w:rPr>
          <w:sz w:val="24"/>
          <w:szCs w:val="24"/>
        </w:rPr>
        <w:t>Компетенции обучающегося, формируемые в результате освоения дисциплины</w:t>
      </w: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В результате освоения дисциплины студент должен:</w:t>
      </w:r>
    </w:p>
    <w:p w:rsidR="00F82D68" w:rsidRDefault="00D31DE1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</w:rPr>
      </w:pPr>
      <w:r>
        <w:rPr>
          <w:color w:val="000000"/>
        </w:rPr>
        <w:t xml:space="preserve">Знать </w:t>
      </w:r>
      <w:r>
        <w:t>различные языки для JVM.</w:t>
      </w:r>
    </w:p>
    <w:p w:rsidR="00F82D68" w:rsidRDefault="00D31DE1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</w:rPr>
      </w:pPr>
      <w:r>
        <w:rPr>
          <w:color w:val="000000"/>
        </w:rPr>
        <w:t xml:space="preserve">Уметь </w:t>
      </w:r>
      <w:r>
        <w:t>создавать программы на Scala, Kotlin.</w:t>
      </w:r>
    </w:p>
    <w:p w:rsidR="00F82D68" w:rsidRDefault="00D31DE1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</w:rPr>
      </w:pPr>
      <w:r>
        <w:rPr>
          <w:color w:val="000000"/>
        </w:rPr>
        <w:t xml:space="preserve">Иметь навыки (приобрести опыт) </w:t>
      </w:r>
      <w:r>
        <w:t>использования инструментальных средств для написания обобщенных программ на различных языках для JVM.</w:t>
      </w: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В результате освоения дисциплины студент осваивает следующие компетенции:</w:t>
      </w:r>
    </w:p>
    <w:tbl>
      <w:tblPr>
        <w:tblStyle w:val="a5"/>
        <w:tblW w:w="10251" w:type="dxa"/>
        <w:tblInd w:w="3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852"/>
        <w:gridCol w:w="1043"/>
        <w:gridCol w:w="1254"/>
        <w:gridCol w:w="2476"/>
        <w:gridCol w:w="1813"/>
        <w:gridCol w:w="1813"/>
      </w:tblGrid>
      <w:tr w:rsidR="00F82D68">
        <w:trPr>
          <w:trHeight w:val="144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D68" w:rsidRDefault="00D31DE1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Компетенция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D68" w:rsidRDefault="00D31DE1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Код по ОС НИУ ВШЭ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Уровень формирования компетенции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D68" w:rsidRDefault="00D31DE1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Дескрипторы – основные признаки освоения (показатели достижения результата)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Формы и методы обучения, способствующие формированию и развитию компетенции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Форма контроля уровня сформированности компетенции</w:t>
            </w:r>
          </w:p>
        </w:tc>
      </w:tr>
      <w:tr w:rsidR="00F82D68">
        <w:trPr>
          <w:trHeight w:val="160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Способен создавать новые теории, изобретать новые способы и инструменты профессиональной деятельности.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УК-2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РБ</w:t>
            </w:r>
          </w:p>
          <w:p w:rsidR="00F82D68" w:rsidRDefault="00F82D68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  <w:p w:rsidR="00F82D68" w:rsidRDefault="00F82D68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СД</w:t>
            </w:r>
          </w:p>
          <w:p w:rsidR="00F82D68" w:rsidRDefault="00F82D68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  <w:p w:rsidR="00F82D68" w:rsidRDefault="00F82D68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  <w:p w:rsidR="00F82D68" w:rsidRDefault="00F82D68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  <w:p w:rsidR="00F82D68" w:rsidRDefault="00F82D68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МЦ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Знает какие алгоритмы  выразимы на языках Kotlin и Scala.</w:t>
            </w:r>
          </w:p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Применяет стандартную библиотеку и различные фреймворки данных языков для решения прикладных задач.</w:t>
            </w:r>
          </w:p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Разрабатывает собственные библиотеки.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Семинары, подготовка к семинарам, самостоятельная работа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Домашние задания, письменный экзамен</w:t>
            </w:r>
          </w:p>
        </w:tc>
      </w:tr>
      <w:tr w:rsidR="00F82D68">
        <w:trPr>
          <w:trHeight w:val="160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Способен строить математические модели и использовать их при решении прикладных задач в соответствии с направлением подготовки и специализацией.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ОПК-</w:t>
            </w:r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РБ</w:t>
            </w:r>
          </w:p>
          <w:p w:rsidR="00F82D68" w:rsidRDefault="00F82D68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  <w:p w:rsidR="00F82D68" w:rsidRDefault="00F82D68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  <w:p w:rsidR="00F82D68" w:rsidRDefault="00F82D68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СД</w:t>
            </w:r>
          </w:p>
          <w:p w:rsidR="00F82D68" w:rsidRDefault="00F82D68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  <w:p w:rsidR="00F82D68" w:rsidRDefault="00F82D68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  <w:p w:rsidR="00F82D68" w:rsidRDefault="00F82D68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  <w:p w:rsidR="00F82D68" w:rsidRDefault="00F82D68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МЦ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Реализует эффективные многопоточные приложения на языке Kotlin.</w:t>
            </w:r>
          </w:p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Выбирает правильную архитектуру для достижения наибольшей производительности и безопасности приложения.</w:t>
            </w:r>
          </w:p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Владеет инструментами многопоточной верификации программ, написанных на JVM-языках.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Семинары, подготовка к семинарам, самостоятельная работа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Домашние задания, письменный экзамен</w:t>
            </w:r>
          </w:p>
        </w:tc>
      </w:tr>
      <w:tr w:rsidR="00F82D68">
        <w:trPr>
          <w:trHeight w:val="32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Способен реализовывать модели и алгоритмы прикладной математики в виде компьютерных программ.</w:t>
            </w:r>
          </w:p>
          <w:p w:rsidR="00F82D68" w:rsidRDefault="00F82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ПК-</w:t>
            </w:r>
            <w:r>
              <w:rPr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РБ</w:t>
            </w:r>
          </w:p>
          <w:p w:rsidR="00F82D68" w:rsidRDefault="00F82D68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  <w:p w:rsidR="00F82D68" w:rsidRDefault="00F82D68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СД</w:t>
            </w:r>
          </w:p>
          <w:p w:rsidR="00F82D68" w:rsidRDefault="00F82D68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  <w:p w:rsidR="00F82D68" w:rsidRDefault="00F82D68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МЦ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Знает основные принципы функционирования программ на JVM-языках.</w:t>
            </w:r>
          </w:p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Создаёт программы на языках Kotlin, Scala и им подобных.</w:t>
            </w:r>
          </w:p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Владеет концепциями работы виртуальной машины Java, необходимыми для создания программ на JVM-языках.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Семинары, подготовка к семинарам, самостоятельная работа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Домашние задания, письменный экзамен</w:t>
            </w:r>
          </w:p>
        </w:tc>
      </w:tr>
      <w:tr w:rsidR="00F82D68">
        <w:trPr>
          <w:trHeight w:val="160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Способен обоснованно выбирать и применять в профессиональной деятельности современные компьютерные технологии в соответствии со спецификой решаемых задач, включая операционные системы, сетевые технологии, языки программирования, языки манипулирования данными, электронные библиотеки, пакеты прикладных программ.</w:t>
            </w:r>
          </w:p>
          <w:p w:rsidR="00F82D68" w:rsidRDefault="00F82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</w:t>
            </w:r>
            <w:r>
              <w:rPr>
                <w:color w:val="000000"/>
                <w:sz w:val="20"/>
                <w:szCs w:val="20"/>
                <w:highlight w:val="white"/>
              </w:rPr>
              <w:t>ПК-3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РБ</w:t>
            </w:r>
          </w:p>
          <w:p w:rsidR="00F82D68" w:rsidRDefault="00F82D68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  <w:p w:rsidR="00F82D68" w:rsidRDefault="00F82D68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  <w:p w:rsidR="00F82D68" w:rsidRDefault="00F82D68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  <w:p w:rsidR="00F82D68" w:rsidRDefault="00F82D68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СД</w:t>
            </w:r>
          </w:p>
          <w:p w:rsidR="00F82D68" w:rsidRDefault="00F82D68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  <w:p w:rsidR="00F82D68" w:rsidRDefault="00F82D68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  <w:p w:rsidR="00F82D68" w:rsidRDefault="00F82D68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МЦ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Знает основы программирования на  языках программирования Scala и Kotlin.</w:t>
            </w:r>
          </w:p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Понимает теоретические концепции и корректно использовать парадигмы данных языков.</w:t>
            </w:r>
          </w:p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Использует данные языки в любых проектах для JVM-платформы.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Семинары, подготовка к семинарам, самостоятельная работа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Домашние задания, письменный экзамен</w:t>
            </w:r>
          </w:p>
        </w:tc>
      </w:tr>
      <w:tr w:rsidR="00F82D68">
        <w:trPr>
          <w:trHeight w:val="252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Способен оценивать корректность и воспроизводимость применения методов прикладной математики и информатики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ПК-</w:t>
            </w:r>
            <w:r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РБ</w:t>
            </w:r>
          </w:p>
          <w:p w:rsidR="00F82D68" w:rsidRDefault="00F82D68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  <w:p w:rsidR="00F82D68" w:rsidRDefault="00F82D68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СД</w:t>
            </w:r>
          </w:p>
          <w:p w:rsidR="00F82D68" w:rsidRDefault="00F82D68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МЦ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Знает основные этапы создания проекта на JVM языках.</w:t>
            </w:r>
          </w:p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Реализует разработанную архитектуру.</w:t>
            </w:r>
          </w:p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Отлаживает и тестирует программы, написанные на JVM языках.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Семинары, подготовка к семинарам, самостоятельная работа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Домашние задания, письменный экзамен</w:t>
            </w:r>
          </w:p>
        </w:tc>
      </w:tr>
    </w:tbl>
    <w:p w:rsidR="00F82D68" w:rsidRDefault="00D31DE1">
      <w:pPr>
        <w:pStyle w:val="1"/>
        <w:numPr>
          <w:ilvl w:val="0"/>
          <w:numId w:val="13"/>
        </w:numPr>
        <w:spacing w:before="240" w:after="240"/>
        <w:ind w:left="0" w:firstLine="709"/>
        <w:jc w:val="both"/>
      </w:pPr>
      <w:r>
        <w:rPr>
          <w:sz w:val="24"/>
          <w:szCs w:val="24"/>
        </w:rPr>
        <w:t>Место дисциплины в структуре образовательной программы</w:t>
      </w:r>
    </w:p>
    <w:p w:rsidR="00F82D68" w:rsidRDefault="00D31DE1">
      <w:pPr>
        <w:widowControl w:val="0"/>
        <w:tabs>
          <w:tab w:val="left" w:pos="851"/>
          <w:tab w:val="left" w:pos="993"/>
        </w:tabs>
        <w:ind w:firstLine="709"/>
        <w:jc w:val="both"/>
        <w:rPr>
          <w:highlight w:val="cyan"/>
        </w:rPr>
      </w:pPr>
      <w:r>
        <w:t xml:space="preserve">Для образовательной программы «Программирование и анализ данных» направления подготовки 01.04.02 «Прикладная математика и информатика» настоящая дисциплина относится к блоку дисциплин по выбору. </w:t>
      </w: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</w:pPr>
    </w:p>
    <w:p w:rsidR="00F82D68" w:rsidRDefault="00D31DE1">
      <w:pPr>
        <w:pStyle w:val="1"/>
        <w:numPr>
          <w:ilvl w:val="0"/>
          <w:numId w:val="13"/>
        </w:numPr>
        <w:spacing w:before="240" w:after="240"/>
        <w:ind w:left="0" w:firstLine="709"/>
        <w:jc w:val="both"/>
      </w:pPr>
      <w:r>
        <w:rPr>
          <w:sz w:val="24"/>
          <w:szCs w:val="24"/>
        </w:rPr>
        <w:t>Тематический план учебной дисциплины</w:t>
      </w:r>
    </w:p>
    <w:p w:rsidR="00F82D68" w:rsidRDefault="00D31DE1">
      <w:pPr>
        <w:widowControl w:val="0"/>
        <w:tabs>
          <w:tab w:val="left" w:pos="851"/>
          <w:tab w:val="left" w:pos="993"/>
        </w:tabs>
        <w:ind w:firstLine="709"/>
        <w:jc w:val="both"/>
      </w:pPr>
      <w:r>
        <w:t>Курс рассчитан на 76 часов аудиторной нагрузки, из них 38 часов лекций и 38 часов практических занятий, общим объемом 4 зачетных единиц (152 часа).</w:t>
      </w: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"/>
        <w:ind w:left="85" w:right="295" w:firstLine="453"/>
        <w:jc w:val="both"/>
        <w:rPr>
          <w:b/>
          <w:color w:val="000000"/>
          <w:sz w:val="20"/>
          <w:szCs w:val="20"/>
        </w:rPr>
      </w:pPr>
    </w:p>
    <w:tbl>
      <w:tblPr>
        <w:tblStyle w:val="a6"/>
        <w:tblW w:w="10270" w:type="dxa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3899"/>
        <w:gridCol w:w="1134"/>
        <w:gridCol w:w="1134"/>
        <w:gridCol w:w="992"/>
        <w:gridCol w:w="1134"/>
        <w:gridCol w:w="1418"/>
      </w:tblGrid>
      <w:tr w:rsidR="00F82D68">
        <w:trPr>
          <w:trHeight w:val="26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F82D68">
            <w:pPr>
              <w:widowControl w:val="0"/>
              <w:spacing w:before="9"/>
              <w:jc w:val="center"/>
              <w:rPr>
                <w:b/>
                <w:sz w:val="20"/>
                <w:szCs w:val="20"/>
              </w:rPr>
            </w:pPr>
          </w:p>
          <w:p w:rsidR="00F82D68" w:rsidRDefault="00D31DE1">
            <w:pPr>
              <w:widowControl w:val="0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F82D68">
            <w:pPr>
              <w:widowControl w:val="0"/>
              <w:spacing w:before="9"/>
              <w:jc w:val="center"/>
              <w:rPr>
                <w:b/>
                <w:sz w:val="20"/>
                <w:szCs w:val="20"/>
              </w:rPr>
            </w:pPr>
          </w:p>
          <w:p w:rsidR="00F82D68" w:rsidRDefault="00D31DE1">
            <w:pPr>
              <w:widowControl w:val="0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раздела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F82D68">
            <w:pPr>
              <w:widowControl w:val="0"/>
              <w:spacing w:before="9"/>
              <w:jc w:val="center"/>
              <w:rPr>
                <w:b/>
                <w:sz w:val="20"/>
                <w:szCs w:val="20"/>
              </w:rPr>
            </w:pPr>
          </w:p>
          <w:p w:rsidR="00F82D68" w:rsidRDefault="00D31DE1">
            <w:pPr>
              <w:widowControl w:val="0"/>
              <w:ind w:right="2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часов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Аудиторные часы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F82D68" w:rsidRDefault="00D31DE1">
            <w:pPr>
              <w:widowControl w:val="0"/>
              <w:spacing w:before="126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Самостоя- тельная работа</w:t>
            </w:r>
          </w:p>
        </w:tc>
      </w:tr>
      <w:tr w:rsidR="00F82D68">
        <w:trPr>
          <w:trHeight w:val="126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F82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F82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F82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67" w:type="dxa"/>
            </w:tcMar>
          </w:tcPr>
          <w:p w:rsidR="00F82D68" w:rsidRDefault="00D31DE1">
            <w:pPr>
              <w:widowControl w:val="0"/>
              <w:spacing w:before="121"/>
              <w:ind w:righ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Лек- 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1" w:type="dxa"/>
            </w:tcMar>
          </w:tcPr>
          <w:p w:rsidR="00F82D68" w:rsidRDefault="00D31DE1">
            <w:pPr>
              <w:widowControl w:val="0"/>
              <w:spacing w:before="121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Семи- нары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7" w:type="dxa"/>
            </w:tcMar>
          </w:tcPr>
          <w:p w:rsidR="00F82D68" w:rsidRDefault="00D31DE1">
            <w:pPr>
              <w:widowControl w:val="0"/>
              <w:ind w:righ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Практи- ческие занятия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F82D68" w:rsidRDefault="00F82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82D68">
        <w:trPr>
          <w:trHeight w:val="48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99" w:type="dxa"/>
            <w:vAlign w:val="center"/>
          </w:tcPr>
          <w:p w:rsidR="00F82D68" w:rsidRDefault="00D31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языком Kotlin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F82D68" w:rsidRDefault="00D31DE1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1" w:type="dxa"/>
            </w:tcMar>
          </w:tcPr>
          <w:p w:rsidR="00F82D68" w:rsidRDefault="00D31DE1">
            <w:pPr>
              <w:widowControl w:val="0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1" w:type="dxa"/>
            </w:tcMar>
          </w:tcPr>
          <w:p w:rsidR="00F82D68" w:rsidRDefault="00D31DE1">
            <w:pPr>
              <w:widowControl w:val="0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1" w:type="dxa"/>
            </w:tcMar>
          </w:tcPr>
          <w:p w:rsidR="00F82D68" w:rsidRDefault="00D31DE1">
            <w:pPr>
              <w:widowControl w:val="0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F82D68" w:rsidRDefault="00D31DE1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F82D68">
        <w:trPr>
          <w:trHeight w:val="48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99" w:type="dxa"/>
            <w:vAlign w:val="center"/>
          </w:tcPr>
          <w:p w:rsidR="00F82D68" w:rsidRDefault="00D31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Совместное использование Kotlin и Java, построение DSL и корутины в языке Kotlin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F82D68" w:rsidRDefault="00D31DE1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1" w:type="dxa"/>
            </w:tcMar>
          </w:tcPr>
          <w:p w:rsidR="00F82D68" w:rsidRDefault="00D31DE1">
            <w:pPr>
              <w:widowControl w:val="0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1" w:type="dxa"/>
            </w:tcMar>
          </w:tcPr>
          <w:p w:rsidR="00F82D68" w:rsidRDefault="00D31DE1">
            <w:pPr>
              <w:widowControl w:val="0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1" w:type="dxa"/>
            </w:tcMar>
          </w:tcPr>
          <w:p w:rsidR="00F82D68" w:rsidRDefault="00D31DE1">
            <w:pPr>
              <w:widowControl w:val="0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F82D68" w:rsidRDefault="00D31DE1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F82D68">
        <w:trPr>
          <w:trHeight w:val="260"/>
        </w:trPr>
        <w:tc>
          <w:tcPr>
            <w:tcW w:w="4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5" w:type="dxa"/>
            </w:tcMar>
          </w:tcPr>
          <w:p w:rsidR="00F82D68" w:rsidRDefault="00D31DE1">
            <w:pPr>
              <w:widowControl w:val="0"/>
              <w:ind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1" w:type="dxa"/>
            </w:tcMar>
          </w:tcPr>
          <w:p w:rsidR="00F82D68" w:rsidRDefault="00D31DE1">
            <w:pPr>
              <w:widowControl w:val="0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1" w:type="dxa"/>
            </w:tcMar>
          </w:tcPr>
          <w:p w:rsidR="00F82D68" w:rsidRDefault="00D31DE1">
            <w:pPr>
              <w:widowControl w:val="0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1" w:type="dxa"/>
            </w:tcMar>
          </w:tcPr>
          <w:p w:rsidR="00F82D68" w:rsidRDefault="00D31DE1">
            <w:pPr>
              <w:widowControl w:val="0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F82D68" w:rsidRDefault="00D31DE1">
            <w:pPr>
              <w:widowControl w:val="0"/>
              <w:ind w:righ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</w:tr>
    </w:tbl>
    <w:p w:rsidR="00F82D68" w:rsidRDefault="00D31DE1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0" w:firstLine="709"/>
        <w:jc w:val="both"/>
        <w:rPr>
          <w:color w:val="000000"/>
        </w:rPr>
      </w:pPr>
      <w:r>
        <w:rPr>
          <w:b/>
          <w:color w:val="000000"/>
        </w:rPr>
        <w:t>Содержание дисциплины</w:t>
      </w:r>
    </w:p>
    <w:tbl>
      <w:tblPr>
        <w:tblStyle w:val="a7"/>
        <w:tblW w:w="10216" w:type="dxa"/>
        <w:tblInd w:w="5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9224"/>
      </w:tblGrid>
      <w:tr w:rsidR="00F82D68">
        <w:trPr>
          <w:trHeight w:val="480"/>
        </w:trPr>
        <w:tc>
          <w:tcPr>
            <w:tcW w:w="10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Раздел 1</w:t>
            </w:r>
          </w:p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Знакомство с языком Kotlin</w:t>
            </w:r>
          </w:p>
        </w:tc>
      </w:tr>
      <w:tr w:rsidR="00F82D68">
        <w:trPr>
          <w:trHeight w:val="5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  <w:tab w:val="left" w:pos="646"/>
              </w:tabs>
              <w:spacing w:before="6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1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221" w:type="dxa"/>
            </w:tcMar>
            <w:vAlign w:val="bottom"/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Знакомство с парадигмой языка программирования Kotlin.</w:t>
            </w:r>
          </w:p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Обзор базовых возможностей языка Kotlin. Основные области применения и принципы разработки ПО с помощью Kotlin.</w:t>
            </w:r>
          </w:p>
        </w:tc>
      </w:tr>
      <w:tr w:rsidR="00F82D68">
        <w:trPr>
          <w:trHeight w:val="38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  <w:tab w:val="left" w:pos="646"/>
              </w:tabs>
              <w:spacing w:before="6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2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221" w:type="dxa"/>
            </w:tcMar>
            <w:vAlign w:val="bottom"/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Обзор нововведений языка программирования Kotlin.</w:t>
            </w:r>
          </w:p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и примеры использования возможностей Kotlin, отсутствующих в Java.</w:t>
            </w:r>
          </w:p>
        </w:tc>
      </w:tr>
      <w:tr w:rsidR="00F82D68">
        <w:trPr>
          <w:trHeight w:val="500"/>
        </w:trPr>
        <w:tc>
          <w:tcPr>
            <w:tcW w:w="10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Раздел 2</w:t>
            </w:r>
          </w:p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Совместное использование Kotlin и Java, построение DSL и корутины в языке Kotlin</w:t>
            </w:r>
          </w:p>
        </w:tc>
      </w:tr>
      <w:tr w:rsidR="00F82D68">
        <w:trPr>
          <w:trHeight w:val="10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  <w:tab w:val="left" w:pos="646"/>
              </w:tabs>
              <w:spacing w:before="6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Тема 1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221" w:type="dxa"/>
            </w:tcMar>
            <w:vAlign w:val="bottom"/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Особенности совместного использования Kotlin и Java.</w:t>
            </w:r>
          </w:p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компиляция Java и Kotlin в рамках одного проекта. Специфика различий в системах типов и их взаимная аппроксимация. Аннотации исходного кода для контроля получаемых JVM-сигнатур.</w:t>
            </w:r>
          </w:p>
        </w:tc>
      </w:tr>
      <w:tr w:rsidR="00F82D68">
        <w:trPr>
          <w:trHeight w:val="68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  <w:tab w:val="left" w:pos="646"/>
              </w:tabs>
              <w:spacing w:before="6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2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221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Построение DSL в Kotlin.</w:t>
            </w:r>
          </w:p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Особенности построения доменно-специфичных языков на основе синтаксических особенностей Kotlin. Пример реализации DSL для языка разметки HTML.</w:t>
            </w:r>
          </w:p>
        </w:tc>
      </w:tr>
      <w:tr w:rsidR="00F82D68">
        <w:trPr>
          <w:trHeight w:val="88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5"/>
                <w:tab w:val="left" w:pos="646"/>
              </w:tabs>
              <w:spacing w:before="6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3</w:t>
            </w:r>
          </w:p>
        </w:tc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221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Корутины в Kotlin.</w:t>
            </w:r>
          </w:p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 в концепцию асинхронного программирования. Описание реализации CPS-функций в Kotlin. Обзор существующих библиотек, построенных на основе корутин в Kotlin.</w:t>
            </w:r>
          </w:p>
        </w:tc>
      </w:tr>
    </w:tbl>
    <w:p w:rsidR="00F82D68" w:rsidRDefault="00D31DE1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0" w:firstLine="709"/>
        <w:jc w:val="both"/>
        <w:rPr>
          <w:color w:val="000000"/>
        </w:rPr>
      </w:pPr>
      <w:r>
        <w:rPr>
          <w:b/>
          <w:color w:val="000000"/>
        </w:rPr>
        <w:t xml:space="preserve">Оценочные средства </w:t>
      </w: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5"/>
          <w:tab w:val="left" w:pos="646"/>
          <w:tab w:val="left" w:pos="993"/>
        </w:tabs>
        <w:spacing w:before="120" w:after="120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7.1. Формы контроля знаний студентов</w:t>
      </w: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"/>
        <w:ind w:left="85" w:right="295" w:firstLine="453"/>
        <w:jc w:val="both"/>
        <w:rPr>
          <w:b/>
          <w:color w:val="000000"/>
          <w:sz w:val="20"/>
          <w:szCs w:val="20"/>
        </w:rPr>
      </w:pPr>
    </w:p>
    <w:tbl>
      <w:tblPr>
        <w:tblStyle w:val="a8"/>
        <w:tblW w:w="10347" w:type="dxa"/>
        <w:tblInd w:w="3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2480"/>
        <w:gridCol w:w="951"/>
        <w:gridCol w:w="951"/>
        <w:gridCol w:w="1023"/>
        <w:gridCol w:w="3778"/>
      </w:tblGrid>
      <w:tr w:rsidR="00F82D68">
        <w:trPr>
          <w:trHeight w:val="280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контроля</w:t>
            </w:r>
          </w:p>
        </w:tc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2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4"/>
              </w:tabs>
              <w:ind w:right="2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контроля</w:t>
            </w:r>
          </w:p>
        </w:tc>
        <w:tc>
          <w:tcPr>
            <w:tcW w:w="2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Параметры</w:t>
            </w:r>
          </w:p>
        </w:tc>
      </w:tr>
      <w:tr w:rsidR="00F82D68">
        <w:trPr>
          <w:trHeight w:val="28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" w:type="dxa"/>
            </w:tcMar>
          </w:tcPr>
          <w:p w:rsidR="00F82D68" w:rsidRDefault="00F82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2" w:type="dxa"/>
            </w:tcMar>
          </w:tcPr>
          <w:p w:rsidR="00F82D68" w:rsidRDefault="00F82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модуль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модуль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модуль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F82D68">
            <w:pPr>
              <w:rPr>
                <w:sz w:val="22"/>
                <w:szCs w:val="22"/>
              </w:rPr>
            </w:pPr>
          </w:p>
        </w:tc>
      </w:tr>
      <w:tr w:rsidR="00F82D68">
        <w:trPr>
          <w:trHeight w:val="480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8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Текущий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Домашнее задание №1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D68" w:rsidRDefault="00F82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D68" w:rsidRDefault="00F82D68">
            <w:pPr>
              <w:rPr>
                <w:sz w:val="22"/>
                <w:szCs w:val="22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Письменное домашнее задание</w:t>
            </w:r>
          </w:p>
        </w:tc>
      </w:tr>
      <w:tr w:rsidR="00F82D68">
        <w:trPr>
          <w:trHeight w:val="48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8" w:type="dxa"/>
            </w:tcMar>
          </w:tcPr>
          <w:p w:rsidR="00F82D68" w:rsidRDefault="00F82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Домашнее задание №2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D68" w:rsidRDefault="00F82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D68" w:rsidRDefault="00F82D68">
            <w:pPr>
              <w:rPr>
                <w:sz w:val="22"/>
                <w:szCs w:val="22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Письменное домашнее задание</w:t>
            </w:r>
          </w:p>
        </w:tc>
      </w:tr>
      <w:tr w:rsidR="00F82D68">
        <w:trPr>
          <w:trHeight w:val="48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8" w:type="dxa"/>
            </w:tcMar>
          </w:tcPr>
          <w:p w:rsidR="00F82D68" w:rsidRDefault="00F82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Домашнее задание №3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D68" w:rsidRDefault="00F8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D68" w:rsidRDefault="00D31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D68" w:rsidRDefault="00F82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Письменное домашнее задание</w:t>
            </w:r>
          </w:p>
        </w:tc>
      </w:tr>
      <w:tr w:rsidR="00F82D68">
        <w:trPr>
          <w:trHeight w:val="48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8" w:type="dxa"/>
            </w:tcMar>
          </w:tcPr>
          <w:p w:rsidR="00F82D68" w:rsidRDefault="00F82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Домашнее задание №4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D68" w:rsidRDefault="00F82D68">
            <w:pPr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D68" w:rsidRDefault="00D31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D68" w:rsidRDefault="00F82D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Письменное домашнее задание</w:t>
            </w:r>
          </w:p>
        </w:tc>
      </w:tr>
      <w:tr w:rsidR="00F82D68">
        <w:trPr>
          <w:trHeight w:val="48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8" w:type="dxa"/>
            </w:tcMar>
          </w:tcPr>
          <w:p w:rsidR="00F82D68" w:rsidRDefault="00F82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Домашнее задание №5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D68" w:rsidRDefault="00F82D68">
            <w:pPr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D68" w:rsidRDefault="00D31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D68" w:rsidRDefault="00F82D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Письменное домашнее задание</w:t>
            </w:r>
          </w:p>
        </w:tc>
      </w:tr>
      <w:tr w:rsidR="00F82D68">
        <w:trPr>
          <w:trHeight w:val="48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8" w:type="dxa"/>
            </w:tcMar>
          </w:tcPr>
          <w:p w:rsidR="00F82D68" w:rsidRDefault="00F82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Домашнее задание №6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D68" w:rsidRDefault="00F82D68">
            <w:pPr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D68" w:rsidRDefault="00F82D68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D68" w:rsidRDefault="00D31DE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Письменное домашнее задание</w:t>
            </w:r>
          </w:p>
        </w:tc>
      </w:tr>
      <w:tr w:rsidR="00F82D68">
        <w:trPr>
          <w:trHeight w:val="480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8" w:type="dxa"/>
            </w:tcMar>
          </w:tcPr>
          <w:p w:rsidR="00F82D68" w:rsidRDefault="00F82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Домашнее задание №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D68" w:rsidRDefault="00F82D68">
            <w:pPr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D68" w:rsidRDefault="00F82D68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Письменное домашнее задание</w:t>
            </w:r>
          </w:p>
        </w:tc>
      </w:tr>
      <w:tr w:rsidR="00F82D68">
        <w:trPr>
          <w:trHeight w:val="54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Итоговый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2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3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Письменный </w:t>
            </w:r>
            <w:r>
              <w:rPr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D68" w:rsidRDefault="00F82D68">
            <w:pPr>
              <w:rPr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D68" w:rsidRDefault="00F82D68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Экзамен в </w:t>
            </w:r>
            <w:r>
              <w:rPr>
                <w:sz w:val="20"/>
                <w:szCs w:val="20"/>
              </w:rPr>
              <w:t xml:space="preserve">письменной </w:t>
            </w:r>
            <w:r>
              <w:rPr>
                <w:color w:val="000000"/>
                <w:sz w:val="20"/>
                <w:szCs w:val="20"/>
              </w:rPr>
              <w:t>форме</w:t>
            </w:r>
          </w:p>
        </w:tc>
      </w:tr>
    </w:tbl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"/>
        <w:ind w:left="192" w:hanging="192"/>
        <w:rPr>
          <w:b/>
          <w:color w:val="000000"/>
          <w:sz w:val="20"/>
          <w:szCs w:val="20"/>
        </w:rPr>
      </w:pP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7.2. Критерии оценки и шкалы, примеры заданий</w:t>
      </w:r>
    </w:p>
    <w:p w:rsidR="00F82D68" w:rsidRDefault="00D31DE1">
      <w:pPr>
        <w:pStyle w:val="2"/>
        <w:tabs>
          <w:tab w:val="left" w:pos="993"/>
        </w:tabs>
        <w:ind w:left="0" w:firstLine="709"/>
        <w:jc w:val="both"/>
        <w:rPr>
          <w:b w:val="0"/>
        </w:rPr>
      </w:pPr>
      <w:r>
        <w:rPr>
          <w:b w:val="0"/>
        </w:rPr>
        <w:t>Текущий контроль успеваемости по дисциплине осуществляется с помощью следующих оценочных средств.</w:t>
      </w:r>
    </w:p>
    <w:p w:rsidR="00F82D68" w:rsidRDefault="00D31DE1">
      <w:pPr>
        <w:pStyle w:val="2"/>
        <w:tabs>
          <w:tab w:val="left" w:pos="993"/>
        </w:tabs>
        <w:spacing w:before="120" w:after="120"/>
        <w:ind w:left="0" w:firstLine="709"/>
        <w:jc w:val="center"/>
      </w:pPr>
      <w:r>
        <w:t>ДОМАШНИЕ ЗАДАНИЯ №1-7</w:t>
      </w:r>
    </w:p>
    <w:p w:rsidR="00F82D68" w:rsidRDefault="00D31DE1">
      <w:pPr>
        <w:pStyle w:val="2"/>
        <w:tabs>
          <w:tab w:val="left" w:pos="993"/>
        </w:tabs>
        <w:ind w:left="0" w:firstLine="709"/>
        <w:jc w:val="both"/>
        <w:rPr>
          <w:b w:val="0"/>
          <w:i/>
        </w:rPr>
      </w:pPr>
      <w:r>
        <w:rPr>
          <w:b w:val="0"/>
        </w:rPr>
        <w:tab/>
      </w:r>
      <w:r>
        <w:rPr>
          <w:b w:val="0"/>
          <w:i/>
        </w:rPr>
        <w:t xml:space="preserve">Домашнее задание №№1-7 выдается студентам в одном варианте. Срок выполнения домашнего задания - 2 недели. Каждое домашнее задание должно быть выполнено в виде компилируемого проекта в системе сборки Gradle или SBT, опубликованного в виде ветки на публичном репозитории GitHub. Форма представления обучающимися домашнего задания - представленные в письменном виде решения задач. </w:t>
      </w:r>
    </w:p>
    <w:p w:rsidR="00F82D68" w:rsidRDefault="00D31DE1">
      <w:pPr>
        <w:spacing w:before="120" w:after="120"/>
        <w:rPr>
          <w:b/>
        </w:rPr>
      </w:pPr>
      <w:r>
        <w:rPr>
          <w:b/>
        </w:rPr>
        <w:t>Примеры домашних заданий:</w:t>
      </w:r>
    </w:p>
    <w:p w:rsidR="00F82D68" w:rsidRDefault="00D31DE1">
      <w:pPr>
        <w:ind w:firstLine="709"/>
        <w:jc w:val="both"/>
        <w:rPr>
          <w:b/>
        </w:rPr>
      </w:pPr>
      <w:r>
        <w:rPr>
          <w:b/>
        </w:rPr>
        <w:lastRenderedPageBreak/>
        <w:t xml:space="preserve">Задача 1 </w:t>
      </w:r>
    </w:p>
    <w:p w:rsidR="00F82D68" w:rsidRDefault="00D31DE1">
      <w:pPr>
        <w:numPr>
          <w:ilvl w:val="0"/>
          <w:numId w:val="12"/>
        </w:numPr>
        <w:ind w:left="1134" w:hanging="425"/>
        <w:jc w:val="both"/>
      </w:pPr>
      <w:r>
        <w:t>Требуется реализовать калькулятор, вычисляющий значение выражения из входного потока и выводящий ответ в выходной поток.</w:t>
      </w:r>
    </w:p>
    <w:p w:rsidR="00F82D68" w:rsidRDefault="00D31DE1">
      <w:pPr>
        <w:numPr>
          <w:ilvl w:val="0"/>
          <w:numId w:val="12"/>
        </w:numPr>
        <w:ind w:left="1134" w:hanging="425"/>
        <w:jc w:val="both"/>
      </w:pPr>
      <w:r>
        <w:t>Калькулятор должен уметь выполнять базовые арифметические операции.</w:t>
      </w:r>
    </w:p>
    <w:p w:rsidR="00F82D68" w:rsidRDefault="00D31DE1">
      <w:pPr>
        <w:ind w:firstLine="709"/>
        <w:jc w:val="both"/>
        <w:rPr>
          <w:b/>
        </w:rPr>
      </w:pPr>
      <w:r>
        <w:rPr>
          <w:b/>
        </w:rPr>
        <w:t xml:space="preserve">Задача 2 </w:t>
      </w:r>
    </w:p>
    <w:p w:rsidR="00F82D68" w:rsidRDefault="00D31DE1">
      <w:pPr>
        <w:numPr>
          <w:ilvl w:val="0"/>
          <w:numId w:val="12"/>
        </w:numPr>
        <w:ind w:left="1134" w:hanging="425"/>
        <w:jc w:val="both"/>
      </w:pPr>
      <w:r>
        <w:t>Требуется реализовать мультимножество.</w:t>
      </w:r>
    </w:p>
    <w:p w:rsidR="00F82D68" w:rsidRDefault="00D31DE1">
      <w:pPr>
        <w:numPr>
          <w:ilvl w:val="0"/>
          <w:numId w:val="12"/>
        </w:numPr>
        <w:ind w:left="1134" w:hanging="425"/>
        <w:jc w:val="both"/>
      </w:pPr>
      <w:r>
        <w:t>Реализация должна поддерживать функции высшего порядка.</w:t>
      </w:r>
    </w:p>
    <w:p w:rsidR="00F82D68" w:rsidRDefault="00D31DE1">
      <w:pPr>
        <w:numPr>
          <w:ilvl w:val="0"/>
          <w:numId w:val="12"/>
        </w:numPr>
        <w:ind w:left="1134" w:hanging="425"/>
        <w:jc w:val="both"/>
      </w:pPr>
      <w:r>
        <w:t>Реализация должна быть покрыта набором тестов, проверяющим как семантическую, так и синтаксическую валидность.</w:t>
      </w:r>
    </w:p>
    <w:p w:rsidR="00F82D68" w:rsidRDefault="00D31DE1">
      <w:pPr>
        <w:ind w:firstLine="709"/>
        <w:jc w:val="both"/>
        <w:rPr>
          <w:b/>
        </w:rPr>
      </w:pPr>
      <w:r>
        <w:rPr>
          <w:b/>
        </w:rPr>
        <w:t xml:space="preserve">Задача 3 </w:t>
      </w:r>
    </w:p>
    <w:p w:rsidR="00F82D68" w:rsidRDefault="00D31DE1">
      <w:pPr>
        <w:numPr>
          <w:ilvl w:val="0"/>
          <w:numId w:val="12"/>
        </w:numPr>
        <w:ind w:left="1134" w:hanging="425"/>
        <w:jc w:val="both"/>
      </w:pPr>
      <w:r>
        <w:t>Требуется реализовать гетерогенный список.</w:t>
      </w:r>
    </w:p>
    <w:p w:rsidR="00F82D68" w:rsidRDefault="00D31DE1">
      <w:pPr>
        <w:numPr>
          <w:ilvl w:val="0"/>
          <w:numId w:val="12"/>
        </w:numPr>
        <w:ind w:left="1134" w:hanging="425"/>
        <w:jc w:val="both"/>
      </w:pPr>
      <w:r>
        <w:t>Требуется реализовать операцию разделения гетерогенного списка на два по индексу. Возможность выполнения данной операции должна проверяться на этапе компиляции.</w:t>
      </w:r>
    </w:p>
    <w:p w:rsidR="00F82D68" w:rsidRDefault="00D31DE1">
      <w:pPr>
        <w:ind w:firstLine="709"/>
        <w:jc w:val="both"/>
        <w:rPr>
          <w:b/>
        </w:rPr>
      </w:pPr>
      <w:r>
        <w:rPr>
          <w:b/>
        </w:rPr>
        <w:t xml:space="preserve">Задача 4 </w:t>
      </w:r>
    </w:p>
    <w:p w:rsidR="00F82D68" w:rsidRDefault="00D31DE1">
      <w:pPr>
        <w:widowControl w:val="0"/>
        <w:numPr>
          <w:ilvl w:val="0"/>
          <w:numId w:val="12"/>
        </w:numPr>
        <w:ind w:left="1134" w:hanging="425"/>
        <w:jc w:val="both"/>
      </w:pPr>
      <w:r>
        <w:t>Необходимо реализовать решение задачи с сайта codeforces.ru (https://codeforces.ru/) не ниже уровня сложности B на языке программирования Kotlin.</w:t>
      </w:r>
    </w:p>
    <w:p w:rsidR="00F82D68" w:rsidRDefault="00D31DE1">
      <w:pPr>
        <w:widowControl w:val="0"/>
        <w:numPr>
          <w:ilvl w:val="0"/>
          <w:numId w:val="12"/>
        </w:numPr>
        <w:ind w:left="1134" w:hanging="425"/>
        <w:jc w:val="both"/>
      </w:pPr>
      <w:r>
        <w:t>В комментариях к ветке должна быть ссылка на успешное решение.</w:t>
      </w:r>
    </w:p>
    <w:p w:rsidR="00F82D68" w:rsidRDefault="00D31DE1">
      <w:pPr>
        <w:ind w:firstLine="709"/>
        <w:jc w:val="both"/>
        <w:rPr>
          <w:b/>
        </w:rPr>
      </w:pPr>
      <w:r>
        <w:rPr>
          <w:b/>
        </w:rPr>
        <w:t xml:space="preserve">Задача 5 </w:t>
      </w:r>
    </w:p>
    <w:p w:rsidR="00F82D68" w:rsidRDefault="00D31DE1">
      <w:pPr>
        <w:numPr>
          <w:ilvl w:val="0"/>
          <w:numId w:val="8"/>
        </w:numPr>
        <w:ind w:left="0" w:firstLine="709"/>
        <w:jc w:val="both"/>
      </w:pPr>
      <w:r>
        <w:t>Реализуйте интерпретатор простого языка программирования “fun”.</w:t>
      </w:r>
    </w:p>
    <w:p w:rsidR="00F82D68" w:rsidRDefault="00D31DE1">
      <w:pPr>
        <w:numPr>
          <w:ilvl w:val="0"/>
          <w:numId w:val="8"/>
        </w:numPr>
        <w:ind w:left="0" w:firstLine="709"/>
        <w:jc w:val="both"/>
      </w:pPr>
      <w:r>
        <w:t>Для разбора текста программы следует использовать библиотеку “antlr”.</w:t>
      </w:r>
    </w:p>
    <w:p w:rsidR="00F82D68" w:rsidRDefault="00D31DE1">
      <w:pPr>
        <w:ind w:firstLine="709"/>
        <w:jc w:val="both"/>
        <w:rPr>
          <w:b/>
        </w:rPr>
      </w:pPr>
      <w:r>
        <w:rPr>
          <w:b/>
        </w:rPr>
        <w:t xml:space="preserve">Задача 6 </w:t>
      </w:r>
    </w:p>
    <w:p w:rsidR="00F82D68" w:rsidRDefault="00D31DE1">
      <w:pPr>
        <w:widowControl w:val="0"/>
        <w:numPr>
          <w:ilvl w:val="0"/>
          <w:numId w:val="16"/>
        </w:numPr>
        <w:ind w:left="1134" w:hanging="425"/>
        <w:jc w:val="both"/>
      </w:pPr>
      <w:r>
        <w:t>Создайте библиотеку и сопутствующий доменно-специфичный язык (DSL) для описания документа в формате TeX.</w:t>
      </w:r>
    </w:p>
    <w:p w:rsidR="00F82D68" w:rsidRDefault="00D31DE1">
      <w:pPr>
        <w:widowControl w:val="0"/>
        <w:numPr>
          <w:ilvl w:val="0"/>
          <w:numId w:val="16"/>
        </w:numPr>
        <w:ind w:left="1134" w:hanging="425"/>
        <w:jc w:val="both"/>
      </w:pPr>
      <w:r>
        <w:t>Воспользуйтесь “DslMarker”, чтобы тег “item” нельзя было использовать вне “itemize/enumerate”.</w:t>
      </w:r>
    </w:p>
    <w:p w:rsidR="00F82D68" w:rsidRDefault="00D31DE1">
      <w:pPr>
        <w:ind w:firstLine="709"/>
        <w:jc w:val="both"/>
        <w:rPr>
          <w:b/>
        </w:rPr>
      </w:pPr>
      <w:r>
        <w:rPr>
          <w:b/>
        </w:rPr>
        <w:t>Задача 7</w:t>
      </w:r>
    </w:p>
    <w:p w:rsidR="00F82D68" w:rsidRDefault="00D31DE1">
      <w:pPr>
        <w:numPr>
          <w:ilvl w:val="0"/>
          <w:numId w:val="19"/>
        </w:numPr>
        <w:ind w:left="1134" w:hanging="425"/>
        <w:jc w:val="both"/>
      </w:pPr>
      <w:r>
        <w:t>Используя результаты домашнего задания № 5, с помощью корутин добавьте возможность отладки программы на языке “fun”.</w:t>
      </w:r>
    </w:p>
    <w:p w:rsidR="00F82D68" w:rsidRDefault="00D31DE1">
      <w:pPr>
        <w:numPr>
          <w:ilvl w:val="0"/>
          <w:numId w:val="19"/>
        </w:numPr>
        <w:ind w:left="1134" w:hanging="425"/>
        <w:jc w:val="both"/>
      </w:pPr>
      <w:r>
        <w:t>В качестве точек “заморозки” следует использовать активные точки останова.</w:t>
      </w:r>
    </w:p>
    <w:p w:rsidR="00F82D68" w:rsidRDefault="00D31DE1">
      <w:pPr>
        <w:pStyle w:val="2"/>
        <w:tabs>
          <w:tab w:val="left" w:pos="993"/>
        </w:tabs>
        <w:spacing w:before="120" w:after="120"/>
        <w:ind w:left="0" w:firstLine="709"/>
        <w:jc w:val="both"/>
      </w:pPr>
      <w:r>
        <w:t>Критерии оценивания и шкала оценки домашнего задания №№1-7</w:t>
      </w:r>
    </w:p>
    <w:tbl>
      <w:tblPr>
        <w:tblStyle w:val="a9"/>
        <w:tblW w:w="10064" w:type="dxa"/>
        <w:tblInd w:w="3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714"/>
        <w:gridCol w:w="7350"/>
      </w:tblGrid>
      <w:tr w:rsidR="00F82D68">
        <w:trPr>
          <w:trHeight w:val="480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Критерии выставления оценки</w:t>
            </w:r>
          </w:p>
        </w:tc>
      </w:tr>
      <w:tr w:rsidR="00F82D68">
        <w:trPr>
          <w:trHeight w:val="480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«Отлично»</w:t>
            </w:r>
          </w:p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(8-10)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получения оценки “отлично” работа должна быть сдана вовремя, успешно компилироваться и не содержать стилистических погрешностей, перечисленных в разделе “Style guide” соответствующего языка (scala-lang.org, kotlinlang.org). Кроме этого в работе должно отсутствовать дублирование кода, а само решение должно быть одновременно кратким и понятным для проверяющего.</w:t>
            </w:r>
          </w:p>
        </w:tc>
      </w:tr>
      <w:tr w:rsidR="00F82D68">
        <w:trPr>
          <w:trHeight w:val="480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«Хорошо»</w:t>
            </w:r>
          </w:p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(6-7)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получения оценки “хорошо” работа должна быть сдана вовремя, успешно компилироваться и не содержать стилистических погрешностей, перечисленных в разделе “Style guide” соответствующего языка (scala-lang.org, kotlinlang.org).</w:t>
            </w:r>
          </w:p>
        </w:tc>
      </w:tr>
      <w:tr w:rsidR="00F82D68">
        <w:trPr>
          <w:trHeight w:val="480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«Удовлетворительно»</w:t>
            </w:r>
          </w:p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(4-5)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получения оценки “удовлетворительно” работа должна быть сдана вовремя, успешно компилироваться.</w:t>
            </w:r>
          </w:p>
        </w:tc>
      </w:tr>
      <w:tr w:rsidR="00F82D68">
        <w:trPr>
          <w:trHeight w:val="620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«Неудовлетворительно» (0-3)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не сдана вовремя, не компилируется, содержит стилистические погрешности.</w:t>
            </w:r>
          </w:p>
        </w:tc>
      </w:tr>
    </w:tbl>
    <w:p w:rsidR="00F82D68" w:rsidRDefault="00D31DE1">
      <w:pPr>
        <w:pStyle w:val="2"/>
        <w:tabs>
          <w:tab w:val="left" w:pos="142"/>
          <w:tab w:val="left" w:pos="851"/>
          <w:tab w:val="left" w:pos="993"/>
        </w:tabs>
        <w:spacing w:before="120" w:after="120"/>
        <w:ind w:left="0" w:firstLine="709"/>
        <w:jc w:val="center"/>
      </w:pPr>
      <w:r>
        <w:t>7.2.2. Итоговый контроль по дисциплине</w:t>
      </w: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51"/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Проверка качества освоения дисциплины производится в форме </w:t>
      </w:r>
      <w:r>
        <w:t>письменного</w:t>
      </w:r>
      <w:r>
        <w:rPr>
          <w:color w:val="000000"/>
        </w:rPr>
        <w:t xml:space="preserve"> экзамена.</w:t>
      </w:r>
    </w:p>
    <w:p w:rsidR="00F82D68" w:rsidRDefault="00D31DE1">
      <w:pPr>
        <w:pStyle w:val="2"/>
        <w:tabs>
          <w:tab w:val="left" w:pos="142"/>
          <w:tab w:val="left" w:pos="851"/>
          <w:tab w:val="left" w:pos="993"/>
        </w:tabs>
        <w:spacing w:before="120" w:after="120"/>
        <w:ind w:left="0" w:firstLine="709"/>
        <w:jc w:val="center"/>
      </w:pPr>
      <w:r>
        <w:lastRenderedPageBreak/>
        <w:t>ПИСЬМЕННЫЙ ЭКЗАМЕН</w:t>
      </w:r>
    </w:p>
    <w:p w:rsidR="00F82D68" w:rsidRDefault="00D31DE1">
      <w:pPr>
        <w:tabs>
          <w:tab w:val="right" w:pos="9639"/>
        </w:tabs>
        <w:ind w:firstLine="709"/>
        <w:jc w:val="both"/>
      </w:pPr>
      <w:bookmarkStart w:id="1" w:name="_gjdgxs" w:colFirst="0" w:colLast="0"/>
      <w:bookmarkEnd w:id="1"/>
      <w:r>
        <w:rPr>
          <w:color w:val="000000"/>
        </w:rPr>
        <w:t>В рамках письменного экзамена требуется решить не менее пяти задач. Каждая задача должна быть реализована двумя способами: type level и value level (для проверки корректности).</w:t>
      </w:r>
      <w:r>
        <w:t xml:space="preserve"> </w:t>
      </w:r>
    </w:p>
    <w:p w:rsidR="00F82D68" w:rsidRDefault="00D31DE1">
      <w:pPr>
        <w:tabs>
          <w:tab w:val="right" w:pos="9639"/>
        </w:tabs>
        <w:ind w:firstLine="709"/>
        <w:jc w:val="both"/>
        <w:rPr>
          <w:b/>
        </w:rPr>
      </w:pPr>
      <w:r>
        <w:rPr>
          <w:b/>
        </w:rPr>
        <w:t>Пример задачи:</w:t>
      </w:r>
    </w:p>
    <w:p w:rsidR="00F82D68" w:rsidRDefault="00D31DE1">
      <w:pPr>
        <w:tabs>
          <w:tab w:val="right" w:pos="9639"/>
        </w:tabs>
        <w:ind w:firstLine="709"/>
        <w:jc w:val="both"/>
      </w:pPr>
      <w:r>
        <w:t>В Англии валюта состоит из фунта стерлингов и пенса (p) и в обращении находится восемь монет:</w:t>
      </w:r>
    </w:p>
    <w:p w:rsidR="00F82D68" w:rsidRDefault="00D31DE1">
      <w:pPr>
        <w:tabs>
          <w:tab w:val="right" w:pos="9639"/>
        </w:tabs>
        <w:ind w:firstLine="709"/>
        <w:jc w:val="both"/>
      </w:pPr>
      <w:r>
        <w:t>1p, 2p, 5p, 10p, 20p, 50p, £ 1 (100p) и £ 2 (200p).</w:t>
      </w:r>
    </w:p>
    <w:p w:rsidR="00F82D68" w:rsidRDefault="00F82D68">
      <w:pPr>
        <w:tabs>
          <w:tab w:val="right" w:pos="9639"/>
        </w:tabs>
        <w:ind w:firstLine="709"/>
        <w:jc w:val="both"/>
      </w:pPr>
    </w:p>
    <w:p w:rsidR="00F82D68" w:rsidRDefault="00D31DE1">
      <w:pPr>
        <w:tabs>
          <w:tab w:val="right" w:pos="9639"/>
        </w:tabs>
        <w:ind w:firstLine="709"/>
        <w:jc w:val="both"/>
      </w:pPr>
      <w:r>
        <w:t>Получить £ 2 фунта стерлингов можно следующим образом:</w:t>
      </w:r>
    </w:p>
    <w:p w:rsidR="00F82D68" w:rsidRDefault="00F82D68">
      <w:pPr>
        <w:tabs>
          <w:tab w:val="right" w:pos="9639"/>
        </w:tabs>
        <w:ind w:firstLine="709"/>
        <w:jc w:val="both"/>
      </w:pPr>
    </w:p>
    <w:p w:rsidR="00F82D68" w:rsidRDefault="00D31DE1">
      <w:pPr>
        <w:tabs>
          <w:tab w:val="right" w:pos="9639"/>
        </w:tabs>
        <w:ind w:firstLine="709"/>
        <w:jc w:val="both"/>
      </w:pPr>
      <w:r>
        <w:t>1 × £ 1 + 1 × 50p + 2 × 20p + 1 × 5p + 1 × 2p + 3 × 1p</w:t>
      </w:r>
    </w:p>
    <w:p w:rsidR="00F82D68" w:rsidRDefault="00D31DE1">
      <w:pPr>
        <w:tabs>
          <w:tab w:val="right" w:pos="9639"/>
        </w:tabs>
        <w:ind w:firstLine="709"/>
        <w:jc w:val="both"/>
      </w:pPr>
      <w:r>
        <w:t>Сколько разных способов существует для получения £ 2, используя любое количество монет?</w:t>
      </w:r>
    </w:p>
    <w:p w:rsidR="00F82D68" w:rsidRDefault="00D31DE1">
      <w:pPr>
        <w:pStyle w:val="2"/>
        <w:spacing w:before="120" w:after="120"/>
        <w:ind w:left="0" w:firstLine="709"/>
        <w:jc w:val="center"/>
      </w:pPr>
      <w:r>
        <w:t>Критерии оценивания и шкала оценки письменного экзамена</w:t>
      </w:r>
    </w:p>
    <w:tbl>
      <w:tblPr>
        <w:tblStyle w:val="aa"/>
        <w:tblW w:w="1006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714"/>
        <w:gridCol w:w="7350"/>
      </w:tblGrid>
      <w:tr w:rsidR="00F82D68">
        <w:trPr>
          <w:trHeight w:val="480"/>
          <w:jc w:val="center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Критерии выставления оценки</w:t>
            </w:r>
          </w:p>
        </w:tc>
      </w:tr>
      <w:tr w:rsidR="00F82D68">
        <w:trPr>
          <w:trHeight w:val="480"/>
          <w:jc w:val="center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«Отлично»</w:t>
            </w:r>
          </w:p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(8-10)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Решено 8 задач.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      </w:r>
          </w:p>
        </w:tc>
      </w:tr>
      <w:tr w:rsidR="00F82D68">
        <w:trPr>
          <w:trHeight w:val="480"/>
          <w:jc w:val="center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«Хорошо»</w:t>
            </w:r>
          </w:p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(6-7)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Решено 7 задач.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</w:t>
            </w:r>
          </w:p>
        </w:tc>
      </w:tr>
      <w:tr w:rsidR="00F82D68">
        <w:trPr>
          <w:trHeight w:val="480"/>
          <w:jc w:val="center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«Удовлетворительно»</w:t>
            </w:r>
          </w:p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(4-5)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Решено 6 задач.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      </w:r>
          </w:p>
        </w:tc>
      </w:tr>
      <w:tr w:rsidR="00F82D68">
        <w:trPr>
          <w:trHeight w:val="620"/>
          <w:jc w:val="center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«Неудовлетворительно» (0-3)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D68" w:rsidRDefault="00D31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Решено менее 5 задач. Обучающийся не знает значительной части программного материала, допускает существенные ошибки, с большими затруднениями выполняет практические задания, задачи</w:t>
            </w:r>
          </w:p>
        </w:tc>
      </w:tr>
    </w:tbl>
    <w:p w:rsidR="00F82D68" w:rsidRDefault="00D31DE1">
      <w:pPr>
        <w:pStyle w:val="2"/>
        <w:tabs>
          <w:tab w:val="left" w:pos="789"/>
          <w:tab w:val="left" w:pos="993"/>
        </w:tabs>
        <w:spacing w:before="125"/>
        <w:ind w:left="0" w:firstLine="709"/>
        <w:jc w:val="center"/>
      </w:pPr>
      <w:r>
        <w:t>7.3 Порядок формирования оценок по дисциплине</w:t>
      </w: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</w:tabs>
        <w:ind w:left="85" w:right="295" w:firstLine="453"/>
        <w:jc w:val="both"/>
        <w:rPr>
          <w:color w:val="000000"/>
          <w:sz w:val="20"/>
          <w:szCs w:val="20"/>
        </w:rPr>
      </w:pP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851"/>
          <w:tab w:val="left" w:pos="993"/>
        </w:tabs>
        <w:ind w:left="85" w:right="295" w:firstLine="453"/>
        <w:jc w:val="both"/>
        <w:rPr>
          <w:color w:val="000000"/>
        </w:rPr>
      </w:pPr>
      <w:r>
        <w:rPr>
          <w:color w:val="000000"/>
        </w:rPr>
        <w:t>Преподаватель учитывает оценку за текущий контроль (домашние задания).</w:t>
      </w: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851"/>
          <w:tab w:val="left" w:pos="993"/>
        </w:tabs>
        <w:spacing w:before="240"/>
        <w:ind w:left="85" w:right="295" w:firstLine="453"/>
        <w:jc w:val="center"/>
        <w:rPr>
          <w:i/>
          <w:color w:val="000000"/>
          <w:vertAlign w:val="subscript"/>
        </w:rPr>
      </w:pPr>
      <w:r>
        <w:rPr>
          <w:color w:val="000000"/>
        </w:rPr>
        <w:t>О</w:t>
      </w:r>
      <w:r>
        <w:rPr>
          <w:i/>
          <w:color w:val="000000"/>
          <w:vertAlign w:val="subscript"/>
        </w:rPr>
        <w:t xml:space="preserve">накопленная </w:t>
      </w:r>
      <w:r>
        <w:rPr>
          <w:color w:val="000000"/>
        </w:rPr>
        <w:t xml:space="preserve">= </w:t>
      </w:r>
      <m:oMath>
        <m:f>
          <m:fPr>
            <m:ctrlPr>
              <w:rPr>
                <w:rFonts w:ascii="Cambria" w:eastAsia="Cambria" w:hAnsi="Cambria" w:cs="Cambria"/>
                <w:color w:val="000000"/>
              </w:rPr>
            </m:ctrlPr>
          </m:fPr>
          <m:num>
            <m:r>
              <w:rPr>
                <w:rFonts w:ascii="Cambria" w:eastAsia="Cambria" w:hAnsi="Cambria" w:cs="Cambria"/>
                <w:color w:val="000000"/>
              </w:rPr>
              <m:t>О</m:t>
            </m:r>
            <m:r>
              <w:rPr>
                <w:rFonts w:ascii="Cambria" w:eastAsia="Cambria" w:hAnsi="Cambria" w:cs="Cambria"/>
                <w:color w:val="000000"/>
                <w:vertAlign w:val="subscript"/>
              </w:rPr>
              <m:t>д/з1</m:t>
            </m:r>
            <m:r>
              <w:rPr>
                <w:rFonts w:ascii="Cambria" w:eastAsia="Cambria" w:hAnsi="Cambria" w:cs="Cambria"/>
                <w:color w:val="000000"/>
              </w:rPr>
              <m:t xml:space="preserve"> +О</m:t>
            </m:r>
            <m:r>
              <w:rPr>
                <w:rFonts w:ascii="Cambria" w:eastAsia="Cambria" w:hAnsi="Cambria" w:cs="Cambria"/>
                <w:color w:val="000000"/>
                <w:vertAlign w:val="subscript"/>
              </w:rPr>
              <m:t>д/з2</m:t>
            </m:r>
            <m:r>
              <w:rPr>
                <w:rFonts w:ascii="Cambria" w:eastAsia="Cambria" w:hAnsi="Cambria" w:cs="Cambria"/>
                <w:color w:val="000000"/>
              </w:rPr>
              <m:t xml:space="preserve"> + О</m:t>
            </m:r>
            <m:r>
              <w:rPr>
                <w:rFonts w:ascii="Cambria" w:eastAsia="Cambria" w:hAnsi="Cambria" w:cs="Cambria"/>
                <w:color w:val="000000"/>
                <w:vertAlign w:val="subscript"/>
              </w:rPr>
              <m:t>д/з3</m:t>
            </m:r>
            <m:r>
              <w:rPr>
                <w:rFonts w:ascii="Cambria" w:eastAsia="Cambria" w:hAnsi="Cambria" w:cs="Cambria"/>
                <w:color w:val="000000"/>
              </w:rPr>
              <m:t xml:space="preserve"> </m:t>
            </m:r>
            <m:r>
              <w:rPr>
                <w:rFonts w:ascii="Cambria" w:eastAsia="Cambria" w:hAnsi="Cambria" w:cs="Cambria"/>
              </w:rPr>
              <m:t>+ О</m:t>
            </m:r>
            <m:r>
              <w:rPr>
                <w:rFonts w:ascii="Cambria" w:eastAsia="Cambria" w:hAnsi="Cambria" w:cs="Cambria"/>
                <w:vertAlign w:val="subscript"/>
              </w:rPr>
              <m:t>д/з4</m:t>
            </m:r>
            <m:r>
              <w:rPr>
                <w:rFonts w:ascii="Cambria" w:eastAsia="Cambria" w:hAnsi="Cambria" w:cs="Cambria"/>
              </w:rPr>
              <m:t>+ О</m:t>
            </m:r>
            <m:r>
              <w:rPr>
                <w:rFonts w:ascii="Cambria" w:eastAsia="Cambria" w:hAnsi="Cambria" w:cs="Cambria"/>
                <w:vertAlign w:val="subscript"/>
              </w:rPr>
              <m:t>д/з5</m:t>
            </m:r>
            <m:r>
              <w:rPr>
                <w:rFonts w:ascii="Cambria" w:eastAsia="Cambria" w:hAnsi="Cambria" w:cs="Cambria"/>
              </w:rPr>
              <m:t>+ О</m:t>
            </m:r>
            <m:r>
              <w:rPr>
                <w:rFonts w:ascii="Cambria" w:eastAsia="Cambria" w:hAnsi="Cambria" w:cs="Cambria"/>
                <w:vertAlign w:val="subscript"/>
              </w:rPr>
              <m:t>д/з6</m:t>
            </m:r>
            <m:r>
              <w:rPr>
                <w:rFonts w:ascii="Cambria" w:eastAsia="Cambria" w:hAnsi="Cambria" w:cs="Cambria"/>
                <w:color w:val="000000"/>
              </w:rPr>
              <m:t>+</m:t>
            </m:r>
            <m:r>
              <w:rPr>
                <w:rFonts w:ascii="Cambria" w:eastAsia="Cambria" w:hAnsi="Cambria" w:cs="Cambria"/>
              </w:rPr>
              <m:t xml:space="preserve"> О</m:t>
            </m:r>
            <m:r>
              <w:rPr>
                <w:rFonts w:ascii="Cambria" w:eastAsia="Cambria" w:hAnsi="Cambria" w:cs="Cambria"/>
                <w:vertAlign w:val="subscript"/>
              </w:rPr>
              <m:t>д/з7</m:t>
            </m:r>
          </m:num>
          <m:den>
            <m:r>
              <w:rPr>
                <w:rFonts w:ascii="Cambria" w:eastAsia="Cambria" w:hAnsi="Cambria" w:cs="Cambria"/>
                <w:color w:val="000000"/>
              </w:rPr>
              <m:t>7</m:t>
            </m:r>
          </m:den>
        </m:f>
      </m:oMath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851"/>
          <w:tab w:val="left" w:pos="993"/>
        </w:tabs>
        <w:spacing w:before="240"/>
        <w:ind w:left="85" w:right="295" w:firstLine="709"/>
        <w:jc w:val="both"/>
        <w:rPr>
          <w:color w:val="000000"/>
        </w:rPr>
      </w:pPr>
      <w:r>
        <w:rPr>
          <w:color w:val="000000"/>
        </w:rPr>
        <w:t>Действует следующий способ округления накопленной оценки за текущий контроль: при значениях от 0,1 до 0,4 оценка округляется в меньшую сторону, от 0,5 до 0,9 – в большую.</w:t>
      </w: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851"/>
          <w:tab w:val="left" w:pos="993"/>
        </w:tabs>
        <w:ind w:left="85" w:right="295" w:firstLine="453"/>
        <w:rPr>
          <w:color w:val="000000"/>
        </w:rPr>
      </w:pPr>
      <w:bookmarkStart w:id="2" w:name="_30j0zll" w:colFirst="0" w:colLast="0"/>
      <w:bookmarkEnd w:id="2"/>
      <w:r>
        <w:rPr>
          <w:color w:val="000000"/>
        </w:rPr>
        <w:t>Результирующая оценка за дисциплину рассчитывается следующим образом:</w:t>
      </w: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851"/>
          <w:tab w:val="left" w:pos="993"/>
        </w:tabs>
        <w:spacing w:before="240"/>
        <w:ind w:left="85" w:right="295" w:firstLine="453"/>
        <w:jc w:val="center"/>
        <w:rPr>
          <w:i/>
          <w:color w:val="000000"/>
        </w:rPr>
      </w:pPr>
      <w:r>
        <w:rPr>
          <w:color w:val="000000"/>
        </w:rPr>
        <w:t>О</w:t>
      </w:r>
      <w:r>
        <w:rPr>
          <w:i/>
          <w:color w:val="000000"/>
          <w:vertAlign w:val="subscript"/>
        </w:rPr>
        <w:t>Результирующая</w:t>
      </w:r>
      <w:r>
        <w:rPr>
          <w:i/>
          <w:color w:val="000000"/>
        </w:rPr>
        <w:t>=</w:t>
      </w:r>
      <w:r>
        <w:rPr>
          <w:color w:val="000000"/>
        </w:rPr>
        <w:t xml:space="preserve"> 0,5 О</w:t>
      </w:r>
      <w:r>
        <w:rPr>
          <w:i/>
          <w:color w:val="000000"/>
          <w:vertAlign w:val="subscript"/>
        </w:rPr>
        <w:t>накопленная</w:t>
      </w:r>
      <w:r>
        <w:rPr>
          <w:i/>
          <w:color w:val="000000"/>
        </w:rPr>
        <w:t>+0,5</w:t>
      </w:r>
      <w:r>
        <w:rPr>
          <w:color w:val="000000"/>
        </w:rPr>
        <w:t xml:space="preserve"> О</w:t>
      </w:r>
      <w:r>
        <w:rPr>
          <w:i/>
          <w:color w:val="000000"/>
          <w:vertAlign w:val="subscript"/>
        </w:rPr>
        <w:t>экзамен</w:t>
      </w: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851"/>
          <w:tab w:val="left" w:pos="993"/>
        </w:tabs>
        <w:ind w:left="85" w:right="295" w:firstLine="453"/>
        <w:jc w:val="both"/>
        <w:rPr>
          <w:color w:val="000000"/>
        </w:rPr>
      </w:pP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851"/>
          <w:tab w:val="left" w:pos="993"/>
        </w:tabs>
        <w:ind w:left="85" w:right="295" w:firstLine="453"/>
        <w:jc w:val="both"/>
        <w:rPr>
          <w:color w:val="000000"/>
        </w:rPr>
      </w:pPr>
      <w:r>
        <w:rPr>
          <w:color w:val="000000"/>
        </w:rPr>
        <w:t>На экзамене студенту не предоставляется возможность получить дополнительный балл для компенсации оценки за текущий контроль.</w:t>
      </w:r>
    </w:p>
    <w:p w:rsidR="00F82D68" w:rsidRDefault="00D31DE1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851"/>
          <w:tab w:val="left" w:pos="993"/>
        </w:tabs>
        <w:spacing w:before="240" w:after="240"/>
        <w:ind w:left="0" w:firstLine="709"/>
        <w:jc w:val="both"/>
        <w:rPr>
          <w:color w:val="000000"/>
        </w:rPr>
      </w:pPr>
      <w:r>
        <w:rPr>
          <w:b/>
          <w:color w:val="000000"/>
        </w:rPr>
        <w:t>Образовательные технологии</w:t>
      </w:r>
    </w:p>
    <w:p w:rsidR="00F82D68" w:rsidRDefault="00D31DE1">
      <w:pPr>
        <w:widowControl w:val="0"/>
        <w:tabs>
          <w:tab w:val="left" w:pos="789"/>
          <w:tab w:val="left" w:pos="851"/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Основными образовательными технологиями являются: работа в группах на семинарских занятиях.</w:t>
      </w:r>
    </w:p>
    <w:p w:rsidR="00F82D68" w:rsidRDefault="00D31DE1">
      <w:pPr>
        <w:pStyle w:val="1"/>
        <w:numPr>
          <w:ilvl w:val="0"/>
          <w:numId w:val="17"/>
        </w:numPr>
        <w:spacing w:before="240" w:after="240"/>
        <w:ind w:left="0" w:firstLine="709"/>
        <w:rPr>
          <w:sz w:val="24"/>
          <w:szCs w:val="24"/>
        </w:rPr>
      </w:pPr>
      <w:r>
        <w:rPr>
          <w:sz w:val="24"/>
          <w:szCs w:val="24"/>
        </w:rPr>
        <w:t>Учебно-методическое и информационное обеспечение дисциплины</w:t>
      </w:r>
    </w:p>
    <w:p w:rsidR="00F82D68" w:rsidRDefault="00D31DE1">
      <w:pPr>
        <w:pStyle w:val="2"/>
        <w:numPr>
          <w:ilvl w:val="1"/>
          <w:numId w:val="18"/>
        </w:numPr>
        <w:spacing w:before="120" w:after="120"/>
        <w:ind w:left="0" w:firstLine="709"/>
        <w:jc w:val="both"/>
      </w:pPr>
      <w:bookmarkStart w:id="3" w:name="_1fob9te" w:colFirst="0" w:colLast="0"/>
      <w:bookmarkEnd w:id="3"/>
      <w:r>
        <w:t>Основная литература</w:t>
      </w:r>
    </w:p>
    <w:p w:rsidR="00F82D68" w:rsidRDefault="00D31DE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3"/>
        <w:ind w:left="1134" w:right="295" w:hanging="425"/>
        <w:jc w:val="both"/>
      </w:pPr>
      <w:r w:rsidRPr="002066E9">
        <w:rPr>
          <w:lang w:val="en-US"/>
        </w:rPr>
        <w:t xml:space="preserve">Pro Android with Kotlin: Developing Modern Mobile Apps / Späth, Peter. </w:t>
      </w:r>
      <w:r>
        <w:t>Apress. 2018</w:t>
      </w:r>
    </w:p>
    <w:p w:rsidR="00F82D68" w:rsidRDefault="00D31DE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right="295" w:hanging="425"/>
        <w:jc w:val="both"/>
      </w:pPr>
      <w:r w:rsidRPr="002066E9">
        <w:rPr>
          <w:lang w:val="en-US"/>
        </w:rPr>
        <w:t xml:space="preserve">Programming with Scala /  Bhim P. Upadhyaya. </w:t>
      </w:r>
      <w:r>
        <w:t>Springer International Publishing. 2017</w:t>
      </w:r>
    </w:p>
    <w:p w:rsidR="00F82D68" w:rsidRDefault="00D31DE1">
      <w:pPr>
        <w:pStyle w:val="2"/>
        <w:numPr>
          <w:ilvl w:val="1"/>
          <w:numId w:val="18"/>
        </w:numPr>
        <w:spacing w:before="120" w:after="120"/>
        <w:ind w:left="0" w:firstLine="709"/>
        <w:jc w:val="both"/>
      </w:pPr>
      <w:r>
        <w:t>Дополнительная литература</w:t>
      </w:r>
    </w:p>
    <w:p w:rsidR="00F82D68" w:rsidRDefault="00D31DE1">
      <w:pPr>
        <w:numPr>
          <w:ilvl w:val="0"/>
          <w:numId w:val="1"/>
        </w:numPr>
        <w:ind w:left="1134" w:hanging="425"/>
      </w:pPr>
      <w:r w:rsidRPr="002066E9">
        <w:rPr>
          <w:lang w:val="en-US"/>
        </w:rPr>
        <w:t xml:space="preserve">Scala for Java Developers: A Practical Primer Weston, Toby. </w:t>
      </w:r>
      <w:r>
        <w:t>Apress. 2018</w:t>
      </w:r>
    </w:p>
    <w:p w:rsidR="00F82D68" w:rsidRDefault="00D31DE1">
      <w:pPr>
        <w:numPr>
          <w:ilvl w:val="0"/>
          <w:numId w:val="1"/>
        </w:numPr>
        <w:ind w:left="1134" w:hanging="425"/>
      </w:pPr>
      <w:r w:rsidRPr="002066E9">
        <w:rPr>
          <w:lang w:val="en-US"/>
        </w:rPr>
        <w:t xml:space="preserve">A Beginner's Guide to Scala, Object Orientation and Functional Programming. </w:t>
      </w:r>
      <w:r>
        <w:t xml:space="preserve">John Hunt. Springer, 2014. </w:t>
      </w:r>
    </w:p>
    <w:p w:rsidR="00F82D68" w:rsidRDefault="00D31DE1">
      <w:pPr>
        <w:numPr>
          <w:ilvl w:val="0"/>
          <w:numId w:val="1"/>
        </w:numPr>
        <w:ind w:left="1134" w:hanging="425"/>
      </w:pPr>
      <w:r w:rsidRPr="002066E9">
        <w:rPr>
          <w:lang w:val="en-US"/>
        </w:rPr>
        <w:t xml:space="preserve">Scala Puzzlers / Andrew Phillips; Nermin Šerifovic. </w:t>
      </w:r>
      <w:r>
        <w:t>Artima. 2014</w:t>
      </w:r>
    </w:p>
    <w:p w:rsidR="00F82D68" w:rsidRDefault="00D31DE1">
      <w:pPr>
        <w:pStyle w:val="1"/>
        <w:keepNext/>
        <w:widowControl/>
        <w:numPr>
          <w:ilvl w:val="0"/>
          <w:numId w:val="17"/>
        </w:numPr>
        <w:spacing w:before="240" w:after="240"/>
        <w:ind w:right="9"/>
        <w:jc w:val="both"/>
        <w:rPr>
          <w:sz w:val="24"/>
          <w:szCs w:val="24"/>
        </w:rPr>
      </w:pPr>
      <w:r>
        <w:rPr>
          <w:sz w:val="24"/>
          <w:szCs w:val="24"/>
        </w:rPr>
        <w:t>Рекомендации для самостоятельной работы студентов</w:t>
      </w: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ind w:right="9" w:firstLine="709"/>
        <w:jc w:val="both"/>
        <w:rPr>
          <w:color w:val="000000"/>
        </w:rPr>
      </w:pPr>
      <w:r>
        <w:rPr>
          <w:color w:val="000000"/>
          <w:u w:val="single"/>
        </w:rPr>
        <w:t>Самостоятельная работа</w:t>
      </w:r>
      <w:r>
        <w:rPr>
          <w:color w:val="000000"/>
        </w:rPr>
        <w:t xml:space="preserve"> может рассматриваться как организационная форма обучения – система педагогических условий, обеспечивающих управление учебной деятельностью по освоению знаний и умений в области учебной деятельности без посторонней помощи. Студенту нужно четко понимать, что самостоятельная работа  – не просто обязательное, а необходимое условие для получения знаний по дисциплине и развитию компетенций, необходимых в будущей профессиональной деятельности.</w:t>
      </w: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ind w:right="9" w:firstLine="709"/>
        <w:jc w:val="both"/>
        <w:rPr>
          <w:color w:val="000000"/>
          <w:u w:val="single"/>
        </w:rPr>
      </w:pPr>
      <w:r>
        <w:rPr>
          <w:color w:val="000000"/>
          <w:u w:val="single"/>
        </w:rPr>
        <w:t>Самостоятельная работа проводится с целью:</w:t>
      </w:r>
    </w:p>
    <w:p w:rsidR="00F82D68" w:rsidRDefault="00D31DE1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9" w:hanging="27"/>
        <w:jc w:val="both"/>
        <w:rPr>
          <w:color w:val="000000"/>
        </w:rPr>
      </w:pPr>
      <w:r>
        <w:rPr>
          <w:color w:val="000000"/>
        </w:rPr>
        <w:t xml:space="preserve">систематизации и закрепления полученных на лекциях теоретических знаний; </w:t>
      </w:r>
    </w:p>
    <w:p w:rsidR="00F82D68" w:rsidRDefault="00D31DE1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9" w:hanging="27"/>
        <w:jc w:val="both"/>
        <w:rPr>
          <w:color w:val="000000"/>
        </w:rPr>
      </w:pPr>
      <w:r>
        <w:rPr>
          <w:color w:val="000000"/>
        </w:rPr>
        <w:t xml:space="preserve">углубления и расширения теоретических знаний; </w:t>
      </w:r>
    </w:p>
    <w:p w:rsidR="00F82D68" w:rsidRDefault="00D31DE1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9" w:hanging="27"/>
        <w:jc w:val="both"/>
        <w:rPr>
          <w:color w:val="000000"/>
        </w:rPr>
      </w:pPr>
      <w:r>
        <w:rPr>
          <w:color w:val="000000"/>
        </w:rPr>
        <w:t xml:space="preserve">формирования умений использовать нормативную, правовую, справочную документацию и специальную литературу; </w:t>
      </w:r>
    </w:p>
    <w:p w:rsidR="00F82D68" w:rsidRDefault="00D31DE1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9" w:hanging="27"/>
        <w:jc w:val="both"/>
        <w:rPr>
          <w:color w:val="000000"/>
        </w:rPr>
      </w:pPr>
      <w:r>
        <w:rPr>
          <w:color w:val="000000"/>
        </w:rPr>
        <w:t xml:space="preserve">развития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:rsidR="00F82D68" w:rsidRDefault="00D31DE1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9" w:hanging="27"/>
        <w:jc w:val="both"/>
        <w:rPr>
          <w:color w:val="000000"/>
        </w:rPr>
      </w:pPr>
      <w:r>
        <w:rPr>
          <w:color w:val="000000"/>
        </w:rPr>
        <w:t xml:space="preserve">формирования самостоятельности мышления, способностей к саморазвитию, самосовершенствованию и самореализации; </w:t>
      </w:r>
    </w:p>
    <w:p w:rsidR="00F82D68" w:rsidRDefault="00D31DE1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9" w:hanging="27"/>
        <w:jc w:val="both"/>
        <w:rPr>
          <w:color w:val="000000"/>
        </w:rPr>
      </w:pPr>
      <w:r>
        <w:rPr>
          <w:color w:val="000000"/>
        </w:rPr>
        <w:t>формирования практических (общеучебных и профессиональных) умений и навыков;</w:t>
      </w:r>
    </w:p>
    <w:p w:rsidR="00F82D68" w:rsidRDefault="00D31DE1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9" w:hanging="27"/>
        <w:jc w:val="both"/>
        <w:rPr>
          <w:color w:val="000000"/>
        </w:rPr>
      </w:pPr>
      <w:r>
        <w:rPr>
          <w:color w:val="000000"/>
        </w:rPr>
        <w:t>развития исследовательских умений;</w:t>
      </w:r>
    </w:p>
    <w:p w:rsidR="00F82D68" w:rsidRDefault="00D31DE1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9" w:hanging="27"/>
        <w:jc w:val="both"/>
        <w:rPr>
          <w:color w:val="000000"/>
        </w:rPr>
      </w:pPr>
      <w:r>
        <w:rPr>
          <w:color w:val="000000"/>
        </w:rPr>
        <w:t>получения навыков эффективной самостоятельной профессиональной (практической и научно-теоретической) деятельности.</w:t>
      </w: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ind w:right="9" w:firstLine="485"/>
        <w:jc w:val="both"/>
        <w:rPr>
          <w:color w:val="000000"/>
          <w:u w:val="single"/>
        </w:rPr>
      </w:pPr>
      <w:r>
        <w:rPr>
          <w:color w:val="000000"/>
          <w:u w:val="single"/>
        </w:rPr>
        <w:t>В учебном процессе выделяют два вида самостоятельной работы:</w:t>
      </w:r>
    </w:p>
    <w:p w:rsidR="00F82D68" w:rsidRDefault="00D31DE1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6" w:right="9" w:firstLine="120"/>
        <w:jc w:val="both"/>
        <w:rPr>
          <w:color w:val="000000"/>
        </w:rPr>
      </w:pPr>
      <w:r>
        <w:rPr>
          <w:color w:val="000000"/>
        </w:rPr>
        <w:t>аудиторная;</w:t>
      </w:r>
    </w:p>
    <w:p w:rsidR="00F82D68" w:rsidRDefault="00D31DE1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6" w:right="9" w:firstLine="120"/>
        <w:jc w:val="both"/>
        <w:rPr>
          <w:color w:val="000000"/>
        </w:rPr>
      </w:pPr>
      <w:r>
        <w:rPr>
          <w:color w:val="000000"/>
        </w:rPr>
        <w:t>внеаудиторная.</w:t>
      </w: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ind w:right="9" w:firstLine="709"/>
        <w:jc w:val="both"/>
        <w:rPr>
          <w:color w:val="000000"/>
        </w:rPr>
      </w:pPr>
      <w:r>
        <w:rPr>
          <w:color w:val="000000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ind w:right="9" w:firstLine="709"/>
        <w:jc w:val="both"/>
        <w:rPr>
          <w:color w:val="000000"/>
        </w:rPr>
      </w:pPr>
      <w:r>
        <w:rPr>
          <w:color w:val="000000"/>
        </w:rPr>
        <w:t>Внеаудиторная самостоятельная работа - планируемая учебная работа студентов, выполняемая во внеаудиторное время по заданию и при методическом руководстве преподавателя, но без его непосредственного участия.</w:t>
      </w: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ind w:right="9" w:firstLine="709"/>
        <w:jc w:val="both"/>
        <w:rPr>
          <w:color w:val="000000"/>
        </w:rPr>
      </w:pPr>
      <w:r>
        <w:rPr>
          <w:color w:val="000000"/>
        </w:rPr>
        <w:t>Самостоятельная работа, не предусмотренная программой учебной дисциплины,  раскрывающей и конкретизирующей ее содержание, осуществляется студентом инициативно, с целью реализации собственных учебных и научных интересов.</w:t>
      </w: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ind w:right="9" w:firstLine="709"/>
        <w:jc w:val="both"/>
        <w:rPr>
          <w:color w:val="000000"/>
        </w:rPr>
      </w:pPr>
      <w:r>
        <w:rPr>
          <w:color w:val="000000"/>
        </w:rPr>
        <w:t xml:space="preserve">Для более эффективного выполнения самостоятельной работы по дисциплине преподаватель рекомендует источники для работы, характеризует наиболее рациональную методику самостоятельной работы, демонстрирует ранее выполненные студентами работы и т. п. </w:t>
      </w: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ind w:right="9" w:firstLine="709"/>
        <w:jc w:val="both"/>
        <w:rPr>
          <w:color w:val="000000"/>
        </w:rPr>
      </w:pPr>
      <w:r>
        <w:rPr>
          <w:color w:val="000000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индивидуальные особенности </w:t>
      </w:r>
      <w:r>
        <w:rPr>
          <w:color w:val="000000"/>
        </w:rPr>
        <w:lastRenderedPageBreak/>
        <w:t>студента.</w:t>
      </w: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ind w:right="9" w:firstLine="709"/>
        <w:jc w:val="both"/>
        <w:rPr>
          <w:color w:val="000000"/>
        </w:rPr>
      </w:pPr>
      <w:r>
        <w:rPr>
          <w:color w:val="000000"/>
        </w:rPr>
        <w:t>Самостоятельная работа может осуществляться индивидуально или группами студентов online и на занятиях в зависимости от цели, объема, конкретной тематики самостоятельной работы, уровня сложности.</w:t>
      </w: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ind w:right="9" w:firstLine="709"/>
        <w:jc w:val="both"/>
        <w:rPr>
          <w:color w:val="000000"/>
        </w:rPr>
      </w:pPr>
      <w:r>
        <w:rPr>
          <w:color w:val="000000"/>
        </w:rPr>
        <w:t>Контроль результатов внеаудиторной самостоятельной работы осуществляется в пределах времени, отведенного на обязательные учебные занятия по дисциплине на практических занятиях.</w:t>
      </w:r>
    </w:p>
    <w:p w:rsidR="00F82D68" w:rsidRDefault="00D31DE1">
      <w:pPr>
        <w:pStyle w:val="1"/>
        <w:spacing w:before="240" w:after="24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Материально-техническое обеспечение дисциплины и информационные технологии, используемые при осуществлении образовательного процесса по дисциплине, включая перечень программного обеспечения информационных справочных систем (при необходимости).</w:t>
      </w:r>
    </w:p>
    <w:p w:rsidR="00F82D68" w:rsidRDefault="00D31D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ind w:right="9" w:firstLine="709"/>
        <w:jc w:val="both"/>
      </w:pPr>
      <w:r>
        <w:rPr>
          <w:color w:val="000000"/>
        </w:rPr>
        <w:t xml:space="preserve">Для проведения всех занятий используется проектор и компьютер для проекции слайдов. </w:t>
      </w:r>
      <w:r>
        <w:t>Для самостоятельной работы необходимо следующее ПО: Java, Scala и Kotlin.</w:t>
      </w:r>
    </w:p>
    <w:p w:rsidR="00F82D68" w:rsidRDefault="00D31DE1">
      <w:pPr>
        <w:pStyle w:val="1"/>
        <w:keepNext/>
        <w:keepLines/>
        <w:widowControl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Особенности организации обучения для лиц с ограниченными возможностями здоровья</w:t>
      </w:r>
    </w:p>
    <w:p w:rsidR="00F82D68" w:rsidRDefault="00D31DE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В случае необходимости, обучающимся из числа лиц с ограниченными возможностями здоровья (по заявлению обучающегося) могут предлагаться следующих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</w:t>
      </w:r>
    </w:p>
    <w:p w:rsidR="00F82D68" w:rsidRDefault="00D31DE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1) </w:t>
      </w:r>
      <w:r>
        <w:rPr>
          <w:i/>
          <w:color w:val="000000"/>
        </w:rPr>
        <w:t>для лиц с нарушениями зрения:</w:t>
      </w:r>
      <w:r>
        <w:rPr>
          <w:color w:val="000000"/>
        </w:rPr>
        <w:t xml:space="preserve"> в печатной форме увеличенным шрифтом; в форме электронного документа; в форме аудиофайла (перевод учебных материалов в аудиоформат); индивидуальные консультации с привлечением тифлосурдопереводчика; индивидуальные задания и консультации.</w:t>
      </w:r>
    </w:p>
    <w:p w:rsidR="00F82D68" w:rsidRDefault="00D31DE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2) </w:t>
      </w:r>
      <w:r>
        <w:rPr>
          <w:i/>
          <w:color w:val="000000"/>
        </w:rPr>
        <w:t>для лиц с нарушениями слуха</w:t>
      </w:r>
      <w:r>
        <w:rPr>
          <w:color w:val="000000"/>
        </w:rPr>
        <w:t>: в печатной форме; в форме электронного документа; видеоматериалы с субтитрами; индивидуальные консультации с привлечением сурдопереводчика; индивидуальные задания и консультации.</w:t>
      </w:r>
    </w:p>
    <w:p w:rsidR="00F82D68" w:rsidRDefault="00D31DE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3) </w:t>
      </w:r>
      <w:r>
        <w:rPr>
          <w:i/>
          <w:color w:val="000000"/>
        </w:rPr>
        <w:t>для лиц с нарушениями опорно-двигательного аппарата</w:t>
      </w:r>
      <w:r>
        <w:rPr>
          <w:color w:val="000000"/>
        </w:rPr>
        <w:t>: в печатной форме; в форме электронного документа; в форме аудиофайла; индивидуальные задания и консультации.</w:t>
      </w:r>
    </w:p>
    <w:p w:rsidR="00F82D68" w:rsidRDefault="00F82D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9"/>
          <w:tab w:val="left" w:pos="993"/>
          <w:tab w:val="left" w:pos="1134"/>
        </w:tabs>
        <w:ind w:right="9" w:firstLine="709"/>
        <w:jc w:val="both"/>
        <w:rPr>
          <w:color w:val="000000"/>
        </w:rPr>
      </w:pPr>
    </w:p>
    <w:p w:rsidR="00F82D68" w:rsidRDefault="00F82D68">
      <w:pPr>
        <w:ind w:left="307"/>
        <w:rPr>
          <w:sz w:val="20"/>
          <w:szCs w:val="20"/>
        </w:rPr>
      </w:pPr>
    </w:p>
    <w:sectPr w:rsidR="00F82D68">
      <w:headerReference w:type="default" r:id="rId7"/>
      <w:footerReference w:type="default" r:id="rId8"/>
      <w:pgSz w:w="11920" w:h="16840"/>
      <w:pgMar w:top="1060" w:right="570" w:bottom="280" w:left="709" w:header="564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4F9" w:rsidRDefault="005564F9">
      <w:r>
        <w:separator/>
      </w:r>
    </w:p>
  </w:endnote>
  <w:endnote w:type="continuationSeparator" w:id="0">
    <w:p w:rsidR="005564F9" w:rsidRDefault="0055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D68" w:rsidRDefault="00D31DE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F7D63">
      <w:rPr>
        <w:noProof/>
        <w:color w:val="000000"/>
      </w:rPr>
      <w:t>2</w:t>
    </w:r>
    <w:r>
      <w:rPr>
        <w:color w:val="000000"/>
      </w:rPr>
      <w:fldChar w:fldCharType="end"/>
    </w:r>
  </w:p>
  <w:p w:rsidR="00F82D68" w:rsidRDefault="00F82D68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4F9" w:rsidRDefault="005564F9">
      <w:r>
        <w:separator/>
      </w:r>
    </w:p>
  </w:footnote>
  <w:footnote w:type="continuationSeparator" w:id="0">
    <w:p w:rsidR="005564F9" w:rsidRDefault="00556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D68" w:rsidRDefault="00F82D68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B02CC"/>
    <w:multiLevelType w:val="multilevel"/>
    <w:tmpl w:val="0C347D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39F12E5"/>
    <w:multiLevelType w:val="multilevel"/>
    <w:tmpl w:val="2F5C38E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932" w:hanging="360"/>
      </w:pPr>
    </w:lvl>
    <w:lvl w:ilvl="2">
      <w:start w:val="1"/>
      <w:numFmt w:val="decimal"/>
      <w:lvlText w:val="%1.%2.%3"/>
      <w:lvlJc w:val="left"/>
      <w:pPr>
        <w:ind w:left="3864" w:hanging="720"/>
      </w:pPr>
    </w:lvl>
    <w:lvl w:ilvl="3">
      <w:start w:val="1"/>
      <w:numFmt w:val="decimal"/>
      <w:lvlText w:val="%1.%2.%3.%4"/>
      <w:lvlJc w:val="left"/>
      <w:pPr>
        <w:ind w:left="5436" w:hanging="720"/>
      </w:pPr>
    </w:lvl>
    <w:lvl w:ilvl="4">
      <w:start w:val="1"/>
      <w:numFmt w:val="decimal"/>
      <w:lvlText w:val="%1.%2.%3.%4.%5"/>
      <w:lvlJc w:val="left"/>
      <w:pPr>
        <w:ind w:left="7368" w:hanging="1080"/>
      </w:pPr>
    </w:lvl>
    <w:lvl w:ilvl="5">
      <w:start w:val="1"/>
      <w:numFmt w:val="decimal"/>
      <w:lvlText w:val="%1.%2.%3.%4.%5.%6"/>
      <w:lvlJc w:val="left"/>
      <w:pPr>
        <w:ind w:left="8940" w:hanging="1080"/>
      </w:pPr>
    </w:lvl>
    <w:lvl w:ilvl="6">
      <w:start w:val="1"/>
      <w:numFmt w:val="decimal"/>
      <w:lvlText w:val="%1.%2.%3.%4.%5.%6.%7"/>
      <w:lvlJc w:val="left"/>
      <w:pPr>
        <w:ind w:left="10872" w:hanging="1440"/>
      </w:pPr>
    </w:lvl>
    <w:lvl w:ilvl="7">
      <w:start w:val="1"/>
      <w:numFmt w:val="decimal"/>
      <w:lvlText w:val="%1.%2.%3.%4.%5.%6.%7.%8"/>
      <w:lvlJc w:val="left"/>
      <w:pPr>
        <w:ind w:left="12444" w:hanging="1440"/>
      </w:pPr>
    </w:lvl>
    <w:lvl w:ilvl="8">
      <w:start w:val="1"/>
      <w:numFmt w:val="decimal"/>
      <w:lvlText w:val="%1.%2.%3.%4.%5.%6.%7.%8.%9"/>
      <w:lvlJc w:val="left"/>
      <w:pPr>
        <w:ind w:left="14376" w:hanging="1800"/>
      </w:pPr>
    </w:lvl>
  </w:abstractNum>
  <w:abstractNum w:abstractNumId="2">
    <w:nsid w:val="0F9A2A7E"/>
    <w:multiLevelType w:val="multilevel"/>
    <w:tmpl w:val="DF928340"/>
    <w:lvl w:ilvl="0">
      <w:start w:val="1"/>
      <w:numFmt w:val="bullet"/>
      <w:lvlText w:val="•"/>
      <w:lvlJc w:val="left"/>
      <w:pPr>
        <w:ind w:left="2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−"/>
      <w:lvlJc w:val="left"/>
      <w:pPr>
        <w:ind w:left="874" w:firstLine="264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4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0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2674" w:firstLine="2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274" w:firstLine="2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44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50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">
    <w:nsid w:val="11BB74C3"/>
    <w:multiLevelType w:val="multilevel"/>
    <w:tmpl w:val="3A7295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29740D5E"/>
    <w:multiLevelType w:val="multilevel"/>
    <w:tmpl w:val="E66C55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4317031E"/>
    <w:multiLevelType w:val="multilevel"/>
    <w:tmpl w:val="69F8D44A"/>
    <w:lvl w:ilvl="0">
      <w:start w:val="1"/>
      <w:numFmt w:val="bullet"/>
      <w:lvlText w:val="−"/>
      <w:lvlJc w:val="left"/>
      <w:pPr>
        <w:ind w:left="274" w:firstLine="264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−"/>
      <w:lvlJc w:val="left"/>
      <w:pPr>
        <w:ind w:left="874" w:firstLine="264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4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0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2674" w:firstLine="2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274" w:firstLine="2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44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50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6">
    <w:nsid w:val="496C010E"/>
    <w:multiLevelType w:val="multilevel"/>
    <w:tmpl w:val="53707A36"/>
    <w:lvl w:ilvl="0">
      <w:start w:val="6"/>
      <w:numFmt w:val="decimal"/>
      <w:lvlText w:val="%1."/>
      <w:lvlJc w:val="left"/>
      <w:pPr>
        <w:ind w:left="51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3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95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7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39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11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3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55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27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</w:abstractNum>
  <w:abstractNum w:abstractNumId="7">
    <w:nsid w:val="52AC63E4"/>
    <w:multiLevelType w:val="multilevel"/>
    <w:tmpl w:val="C434952A"/>
    <w:lvl w:ilvl="0">
      <w:start w:val="8"/>
      <w:numFmt w:val="decimal"/>
      <w:lvlText w:val="%1."/>
      <w:lvlJc w:val="left"/>
      <w:pPr>
        <w:ind w:left="121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58B607FA"/>
    <w:multiLevelType w:val="multilevel"/>
    <w:tmpl w:val="8814FD28"/>
    <w:lvl w:ilvl="0">
      <w:start w:val="4"/>
      <w:numFmt w:val="decimal"/>
      <w:lvlText w:val="%1."/>
      <w:lvlJc w:val="left"/>
      <w:pPr>
        <w:ind w:left="51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3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95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7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39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11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3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55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27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</w:abstractNum>
  <w:abstractNum w:abstractNumId="9">
    <w:nsid w:val="5C752DEB"/>
    <w:multiLevelType w:val="multilevel"/>
    <w:tmpl w:val="8C503EFE"/>
    <w:lvl w:ilvl="0">
      <w:start w:val="1"/>
      <w:numFmt w:val="decimal"/>
      <w:lvlText w:val="%1."/>
      <w:lvlJc w:val="left"/>
      <w:pPr>
        <w:ind w:left="51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3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95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7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39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11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3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55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27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</w:abstractNum>
  <w:abstractNum w:abstractNumId="10">
    <w:nsid w:val="5CB565DF"/>
    <w:multiLevelType w:val="multilevel"/>
    <w:tmpl w:val="C0E49856"/>
    <w:lvl w:ilvl="0">
      <w:start w:val="1"/>
      <w:numFmt w:val="bullet"/>
      <w:lvlText w:val="−"/>
      <w:lvlJc w:val="left"/>
      <w:pPr>
        <w:ind w:left="305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7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2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9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818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CBC562D"/>
    <w:multiLevelType w:val="multilevel"/>
    <w:tmpl w:val="96C450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5D706516"/>
    <w:multiLevelType w:val="multilevel"/>
    <w:tmpl w:val="6E646056"/>
    <w:lvl w:ilvl="0">
      <w:start w:val="2"/>
      <w:numFmt w:val="decimal"/>
      <w:lvlText w:val="%1."/>
      <w:lvlJc w:val="left"/>
      <w:pPr>
        <w:ind w:left="51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3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95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7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39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11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3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55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27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</w:abstractNum>
  <w:abstractNum w:abstractNumId="13">
    <w:nsid w:val="620B1B0C"/>
    <w:multiLevelType w:val="multilevel"/>
    <w:tmpl w:val="9DAC39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72A62406"/>
    <w:multiLevelType w:val="multilevel"/>
    <w:tmpl w:val="803E6D32"/>
    <w:lvl w:ilvl="0">
      <w:start w:val="1"/>
      <w:numFmt w:val="bullet"/>
      <w:lvlText w:val="−"/>
      <w:lvlJc w:val="left"/>
      <w:pPr>
        <w:ind w:left="274" w:firstLine="264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8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4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0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2674" w:firstLine="2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274" w:firstLine="2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44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5074" w:firstLine="26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5">
    <w:nsid w:val="73A976E3"/>
    <w:multiLevelType w:val="multilevel"/>
    <w:tmpl w:val="87AC5B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7B6654B7"/>
    <w:multiLevelType w:val="multilevel"/>
    <w:tmpl w:val="868AC512"/>
    <w:lvl w:ilvl="0">
      <w:start w:val="12"/>
      <w:numFmt w:val="decimal"/>
      <w:lvlText w:val="%1."/>
      <w:lvlJc w:val="left"/>
      <w:pPr>
        <w:ind w:left="942" w:hanging="37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BF9603A"/>
    <w:multiLevelType w:val="multilevel"/>
    <w:tmpl w:val="A4D4D814"/>
    <w:lvl w:ilvl="0">
      <w:start w:val="7"/>
      <w:numFmt w:val="decimal"/>
      <w:lvlText w:val="%1."/>
      <w:lvlJc w:val="left"/>
      <w:pPr>
        <w:ind w:left="51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3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95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7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39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11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3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55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27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</w:abstractNum>
  <w:abstractNum w:abstractNumId="18">
    <w:nsid w:val="7FA36BB5"/>
    <w:multiLevelType w:val="multilevel"/>
    <w:tmpl w:val="BEBCE42A"/>
    <w:lvl w:ilvl="0">
      <w:start w:val="3"/>
      <w:numFmt w:val="decimal"/>
      <w:lvlText w:val="%1."/>
      <w:lvlJc w:val="left"/>
      <w:pPr>
        <w:ind w:left="51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3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95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7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39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11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3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55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271" w:firstLine="28"/>
      </w:pPr>
      <w:rPr>
        <w:rFonts w:ascii="Times New Roman" w:eastAsia="Times New Roman" w:hAnsi="Times New Roman" w:cs="Times New Roman"/>
        <w:b/>
        <w:i w:val="0"/>
        <w:smallCaps w:val="0"/>
        <w:strike w:val="0"/>
        <w:sz w:val="28"/>
        <w:szCs w:val="28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9"/>
  </w:num>
  <w:num w:numId="5">
    <w:abstractNumId w:val="14"/>
  </w:num>
  <w:num w:numId="6">
    <w:abstractNumId w:val="5"/>
  </w:num>
  <w:num w:numId="7">
    <w:abstractNumId w:val="12"/>
  </w:num>
  <w:num w:numId="8">
    <w:abstractNumId w:val="4"/>
  </w:num>
  <w:num w:numId="9">
    <w:abstractNumId w:val="16"/>
  </w:num>
  <w:num w:numId="10">
    <w:abstractNumId w:val="18"/>
  </w:num>
  <w:num w:numId="11">
    <w:abstractNumId w:val="10"/>
  </w:num>
  <w:num w:numId="12">
    <w:abstractNumId w:val="11"/>
  </w:num>
  <w:num w:numId="13">
    <w:abstractNumId w:val="8"/>
  </w:num>
  <w:num w:numId="14">
    <w:abstractNumId w:val="6"/>
  </w:num>
  <w:num w:numId="15">
    <w:abstractNumId w:val="17"/>
  </w:num>
  <w:num w:numId="16">
    <w:abstractNumId w:val="3"/>
  </w:num>
  <w:num w:numId="17">
    <w:abstractNumId w:val="7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82D68"/>
    <w:rsid w:val="002066E9"/>
    <w:rsid w:val="00461AAE"/>
    <w:rsid w:val="005564F9"/>
    <w:rsid w:val="00CB0ACE"/>
    <w:rsid w:val="00D31DE1"/>
    <w:rsid w:val="00DF7D63"/>
    <w:rsid w:val="00F8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87DFF-96E2-42F8-B3A1-5B122444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 w:val="0"/>
      <w:pBdr>
        <w:top w:val="nil"/>
        <w:left w:val="nil"/>
        <w:bottom w:val="nil"/>
        <w:right w:val="nil"/>
        <w:between w:val="nil"/>
      </w:pBdr>
      <w:ind w:left="645" w:hanging="433"/>
      <w:outlineLvl w:val="0"/>
    </w:pPr>
    <w:rPr>
      <w:b/>
      <w:color w:val="000000"/>
      <w:sz w:val="28"/>
      <w:szCs w:val="28"/>
    </w:rPr>
  </w:style>
  <w:style w:type="paragraph" w:styleId="2">
    <w:name w:val="heading 2"/>
    <w:basedOn w:val="a"/>
    <w:next w:val="a"/>
    <w:pPr>
      <w:widowControl w:val="0"/>
      <w:pBdr>
        <w:top w:val="nil"/>
        <w:left w:val="nil"/>
        <w:bottom w:val="nil"/>
        <w:right w:val="nil"/>
        <w:between w:val="nil"/>
      </w:pBdr>
      <w:ind w:left="789" w:hanging="577"/>
      <w:outlineLvl w:val="1"/>
    </w:pPr>
    <w:rPr>
      <w:b/>
      <w:color w:val="000000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2682</Words>
  <Characters>15290</Characters>
  <Application>Microsoft Office Word</Application>
  <DocSecurity>0</DocSecurity>
  <Lines>127</Lines>
  <Paragraphs>35</Paragraphs>
  <ScaleCrop>false</ScaleCrop>
  <Company/>
  <LinksUpToDate>false</LinksUpToDate>
  <CharactersWithSpaces>17937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Колобова Ольга Николаевна</cp:lastModifiedBy>
  <cp:revision>5</cp:revision>
  <dcterms:created xsi:type="dcterms:W3CDTF">2019-02-08T08:43:00Z</dcterms:created>
  <dcterms:modified xsi:type="dcterms:W3CDTF">2019-02-08T09:10:00Z</dcterms:modified>
</cp:coreProperties>
</file>