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9A" w:rsidRDefault="00FF4EE0">
      <w:pPr>
        <w:spacing w:after="0" w:line="240" w:lineRule="auto"/>
        <w:jc w:val="center"/>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sz w:val="24"/>
          <w:szCs w:val="24"/>
        </w:rPr>
        <w:t xml:space="preserve">ФЕДЕРАЛЬНОЕ ГОСУДАРСТВЕННОЕ АВТОНОМНОЕ </w:t>
      </w:r>
    </w:p>
    <w:p w:rsidR="00F66D9A" w:rsidRDefault="00FF4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ОБРАЗОВАТЕЛЬНОЕ УЧРЕЖДЕНИЕ ВЫСШЕГО ОБРАЗОВАНИЯ «НАЦИОНАЛЬНЫЙ ИССЛЕДОВАТЕЛЬСКИЙ УНИВЕРСИТЕТ «ВЫСШАЯ ШКОЛА ЭКОНОМИКИ» </w:t>
      </w:r>
    </w:p>
    <w:p w:rsidR="00F66D9A" w:rsidRDefault="00FF4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НИУ ВШЭ – САНКТ-ПЕТЕРБУРГ</w:t>
      </w:r>
    </w:p>
    <w:p w:rsidR="00F66D9A" w:rsidRDefault="00F66D9A">
      <w:pPr>
        <w:spacing w:after="0" w:line="240" w:lineRule="auto"/>
        <w:jc w:val="right"/>
        <w:rPr>
          <w:rFonts w:ascii="Times New Roman" w:eastAsia="Times New Roman" w:hAnsi="Times New Roman" w:cs="Times New Roman"/>
          <w:sz w:val="24"/>
          <w:szCs w:val="24"/>
        </w:rPr>
      </w:pPr>
    </w:p>
    <w:p w:rsidR="00F66D9A" w:rsidRDefault="00F66D9A">
      <w:pPr>
        <w:spacing w:after="0" w:line="240" w:lineRule="auto"/>
        <w:jc w:val="right"/>
        <w:rPr>
          <w:rFonts w:ascii="Times New Roman" w:eastAsia="Times New Roman" w:hAnsi="Times New Roman" w:cs="Times New Roman"/>
          <w:sz w:val="24"/>
          <w:szCs w:val="24"/>
        </w:rPr>
      </w:pPr>
    </w:p>
    <w:p w:rsidR="00F66D9A" w:rsidRDefault="00FF4EE0">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F66D9A" w:rsidRDefault="00FF4EE0">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F66D9A" w:rsidRDefault="00FF4EE0">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_______________С.М. Кадочников</w:t>
      </w:r>
    </w:p>
    <w:p w:rsidR="00F66D9A" w:rsidRDefault="00FF4EE0">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2018 года</w:t>
      </w: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F4E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Основная образовательная программа</w:t>
      </w:r>
    </w:p>
    <w:p w:rsidR="00F66D9A" w:rsidRDefault="00FF4E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высшего образования</w:t>
      </w:r>
    </w:p>
    <w:p w:rsidR="00F66D9A" w:rsidRDefault="00FF4E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Анализ больших данных в бизнесе, экономике и обществе</w:t>
      </w:r>
      <w:r>
        <w:rPr>
          <w:rFonts w:ascii="Times New Roman" w:eastAsia="Times New Roman" w:hAnsi="Times New Roman" w:cs="Times New Roman"/>
          <w:b/>
          <w:sz w:val="24"/>
          <w:szCs w:val="24"/>
        </w:rPr>
        <w:t>»</w:t>
      </w:r>
    </w:p>
    <w:p w:rsidR="00F66D9A" w:rsidRDefault="00F66D9A">
      <w:pPr>
        <w:spacing w:after="0" w:line="240" w:lineRule="auto"/>
        <w:rPr>
          <w:rFonts w:ascii="Times New Roman" w:eastAsia="Times New Roman" w:hAnsi="Times New Roman" w:cs="Times New Roman"/>
          <w:b/>
          <w:sz w:val="24"/>
          <w:szCs w:val="24"/>
        </w:rPr>
      </w:pPr>
    </w:p>
    <w:p w:rsidR="00F66D9A" w:rsidRDefault="00FF4E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 подготовки</w:t>
      </w:r>
    </w:p>
    <w:p w:rsidR="00F66D9A" w:rsidRDefault="00FF4EE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01.04.02 Прикладная математика и информатика</w:t>
      </w:r>
    </w:p>
    <w:p w:rsidR="00F66D9A" w:rsidRDefault="00F66D9A">
      <w:pPr>
        <w:spacing w:after="0" w:line="240" w:lineRule="auto"/>
        <w:jc w:val="center"/>
        <w:rPr>
          <w:rFonts w:ascii="Times New Roman" w:eastAsia="Times New Roman" w:hAnsi="Times New Roman" w:cs="Times New Roman"/>
          <w:sz w:val="24"/>
          <w:szCs w:val="24"/>
        </w:rPr>
      </w:pPr>
    </w:p>
    <w:p w:rsidR="00F66D9A" w:rsidRDefault="00FF4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магистратура</w:t>
      </w: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sz w:val="24"/>
          <w:szCs w:val="24"/>
        </w:rPr>
      </w:pPr>
    </w:p>
    <w:p w:rsidR="00F66D9A" w:rsidRDefault="00FF4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 2018 г.</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образовательная программа высшего образования (далее - образовательная программа) представляет собой комплекс основных характеристик образования (объем, </w:t>
      </w:r>
      <w:r>
        <w:rPr>
          <w:rFonts w:ascii="Times New Roman" w:eastAsia="Times New Roman" w:hAnsi="Times New Roman" w:cs="Times New Roman"/>
          <w:sz w:val="24"/>
          <w:szCs w:val="24"/>
        </w:rPr>
        <w:lastRenderedPageBreak/>
        <w:t>содержание, планируемые результаты), организационно-педагог</w:t>
      </w:r>
      <w:r>
        <w:rPr>
          <w:rFonts w:ascii="Times New Roman" w:eastAsia="Times New Roman" w:hAnsi="Times New Roman" w:cs="Times New Roman"/>
          <w:sz w:val="24"/>
          <w:szCs w:val="24"/>
        </w:rPr>
        <w:t>ических условий, форм аттестации, который представлен в виде общей характеристики образовательной программы, учебного плана, календарного учебного графика, рабочих программ дисциплин, программ практик, оценочных средств, методических материалов, иных компо</w:t>
      </w:r>
      <w:r>
        <w:rPr>
          <w:rFonts w:ascii="Times New Roman" w:eastAsia="Times New Roman" w:hAnsi="Times New Roman" w:cs="Times New Roman"/>
          <w:sz w:val="24"/>
          <w:szCs w:val="24"/>
        </w:rPr>
        <w:t>нентов, включенных в состав образовательной программы.</w:t>
      </w:r>
    </w:p>
    <w:p w:rsidR="00F66D9A" w:rsidRDefault="00F66D9A">
      <w:pPr>
        <w:spacing w:after="0" w:line="240" w:lineRule="auto"/>
        <w:ind w:firstLine="709"/>
        <w:jc w:val="center"/>
        <w:rPr>
          <w:rFonts w:ascii="Times New Roman" w:eastAsia="Times New Roman" w:hAnsi="Times New Roman" w:cs="Times New Roman"/>
          <w:b/>
          <w:sz w:val="24"/>
          <w:szCs w:val="24"/>
        </w:rPr>
      </w:pPr>
    </w:p>
    <w:p w:rsidR="00F66D9A" w:rsidRDefault="00F66D9A">
      <w:pPr>
        <w:spacing w:after="0" w:line="240" w:lineRule="auto"/>
        <w:ind w:firstLine="709"/>
        <w:jc w:val="center"/>
        <w:rPr>
          <w:rFonts w:ascii="Times New Roman" w:eastAsia="Times New Roman" w:hAnsi="Times New Roman" w:cs="Times New Roman"/>
          <w:b/>
          <w:sz w:val="24"/>
          <w:szCs w:val="24"/>
        </w:rPr>
      </w:pPr>
    </w:p>
    <w:p w:rsidR="00F66D9A" w:rsidRDefault="00FF4EE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характеристика образовательной программы</w:t>
      </w:r>
    </w:p>
    <w:p w:rsidR="00F66D9A" w:rsidRDefault="00F66D9A">
      <w:pPr>
        <w:spacing w:after="0" w:line="240" w:lineRule="auto"/>
        <w:ind w:firstLine="709"/>
        <w:jc w:val="center"/>
        <w:rPr>
          <w:rFonts w:ascii="Times New Roman" w:eastAsia="Times New Roman" w:hAnsi="Times New Roman" w:cs="Times New Roman"/>
          <w:b/>
          <w:sz w:val="24"/>
          <w:szCs w:val="24"/>
        </w:rPr>
      </w:pP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Образовательный стандарт НИУ ВШЭ, на основании которого разработана основная образовательная программа «Анализ больших данных в бизнесе, экономике и обществе».</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Квалификация, присваиваемая выпускникам – магистр.</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Язык обучения – русский и английский</w:t>
      </w:r>
      <w:r>
        <w:rPr>
          <w:rFonts w:ascii="Times New Roman" w:eastAsia="Times New Roman" w:hAnsi="Times New Roman" w:cs="Times New Roman"/>
          <w:sz w:val="24"/>
          <w:szCs w:val="24"/>
        </w:rPr>
        <w:t>.</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Типы профессиональных задач, к которым готовятся выпускники, освоившие программу магистратуры:</w:t>
      </w:r>
    </w:p>
    <w:p w:rsidR="00F66D9A" w:rsidRDefault="00FF4EE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научно-исследовательский;</w:t>
      </w:r>
    </w:p>
    <w:p w:rsidR="00F66D9A" w:rsidRDefault="00FF4EE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педагогический;</w:t>
      </w:r>
    </w:p>
    <w:p w:rsidR="00F66D9A" w:rsidRDefault="00FF4EE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проектный </w:t>
      </w:r>
    </w:p>
    <w:p w:rsidR="00F66D9A" w:rsidRDefault="00FF4EE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производственно-технологический;</w:t>
      </w:r>
    </w:p>
    <w:p w:rsidR="00F66D9A" w:rsidRDefault="00FF4EE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организационно-управленческий.</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Планируемые результаты освоения образовательной программы: </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Выпускник, освоивший программу магистратуры, должен обладать следующими универсальными компетенциями:</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рефлексировать (оценивать и перерабатывать) освоенные научные методы и способы деятельности (УК-1);</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создавать новые теории, изобретать новые способы и инструменты профессиональной деятельности. (УК-2);</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к самостоятельному освоению</w:t>
      </w:r>
      <w:r>
        <w:rPr>
          <w:rFonts w:ascii="Times New Roman" w:eastAsia="Times New Roman" w:hAnsi="Times New Roman" w:cs="Times New Roman"/>
          <w:color w:val="000000"/>
          <w:sz w:val="24"/>
          <w:szCs w:val="24"/>
        </w:rPr>
        <w:t xml:space="preserve"> новых методов исследований, изменению научного и производственного профиля своей деятельности (УК-3);</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совершенствовать и развивать свой интеллектуальный и культурный уровень, строить траекторию профессионального развития и карьеры. (УК-4);</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w:t>
      </w:r>
      <w:r>
        <w:rPr>
          <w:rFonts w:ascii="Times New Roman" w:eastAsia="Times New Roman" w:hAnsi="Times New Roman" w:cs="Times New Roman"/>
          <w:color w:val="000000"/>
          <w:sz w:val="24"/>
          <w:szCs w:val="24"/>
        </w:rPr>
        <w:t>ен принимать управленческие решения и готов нести за них ответственность. (УК-5);</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r>
        <w:rPr>
          <w:rFonts w:ascii="Times New Roman" w:eastAsia="Times New Roman" w:hAnsi="Times New Roman" w:cs="Times New Roman"/>
          <w:color w:val="000000"/>
          <w:sz w:val="24"/>
          <w:szCs w:val="24"/>
        </w:rPr>
        <w:t>. (УК-6);</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организовать многостороннюю коммуникацию и управлять ею. (УК-7);</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вести профессиональную, в том числе научно-исследовательскую деятельность в международной среде. (УК-8).</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Выпускник, освоивший программу магистратуры, должен обла</w:t>
      </w:r>
      <w:r>
        <w:rPr>
          <w:rFonts w:ascii="Times New Roman" w:eastAsia="Times New Roman" w:hAnsi="Times New Roman" w:cs="Times New Roman"/>
          <w:sz w:val="24"/>
          <w:szCs w:val="24"/>
        </w:rPr>
        <w:t>дать следующими общепрофессиональными компетенциями:</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применять системный подход при постановке задач и выборе подходов к решению, а также для учёта противоречивых целей, потребностей и требований. (ОПК -1);</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правильно использовать существу</w:t>
      </w:r>
      <w:r>
        <w:rPr>
          <w:rFonts w:ascii="Times New Roman" w:eastAsia="Times New Roman" w:hAnsi="Times New Roman" w:cs="Times New Roman"/>
          <w:color w:val="000000"/>
          <w:sz w:val="24"/>
          <w:szCs w:val="24"/>
        </w:rPr>
        <w:t>ющие и вводить новые понятия в области математики и информатики, интегрируя известные факты, концепции, принципы и теории, связанные с прикладной математикой и информатикой. (ОПК-2);</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обоснованно выбирать и применять в профессиональной деятельности</w:t>
      </w:r>
      <w:r>
        <w:rPr>
          <w:rFonts w:ascii="Times New Roman" w:eastAsia="Times New Roman" w:hAnsi="Times New Roman" w:cs="Times New Roman"/>
          <w:color w:val="000000"/>
          <w:sz w:val="24"/>
          <w:szCs w:val="24"/>
        </w:rPr>
        <w:t xml:space="preserve"> современные компьютерные технологии в соответствии со спецификой решаемых задач, включая операционные системы, сетевые технологии, языки программирования, языки манипулирования данными, электронные библиотеки, пакеты прикладных программ. (ОПК-3);</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способен</w:t>
      </w:r>
      <w:r>
        <w:rPr>
          <w:rFonts w:ascii="Times New Roman" w:eastAsia="Times New Roman" w:hAnsi="Times New Roman" w:cs="Times New Roman"/>
          <w:color w:val="000000"/>
          <w:sz w:val="24"/>
          <w:szCs w:val="24"/>
        </w:rPr>
        <w:t xml:space="preserve"> коммуницировать со специалистами в области математических моделей и информационных технологий, а также с экспертами из прикладных областей с использованием различных формальных языков и нотаций. (ОПК-4);</w:t>
      </w:r>
    </w:p>
    <w:p w:rsidR="00F66D9A" w:rsidRDefault="00FF4EE0">
      <w:pPr>
        <w:numPr>
          <w:ilvl w:val="0"/>
          <w:numId w:val="10"/>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строить математические модели и использова</w:t>
      </w:r>
      <w:r>
        <w:rPr>
          <w:rFonts w:ascii="Times New Roman" w:eastAsia="Times New Roman" w:hAnsi="Times New Roman" w:cs="Times New Roman"/>
          <w:color w:val="000000"/>
          <w:sz w:val="24"/>
          <w:szCs w:val="24"/>
        </w:rPr>
        <w:t>ть их при решении прикладных задач в соответствии с направлением подготовки и специализацией. (ОПК-5);</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Выпускник, освоивший программу магистратуры, должен обладать профессиональными компетенциями:</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организовать научно-исследовательскую деятельность. (ПК-1);</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поддерживать коллективную научную коммуникацию, организовывать научные мероприятия. (ПК-2);</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способен организовать обучение специалистов в области прикладной математики новым мето</w:t>
      </w:r>
      <w:r>
        <w:rPr>
          <w:rFonts w:ascii="Times New Roman" w:eastAsia="Times New Roman" w:hAnsi="Times New Roman" w:cs="Times New Roman"/>
          <w:sz w:val="24"/>
          <w:szCs w:val="24"/>
        </w:rPr>
        <w:t>дам и инструментам в соответствии с направлением подготовки и специализацией. (ПК-3);</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анализировать и воспроизводить смысл междисциплинарных текстов с использованием языка и аппарата прикладной математики и информатики. (ПК-4);</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способен создавать </w:t>
      </w:r>
      <w:r>
        <w:rPr>
          <w:rFonts w:ascii="Times New Roman" w:eastAsia="Times New Roman" w:hAnsi="Times New Roman" w:cs="Times New Roman"/>
          <w:color w:val="000000"/>
          <w:sz w:val="24"/>
          <w:szCs w:val="24"/>
        </w:rPr>
        <w:t>междисциплинарные тексты с использованием языка и аппарата прикладной математики и информатики (ПК-5);</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оформлять и представлять публично результаты профессиональной деятельности с использованием информационных технологий. (ПК-6);</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осуществ</w:t>
      </w:r>
      <w:r>
        <w:rPr>
          <w:rFonts w:ascii="Times New Roman" w:eastAsia="Times New Roman" w:hAnsi="Times New Roman" w:cs="Times New Roman"/>
          <w:color w:val="000000"/>
          <w:sz w:val="24"/>
          <w:szCs w:val="24"/>
        </w:rPr>
        <w:t>лять целенаправленный многокритериальный поиск информации о новейших научных и технологических достижениях в сети интернет и в других источниках. (ПК-7).</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создавать, описывать и ответственно контролировать выполнение технологических требований и но</w:t>
      </w:r>
      <w:r>
        <w:rPr>
          <w:rFonts w:ascii="Times New Roman" w:eastAsia="Times New Roman" w:hAnsi="Times New Roman" w:cs="Times New Roman"/>
          <w:color w:val="000000"/>
          <w:sz w:val="24"/>
          <w:szCs w:val="24"/>
        </w:rPr>
        <w:t>рмативных документов в профессиональной деятельности (ПК-8);</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получать, очищать, анализировать и визуализировать большие объёмы данных (ПК-9);</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реализовывать модели и алгоритмы прикладной математики в виде компьютерных программ. (ПК-10);</w:t>
      </w:r>
    </w:p>
    <w:p w:rsidR="00F66D9A" w:rsidRDefault="00FF4EE0">
      <w:pPr>
        <w:numPr>
          <w:ilvl w:val="0"/>
          <w:numId w:val="8"/>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z w:val="24"/>
          <w:szCs w:val="24"/>
        </w:rPr>
        <w:t>особен оценивать корректность и воспроизводимость применения методов прикладной математики и информатики (ПК-11);</w:t>
      </w:r>
    </w:p>
    <w:p w:rsidR="00F66D9A" w:rsidRDefault="00F66D9A">
      <w:pPr>
        <w:spacing w:after="0" w:line="240" w:lineRule="auto"/>
        <w:rPr>
          <w:rFonts w:ascii="Times New Roman" w:eastAsia="Times New Roman" w:hAnsi="Times New Roman" w:cs="Times New Roman"/>
          <w:b/>
          <w:sz w:val="24"/>
          <w:szCs w:val="24"/>
        </w:rPr>
      </w:pPr>
    </w:p>
    <w:p w:rsidR="00F66D9A" w:rsidRDefault="00F66D9A">
      <w:pPr>
        <w:pBdr>
          <w:top w:val="nil"/>
          <w:left w:val="nil"/>
          <w:bottom w:val="nil"/>
          <w:right w:val="nil"/>
          <w:between w:val="nil"/>
        </w:pBdr>
        <w:spacing w:after="0" w:line="240" w:lineRule="auto"/>
        <w:ind w:left="426" w:hanging="720"/>
        <w:jc w:val="center"/>
        <w:rPr>
          <w:rFonts w:ascii="Times New Roman" w:eastAsia="Times New Roman" w:hAnsi="Times New Roman" w:cs="Times New Roman"/>
          <w:b/>
          <w:sz w:val="24"/>
          <w:szCs w:val="24"/>
        </w:rPr>
      </w:pPr>
    </w:p>
    <w:p w:rsidR="00F66D9A" w:rsidRDefault="00FF4EE0">
      <w:pPr>
        <w:pBdr>
          <w:top w:val="nil"/>
          <w:left w:val="nil"/>
          <w:bottom w:val="nil"/>
          <w:right w:val="nil"/>
          <w:between w:val="nil"/>
        </w:pBdr>
        <w:spacing w:after="0" w:line="240" w:lineRule="auto"/>
        <w:ind w:left="426"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Учебный план</w:t>
      </w:r>
    </w:p>
    <w:p w:rsidR="00F66D9A" w:rsidRDefault="00F66D9A">
      <w:pPr>
        <w:spacing w:after="0" w:line="240" w:lineRule="auto"/>
        <w:ind w:firstLine="709"/>
        <w:jc w:val="center"/>
        <w:rPr>
          <w:rFonts w:ascii="Times New Roman" w:eastAsia="Times New Roman" w:hAnsi="Times New Roman" w:cs="Times New Roman"/>
          <w:b/>
          <w:sz w:val="24"/>
          <w:szCs w:val="24"/>
        </w:rPr>
      </w:pP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учебном плане указан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w:t>
      </w:r>
      <w:r>
        <w:rPr>
          <w:rFonts w:ascii="Times New Roman" w:eastAsia="Times New Roman" w:hAnsi="Times New Roman" w:cs="Times New Roman"/>
          <w:sz w:val="24"/>
          <w:szCs w:val="24"/>
        </w:rPr>
        <w:t>одам обучения. Для каждой дисциплины и практики установлена промежуточная аттестация обучающихся в форме экзамена.</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учебный план содержит:</w:t>
      </w:r>
    </w:p>
    <w:p w:rsidR="00F66D9A" w:rsidRDefault="00FF4EE0">
      <w:pPr>
        <w:numPr>
          <w:ilvl w:val="0"/>
          <w:numId w:val="2"/>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учебных дисциплин: Введение в программирование для анализа данных  (3 з.е.), Математические основы анализа да</w:t>
      </w:r>
      <w:r>
        <w:rPr>
          <w:rFonts w:ascii="Times New Roman" w:eastAsia="Times New Roman" w:hAnsi="Times New Roman" w:cs="Times New Roman"/>
          <w:color w:val="000000"/>
          <w:sz w:val="24"/>
          <w:szCs w:val="24"/>
        </w:rPr>
        <w:t>нных  (3 з.е.), Современные методы анализа данных (4 з.е.), Современные методы принятия решений (4 з.е.), Алгоритмы и структуры данных (3 з.е.), Распределенная обработка и анализ больших данных (6 з.е.), Практическое программирование и анализ данных в спец</w:t>
      </w:r>
      <w:r>
        <w:rPr>
          <w:rFonts w:ascii="Times New Roman" w:eastAsia="Times New Roman" w:hAnsi="Times New Roman" w:cs="Times New Roman"/>
          <w:color w:val="000000"/>
          <w:sz w:val="24"/>
          <w:szCs w:val="24"/>
        </w:rPr>
        <w:t>иализированных средах (6 з.е.), Машинное обучение (6 з.е.), Глубокое обучение  (6 з.е.), Вычислительная статистика  (4 з.е.), Эконометрика (продвинутый уровень) (4 з.е.), Базы данных и аналитические системы (4 з.е.), Анализ и моделирование пользовательског</w:t>
      </w:r>
      <w:r>
        <w:rPr>
          <w:rFonts w:ascii="Times New Roman" w:eastAsia="Times New Roman" w:hAnsi="Times New Roman" w:cs="Times New Roman"/>
          <w:color w:val="000000"/>
          <w:sz w:val="24"/>
          <w:szCs w:val="24"/>
        </w:rPr>
        <w:t>о поведения (4 з.е.), Гомотопическая теория типов (4 з.е.), Большие данные (4 з.е.), Программирование на NET (4 з.е.), Представление знаний (4 з.е.), Графовые модели (4 з.е.), Многоагентные системы (4 з.е.), Параллельные вычисления на графических ускорител</w:t>
      </w:r>
      <w:r>
        <w:rPr>
          <w:rFonts w:ascii="Times New Roman" w:eastAsia="Times New Roman" w:hAnsi="Times New Roman" w:cs="Times New Roman"/>
          <w:color w:val="000000"/>
          <w:sz w:val="24"/>
          <w:szCs w:val="24"/>
        </w:rPr>
        <w:t xml:space="preserve">ях (4 з.е.), Верификация программного обеспечения (4 з.е.), Информационный поиск и обработка </w:t>
      </w:r>
      <w:r>
        <w:rPr>
          <w:rFonts w:ascii="Times New Roman" w:eastAsia="Times New Roman" w:hAnsi="Times New Roman" w:cs="Times New Roman"/>
          <w:color w:val="000000"/>
          <w:sz w:val="24"/>
          <w:szCs w:val="24"/>
        </w:rPr>
        <w:lastRenderedPageBreak/>
        <w:t>текстов на естественном языке (6 з.е.), Онлайн-сообщества и сложные социальные системы (6 з.е.), Искусственный интеллект и когнитивные системы (6 з.е.), Байесовски</w:t>
      </w:r>
      <w:r>
        <w:rPr>
          <w:rFonts w:ascii="Times New Roman" w:eastAsia="Times New Roman" w:hAnsi="Times New Roman" w:cs="Times New Roman"/>
          <w:color w:val="000000"/>
          <w:sz w:val="24"/>
          <w:szCs w:val="24"/>
        </w:rPr>
        <w:t>е методы в машинном обучении (2 з.е.), Визуализация данных (2 з.е.), Дисциплина из общеуниверситетского пула "МАГОЛЕГО" (3 з.е.), Дисциплина из набора курсов Школы Анализа Данных (3 з.е.);</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практики, проектную и научно-исследовательскую работу, включая по</w:t>
      </w:r>
      <w:r>
        <w:rPr>
          <w:rFonts w:ascii="Times New Roman" w:eastAsia="Times New Roman" w:hAnsi="Times New Roman" w:cs="Times New Roman"/>
          <w:sz w:val="24"/>
          <w:szCs w:val="24"/>
        </w:rPr>
        <w:t>дготовку к ВКР (51 з.е.);</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государственная итоговая аттестация (3 з.е.).</w:t>
      </w:r>
    </w:p>
    <w:p w:rsidR="00F66D9A" w:rsidRDefault="00F66D9A">
      <w:pPr>
        <w:spacing w:after="0" w:line="240" w:lineRule="auto"/>
        <w:ind w:firstLine="709"/>
        <w:jc w:val="both"/>
        <w:rPr>
          <w:rFonts w:ascii="Times New Roman" w:eastAsia="Times New Roman" w:hAnsi="Times New Roman" w:cs="Times New Roman"/>
          <w:sz w:val="24"/>
          <w:szCs w:val="24"/>
        </w:rPr>
      </w:pP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учебном плане выделяется объем работы обучающихся: </w:t>
      </w:r>
    </w:p>
    <w:p w:rsidR="00F66D9A" w:rsidRDefault="00FF4EE0">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взаимодействие с преподавателем </w:t>
      </w:r>
      <w:r>
        <w:rPr>
          <w:rFonts w:ascii="Times New Roman" w:eastAsia="Times New Roman" w:hAnsi="Times New Roman" w:cs="Times New Roman"/>
          <w:sz w:val="24"/>
          <w:szCs w:val="24"/>
        </w:rPr>
        <w:t>- контактная работа обучающихся с преподавателем, часть которой отражена в учебном плане количе</w:t>
      </w:r>
      <w:r>
        <w:rPr>
          <w:rFonts w:ascii="Times New Roman" w:eastAsia="Times New Roman" w:hAnsi="Times New Roman" w:cs="Times New Roman"/>
          <w:sz w:val="24"/>
          <w:szCs w:val="24"/>
        </w:rPr>
        <w:t>ством аудиторных часов по дисциплинам по видам учебных занятий: лекции, семинары, практические занятия</w:t>
      </w:r>
      <w:r>
        <w:rPr>
          <w:rFonts w:ascii="Times New Roman" w:eastAsia="Times New Roman" w:hAnsi="Times New Roman" w:cs="Times New Roman"/>
          <w:color w:val="000000"/>
          <w:sz w:val="24"/>
          <w:szCs w:val="24"/>
        </w:rPr>
        <w:t>;</w:t>
      </w:r>
    </w:p>
    <w:p w:rsidR="00F66D9A" w:rsidRDefault="00FF4EE0">
      <w:pPr>
        <w:numPr>
          <w:ilvl w:val="0"/>
          <w:numId w:val="3"/>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 обучающихся в академических часах.</w:t>
      </w:r>
    </w:p>
    <w:p w:rsidR="00F66D9A" w:rsidRDefault="00F66D9A">
      <w:pPr>
        <w:spacing w:after="0" w:line="240" w:lineRule="auto"/>
        <w:ind w:firstLine="709"/>
        <w:jc w:val="center"/>
        <w:rPr>
          <w:rFonts w:ascii="Times New Roman" w:eastAsia="Times New Roman" w:hAnsi="Times New Roman" w:cs="Times New Roman"/>
          <w:b/>
          <w:sz w:val="24"/>
          <w:szCs w:val="24"/>
        </w:rPr>
      </w:pPr>
    </w:p>
    <w:p w:rsidR="00F66D9A" w:rsidRDefault="00FF4EE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Календарный учебный график</w:t>
      </w:r>
    </w:p>
    <w:p w:rsidR="00F66D9A" w:rsidRDefault="00F66D9A">
      <w:pPr>
        <w:spacing w:after="0" w:line="240" w:lineRule="auto"/>
        <w:ind w:firstLine="709"/>
        <w:jc w:val="center"/>
        <w:rPr>
          <w:rFonts w:ascii="Times New Roman" w:eastAsia="Times New Roman" w:hAnsi="Times New Roman" w:cs="Times New Roman"/>
          <w:b/>
          <w:sz w:val="24"/>
          <w:szCs w:val="24"/>
        </w:rPr>
      </w:pP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календарном учебном графике указаны периоды осуществления видов учебной деятельности и периоды каникул. Срок обучения – 2 года. Форма обучения – очная. Общая трудоемкость – 120 зачетных единиц. Всего 81 неделя не включая каникулы, из них:</w:t>
      </w:r>
    </w:p>
    <w:p w:rsidR="00F66D9A" w:rsidRDefault="00FF4EE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color w:val="000000"/>
          <w:sz w:val="24"/>
          <w:szCs w:val="24"/>
        </w:rPr>
        <w:t xml:space="preserve"> недел</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уче</w:t>
      </w:r>
      <w:r>
        <w:rPr>
          <w:rFonts w:ascii="Times New Roman" w:eastAsia="Times New Roman" w:hAnsi="Times New Roman" w:cs="Times New Roman"/>
          <w:sz w:val="24"/>
          <w:szCs w:val="24"/>
        </w:rPr>
        <w:t>бная дисциплина (включая НИСы, проекты)</w:t>
      </w:r>
      <w:r>
        <w:rPr>
          <w:rFonts w:ascii="Times New Roman" w:eastAsia="Times New Roman" w:hAnsi="Times New Roman" w:cs="Times New Roman"/>
          <w:color w:val="000000"/>
          <w:sz w:val="24"/>
          <w:szCs w:val="24"/>
        </w:rPr>
        <w:t>;</w:t>
      </w:r>
    </w:p>
    <w:p w:rsidR="00F66D9A" w:rsidRDefault="00FF4EE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недель – практики;</w:t>
      </w:r>
    </w:p>
    <w:p w:rsidR="00F66D9A" w:rsidRDefault="00FF4EE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недель - подготовка выпускной квалификационной работы;</w:t>
      </w:r>
    </w:p>
    <w:p w:rsidR="00F66D9A" w:rsidRDefault="00FF4EE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недели – государственная итоговая аттестация, включая защиту выпускной квалификационной работы;</w:t>
      </w:r>
    </w:p>
    <w:p w:rsidR="00F66D9A" w:rsidRDefault="00FF4EE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недель – зачетно-экзаменационные недели;</w:t>
      </w:r>
    </w:p>
    <w:p w:rsidR="00F66D9A" w:rsidRDefault="00FF4E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недел</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 каникулы.</w:t>
      </w:r>
    </w:p>
    <w:p w:rsidR="00F66D9A" w:rsidRDefault="00FF4EE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Рабочие программы дисциплин</w:t>
      </w:r>
    </w:p>
    <w:p w:rsidR="00F66D9A" w:rsidRDefault="00F66D9A">
      <w:pPr>
        <w:spacing w:after="0" w:line="240" w:lineRule="auto"/>
        <w:ind w:firstLine="709"/>
        <w:jc w:val="center"/>
        <w:rPr>
          <w:rFonts w:ascii="Times New Roman" w:eastAsia="Times New Roman" w:hAnsi="Times New Roman" w:cs="Times New Roman"/>
          <w:b/>
          <w:sz w:val="24"/>
          <w:szCs w:val="24"/>
        </w:rPr>
      </w:pP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Разработаны 28 рабочих программ учебных дисциплин. Каждая программа включает в себя:</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дисциплины;</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планируемых результатов обучения по дисциплине;</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места дисциплины в структуре образовательной программы;</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w:t>
      </w:r>
      <w:r>
        <w:rPr>
          <w:rFonts w:ascii="Times New Roman" w:eastAsia="Times New Roman" w:hAnsi="Times New Roman" w:cs="Times New Roman"/>
          <w:color w:val="000000"/>
          <w:sz w:val="24"/>
          <w:szCs w:val="24"/>
        </w:rPr>
        <w:t>вателем (по видам учебных занятий) и на самостоятельную работу обучающихся;</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и видов учебных занятий;</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методические указания для обучаю</w:t>
      </w:r>
      <w:r>
        <w:rPr>
          <w:rFonts w:ascii="Times New Roman" w:eastAsia="Times New Roman" w:hAnsi="Times New Roman" w:cs="Times New Roman"/>
          <w:color w:val="000000"/>
          <w:sz w:val="24"/>
          <w:szCs w:val="24"/>
        </w:rPr>
        <w:t>щихся по освоению дисциплины (опционально);</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рекомендации для самостоятельной работы обучающихся по дисциплине (опционально);</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оценочные средства для проведения промежуточной аттестации обучающихся по дисциплине;</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основной и дополнительной учебной ли</w:t>
      </w:r>
      <w:r>
        <w:rPr>
          <w:rFonts w:ascii="Times New Roman" w:eastAsia="Times New Roman" w:hAnsi="Times New Roman" w:cs="Times New Roman"/>
          <w:color w:val="000000"/>
          <w:sz w:val="24"/>
          <w:szCs w:val="24"/>
        </w:rPr>
        <w:t>тературы, необходимой для освоения дисциплины;</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ресурсов информационно-телекоммуникационной сети «Интернет», необходимых для освоения дисциплины (опционально);</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информационных технологий, используемых при осуществлении образовательного проц</w:t>
      </w:r>
      <w:r>
        <w:rPr>
          <w:rFonts w:ascii="Times New Roman" w:eastAsia="Times New Roman" w:hAnsi="Times New Roman" w:cs="Times New Roman"/>
          <w:color w:val="000000"/>
          <w:sz w:val="24"/>
          <w:szCs w:val="24"/>
        </w:rPr>
        <w:t>есса по дисциплине, включая перечень программного обеспечения и информационных справочных систем (при необходимости);</w:t>
      </w:r>
    </w:p>
    <w:p w:rsidR="00F66D9A" w:rsidRDefault="00FF4EE0">
      <w:pPr>
        <w:numPr>
          <w:ilvl w:val="0"/>
          <w:numId w:val="5"/>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материально-технической базы, необходимой для осуществления образовательного процесса по дисциплине.</w:t>
      </w:r>
    </w:p>
    <w:p w:rsidR="00F66D9A" w:rsidRDefault="00F66D9A">
      <w:pPr>
        <w:spacing w:after="0" w:line="240" w:lineRule="auto"/>
        <w:jc w:val="both"/>
        <w:rPr>
          <w:rFonts w:ascii="Times New Roman" w:eastAsia="Times New Roman" w:hAnsi="Times New Roman" w:cs="Times New Roman"/>
          <w:sz w:val="24"/>
          <w:szCs w:val="24"/>
        </w:rPr>
      </w:pPr>
    </w:p>
    <w:p w:rsidR="00F66D9A" w:rsidRDefault="00F66D9A">
      <w:pPr>
        <w:spacing w:after="0" w:line="240" w:lineRule="auto"/>
        <w:rPr>
          <w:rFonts w:ascii="Times New Roman" w:eastAsia="Times New Roman" w:hAnsi="Times New Roman" w:cs="Times New Roman"/>
          <w:b/>
          <w:sz w:val="24"/>
          <w:szCs w:val="24"/>
        </w:rPr>
      </w:pPr>
    </w:p>
    <w:p w:rsidR="00F66D9A" w:rsidRDefault="00FF4EE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Программы практик</w:t>
      </w:r>
    </w:p>
    <w:p w:rsidR="00F66D9A" w:rsidRDefault="00F66D9A">
      <w:pPr>
        <w:spacing w:after="0" w:line="240" w:lineRule="auto"/>
        <w:ind w:firstLine="709"/>
        <w:jc w:val="both"/>
        <w:rPr>
          <w:rFonts w:ascii="Times New Roman" w:eastAsia="Times New Roman" w:hAnsi="Times New Roman" w:cs="Times New Roman"/>
          <w:sz w:val="24"/>
          <w:szCs w:val="24"/>
        </w:rPr>
      </w:pP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образовательной программы предусмотрен 1 тип практики: научно-исследовательская практика.</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практики включает в себя:</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типа практики и способа ее проведения;</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планируемых результатов обучения при прохождении практики;</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w:t>
      </w:r>
      <w:r>
        <w:rPr>
          <w:rFonts w:ascii="Times New Roman" w:eastAsia="Times New Roman" w:hAnsi="Times New Roman" w:cs="Times New Roman"/>
          <w:color w:val="000000"/>
          <w:sz w:val="24"/>
          <w:szCs w:val="24"/>
        </w:rPr>
        <w:t>ние места практики в структуре образовательной программы;</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объема практики в зачетных единицах и ее продолжительности в академических часах;</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практики;</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указание форм отчетности по практике;</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оценочные средства для проведения промежуточной </w:t>
      </w:r>
      <w:r>
        <w:rPr>
          <w:rFonts w:ascii="Times New Roman" w:eastAsia="Times New Roman" w:hAnsi="Times New Roman" w:cs="Times New Roman"/>
          <w:color w:val="000000"/>
          <w:sz w:val="24"/>
          <w:szCs w:val="24"/>
        </w:rPr>
        <w:t>аттестации обучающихся по практике;</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учебной литературы и ресурсов сети «Интернет», необходимых для проведения практики;</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информационных технологий, используемых при проведении практики, включая перечень информационных справочных систем (оп</w:t>
      </w:r>
      <w:r>
        <w:rPr>
          <w:rFonts w:ascii="Times New Roman" w:eastAsia="Times New Roman" w:hAnsi="Times New Roman" w:cs="Times New Roman"/>
          <w:color w:val="000000"/>
          <w:sz w:val="24"/>
          <w:szCs w:val="24"/>
        </w:rPr>
        <w:t>ционально);</w:t>
      </w:r>
    </w:p>
    <w:p w:rsidR="00F66D9A" w:rsidRDefault="00FF4EE0">
      <w:pPr>
        <w:numPr>
          <w:ilvl w:val="0"/>
          <w:numId w:val="6"/>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материально-технической базы, необходимой для проведения практики</w:t>
      </w:r>
    </w:p>
    <w:p w:rsidR="00F66D9A" w:rsidRDefault="00FF4EE0">
      <w:pPr>
        <w:spacing w:after="0"/>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 рамках образовательной программы разработано 2 рабочих программы научно-исследовательских семинаров.</w:t>
      </w:r>
    </w:p>
    <w:p w:rsidR="00F66D9A" w:rsidRDefault="00F66D9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66D9A" w:rsidRDefault="00F66D9A">
      <w:pPr>
        <w:spacing w:after="0" w:line="240" w:lineRule="auto"/>
        <w:jc w:val="center"/>
        <w:rPr>
          <w:rFonts w:ascii="Times New Roman" w:eastAsia="Times New Roman" w:hAnsi="Times New Roman" w:cs="Times New Roman"/>
          <w:b/>
          <w:sz w:val="24"/>
          <w:szCs w:val="24"/>
          <w:highlight w:val="yellow"/>
        </w:rPr>
      </w:pPr>
    </w:p>
    <w:p w:rsidR="00F66D9A" w:rsidRDefault="00FF4E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Документы по ГИА</w:t>
      </w:r>
    </w:p>
    <w:p w:rsidR="00F66D9A" w:rsidRDefault="00F66D9A">
      <w:pPr>
        <w:spacing w:after="0" w:line="240" w:lineRule="auto"/>
        <w:jc w:val="center"/>
        <w:rPr>
          <w:rFonts w:ascii="Times New Roman" w:eastAsia="Times New Roman" w:hAnsi="Times New Roman" w:cs="Times New Roman"/>
          <w:sz w:val="24"/>
          <w:szCs w:val="24"/>
        </w:rPr>
      </w:pP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учебным планом образовательной программы государственная итоговая аттестация проходит в форме защиты выпускной квалификационной работы</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образовательной программы по ГИА:</w:t>
      </w:r>
    </w:p>
    <w:p w:rsidR="00F66D9A" w:rsidRDefault="00FF4E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подготовки и защиты выпускных квалификационных раб</w:t>
      </w:r>
      <w:r>
        <w:rPr>
          <w:rFonts w:ascii="Times New Roman" w:eastAsia="Times New Roman" w:hAnsi="Times New Roman" w:cs="Times New Roman"/>
          <w:color w:val="000000"/>
          <w:sz w:val="24"/>
          <w:szCs w:val="24"/>
        </w:rPr>
        <w:t>от.</w:t>
      </w:r>
    </w:p>
    <w:p w:rsidR="00F66D9A" w:rsidRDefault="00F66D9A">
      <w:pPr>
        <w:spacing w:after="0" w:line="240" w:lineRule="auto"/>
        <w:jc w:val="both"/>
        <w:rPr>
          <w:rFonts w:ascii="Times New Roman" w:eastAsia="Times New Roman" w:hAnsi="Times New Roman" w:cs="Times New Roman"/>
          <w:sz w:val="24"/>
          <w:szCs w:val="24"/>
        </w:rPr>
      </w:pPr>
    </w:p>
    <w:p w:rsidR="00F66D9A" w:rsidRDefault="00FF4EE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Оценочные средства</w:t>
      </w:r>
    </w:p>
    <w:p w:rsidR="00F66D9A" w:rsidRDefault="00F66D9A">
      <w:pPr>
        <w:spacing w:after="0" w:line="240" w:lineRule="auto"/>
        <w:ind w:firstLine="709"/>
        <w:jc w:val="both"/>
        <w:rPr>
          <w:rFonts w:ascii="Times New Roman" w:eastAsia="Times New Roman" w:hAnsi="Times New Roman" w:cs="Times New Roman"/>
          <w:sz w:val="24"/>
          <w:szCs w:val="24"/>
        </w:rPr>
      </w:pP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Оценочные средства представлены для промежуточной аттестации обучающихся и для государственной итоговой аттестации.</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Оценочные средства для проведения промежуточной аттестации обучающихся по каждой дисциплине и каждому типу практики, входящие в состав программы учебной дисциплины или программы практики, включают в себя:</w:t>
      </w:r>
    </w:p>
    <w:p w:rsidR="00F66D9A" w:rsidRDefault="00FF4EE0">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компетенций с указанием этапов их формиров</w:t>
      </w:r>
      <w:r>
        <w:rPr>
          <w:rFonts w:ascii="Times New Roman" w:eastAsia="Times New Roman" w:hAnsi="Times New Roman" w:cs="Times New Roman"/>
          <w:color w:val="000000"/>
          <w:sz w:val="24"/>
          <w:szCs w:val="24"/>
        </w:rPr>
        <w:t>ания в процессе освоения образовательной программы;</w:t>
      </w:r>
    </w:p>
    <w:p w:rsidR="00F66D9A" w:rsidRDefault="00FF4EE0">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показателей и критериев оценивания компетенций, описание шкал оценивания;</w:t>
      </w:r>
    </w:p>
    <w:p w:rsidR="00F66D9A" w:rsidRDefault="00FF4EE0">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формула расчета результирующей оценки по дисциплине;</w:t>
      </w:r>
    </w:p>
    <w:p w:rsidR="00F66D9A" w:rsidRDefault="00FF4EE0">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типовые контрольные задания или иные материалы, необходимые для оцен</w:t>
      </w:r>
      <w:r>
        <w:rPr>
          <w:rFonts w:ascii="Times New Roman" w:eastAsia="Times New Roman" w:hAnsi="Times New Roman" w:cs="Times New Roman"/>
          <w:color w:val="000000"/>
          <w:sz w:val="24"/>
          <w:szCs w:val="24"/>
        </w:rPr>
        <w:t>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F66D9A" w:rsidRDefault="00FF4EE0">
      <w:pPr>
        <w:numPr>
          <w:ilvl w:val="0"/>
          <w:numId w:val="7"/>
        </w:numPr>
        <w:pBdr>
          <w:top w:val="nil"/>
          <w:left w:val="nil"/>
          <w:bottom w:val="nil"/>
          <w:right w:val="nil"/>
          <w:between w:val="nil"/>
        </w:pBd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материалы, определяющие процедуры оценивания.</w:t>
      </w:r>
    </w:p>
    <w:p w:rsidR="00F66D9A" w:rsidRDefault="00FF4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Оценочные средства по ГИА представлены в правилах подготовки </w:t>
      </w:r>
      <w:r>
        <w:rPr>
          <w:rFonts w:ascii="Times New Roman" w:eastAsia="Times New Roman" w:hAnsi="Times New Roman" w:cs="Times New Roman"/>
          <w:sz w:val="24"/>
          <w:szCs w:val="24"/>
        </w:rPr>
        <w:t>и защиты выпускных квалификационных работ.</w:t>
      </w:r>
    </w:p>
    <w:p w:rsidR="00F66D9A" w:rsidRDefault="00F66D9A">
      <w:pPr>
        <w:spacing w:after="0" w:line="240" w:lineRule="auto"/>
        <w:jc w:val="both"/>
        <w:rPr>
          <w:rFonts w:ascii="Times New Roman" w:eastAsia="Times New Roman" w:hAnsi="Times New Roman" w:cs="Times New Roman"/>
          <w:sz w:val="24"/>
          <w:szCs w:val="24"/>
        </w:rPr>
      </w:pPr>
    </w:p>
    <w:p w:rsidR="00F66D9A" w:rsidRDefault="00FF4EE0">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Адаптация ОПОП для обучения для лиц с ограниченными возможностями здоровья и инвалидов</w:t>
      </w:r>
    </w:p>
    <w:p w:rsidR="00F66D9A" w:rsidRDefault="00FF4EE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w:t>
      </w:r>
      <w:r>
        <w:rPr>
          <w:rFonts w:ascii="Times New Roman" w:eastAsia="Times New Roman" w:hAnsi="Times New Roman" w:cs="Times New Roman"/>
          <w:color w:val="000000"/>
          <w:sz w:val="24"/>
          <w:szCs w:val="24"/>
        </w:rPr>
        <w:t>рименением электронного обучения и дистанционных технологий:</w:t>
      </w:r>
    </w:p>
    <w:p w:rsidR="00F66D9A" w:rsidRDefault="00FF4EE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000000"/>
          <w:sz w:val="24"/>
          <w:szCs w:val="24"/>
        </w:rPr>
        <w:t>для лиц с нарушениями зрения:</w:t>
      </w:r>
      <w:r>
        <w:rPr>
          <w:rFonts w:ascii="Times New Roman" w:eastAsia="Times New Roman" w:hAnsi="Times New Roman" w:cs="Times New Roman"/>
          <w:color w:val="000000"/>
          <w:sz w:val="24"/>
          <w:szCs w:val="24"/>
        </w:rPr>
        <w:t xml:space="preserve">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w:t>
      </w:r>
      <w:r>
        <w:rPr>
          <w:rFonts w:ascii="Times New Roman" w:eastAsia="Times New Roman" w:hAnsi="Times New Roman" w:cs="Times New Roman"/>
          <w:color w:val="000000"/>
          <w:sz w:val="24"/>
          <w:szCs w:val="24"/>
        </w:rPr>
        <w:t xml:space="preserve"> привлечением тифлосурдопереводчика; индивидуальные задания и консультации.</w:t>
      </w:r>
    </w:p>
    <w:p w:rsidR="00F66D9A" w:rsidRDefault="00FF4EE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rPr>
        <w:t>для лиц с нарушениями слуха</w:t>
      </w:r>
      <w:r>
        <w:rPr>
          <w:rFonts w:ascii="Times New Roman" w:eastAsia="Times New Roman" w:hAnsi="Times New Roman" w:cs="Times New Roman"/>
          <w:color w:val="000000"/>
          <w:sz w:val="24"/>
          <w:szCs w:val="24"/>
        </w:rPr>
        <w:t>: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F66D9A" w:rsidRDefault="00FF4EE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color w:val="000000"/>
          <w:sz w:val="24"/>
          <w:szCs w:val="24"/>
        </w:rPr>
        <w:t>для лиц с нарушениями опорно-двигательного аппарата</w:t>
      </w:r>
      <w:r>
        <w:rPr>
          <w:rFonts w:ascii="Times New Roman" w:eastAsia="Times New Roman" w:hAnsi="Times New Roman" w:cs="Times New Roman"/>
          <w:color w:val="000000"/>
          <w:sz w:val="24"/>
          <w:szCs w:val="24"/>
        </w:rPr>
        <w:t>: в печатной форме; в</w:t>
      </w:r>
      <w:r>
        <w:rPr>
          <w:rFonts w:ascii="Times New Roman" w:eastAsia="Times New Roman" w:hAnsi="Times New Roman" w:cs="Times New Roman"/>
          <w:color w:val="000000"/>
          <w:sz w:val="24"/>
          <w:szCs w:val="24"/>
        </w:rPr>
        <w:t xml:space="preserve"> форме электронного документа; в форме аудиофайла; индивидуальные задания и консультации.</w:t>
      </w:r>
    </w:p>
    <w:p w:rsidR="00F66D9A" w:rsidRDefault="00F66D9A">
      <w:pPr>
        <w:spacing w:after="0" w:line="240" w:lineRule="auto"/>
        <w:ind w:firstLine="709"/>
        <w:jc w:val="center"/>
        <w:rPr>
          <w:rFonts w:ascii="Times New Roman" w:eastAsia="Times New Roman" w:hAnsi="Times New Roman" w:cs="Times New Roman"/>
          <w:b/>
          <w:sz w:val="24"/>
          <w:szCs w:val="24"/>
        </w:rPr>
      </w:pPr>
    </w:p>
    <w:p w:rsidR="00F66D9A" w:rsidRDefault="00FF4EE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Материалы и локальные акты НИУ ВШЭ, регламентирующие реализацию образовательной программы</w:t>
      </w:r>
    </w:p>
    <w:p w:rsidR="00F66D9A" w:rsidRDefault="00F66D9A">
      <w:pPr>
        <w:spacing w:after="0" w:line="240" w:lineRule="auto"/>
        <w:ind w:firstLine="709"/>
        <w:jc w:val="center"/>
        <w:rPr>
          <w:rFonts w:ascii="Times New Roman" w:eastAsia="Times New Roman" w:hAnsi="Times New Roman" w:cs="Times New Roman"/>
          <w:b/>
          <w:sz w:val="24"/>
          <w:szCs w:val="24"/>
        </w:rPr>
      </w:pP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Положение об основной образовательной программе высшего образования.</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z w:val="24"/>
          <w:szCs w:val="24"/>
        </w:rPr>
        <w:t xml:space="preserve">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Положение об итоговой аттестации</w:t>
      </w:r>
      <w:r>
        <w:rPr>
          <w:rFonts w:ascii="Times New Roman" w:eastAsia="Times New Roman" w:hAnsi="Times New Roman" w:cs="Times New Roman"/>
          <w:color w:val="000000"/>
          <w:sz w:val="24"/>
          <w:szCs w:val="24"/>
        </w:rPr>
        <w:t xml:space="preserve">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Положение о курсовой и выпускной квалификационной работе студентов, обучаю</w:t>
      </w:r>
      <w:r>
        <w:rPr>
          <w:rFonts w:ascii="Times New Roman" w:eastAsia="Times New Roman" w:hAnsi="Times New Roman" w:cs="Times New Roman"/>
          <w:color w:val="000000"/>
          <w:sz w:val="24"/>
          <w:szCs w:val="24"/>
        </w:rPr>
        <w:t>щихся по программам бакалавриата, специалитета и магистратуры в Национальном исследовательском университете «Высшая школа экономики».</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Регламент организации проверки письменных учебных работ студентов на плагиат и размещения на корпоративном сайте (портале)</w:t>
      </w:r>
      <w:r>
        <w:rPr>
          <w:rFonts w:ascii="Times New Roman" w:eastAsia="Times New Roman" w:hAnsi="Times New Roman" w:cs="Times New Roman"/>
          <w:color w:val="000000"/>
          <w:sz w:val="24"/>
          <w:szCs w:val="24"/>
        </w:rPr>
        <w:t xml:space="preserve">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Регламент планирования и организации дисциплин вариативной части образовательных п</w:t>
      </w:r>
      <w:r>
        <w:rPr>
          <w:rFonts w:ascii="Times New Roman" w:eastAsia="Times New Roman" w:hAnsi="Times New Roman" w:cs="Times New Roman"/>
          <w:color w:val="000000"/>
          <w:sz w:val="24"/>
          <w:szCs w:val="24"/>
        </w:rPr>
        <w:t>рограмм бакалавриата, специалитета и магистратуры Национального исследовательского университета «Высшая школа экономики».</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Положение о проектной, научно-исследовательской деятельности и практиках студентов НИУ ВШЭ. </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Положение о рейтинговой системе комплексной оценки знаний студентов.</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Положение об учебных п</w:t>
      </w:r>
      <w:r>
        <w:rPr>
          <w:rFonts w:ascii="Times New Roman" w:eastAsia="Times New Roman" w:hAnsi="Times New Roman" w:cs="Times New Roman"/>
          <w:color w:val="000000"/>
          <w:sz w:val="24"/>
          <w:szCs w:val="24"/>
        </w:rPr>
        <w:t>ланах образовательных программ высшего образования Национального исследовательского университета «Высшая школа экономики»</w:t>
      </w:r>
    </w:p>
    <w:p w:rsidR="00F66D9A" w:rsidRDefault="00FF4EE0">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Регламент разработки, согласования и утверждения программ учебных дисциплин в НИУ ВШЭ – Санкт-Петербург и др.</w:t>
      </w:r>
    </w:p>
    <w:p w:rsidR="00F66D9A" w:rsidRDefault="00F66D9A">
      <w:pPr>
        <w:spacing w:after="0" w:line="240" w:lineRule="auto"/>
        <w:jc w:val="both"/>
        <w:rPr>
          <w:rFonts w:ascii="Times New Roman" w:eastAsia="Times New Roman" w:hAnsi="Times New Roman" w:cs="Times New Roman"/>
          <w:sz w:val="24"/>
          <w:szCs w:val="24"/>
        </w:rPr>
      </w:pPr>
    </w:p>
    <w:sectPr w:rsidR="00F66D9A">
      <w:footerReference w:type="even" r:id="rId7"/>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E0" w:rsidRDefault="00FF4EE0">
      <w:pPr>
        <w:spacing w:after="0" w:line="240" w:lineRule="auto"/>
      </w:pPr>
      <w:r>
        <w:separator/>
      </w:r>
    </w:p>
  </w:endnote>
  <w:endnote w:type="continuationSeparator" w:id="0">
    <w:p w:rsidR="00FF4EE0" w:rsidRDefault="00FF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9A" w:rsidRDefault="00FF4EE0">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F66D9A" w:rsidRDefault="00F66D9A">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E0" w:rsidRDefault="00FF4EE0">
      <w:pPr>
        <w:spacing w:after="0" w:line="240" w:lineRule="auto"/>
      </w:pPr>
      <w:r>
        <w:separator/>
      </w:r>
    </w:p>
  </w:footnote>
  <w:footnote w:type="continuationSeparator" w:id="0">
    <w:p w:rsidR="00FF4EE0" w:rsidRDefault="00FF4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5BDB"/>
    <w:multiLevelType w:val="multilevel"/>
    <w:tmpl w:val="6C1AAEA0"/>
    <w:lvl w:ilvl="0">
      <w:start w:val="6"/>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492DC1"/>
    <w:multiLevelType w:val="multilevel"/>
    <w:tmpl w:val="2790422E"/>
    <w:lvl w:ilvl="0">
      <w:start w:val="6"/>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C01E2A"/>
    <w:multiLevelType w:val="multilevel"/>
    <w:tmpl w:val="D4F8C020"/>
    <w:lvl w:ilvl="0">
      <w:start w:val="6"/>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A9849E8"/>
    <w:multiLevelType w:val="multilevel"/>
    <w:tmpl w:val="3E86E3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F2F58E4"/>
    <w:multiLevelType w:val="multilevel"/>
    <w:tmpl w:val="CD48D7FE"/>
    <w:lvl w:ilvl="0">
      <w:start w:val="6"/>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612739F"/>
    <w:multiLevelType w:val="multilevel"/>
    <w:tmpl w:val="CC4C29A6"/>
    <w:lvl w:ilvl="0">
      <w:start w:val="6"/>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06576C9"/>
    <w:multiLevelType w:val="multilevel"/>
    <w:tmpl w:val="98C2B850"/>
    <w:lvl w:ilvl="0">
      <w:start w:val="6"/>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6221B58"/>
    <w:multiLevelType w:val="multilevel"/>
    <w:tmpl w:val="71A0874E"/>
    <w:lvl w:ilvl="0">
      <w:start w:val="6"/>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DE36FC1"/>
    <w:multiLevelType w:val="multilevel"/>
    <w:tmpl w:val="2DE2BFF8"/>
    <w:lvl w:ilvl="0">
      <w:start w:val="6"/>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DF92CC5"/>
    <w:multiLevelType w:val="multilevel"/>
    <w:tmpl w:val="92C2B3A8"/>
    <w:lvl w:ilvl="0">
      <w:start w:val="6"/>
      <w:numFmt w:val="bullet"/>
      <w:lvlText w:val="-"/>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5"/>
  </w:num>
  <w:num w:numId="3">
    <w:abstractNumId w:val="2"/>
  </w:num>
  <w:num w:numId="4">
    <w:abstractNumId w:val="1"/>
  </w:num>
  <w:num w:numId="5">
    <w:abstractNumId w:val="4"/>
  </w:num>
  <w:num w:numId="6">
    <w:abstractNumId w:val="8"/>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9A"/>
    <w:rsid w:val="00220E89"/>
    <w:rsid w:val="00F66D9A"/>
    <w:rsid w:val="00FF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E0A4E-DADE-4D0D-A91C-5C8D368A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 Ольга Николаевна</dc:creator>
  <cp:lastModifiedBy>Колобова Ольга Николаевна</cp:lastModifiedBy>
  <cp:revision>2</cp:revision>
  <dcterms:created xsi:type="dcterms:W3CDTF">2019-02-19T11:21:00Z</dcterms:created>
  <dcterms:modified xsi:type="dcterms:W3CDTF">2019-02-19T11:21:00Z</dcterms:modified>
</cp:coreProperties>
</file>