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6D6" w:rsidRDefault="00415F67" w:rsidP="00415F67">
      <w:pPr>
        <w:spacing w:after="0"/>
        <w:jc w:val="center"/>
        <w:rPr>
          <w:rFonts w:ascii="Times New Roman" w:hAnsi="Times New Roman"/>
          <w:b/>
          <w:sz w:val="24"/>
          <w:szCs w:val="24"/>
          <w:lang w:val="en-US"/>
        </w:rPr>
      </w:pPr>
      <w:r>
        <w:rPr>
          <w:rFonts w:ascii="Times New Roman" w:hAnsi="Times New Roman"/>
          <w:b/>
          <w:sz w:val="24"/>
          <w:szCs w:val="24"/>
          <w:lang w:val="en-US"/>
        </w:rPr>
        <w:t xml:space="preserve">Minutes for the Meeting of </w:t>
      </w:r>
      <w:r w:rsidR="004B42FB">
        <w:rPr>
          <w:rFonts w:ascii="Times New Roman" w:hAnsi="Times New Roman"/>
          <w:b/>
          <w:sz w:val="24"/>
          <w:szCs w:val="24"/>
          <w:lang w:val="en-US"/>
        </w:rPr>
        <w:t>Master in Finance Academic Council</w:t>
      </w:r>
      <w:r w:rsidR="002E16D6">
        <w:rPr>
          <w:rFonts w:ascii="Times New Roman" w:hAnsi="Times New Roman"/>
          <w:b/>
          <w:sz w:val="24"/>
          <w:szCs w:val="24"/>
          <w:lang w:val="en-US"/>
        </w:rPr>
        <w:t xml:space="preserve"> </w:t>
      </w:r>
    </w:p>
    <w:p w:rsidR="007307C5" w:rsidRDefault="002E16D6" w:rsidP="00415F67">
      <w:pPr>
        <w:spacing w:after="0"/>
        <w:jc w:val="center"/>
        <w:rPr>
          <w:rFonts w:ascii="Times New Roman" w:hAnsi="Times New Roman"/>
          <w:b/>
          <w:sz w:val="24"/>
          <w:szCs w:val="24"/>
          <w:lang w:val="en-US"/>
        </w:rPr>
      </w:pPr>
      <w:r>
        <w:rPr>
          <w:rFonts w:ascii="Times New Roman" w:hAnsi="Times New Roman"/>
          <w:b/>
          <w:sz w:val="24"/>
          <w:szCs w:val="24"/>
          <w:lang w:val="en-US"/>
        </w:rPr>
        <w:t>HSE St.Petersburg School of Economics and Management</w:t>
      </w:r>
      <w:r w:rsidR="007307C5">
        <w:rPr>
          <w:rFonts w:ascii="Times New Roman" w:hAnsi="Times New Roman"/>
          <w:b/>
          <w:sz w:val="24"/>
          <w:szCs w:val="24"/>
          <w:lang w:val="en-US"/>
        </w:rPr>
        <w:t xml:space="preserve"> </w:t>
      </w:r>
    </w:p>
    <w:p w:rsidR="007307C5" w:rsidRPr="000B59DB" w:rsidRDefault="00415F67" w:rsidP="00415F67">
      <w:pPr>
        <w:spacing w:after="0"/>
        <w:jc w:val="center"/>
        <w:rPr>
          <w:rFonts w:ascii="Times New Roman" w:hAnsi="Times New Roman"/>
          <w:b/>
          <w:sz w:val="24"/>
          <w:szCs w:val="24"/>
          <w:lang w:val="en-US"/>
        </w:rPr>
      </w:pPr>
      <w:r>
        <w:rPr>
          <w:rFonts w:ascii="Times New Roman" w:hAnsi="Times New Roman"/>
          <w:b/>
          <w:sz w:val="24"/>
          <w:szCs w:val="24"/>
          <w:lang w:val="en-US"/>
        </w:rPr>
        <w:t xml:space="preserve">St. Petersburg, </w:t>
      </w:r>
      <w:r w:rsidR="0001502A">
        <w:rPr>
          <w:rFonts w:ascii="Times New Roman" w:hAnsi="Times New Roman"/>
          <w:b/>
          <w:sz w:val="24"/>
          <w:szCs w:val="24"/>
          <w:lang w:val="en-US"/>
        </w:rPr>
        <w:t>04</w:t>
      </w:r>
      <w:r w:rsidRPr="00415F67">
        <w:rPr>
          <w:rFonts w:ascii="Times New Roman" w:hAnsi="Times New Roman"/>
          <w:b/>
          <w:sz w:val="24"/>
          <w:szCs w:val="24"/>
          <w:vertAlign w:val="superscript"/>
          <w:lang w:val="en-US"/>
        </w:rPr>
        <w:t>th</w:t>
      </w:r>
      <w:r w:rsidR="00B96EA4">
        <w:rPr>
          <w:rFonts w:ascii="Times New Roman" w:hAnsi="Times New Roman"/>
          <w:b/>
          <w:sz w:val="24"/>
          <w:szCs w:val="24"/>
          <w:vertAlign w:val="superscript"/>
          <w:lang w:val="en-US"/>
        </w:rPr>
        <w:t xml:space="preserve"> </w:t>
      </w:r>
      <w:r w:rsidR="0001502A">
        <w:rPr>
          <w:rFonts w:ascii="Times New Roman" w:hAnsi="Times New Roman"/>
          <w:b/>
          <w:sz w:val="24"/>
          <w:szCs w:val="24"/>
          <w:lang w:val="en-US"/>
        </w:rPr>
        <w:t>December</w:t>
      </w:r>
      <w:r w:rsidR="00B96EA4">
        <w:rPr>
          <w:rFonts w:ascii="Times New Roman" w:hAnsi="Times New Roman"/>
          <w:b/>
          <w:sz w:val="24"/>
          <w:szCs w:val="24"/>
          <w:lang w:val="en-US"/>
        </w:rPr>
        <w:t>,</w:t>
      </w:r>
      <w:r>
        <w:rPr>
          <w:rFonts w:ascii="Times New Roman" w:hAnsi="Times New Roman"/>
          <w:b/>
          <w:sz w:val="24"/>
          <w:szCs w:val="24"/>
          <w:lang w:val="en-US"/>
        </w:rPr>
        <w:t xml:space="preserve"> 2017</w:t>
      </w:r>
      <w:r w:rsidR="007307C5">
        <w:rPr>
          <w:rFonts w:ascii="Times New Roman" w:hAnsi="Times New Roman"/>
          <w:b/>
          <w:sz w:val="24"/>
          <w:szCs w:val="24"/>
          <w:lang w:val="en-US"/>
        </w:rPr>
        <w:t xml:space="preserve"> </w:t>
      </w:r>
    </w:p>
    <w:p w:rsidR="007307C5" w:rsidRPr="000B59DB" w:rsidRDefault="007307C5" w:rsidP="00415F67">
      <w:pPr>
        <w:spacing w:after="0"/>
        <w:jc w:val="center"/>
        <w:rPr>
          <w:rFonts w:ascii="Times New Roman" w:hAnsi="Times New Roman"/>
          <w:sz w:val="24"/>
          <w:szCs w:val="24"/>
          <w:lang w:val="en-US"/>
        </w:rPr>
      </w:pPr>
    </w:p>
    <w:p w:rsidR="00415F67" w:rsidRDefault="00D80691" w:rsidP="004B42FB">
      <w:pPr>
        <w:spacing w:after="0" w:line="240" w:lineRule="auto"/>
        <w:rPr>
          <w:rFonts w:ascii="Times New Roman" w:hAnsi="Times New Roman"/>
          <w:sz w:val="24"/>
          <w:szCs w:val="24"/>
          <w:lang w:val="en-US"/>
        </w:rPr>
      </w:pPr>
      <w:r w:rsidRPr="000B59DB">
        <w:rPr>
          <w:rFonts w:ascii="Times New Roman" w:hAnsi="Times New Roman"/>
          <w:b/>
          <w:sz w:val="24"/>
          <w:szCs w:val="24"/>
        </w:rPr>
        <w:t>P</w:t>
      </w:r>
      <w:r w:rsidR="00415F67">
        <w:rPr>
          <w:rFonts w:ascii="Times New Roman" w:hAnsi="Times New Roman"/>
          <w:b/>
          <w:sz w:val="24"/>
          <w:szCs w:val="24"/>
        </w:rPr>
        <w:t xml:space="preserve">resent: </w:t>
      </w:r>
      <w:r w:rsidR="0087088E" w:rsidRPr="0087088E">
        <w:rPr>
          <w:rFonts w:ascii="Times New Roman" w:hAnsi="Times New Roman"/>
          <w:sz w:val="24"/>
          <w:szCs w:val="24"/>
        </w:rPr>
        <w:t xml:space="preserve">Prof. </w:t>
      </w:r>
      <w:r w:rsidR="004B42FB">
        <w:rPr>
          <w:rFonts w:ascii="Times New Roman" w:hAnsi="Times New Roman"/>
          <w:sz w:val="24"/>
          <w:szCs w:val="24"/>
        </w:rPr>
        <w:t xml:space="preserve">Alexander </w:t>
      </w:r>
      <w:proofErr w:type="spellStart"/>
      <w:r w:rsidR="004B42FB">
        <w:rPr>
          <w:rFonts w:ascii="Times New Roman" w:hAnsi="Times New Roman"/>
          <w:sz w:val="24"/>
          <w:szCs w:val="24"/>
        </w:rPr>
        <w:t>Muravyev</w:t>
      </w:r>
      <w:proofErr w:type="spellEnd"/>
      <w:r w:rsidR="006F5636">
        <w:rPr>
          <w:rFonts w:ascii="Times New Roman" w:hAnsi="Times New Roman"/>
          <w:sz w:val="24"/>
          <w:szCs w:val="24"/>
        </w:rPr>
        <w:t>, Prof.</w:t>
      </w:r>
      <w:r w:rsidR="004B42FB">
        <w:rPr>
          <w:rFonts w:ascii="Times New Roman" w:hAnsi="Times New Roman"/>
          <w:sz w:val="24"/>
          <w:szCs w:val="24"/>
        </w:rPr>
        <w:t xml:space="preserve"> Elena </w:t>
      </w:r>
      <w:proofErr w:type="spellStart"/>
      <w:r w:rsidR="004B42FB">
        <w:rPr>
          <w:rFonts w:ascii="Times New Roman" w:hAnsi="Times New Roman"/>
          <w:sz w:val="24"/>
          <w:szCs w:val="24"/>
        </w:rPr>
        <w:t>Rogova</w:t>
      </w:r>
      <w:proofErr w:type="spellEnd"/>
      <w:r w:rsidR="006F5636">
        <w:rPr>
          <w:rFonts w:ascii="Times New Roman" w:hAnsi="Times New Roman"/>
          <w:sz w:val="24"/>
          <w:szCs w:val="24"/>
        </w:rPr>
        <w:t xml:space="preserve">, Prof. </w:t>
      </w:r>
      <w:r w:rsidR="004B42FB">
        <w:rPr>
          <w:rFonts w:ascii="Times New Roman" w:hAnsi="Times New Roman"/>
          <w:sz w:val="24"/>
          <w:szCs w:val="24"/>
        </w:rPr>
        <w:t xml:space="preserve">Elena </w:t>
      </w:r>
      <w:proofErr w:type="spellStart"/>
      <w:r w:rsidR="004B42FB">
        <w:rPr>
          <w:rFonts w:ascii="Times New Roman" w:hAnsi="Times New Roman"/>
          <w:sz w:val="24"/>
          <w:szCs w:val="24"/>
        </w:rPr>
        <w:t>Tkachenko</w:t>
      </w:r>
      <w:proofErr w:type="spellEnd"/>
      <w:r w:rsidR="0087088E" w:rsidRPr="0087088E">
        <w:rPr>
          <w:rFonts w:ascii="Times New Roman" w:hAnsi="Times New Roman"/>
          <w:sz w:val="24"/>
          <w:szCs w:val="24"/>
        </w:rPr>
        <w:t xml:space="preserve">, </w:t>
      </w:r>
      <w:r w:rsidR="0087088E">
        <w:rPr>
          <w:rFonts w:ascii="Times New Roman" w:hAnsi="Times New Roman"/>
          <w:sz w:val="24"/>
          <w:szCs w:val="24"/>
        </w:rPr>
        <w:t>Prof.</w:t>
      </w:r>
      <w:r w:rsidR="00015E70">
        <w:rPr>
          <w:rFonts w:ascii="Times New Roman" w:hAnsi="Times New Roman"/>
          <w:sz w:val="24"/>
          <w:szCs w:val="24"/>
        </w:rPr>
        <w:t xml:space="preserve"> </w:t>
      </w:r>
      <w:r w:rsidR="006F5636">
        <w:rPr>
          <w:rFonts w:ascii="Times New Roman" w:hAnsi="Times New Roman"/>
          <w:sz w:val="24"/>
          <w:szCs w:val="24"/>
        </w:rPr>
        <w:t xml:space="preserve">Sergei </w:t>
      </w:r>
      <w:proofErr w:type="spellStart"/>
      <w:r w:rsidR="004B42FB">
        <w:rPr>
          <w:rFonts w:ascii="Times New Roman" w:hAnsi="Times New Roman"/>
          <w:sz w:val="24"/>
          <w:szCs w:val="24"/>
        </w:rPr>
        <w:t>Schvets</w:t>
      </w:r>
      <w:proofErr w:type="spellEnd"/>
      <w:r w:rsidR="006F5636">
        <w:rPr>
          <w:rFonts w:ascii="Times New Roman" w:hAnsi="Times New Roman"/>
          <w:sz w:val="24"/>
          <w:szCs w:val="24"/>
        </w:rPr>
        <w:t xml:space="preserve">, </w:t>
      </w:r>
      <w:r w:rsidR="004B42FB">
        <w:rPr>
          <w:rFonts w:ascii="Times New Roman" w:hAnsi="Times New Roman"/>
          <w:sz w:val="24"/>
          <w:szCs w:val="24"/>
        </w:rPr>
        <w:t xml:space="preserve">Ass </w:t>
      </w:r>
      <w:r w:rsidR="00015E70">
        <w:rPr>
          <w:rFonts w:ascii="Times New Roman" w:hAnsi="Times New Roman"/>
          <w:sz w:val="24"/>
          <w:szCs w:val="24"/>
          <w:lang w:val="en-US"/>
        </w:rPr>
        <w:t xml:space="preserve">Prof. </w:t>
      </w:r>
      <w:proofErr w:type="spellStart"/>
      <w:r w:rsidR="004B42FB">
        <w:rPr>
          <w:rFonts w:ascii="Times New Roman" w:hAnsi="Times New Roman"/>
          <w:sz w:val="24"/>
          <w:szCs w:val="24"/>
          <w:lang w:val="en-US"/>
        </w:rPr>
        <w:t>Varvara</w:t>
      </w:r>
      <w:proofErr w:type="spellEnd"/>
      <w:r w:rsidR="004B42FB">
        <w:rPr>
          <w:rFonts w:ascii="Times New Roman" w:hAnsi="Times New Roman"/>
          <w:sz w:val="24"/>
          <w:szCs w:val="24"/>
          <w:lang w:val="en-US"/>
        </w:rPr>
        <w:t xml:space="preserve"> </w:t>
      </w:r>
      <w:proofErr w:type="spellStart"/>
      <w:r w:rsidR="004B42FB">
        <w:rPr>
          <w:rFonts w:ascii="Times New Roman" w:hAnsi="Times New Roman"/>
          <w:sz w:val="24"/>
          <w:szCs w:val="24"/>
          <w:lang w:val="en-US"/>
        </w:rPr>
        <w:t>Nazarova</w:t>
      </w:r>
      <w:proofErr w:type="spellEnd"/>
      <w:r w:rsidR="00015E70">
        <w:rPr>
          <w:rFonts w:ascii="Times New Roman" w:hAnsi="Times New Roman"/>
          <w:sz w:val="24"/>
          <w:szCs w:val="24"/>
          <w:lang w:val="en-US"/>
        </w:rPr>
        <w:t xml:space="preserve">, </w:t>
      </w:r>
      <w:proofErr w:type="spellStart"/>
      <w:r w:rsidR="004B42FB">
        <w:rPr>
          <w:rFonts w:ascii="Times New Roman" w:hAnsi="Times New Roman"/>
          <w:sz w:val="24"/>
          <w:szCs w:val="24"/>
          <w:lang w:val="en-US"/>
        </w:rPr>
        <w:t>Mr</w:t>
      </w:r>
      <w:proofErr w:type="spellEnd"/>
      <w:r w:rsidR="004B42FB">
        <w:rPr>
          <w:rFonts w:ascii="Times New Roman" w:hAnsi="Times New Roman"/>
          <w:sz w:val="24"/>
          <w:szCs w:val="24"/>
          <w:lang w:val="en-US"/>
        </w:rPr>
        <w:t xml:space="preserve"> Maxim </w:t>
      </w:r>
      <w:proofErr w:type="spellStart"/>
      <w:r w:rsidR="004B42FB">
        <w:rPr>
          <w:rFonts w:ascii="Times New Roman" w:hAnsi="Times New Roman"/>
          <w:sz w:val="24"/>
          <w:szCs w:val="24"/>
          <w:lang w:val="en-US"/>
        </w:rPr>
        <w:t>Yurchenko</w:t>
      </w:r>
      <w:proofErr w:type="spellEnd"/>
      <w:r w:rsidR="0001502A">
        <w:rPr>
          <w:rFonts w:ascii="Times New Roman" w:hAnsi="Times New Roman"/>
          <w:sz w:val="24"/>
          <w:szCs w:val="24"/>
          <w:lang w:val="en-US"/>
        </w:rPr>
        <w:t>, Ass. Prof. Jeff Downing</w:t>
      </w:r>
      <w:r w:rsidR="006F5636" w:rsidRPr="006F5636">
        <w:rPr>
          <w:rFonts w:ascii="Times New Roman" w:hAnsi="Times New Roman"/>
          <w:sz w:val="24"/>
          <w:szCs w:val="24"/>
          <w:lang w:val="en-US"/>
        </w:rPr>
        <w:t xml:space="preserve"> </w:t>
      </w:r>
    </w:p>
    <w:p w:rsidR="006F5636" w:rsidRDefault="006F5636" w:rsidP="00415F67">
      <w:pPr>
        <w:spacing w:after="0" w:line="240" w:lineRule="auto"/>
        <w:rPr>
          <w:rFonts w:ascii="Times New Roman" w:hAnsi="Times New Roman"/>
          <w:sz w:val="24"/>
          <w:szCs w:val="24"/>
          <w:lang w:val="en-US"/>
        </w:rPr>
      </w:pPr>
    </w:p>
    <w:p w:rsidR="006F5636" w:rsidRDefault="006F5636" w:rsidP="00415F67">
      <w:pPr>
        <w:spacing w:after="0" w:line="240" w:lineRule="auto"/>
        <w:rPr>
          <w:rFonts w:ascii="Times New Roman" w:hAnsi="Times New Roman"/>
          <w:sz w:val="24"/>
          <w:szCs w:val="24"/>
          <w:lang w:val="en-US"/>
        </w:rPr>
      </w:pPr>
    </w:p>
    <w:p w:rsidR="00934270" w:rsidRPr="00934270" w:rsidRDefault="006F5636" w:rsidP="00934270">
      <w:pPr>
        <w:spacing w:after="0"/>
        <w:rPr>
          <w:rFonts w:ascii="Times New Roman" w:hAnsi="Times New Roman"/>
          <w:b/>
          <w:bCs/>
          <w:sz w:val="24"/>
          <w:szCs w:val="24"/>
          <w:lang w:val="en-US"/>
        </w:rPr>
      </w:pPr>
      <w:r>
        <w:rPr>
          <w:rFonts w:ascii="Times New Roman" w:hAnsi="Times New Roman"/>
          <w:b/>
          <w:bCs/>
          <w:sz w:val="24"/>
          <w:szCs w:val="24"/>
          <w:lang w:val="en-US"/>
        </w:rPr>
        <w:t>Main t</w:t>
      </w:r>
      <w:r w:rsidR="00415F67" w:rsidRPr="00934270">
        <w:rPr>
          <w:rFonts w:ascii="Times New Roman" w:hAnsi="Times New Roman"/>
          <w:b/>
          <w:bCs/>
          <w:sz w:val="24"/>
          <w:szCs w:val="24"/>
          <w:lang w:val="en-US"/>
        </w:rPr>
        <w:t>opic</w:t>
      </w:r>
      <w:r>
        <w:rPr>
          <w:rFonts w:ascii="Times New Roman" w:hAnsi="Times New Roman"/>
          <w:b/>
          <w:bCs/>
          <w:sz w:val="24"/>
          <w:szCs w:val="24"/>
          <w:lang w:val="en-US"/>
        </w:rPr>
        <w:t>s of</w:t>
      </w:r>
      <w:r w:rsidR="00415F67" w:rsidRPr="00934270">
        <w:rPr>
          <w:rFonts w:ascii="Times New Roman" w:hAnsi="Times New Roman"/>
          <w:b/>
          <w:bCs/>
          <w:sz w:val="24"/>
          <w:szCs w:val="24"/>
          <w:lang w:val="en-US"/>
        </w:rPr>
        <w:t xml:space="preserve"> </w:t>
      </w:r>
      <w:r w:rsidR="00934270" w:rsidRPr="00934270">
        <w:rPr>
          <w:rFonts w:ascii="Times New Roman" w:hAnsi="Times New Roman"/>
          <w:b/>
          <w:bCs/>
          <w:sz w:val="24"/>
          <w:szCs w:val="24"/>
          <w:lang w:val="en-US"/>
        </w:rPr>
        <w:t>discussion</w:t>
      </w:r>
      <w:r w:rsidR="00645048">
        <w:rPr>
          <w:rFonts w:ascii="Times New Roman" w:hAnsi="Times New Roman"/>
          <w:b/>
          <w:bCs/>
          <w:sz w:val="24"/>
          <w:szCs w:val="24"/>
          <w:lang w:val="en-US"/>
        </w:rPr>
        <w:t>:</w:t>
      </w:r>
      <w:r w:rsidR="00415F67" w:rsidRPr="00934270">
        <w:rPr>
          <w:rFonts w:ascii="Times New Roman" w:hAnsi="Times New Roman"/>
          <w:b/>
          <w:bCs/>
          <w:sz w:val="24"/>
          <w:szCs w:val="24"/>
          <w:lang w:val="en-US"/>
        </w:rPr>
        <w:t xml:space="preserve"> </w:t>
      </w:r>
    </w:p>
    <w:p w:rsidR="0001502A" w:rsidRDefault="0001502A" w:rsidP="0001502A">
      <w:pPr>
        <w:pStyle w:val="Default"/>
        <w:numPr>
          <w:ilvl w:val="0"/>
          <w:numId w:val="5"/>
        </w:numPr>
        <w:rPr>
          <w:bCs/>
          <w:szCs w:val="26"/>
          <w:lang w:val="en-US"/>
        </w:rPr>
      </w:pPr>
      <w:r>
        <w:rPr>
          <w:lang w:val="en-US"/>
        </w:rPr>
        <w:t>Guidelines</w:t>
      </w:r>
      <w:r w:rsidRPr="0001502A">
        <w:rPr>
          <w:lang w:val="en-US"/>
        </w:rPr>
        <w:t xml:space="preserve"> </w:t>
      </w:r>
      <w:r>
        <w:rPr>
          <w:lang w:val="en-US"/>
        </w:rPr>
        <w:t>for</w:t>
      </w:r>
      <w:r w:rsidRPr="0001502A">
        <w:rPr>
          <w:lang w:val="en-US"/>
        </w:rPr>
        <w:t xml:space="preserve"> </w:t>
      </w:r>
      <w:r w:rsidRPr="0001502A">
        <w:rPr>
          <w:bCs/>
          <w:szCs w:val="26"/>
          <w:lang w:val="en-US"/>
        </w:rPr>
        <w:t>passing and reporting on internship</w:t>
      </w:r>
      <w:r>
        <w:rPr>
          <w:bCs/>
          <w:szCs w:val="26"/>
          <w:lang w:val="en-US"/>
        </w:rPr>
        <w:t xml:space="preserve"> for the academic year 2017-2018</w:t>
      </w:r>
    </w:p>
    <w:p w:rsidR="0001502A" w:rsidRDefault="0001502A" w:rsidP="0001502A">
      <w:pPr>
        <w:pStyle w:val="Default"/>
        <w:numPr>
          <w:ilvl w:val="0"/>
          <w:numId w:val="5"/>
        </w:numPr>
        <w:rPr>
          <w:bCs/>
          <w:szCs w:val="26"/>
          <w:lang w:val="en-US"/>
        </w:rPr>
      </w:pPr>
      <w:r>
        <w:rPr>
          <w:bCs/>
          <w:szCs w:val="26"/>
          <w:lang w:val="en-US"/>
        </w:rPr>
        <w:t>Changes in the study plan for 2018-2019 academic year.</w:t>
      </w:r>
    </w:p>
    <w:p w:rsidR="0001502A" w:rsidRDefault="0001502A" w:rsidP="0001502A">
      <w:pPr>
        <w:pStyle w:val="Default"/>
        <w:numPr>
          <w:ilvl w:val="0"/>
          <w:numId w:val="5"/>
        </w:numPr>
        <w:rPr>
          <w:bCs/>
          <w:szCs w:val="26"/>
          <w:lang w:val="en-US"/>
        </w:rPr>
      </w:pPr>
      <w:r>
        <w:rPr>
          <w:bCs/>
          <w:szCs w:val="26"/>
          <w:lang w:val="en-US"/>
        </w:rPr>
        <w:t>Provisional topics of term papers for the 1</w:t>
      </w:r>
      <w:r w:rsidRPr="0001502A">
        <w:rPr>
          <w:bCs/>
          <w:szCs w:val="26"/>
          <w:vertAlign w:val="superscript"/>
          <w:lang w:val="en-US"/>
        </w:rPr>
        <w:t>st</w:t>
      </w:r>
      <w:r>
        <w:rPr>
          <w:bCs/>
          <w:szCs w:val="26"/>
          <w:lang w:val="en-US"/>
        </w:rPr>
        <w:t xml:space="preserve"> year students</w:t>
      </w:r>
    </w:p>
    <w:p w:rsidR="0001502A" w:rsidRDefault="0001502A" w:rsidP="0001502A">
      <w:pPr>
        <w:pStyle w:val="Default"/>
        <w:numPr>
          <w:ilvl w:val="0"/>
          <w:numId w:val="5"/>
        </w:numPr>
        <w:rPr>
          <w:bCs/>
          <w:szCs w:val="26"/>
          <w:lang w:val="en-US"/>
        </w:rPr>
      </w:pPr>
      <w:r>
        <w:rPr>
          <w:bCs/>
          <w:szCs w:val="26"/>
          <w:lang w:val="en-US"/>
        </w:rPr>
        <w:t>Provisional topics of master dissertations for the 2</w:t>
      </w:r>
      <w:r w:rsidRPr="0001502A">
        <w:rPr>
          <w:bCs/>
          <w:szCs w:val="26"/>
          <w:vertAlign w:val="superscript"/>
          <w:lang w:val="en-US"/>
        </w:rPr>
        <w:t>nd</w:t>
      </w:r>
      <w:r>
        <w:rPr>
          <w:bCs/>
          <w:szCs w:val="26"/>
          <w:lang w:val="en-US"/>
        </w:rPr>
        <w:t xml:space="preserve"> year students</w:t>
      </w:r>
    </w:p>
    <w:p w:rsidR="0001502A" w:rsidRDefault="0001502A" w:rsidP="0001502A">
      <w:pPr>
        <w:pStyle w:val="Default"/>
        <w:numPr>
          <w:ilvl w:val="0"/>
          <w:numId w:val="5"/>
        </w:numPr>
        <w:rPr>
          <w:bCs/>
          <w:szCs w:val="26"/>
          <w:lang w:val="en-US"/>
        </w:rPr>
      </w:pPr>
      <w:r>
        <w:rPr>
          <w:bCs/>
          <w:szCs w:val="26"/>
          <w:lang w:val="en-US"/>
        </w:rPr>
        <w:t>QTEM selection</w:t>
      </w:r>
    </w:p>
    <w:p w:rsidR="003B7C7F" w:rsidRPr="0001502A" w:rsidRDefault="003B7C7F" w:rsidP="003B7C7F">
      <w:pPr>
        <w:pStyle w:val="Default"/>
        <w:ind w:left="360"/>
        <w:rPr>
          <w:bCs/>
          <w:szCs w:val="26"/>
          <w:lang w:val="en-US"/>
        </w:rPr>
      </w:pPr>
    </w:p>
    <w:p w:rsidR="00415F67" w:rsidRPr="00934270" w:rsidRDefault="00415F67" w:rsidP="00934270">
      <w:pPr>
        <w:spacing w:after="0"/>
        <w:jc w:val="both"/>
        <w:rPr>
          <w:rFonts w:ascii="Times New Roman" w:hAnsi="Times New Roman"/>
          <w:b/>
          <w:bCs/>
          <w:sz w:val="24"/>
          <w:szCs w:val="24"/>
          <w:lang w:val="en-US"/>
        </w:rPr>
      </w:pPr>
    </w:p>
    <w:p w:rsidR="00934270" w:rsidRPr="00934270" w:rsidRDefault="00934270" w:rsidP="00934270">
      <w:pPr>
        <w:spacing w:after="0" w:line="240" w:lineRule="auto"/>
        <w:jc w:val="both"/>
        <w:rPr>
          <w:rFonts w:ascii="Times New Roman" w:hAnsi="Times New Roman"/>
          <w:b/>
          <w:bCs/>
          <w:sz w:val="24"/>
          <w:szCs w:val="24"/>
          <w:lang w:val="en-US"/>
        </w:rPr>
      </w:pPr>
      <w:r w:rsidRPr="00934270">
        <w:rPr>
          <w:rFonts w:ascii="Times New Roman" w:hAnsi="Times New Roman"/>
          <w:b/>
          <w:bCs/>
          <w:sz w:val="24"/>
          <w:szCs w:val="24"/>
          <w:lang w:val="en-US"/>
        </w:rPr>
        <w:t>Discussion points</w:t>
      </w:r>
    </w:p>
    <w:p w:rsidR="00934270" w:rsidRPr="0001502A" w:rsidRDefault="00645048" w:rsidP="00934270">
      <w:pPr>
        <w:pStyle w:val="Default"/>
        <w:numPr>
          <w:ilvl w:val="0"/>
          <w:numId w:val="6"/>
        </w:numPr>
        <w:jc w:val="both"/>
        <w:rPr>
          <w:i/>
          <w:iCs/>
          <w:lang w:val="en-US"/>
        </w:rPr>
      </w:pPr>
      <w:r w:rsidRPr="0001502A">
        <w:rPr>
          <w:i/>
          <w:iCs/>
          <w:lang w:val="en-US"/>
        </w:rPr>
        <w:t>R</w:t>
      </w:r>
      <w:r w:rsidR="003533BA" w:rsidRPr="0001502A">
        <w:rPr>
          <w:i/>
          <w:iCs/>
          <w:lang w:val="en-US"/>
        </w:rPr>
        <w:t>egard</w:t>
      </w:r>
      <w:r w:rsidRPr="0001502A">
        <w:rPr>
          <w:i/>
          <w:iCs/>
          <w:lang w:val="en-US"/>
        </w:rPr>
        <w:t>ing</w:t>
      </w:r>
      <w:r w:rsidR="003533BA" w:rsidRPr="0001502A">
        <w:rPr>
          <w:i/>
          <w:iCs/>
          <w:lang w:val="en-US"/>
        </w:rPr>
        <w:t xml:space="preserve"> the </w:t>
      </w:r>
      <w:r w:rsidR="0001502A" w:rsidRPr="0001502A">
        <w:rPr>
          <w:i/>
          <w:iCs/>
          <w:lang w:val="en-US"/>
        </w:rPr>
        <w:t>guidelines</w:t>
      </w:r>
      <w:r w:rsidR="00164E71" w:rsidRPr="0001502A">
        <w:rPr>
          <w:i/>
          <w:iCs/>
          <w:lang w:val="en-US"/>
        </w:rPr>
        <w:t xml:space="preserve"> </w:t>
      </w:r>
      <w:r w:rsidR="0001502A" w:rsidRPr="0001502A">
        <w:rPr>
          <w:i/>
          <w:lang w:val="en-US"/>
        </w:rPr>
        <w:t xml:space="preserve">for </w:t>
      </w:r>
      <w:r w:rsidR="0001502A" w:rsidRPr="0001502A">
        <w:rPr>
          <w:bCs/>
          <w:i/>
          <w:szCs w:val="26"/>
          <w:lang w:val="en-US"/>
        </w:rPr>
        <w:t xml:space="preserve">passing and reporting on internship for the academic year 2017-2018, </w:t>
      </w:r>
      <w:r w:rsidR="00164E71" w:rsidRPr="0001502A">
        <w:rPr>
          <w:i/>
          <w:iCs/>
          <w:lang w:val="en-US"/>
        </w:rPr>
        <w:t>Academic Council agreed</w:t>
      </w:r>
      <w:r w:rsidR="002E16D6" w:rsidRPr="0001502A">
        <w:rPr>
          <w:i/>
          <w:iCs/>
          <w:lang w:val="en-US"/>
        </w:rPr>
        <w:t>:</w:t>
      </w:r>
    </w:p>
    <w:p w:rsidR="0001502A" w:rsidRPr="0001502A" w:rsidRDefault="00934270" w:rsidP="003B7C7F">
      <w:pPr>
        <w:pStyle w:val="a9"/>
        <w:numPr>
          <w:ilvl w:val="0"/>
          <w:numId w:val="7"/>
        </w:numPr>
        <w:spacing w:after="120" w:line="240" w:lineRule="auto"/>
        <w:ind w:left="0" w:firstLine="567"/>
        <w:rPr>
          <w:rFonts w:ascii="Times New Roman" w:hAnsi="Times New Roman"/>
          <w:sz w:val="24"/>
          <w:szCs w:val="26"/>
          <w:lang w:val="en-US"/>
        </w:rPr>
      </w:pPr>
      <w:proofErr w:type="gramStart"/>
      <w:r w:rsidRPr="0001502A">
        <w:rPr>
          <w:rFonts w:ascii="Times New Roman" w:hAnsi="Times New Roman"/>
          <w:sz w:val="24"/>
          <w:szCs w:val="24"/>
          <w:lang w:val="en-US"/>
        </w:rPr>
        <w:t>to</w:t>
      </w:r>
      <w:proofErr w:type="gramEnd"/>
      <w:r w:rsidRPr="0001502A">
        <w:rPr>
          <w:rFonts w:ascii="Times New Roman" w:hAnsi="Times New Roman"/>
          <w:sz w:val="24"/>
          <w:szCs w:val="24"/>
          <w:lang w:val="en-US"/>
        </w:rPr>
        <w:t xml:space="preserve"> </w:t>
      </w:r>
      <w:r w:rsidR="0001502A" w:rsidRPr="0001502A">
        <w:rPr>
          <w:rFonts w:ascii="Times New Roman" w:hAnsi="Times New Roman"/>
          <w:sz w:val="24"/>
          <w:szCs w:val="24"/>
          <w:lang w:val="en-US"/>
        </w:rPr>
        <w:t>accept the new guidelines for the academic year 2017-2018</w:t>
      </w:r>
      <w:r w:rsidR="003B7C7F">
        <w:rPr>
          <w:rFonts w:ascii="Times New Roman" w:hAnsi="Times New Roman"/>
          <w:sz w:val="24"/>
          <w:szCs w:val="24"/>
          <w:lang w:val="en-US"/>
        </w:rPr>
        <w:t xml:space="preserve"> (Annex </w:t>
      </w:r>
      <w:r w:rsidR="00FB7F0D">
        <w:rPr>
          <w:rFonts w:ascii="Times New Roman" w:hAnsi="Times New Roman"/>
          <w:sz w:val="24"/>
          <w:szCs w:val="24"/>
          <w:lang w:val="en-US"/>
        </w:rPr>
        <w:t>A</w:t>
      </w:r>
      <w:r w:rsidR="003B7C7F">
        <w:rPr>
          <w:rFonts w:ascii="Times New Roman" w:hAnsi="Times New Roman"/>
          <w:sz w:val="24"/>
          <w:szCs w:val="24"/>
          <w:lang w:val="en-US"/>
        </w:rPr>
        <w:t>)</w:t>
      </w:r>
      <w:r w:rsidR="0001502A" w:rsidRPr="0001502A">
        <w:rPr>
          <w:rFonts w:ascii="Times New Roman" w:hAnsi="Times New Roman"/>
          <w:sz w:val="24"/>
          <w:szCs w:val="24"/>
          <w:lang w:val="en-US"/>
        </w:rPr>
        <w:t xml:space="preserve">. The novelty of the requirements lies in the language (mandatory language of all the documents is English), the weekly students’ reports to the supervisor, and in the new formulae for assessment, including three assessments: </w:t>
      </w:r>
      <w:r w:rsidR="0001502A" w:rsidRPr="0001502A">
        <w:rPr>
          <w:rFonts w:ascii="Times New Roman" w:hAnsi="Times New Roman"/>
          <w:sz w:val="24"/>
          <w:szCs w:val="26"/>
          <w:lang w:val="en-US"/>
        </w:rPr>
        <w:t>The final grade is a weighted average grade and is calculated as follows:</w:t>
      </w:r>
    </w:p>
    <w:p w:rsidR="0001502A" w:rsidRPr="0001502A" w:rsidRDefault="0001502A" w:rsidP="0001502A">
      <w:pPr>
        <w:spacing w:after="120" w:line="240" w:lineRule="auto"/>
        <w:jc w:val="center"/>
        <w:rPr>
          <w:rFonts w:ascii="Times New Roman" w:hAnsi="Times New Roman"/>
          <w:sz w:val="24"/>
          <w:szCs w:val="26"/>
          <w:lang w:val="en-US"/>
        </w:rPr>
      </w:pPr>
      <w:r w:rsidRPr="0001502A">
        <w:rPr>
          <w:rFonts w:ascii="Times New Roman" w:hAnsi="Times New Roman"/>
          <w:position w:val="-14"/>
          <w:sz w:val="24"/>
          <w:szCs w:val="26"/>
          <w:lang w:val="en-US"/>
        </w:rPr>
        <w:object w:dxaOrig="474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pt;height:18.75pt" o:ole="">
            <v:imagedata r:id="rId9" o:title=""/>
          </v:shape>
          <o:OLEObject Type="Embed" ProgID="Equation.3" ShapeID="_x0000_i1025" DrawAspect="Content" ObjectID="_1587472447" r:id="rId10"/>
        </w:object>
      </w:r>
      <w:r w:rsidRPr="0001502A">
        <w:rPr>
          <w:rFonts w:ascii="Times New Roman" w:hAnsi="Times New Roman"/>
          <w:sz w:val="24"/>
          <w:szCs w:val="26"/>
          <w:lang w:val="en-US"/>
        </w:rPr>
        <w:t>,</w:t>
      </w:r>
    </w:p>
    <w:p w:rsidR="0001502A" w:rsidRDefault="0001502A" w:rsidP="0001502A">
      <w:pPr>
        <w:spacing w:after="120" w:line="240" w:lineRule="auto"/>
        <w:jc w:val="both"/>
        <w:rPr>
          <w:rFonts w:ascii="Times New Roman" w:hAnsi="Times New Roman"/>
          <w:sz w:val="24"/>
          <w:szCs w:val="26"/>
          <w:lang w:val="en-US"/>
        </w:rPr>
      </w:pPr>
      <w:r w:rsidRPr="0001502A">
        <w:rPr>
          <w:rFonts w:ascii="Times New Roman" w:hAnsi="Times New Roman"/>
          <w:sz w:val="24"/>
          <w:szCs w:val="26"/>
          <w:lang w:val="en-US"/>
        </w:rPr>
        <w:tab/>
      </w:r>
      <w:proofErr w:type="gramStart"/>
      <w:r w:rsidRPr="0001502A">
        <w:rPr>
          <w:rFonts w:ascii="Times New Roman" w:hAnsi="Times New Roman"/>
          <w:sz w:val="24"/>
          <w:szCs w:val="26"/>
          <w:lang w:val="en-US"/>
        </w:rPr>
        <w:t>where</w:t>
      </w:r>
      <w:proofErr w:type="gramEnd"/>
      <w:r w:rsidRPr="0001502A">
        <w:rPr>
          <w:rFonts w:ascii="Times New Roman" w:hAnsi="Times New Roman"/>
          <w:sz w:val="24"/>
          <w:szCs w:val="26"/>
          <w:lang w:val="en-US"/>
        </w:rPr>
        <w:t xml:space="preserve"> </w:t>
      </w:r>
      <w:proofErr w:type="spellStart"/>
      <w:r w:rsidRPr="0001502A">
        <w:rPr>
          <w:rFonts w:ascii="Times New Roman" w:hAnsi="Times New Roman"/>
          <w:sz w:val="24"/>
          <w:szCs w:val="26"/>
          <w:lang w:val="en-US"/>
        </w:rPr>
        <w:t>G</w:t>
      </w:r>
      <w:r w:rsidRPr="0001502A">
        <w:rPr>
          <w:rFonts w:ascii="Times New Roman" w:hAnsi="Times New Roman"/>
          <w:sz w:val="24"/>
          <w:szCs w:val="26"/>
          <w:vertAlign w:val="subscript"/>
          <w:lang w:val="en-US"/>
        </w:rPr>
        <w:t>report</w:t>
      </w:r>
      <w:proofErr w:type="spellEnd"/>
      <w:r w:rsidRPr="0001502A">
        <w:rPr>
          <w:rFonts w:ascii="Times New Roman" w:hAnsi="Times New Roman"/>
          <w:sz w:val="24"/>
          <w:szCs w:val="26"/>
          <w:lang w:val="en-US"/>
        </w:rPr>
        <w:t xml:space="preserve"> is the grade for the written report (made by scientific advisor), G</w:t>
      </w:r>
      <w:r w:rsidRPr="0001502A">
        <w:rPr>
          <w:rFonts w:ascii="Times New Roman" w:hAnsi="Times New Roman"/>
          <w:sz w:val="24"/>
          <w:szCs w:val="26"/>
          <w:vertAlign w:val="subscript"/>
          <w:lang w:val="en-US"/>
        </w:rPr>
        <w:t>sv1</w:t>
      </w:r>
      <w:r w:rsidRPr="0001502A">
        <w:rPr>
          <w:rFonts w:ascii="Times New Roman" w:hAnsi="Times New Roman"/>
          <w:sz w:val="24"/>
          <w:szCs w:val="26"/>
          <w:lang w:val="en-US"/>
        </w:rPr>
        <w:t>, G</w:t>
      </w:r>
      <w:r w:rsidRPr="0001502A">
        <w:rPr>
          <w:rFonts w:ascii="Times New Roman" w:hAnsi="Times New Roman"/>
          <w:sz w:val="24"/>
          <w:szCs w:val="26"/>
          <w:vertAlign w:val="subscript"/>
          <w:lang w:val="en-US"/>
        </w:rPr>
        <w:t>sv2</w:t>
      </w:r>
      <w:r w:rsidRPr="0001502A">
        <w:rPr>
          <w:rFonts w:ascii="Times New Roman" w:hAnsi="Times New Roman"/>
          <w:sz w:val="24"/>
          <w:szCs w:val="26"/>
          <w:lang w:val="en-US"/>
        </w:rPr>
        <w:t xml:space="preserve"> are the grades by supervisors (in reference letters), G</w:t>
      </w:r>
      <w:r w:rsidRPr="0001502A">
        <w:rPr>
          <w:rFonts w:ascii="Times New Roman" w:hAnsi="Times New Roman"/>
          <w:sz w:val="24"/>
          <w:szCs w:val="26"/>
          <w:vertAlign w:val="subscript"/>
          <w:lang w:val="en-US"/>
        </w:rPr>
        <w:t>oral defense</w:t>
      </w:r>
      <w:r w:rsidRPr="0001502A">
        <w:rPr>
          <w:rFonts w:ascii="Times New Roman" w:hAnsi="Times New Roman"/>
          <w:sz w:val="24"/>
          <w:szCs w:val="26"/>
          <w:lang w:val="en-US"/>
        </w:rPr>
        <w:t xml:space="preserve"> – the grade of the oral defense. </w:t>
      </w:r>
    </w:p>
    <w:p w:rsidR="0001502A" w:rsidRDefault="0001502A" w:rsidP="003B7C7F">
      <w:pPr>
        <w:pStyle w:val="a9"/>
        <w:numPr>
          <w:ilvl w:val="0"/>
          <w:numId w:val="7"/>
        </w:numPr>
        <w:spacing w:after="120" w:line="240" w:lineRule="auto"/>
        <w:ind w:left="0" w:firstLine="567"/>
        <w:jc w:val="both"/>
        <w:rPr>
          <w:rFonts w:ascii="Times New Roman" w:hAnsi="Times New Roman"/>
          <w:sz w:val="24"/>
          <w:szCs w:val="26"/>
          <w:lang w:val="en-US"/>
        </w:rPr>
      </w:pPr>
      <w:r>
        <w:rPr>
          <w:rFonts w:ascii="Times New Roman" w:hAnsi="Times New Roman"/>
          <w:sz w:val="24"/>
          <w:szCs w:val="26"/>
          <w:lang w:val="en-US"/>
        </w:rPr>
        <w:t>to recommend the Study Office to inform the students about new guidelines and to initiate the translation of all regulations into English</w:t>
      </w:r>
    </w:p>
    <w:p w:rsidR="0001502A" w:rsidRDefault="0001502A" w:rsidP="003B7C7F">
      <w:pPr>
        <w:pStyle w:val="a9"/>
        <w:numPr>
          <w:ilvl w:val="0"/>
          <w:numId w:val="7"/>
        </w:numPr>
        <w:spacing w:after="120" w:line="240" w:lineRule="auto"/>
        <w:ind w:left="0" w:firstLine="567"/>
        <w:jc w:val="both"/>
        <w:rPr>
          <w:rFonts w:ascii="Times New Roman" w:hAnsi="Times New Roman"/>
          <w:sz w:val="24"/>
          <w:szCs w:val="26"/>
          <w:lang w:val="en-US"/>
        </w:rPr>
      </w:pPr>
      <w:proofErr w:type="gramStart"/>
      <w:r>
        <w:rPr>
          <w:rFonts w:ascii="Times New Roman" w:hAnsi="Times New Roman"/>
          <w:sz w:val="24"/>
          <w:szCs w:val="26"/>
          <w:lang w:val="en-US"/>
        </w:rPr>
        <w:t>to</w:t>
      </w:r>
      <w:proofErr w:type="gramEnd"/>
      <w:r>
        <w:rPr>
          <w:rFonts w:ascii="Times New Roman" w:hAnsi="Times New Roman"/>
          <w:sz w:val="24"/>
          <w:szCs w:val="26"/>
          <w:lang w:val="en-US"/>
        </w:rPr>
        <w:t xml:space="preserve"> organize the meeting with students before December, 17</w:t>
      </w:r>
      <w:r w:rsidRPr="0001502A">
        <w:rPr>
          <w:rFonts w:ascii="Times New Roman" w:hAnsi="Times New Roman"/>
          <w:sz w:val="24"/>
          <w:szCs w:val="26"/>
          <w:vertAlign w:val="superscript"/>
          <w:lang w:val="en-US"/>
        </w:rPr>
        <w:t>th</w:t>
      </w:r>
      <w:r>
        <w:rPr>
          <w:rFonts w:ascii="Times New Roman" w:hAnsi="Times New Roman"/>
          <w:sz w:val="24"/>
          <w:szCs w:val="26"/>
          <w:lang w:val="en-US"/>
        </w:rPr>
        <w:t>, related to the organization of internship.</w:t>
      </w:r>
    </w:p>
    <w:p w:rsidR="00FB7F0D" w:rsidRPr="0001502A" w:rsidRDefault="00FB7F0D" w:rsidP="00FB7F0D">
      <w:pPr>
        <w:pStyle w:val="a9"/>
        <w:spacing w:after="120" w:line="240" w:lineRule="auto"/>
        <w:ind w:left="567"/>
        <w:jc w:val="both"/>
        <w:rPr>
          <w:rFonts w:ascii="Times New Roman" w:hAnsi="Times New Roman"/>
          <w:sz w:val="24"/>
          <w:szCs w:val="26"/>
          <w:lang w:val="en-US"/>
        </w:rPr>
      </w:pPr>
    </w:p>
    <w:p w:rsidR="00401DD0" w:rsidRDefault="00645048" w:rsidP="003B7C7F">
      <w:pPr>
        <w:pStyle w:val="a9"/>
        <w:numPr>
          <w:ilvl w:val="0"/>
          <w:numId w:val="6"/>
        </w:numPr>
        <w:spacing w:after="0" w:line="240" w:lineRule="auto"/>
        <w:jc w:val="both"/>
        <w:rPr>
          <w:rFonts w:ascii="Times New Roman" w:hAnsi="Times New Roman"/>
          <w:i/>
          <w:iCs/>
          <w:sz w:val="24"/>
          <w:szCs w:val="24"/>
          <w:lang w:val="en-US"/>
        </w:rPr>
      </w:pPr>
      <w:r w:rsidRPr="003B7C7F">
        <w:rPr>
          <w:rFonts w:ascii="Times New Roman" w:hAnsi="Times New Roman"/>
          <w:i/>
          <w:iCs/>
          <w:sz w:val="24"/>
          <w:szCs w:val="24"/>
          <w:lang w:val="en-US"/>
        </w:rPr>
        <w:t>R</w:t>
      </w:r>
      <w:r w:rsidR="00401DD0" w:rsidRPr="003B7C7F">
        <w:rPr>
          <w:rFonts w:ascii="Times New Roman" w:hAnsi="Times New Roman"/>
          <w:i/>
          <w:iCs/>
          <w:sz w:val="24"/>
          <w:szCs w:val="24"/>
          <w:lang w:val="en-US"/>
        </w:rPr>
        <w:t>egard</w:t>
      </w:r>
      <w:r w:rsidRPr="003B7C7F">
        <w:rPr>
          <w:rFonts w:ascii="Times New Roman" w:hAnsi="Times New Roman"/>
          <w:i/>
          <w:iCs/>
          <w:sz w:val="24"/>
          <w:szCs w:val="24"/>
          <w:lang w:val="en-US"/>
        </w:rPr>
        <w:t>ing</w:t>
      </w:r>
      <w:r w:rsidR="00401DD0" w:rsidRPr="003B7C7F">
        <w:rPr>
          <w:rFonts w:ascii="Times New Roman" w:hAnsi="Times New Roman"/>
          <w:i/>
          <w:iCs/>
          <w:sz w:val="24"/>
          <w:szCs w:val="24"/>
          <w:lang w:val="en-US"/>
        </w:rPr>
        <w:t xml:space="preserve"> </w:t>
      </w:r>
      <w:r w:rsidR="003B7C7F">
        <w:rPr>
          <w:rFonts w:ascii="Times New Roman" w:hAnsi="Times New Roman"/>
          <w:i/>
          <w:iCs/>
          <w:sz w:val="24"/>
          <w:szCs w:val="24"/>
          <w:lang w:val="en-US"/>
        </w:rPr>
        <w:t xml:space="preserve">changes in </w:t>
      </w:r>
      <w:r w:rsidR="003B7C7F" w:rsidRPr="003B7C7F">
        <w:rPr>
          <w:rFonts w:ascii="Times New Roman" w:hAnsi="Times New Roman"/>
          <w:i/>
          <w:iCs/>
          <w:sz w:val="24"/>
          <w:szCs w:val="24"/>
          <w:lang w:val="en-US"/>
        </w:rPr>
        <w:t xml:space="preserve">the </w:t>
      </w:r>
      <w:r w:rsidR="003B7C7F" w:rsidRPr="003B7C7F">
        <w:rPr>
          <w:rFonts w:ascii="Times New Roman" w:hAnsi="Times New Roman"/>
          <w:bCs/>
          <w:i/>
          <w:szCs w:val="26"/>
          <w:lang w:val="en-US"/>
        </w:rPr>
        <w:t>study plan for 2018-2019 academic year</w:t>
      </w:r>
      <w:r w:rsidRPr="003B7C7F">
        <w:rPr>
          <w:rFonts w:ascii="Times New Roman" w:hAnsi="Times New Roman"/>
          <w:i/>
          <w:iCs/>
          <w:sz w:val="24"/>
          <w:szCs w:val="24"/>
          <w:lang w:val="en-US"/>
        </w:rPr>
        <w:t>:</w:t>
      </w:r>
      <w:r w:rsidR="00401DD0" w:rsidRPr="003B7C7F">
        <w:rPr>
          <w:rFonts w:ascii="Times New Roman" w:hAnsi="Times New Roman"/>
          <w:i/>
          <w:iCs/>
          <w:sz w:val="24"/>
          <w:szCs w:val="24"/>
          <w:lang w:val="en-US"/>
        </w:rPr>
        <w:t xml:space="preserve"> </w:t>
      </w:r>
    </w:p>
    <w:p w:rsidR="003B7C7F" w:rsidRDefault="003B7C7F" w:rsidP="003B7C7F">
      <w:pPr>
        <w:spacing w:after="120" w:line="240" w:lineRule="auto"/>
        <w:jc w:val="both"/>
        <w:rPr>
          <w:rFonts w:ascii="Times New Roman" w:hAnsi="Times New Roman"/>
          <w:iCs/>
          <w:sz w:val="24"/>
          <w:szCs w:val="24"/>
          <w:lang w:val="en-US"/>
        </w:rPr>
      </w:pPr>
      <w:r>
        <w:rPr>
          <w:rFonts w:ascii="Times New Roman" w:hAnsi="Times New Roman"/>
          <w:iCs/>
          <w:sz w:val="24"/>
          <w:szCs w:val="24"/>
          <w:lang w:val="en-US"/>
        </w:rPr>
        <w:t xml:space="preserve">The reasonability of changes is caused by the improvement of digital and analytic skills of students, from one hand, and by changes in the educational standard initiated by HSE University from the other one. According to these considerations, it is decided to approve the following changes (Annex </w:t>
      </w:r>
      <w:r w:rsidR="00FB7F0D">
        <w:rPr>
          <w:rFonts w:ascii="Times New Roman" w:hAnsi="Times New Roman"/>
          <w:iCs/>
          <w:sz w:val="24"/>
          <w:szCs w:val="24"/>
          <w:lang w:val="en-US"/>
        </w:rPr>
        <w:t>B</w:t>
      </w:r>
      <w:r>
        <w:rPr>
          <w:rFonts w:ascii="Times New Roman" w:hAnsi="Times New Roman"/>
          <w:iCs/>
          <w:sz w:val="24"/>
          <w:szCs w:val="24"/>
          <w:lang w:val="en-US"/>
        </w:rPr>
        <w:t>).</w:t>
      </w:r>
    </w:p>
    <w:p w:rsidR="003B7C7F" w:rsidRPr="003B7C7F" w:rsidRDefault="003B7C7F" w:rsidP="003B7C7F">
      <w:pPr>
        <w:pStyle w:val="a9"/>
        <w:numPr>
          <w:ilvl w:val="0"/>
          <w:numId w:val="6"/>
        </w:numPr>
        <w:spacing w:after="0" w:line="240" w:lineRule="auto"/>
        <w:jc w:val="both"/>
        <w:rPr>
          <w:rFonts w:ascii="Times New Roman" w:hAnsi="Times New Roman"/>
          <w:i/>
          <w:iCs/>
          <w:sz w:val="28"/>
          <w:szCs w:val="24"/>
          <w:lang w:val="en-US"/>
        </w:rPr>
      </w:pPr>
      <w:r w:rsidRPr="003B7C7F">
        <w:rPr>
          <w:rFonts w:ascii="Times New Roman" w:hAnsi="Times New Roman"/>
          <w:i/>
          <w:iCs/>
          <w:sz w:val="24"/>
          <w:szCs w:val="24"/>
          <w:lang w:val="en-US"/>
        </w:rPr>
        <w:t xml:space="preserve">Regarding provisional topics of term papers </w:t>
      </w:r>
      <w:r w:rsidRPr="003B7C7F">
        <w:rPr>
          <w:rFonts w:ascii="Times New Roman" w:hAnsi="Times New Roman"/>
          <w:bCs/>
          <w:i/>
          <w:sz w:val="24"/>
          <w:szCs w:val="26"/>
          <w:lang w:val="en-US"/>
        </w:rPr>
        <w:t>for the 1</w:t>
      </w:r>
      <w:r w:rsidRPr="003B7C7F">
        <w:rPr>
          <w:rFonts w:ascii="Times New Roman" w:hAnsi="Times New Roman"/>
          <w:bCs/>
          <w:i/>
          <w:sz w:val="24"/>
          <w:szCs w:val="26"/>
          <w:vertAlign w:val="superscript"/>
          <w:lang w:val="en-US"/>
        </w:rPr>
        <w:t>st</w:t>
      </w:r>
      <w:r w:rsidRPr="003B7C7F">
        <w:rPr>
          <w:rFonts w:ascii="Times New Roman" w:hAnsi="Times New Roman"/>
          <w:bCs/>
          <w:i/>
          <w:sz w:val="24"/>
          <w:szCs w:val="26"/>
          <w:lang w:val="en-US"/>
        </w:rPr>
        <w:t xml:space="preserve"> year students</w:t>
      </w:r>
    </w:p>
    <w:p w:rsidR="003B7C7F" w:rsidRDefault="003B7C7F" w:rsidP="003B7C7F">
      <w:pPr>
        <w:pStyle w:val="a9"/>
        <w:spacing w:after="120" w:line="240" w:lineRule="auto"/>
        <w:ind w:left="0"/>
        <w:jc w:val="both"/>
        <w:rPr>
          <w:rFonts w:ascii="Times New Roman" w:hAnsi="Times New Roman"/>
          <w:iCs/>
          <w:sz w:val="24"/>
          <w:szCs w:val="24"/>
          <w:lang w:val="en-US"/>
        </w:rPr>
      </w:pPr>
      <w:proofErr w:type="gramStart"/>
      <w:r>
        <w:rPr>
          <w:rFonts w:ascii="Times New Roman" w:hAnsi="Times New Roman"/>
          <w:iCs/>
          <w:sz w:val="24"/>
          <w:szCs w:val="24"/>
          <w:lang w:val="en-US"/>
        </w:rPr>
        <w:t xml:space="preserve">To approve the list of topics proposed by the faculty and students (Annex </w:t>
      </w:r>
      <w:r w:rsidR="00C36246">
        <w:rPr>
          <w:rFonts w:ascii="Times New Roman" w:hAnsi="Times New Roman"/>
          <w:iCs/>
          <w:sz w:val="24"/>
          <w:szCs w:val="24"/>
          <w:lang w:val="en-US"/>
        </w:rPr>
        <w:t>C</w:t>
      </w:r>
      <w:r>
        <w:rPr>
          <w:rFonts w:ascii="Times New Roman" w:hAnsi="Times New Roman"/>
          <w:iCs/>
          <w:sz w:val="24"/>
          <w:szCs w:val="24"/>
          <w:lang w:val="en-US"/>
        </w:rPr>
        <w:t>).</w:t>
      </w:r>
      <w:proofErr w:type="gramEnd"/>
      <w:r>
        <w:rPr>
          <w:rFonts w:ascii="Times New Roman" w:hAnsi="Times New Roman"/>
          <w:iCs/>
          <w:sz w:val="24"/>
          <w:szCs w:val="24"/>
          <w:lang w:val="en-US"/>
        </w:rPr>
        <w:t xml:space="preserve"> </w:t>
      </w:r>
    </w:p>
    <w:p w:rsidR="009C128E" w:rsidRPr="003B7C7F" w:rsidRDefault="003B7C7F" w:rsidP="003B7C7F">
      <w:pPr>
        <w:pStyle w:val="a9"/>
        <w:numPr>
          <w:ilvl w:val="0"/>
          <w:numId w:val="6"/>
        </w:numPr>
        <w:tabs>
          <w:tab w:val="left" w:pos="851"/>
          <w:tab w:val="left" w:pos="2127"/>
        </w:tabs>
        <w:spacing w:after="0" w:line="240" w:lineRule="auto"/>
        <w:rPr>
          <w:rFonts w:ascii="Times New Roman" w:hAnsi="Times New Roman"/>
          <w:iCs/>
          <w:sz w:val="24"/>
          <w:szCs w:val="24"/>
          <w:lang w:val="en-US"/>
        </w:rPr>
      </w:pPr>
      <w:r w:rsidRPr="003B7C7F">
        <w:rPr>
          <w:rFonts w:ascii="Times New Roman" w:hAnsi="Times New Roman"/>
          <w:i/>
          <w:iCs/>
          <w:sz w:val="24"/>
          <w:szCs w:val="24"/>
          <w:lang w:val="en-US"/>
        </w:rPr>
        <w:t xml:space="preserve">Regarding provisional topics of </w:t>
      </w:r>
      <w:r w:rsidRPr="003B7C7F">
        <w:rPr>
          <w:rFonts w:ascii="Times New Roman" w:hAnsi="Times New Roman"/>
          <w:bCs/>
          <w:i/>
          <w:sz w:val="24"/>
          <w:szCs w:val="26"/>
          <w:lang w:val="en-US"/>
        </w:rPr>
        <w:t>master dissertations for the 2</w:t>
      </w:r>
      <w:r w:rsidRPr="003B7C7F">
        <w:rPr>
          <w:rFonts w:ascii="Times New Roman" w:hAnsi="Times New Roman"/>
          <w:bCs/>
          <w:i/>
          <w:sz w:val="24"/>
          <w:szCs w:val="26"/>
          <w:vertAlign w:val="superscript"/>
          <w:lang w:val="en-US"/>
        </w:rPr>
        <w:t>nd</w:t>
      </w:r>
      <w:r w:rsidRPr="003B7C7F">
        <w:rPr>
          <w:rFonts w:ascii="Times New Roman" w:hAnsi="Times New Roman"/>
          <w:bCs/>
          <w:i/>
          <w:sz w:val="24"/>
          <w:szCs w:val="26"/>
          <w:lang w:val="en-US"/>
        </w:rPr>
        <w:t xml:space="preserve"> year students</w:t>
      </w:r>
    </w:p>
    <w:p w:rsidR="003B7C7F" w:rsidRDefault="003B7C7F" w:rsidP="003B7C7F">
      <w:pPr>
        <w:spacing w:after="120" w:line="240" w:lineRule="auto"/>
        <w:jc w:val="both"/>
        <w:rPr>
          <w:rFonts w:ascii="Times New Roman" w:hAnsi="Times New Roman"/>
          <w:iCs/>
          <w:sz w:val="24"/>
          <w:szCs w:val="24"/>
          <w:lang w:val="en-US"/>
        </w:rPr>
      </w:pPr>
      <w:proofErr w:type="gramStart"/>
      <w:r w:rsidRPr="003B7C7F">
        <w:rPr>
          <w:rFonts w:ascii="Times New Roman" w:hAnsi="Times New Roman"/>
          <w:iCs/>
          <w:sz w:val="24"/>
          <w:szCs w:val="24"/>
          <w:lang w:val="en-US"/>
        </w:rPr>
        <w:t xml:space="preserve">To approve the list of topics proposed by the faculty and students (Annex </w:t>
      </w:r>
      <w:r w:rsidR="00C36246">
        <w:rPr>
          <w:rFonts w:ascii="Times New Roman" w:hAnsi="Times New Roman"/>
          <w:iCs/>
          <w:sz w:val="24"/>
          <w:szCs w:val="24"/>
          <w:lang w:val="en-US"/>
        </w:rPr>
        <w:t>D</w:t>
      </w:r>
      <w:r w:rsidRPr="003B7C7F">
        <w:rPr>
          <w:rFonts w:ascii="Times New Roman" w:hAnsi="Times New Roman"/>
          <w:iCs/>
          <w:sz w:val="24"/>
          <w:szCs w:val="24"/>
          <w:lang w:val="en-US"/>
        </w:rPr>
        <w:t>).</w:t>
      </w:r>
      <w:proofErr w:type="gramEnd"/>
      <w:r w:rsidRPr="003B7C7F">
        <w:rPr>
          <w:rFonts w:ascii="Times New Roman" w:hAnsi="Times New Roman"/>
          <w:iCs/>
          <w:sz w:val="24"/>
          <w:szCs w:val="24"/>
          <w:lang w:val="en-US"/>
        </w:rPr>
        <w:t xml:space="preserve"> </w:t>
      </w:r>
    </w:p>
    <w:p w:rsidR="00FB7F0D" w:rsidRDefault="00FB7F0D" w:rsidP="003B7C7F">
      <w:pPr>
        <w:spacing w:after="120" w:line="240" w:lineRule="auto"/>
        <w:jc w:val="both"/>
        <w:rPr>
          <w:rFonts w:ascii="Times New Roman" w:hAnsi="Times New Roman"/>
          <w:iCs/>
          <w:sz w:val="24"/>
          <w:szCs w:val="24"/>
          <w:lang w:val="en-US"/>
        </w:rPr>
      </w:pPr>
    </w:p>
    <w:p w:rsidR="003B7C7F" w:rsidRPr="003B7C7F" w:rsidRDefault="003B7C7F" w:rsidP="003B7C7F">
      <w:pPr>
        <w:pStyle w:val="a9"/>
        <w:numPr>
          <w:ilvl w:val="0"/>
          <w:numId w:val="6"/>
        </w:numPr>
        <w:spacing w:after="120" w:line="240" w:lineRule="auto"/>
        <w:jc w:val="both"/>
        <w:rPr>
          <w:rFonts w:ascii="Times New Roman" w:hAnsi="Times New Roman"/>
          <w:i/>
          <w:iCs/>
          <w:sz w:val="24"/>
          <w:szCs w:val="24"/>
          <w:lang w:val="en-US"/>
        </w:rPr>
      </w:pPr>
      <w:r w:rsidRPr="003B7C7F">
        <w:rPr>
          <w:rFonts w:ascii="Times New Roman" w:hAnsi="Times New Roman"/>
          <w:i/>
          <w:iCs/>
          <w:sz w:val="24"/>
          <w:szCs w:val="24"/>
          <w:lang w:val="en-US"/>
        </w:rPr>
        <w:lastRenderedPageBreak/>
        <w:t>On the QTEM selection</w:t>
      </w:r>
    </w:p>
    <w:p w:rsidR="003B7C7F" w:rsidRDefault="003B7C7F" w:rsidP="00FB7F0D">
      <w:pPr>
        <w:pStyle w:val="a9"/>
        <w:numPr>
          <w:ilvl w:val="0"/>
          <w:numId w:val="8"/>
        </w:numPr>
        <w:spacing w:after="0" w:line="240" w:lineRule="auto"/>
        <w:rPr>
          <w:rFonts w:ascii="Times New Roman" w:hAnsi="Times New Roman"/>
          <w:iCs/>
          <w:sz w:val="24"/>
          <w:szCs w:val="24"/>
          <w:lang w:val="en-US"/>
        </w:rPr>
      </w:pPr>
      <w:r>
        <w:rPr>
          <w:rFonts w:ascii="Times New Roman" w:hAnsi="Times New Roman"/>
          <w:iCs/>
          <w:sz w:val="24"/>
          <w:szCs w:val="24"/>
          <w:lang w:val="en-US"/>
        </w:rPr>
        <w:t xml:space="preserve">To organize the process of students’ informing on QTEM </w:t>
      </w:r>
      <w:proofErr w:type="spellStart"/>
      <w:r>
        <w:rPr>
          <w:rFonts w:ascii="Times New Roman" w:hAnsi="Times New Roman"/>
          <w:iCs/>
          <w:sz w:val="24"/>
          <w:szCs w:val="24"/>
          <w:lang w:val="en-US"/>
        </w:rPr>
        <w:t>programmes</w:t>
      </w:r>
      <w:proofErr w:type="spellEnd"/>
      <w:r>
        <w:rPr>
          <w:rFonts w:ascii="Times New Roman" w:hAnsi="Times New Roman"/>
          <w:iCs/>
          <w:sz w:val="24"/>
          <w:szCs w:val="24"/>
          <w:lang w:val="en-US"/>
        </w:rPr>
        <w:t xml:space="preserve"> (with the Study officer)</w:t>
      </w:r>
    </w:p>
    <w:p w:rsidR="00FB7F0D" w:rsidRDefault="00FB7F0D" w:rsidP="00FB7F0D">
      <w:pPr>
        <w:pStyle w:val="a9"/>
        <w:numPr>
          <w:ilvl w:val="0"/>
          <w:numId w:val="8"/>
        </w:numPr>
        <w:spacing w:after="0" w:line="240" w:lineRule="auto"/>
        <w:rPr>
          <w:rFonts w:ascii="Times New Roman" w:hAnsi="Times New Roman"/>
          <w:iCs/>
          <w:sz w:val="24"/>
          <w:szCs w:val="24"/>
          <w:lang w:val="en-US"/>
        </w:rPr>
      </w:pPr>
      <w:r>
        <w:rPr>
          <w:rFonts w:ascii="Times New Roman" w:hAnsi="Times New Roman"/>
          <w:iCs/>
          <w:sz w:val="24"/>
          <w:szCs w:val="24"/>
          <w:lang w:val="en-US"/>
        </w:rPr>
        <w:t>To set the date of February, 15</w:t>
      </w:r>
      <w:r w:rsidRPr="00FB7F0D">
        <w:rPr>
          <w:rFonts w:ascii="Times New Roman" w:hAnsi="Times New Roman"/>
          <w:iCs/>
          <w:sz w:val="24"/>
          <w:szCs w:val="24"/>
          <w:vertAlign w:val="superscript"/>
          <w:lang w:val="en-US"/>
        </w:rPr>
        <w:t>th</w:t>
      </w:r>
      <w:r>
        <w:rPr>
          <w:rFonts w:ascii="Times New Roman" w:hAnsi="Times New Roman"/>
          <w:iCs/>
          <w:sz w:val="24"/>
          <w:szCs w:val="24"/>
          <w:lang w:val="en-US"/>
        </w:rPr>
        <w:t xml:space="preserve"> for the deadline on selection process.</w:t>
      </w:r>
    </w:p>
    <w:p w:rsidR="00FB7F0D" w:rsidRDefault="00FB7F0D" w:rsidP="003B7C7F">
      <w:pPr>
        <w:pStyle w:val="a9"/>
        <w:spacing w:after="0" w:line="240" w:lineRule="auto"/>
        <w:rPr>
          <w:rFonts w:ascii="Times New Roman" w:hAnsi="Times New Roman"/>
          <w:iCs/>
          <w:sz w:val="24"/>
          <w:szCs w:val="24"/>
          <w:lang w:val="en-US"/>
        </w:rPr>
      </w:pPr>
    </w:p>
    <w:p w:rsidR="003B7C7F" w:rsidRPr="003B7C7F" w:rsidRDefault="003B7C7F" w:rsidP="003B7C7F">
      <w:pPr>
        <w:pStyle w:val="a9"/>
        <w:spacing w:after="0" w:line="240" w:lineRule="auto"/>
        <w:rPr>
          <w:rFonts w:ascii="Times New Roman" w:hAnsi="Times New Roman"/>
          <w:iCs/>
          <w:sz w:val="24"/>
          <w:szCs w:val="24"/>
          <w:lang w:val="en-US"/>
        </w:rPr>
      </w:pPr>
    </w:p>
    <w:p w:rsidR="00D101EB" w:rsidRDefault="00D101EB" w:rsidP="00D101EB">
      <w:pPr>
        <w:spacing w:after="0" w:line="240" w:lineRule="auto"/>
        <w:rPr>
          <w:rFonts w:ascii="Times New Roman" w:hAnsi="Times New Roman"/>
          <w:iCs/>
          <w:sz w:val="24"/>
          <w:szCs w:val="24"/>
          <w:lang w:val="en-US"/>
        </w:rPr>
      </w:pPr>
    </w:p>
    <w:p w:rsidR="00D101EB" w:rsidRDefault="00D101EB" w:rsidP="00D101EB">
      <w:pPr>
        <w:spacing w:after="0" w:line="240" w:lineRule="auto"/>
        <w:rPr>
          <w:rFonts w:ascii="Times New Roman" w:hAnsi="Times New Roman"/>
          <w:iCs/>
          <w:sz w:val="24"/>
          <w:szCs w:val="24"/>
          <w:lang w:val="en-US"/>
        </w:rPr>
      </w:pPr>
      <w:r w:rsidRPr="00D101EB">
        <w:rPr>
          <w:rFonts w:ascii="Times New Roman" w:hAnsi="Times New Roman"/>
          <w:b/>
          <w:iCs/>
          <w:sz w:val="24"/>
          <w:szCs w:val="24"/>
          <w:lang w:val="en-US"/>
        </w:rPr>
        <w:t>Chair</w:t>
      </w:r>
      <w:r>
        <w:rPr>
          <w:rFonts w:ascii="Times New Roman" w:hAnsi="Times New Roman"/>
          <w:b/>
          <w:iCs/>
          <w:sz w:val="24"/>
          <w:szCs w:val="24"/>
          <w:lang w:val="en-US"/>
        </w:rPr>
        <w:tab/>
      </w:r>
      <w:r>
        <w:rPr>
          <w:rFonts w:ascii="Times New Roman" w:hAnsi="Times New Roman"/>
          <w:b/>
          <w:iCs/>
          <w:sz w:val="24"/>
          <w:szCs w:val="24"/>
          <w:lang w:val="en-US"/>
        </w:rPr>
        <w:tab/>
      </w:r>
      <w:r>
        <w:rPr>
          <w:rFonts w:ascii="Times New Roman" w:hAnsi="Times New Roman"/>
          <w:b/>
          <w:iCs/>
          <w:sz w:val="24"/>
          <w:szCs w:val="24"/>
          <w:lang w:val="en-US"/>
        </w:rPr>
        <w:tab/>
      </w:r>
      <w:r>
        <w:rPr>
          <w:rFonts w:ascii="Times New Roman" w:hAnsi="Times New Roman"/>
          <w:b/>
          <w:iCs/>
          <w:sz w:val="24"/>
          <w:szCs w:val="24"/>
          <w:lang w:val="en-US"/>
        </w:rPr>
        <w:tab/>
      </w:r>
      <w:r>
        <w:rPr>
          <w:rFonts w:ascii="Times New Roman" w:hAnsi="Times New Roman"/>
          <w:b/>
          <w:iCs/>
          <w:sz w:val="24"/>
          <w:szCs w:val="24"/>
          <w:lang w:val="en-US"/>
        </w:rPr>
        <w:tab/>
      </w:r>
      <w:r>
        <w:rPr>
          <w:rFonts w:ascii="Times New Roman" w:hAnsi="Times New Roman"/>
          <w:b/>
          <w:iCs/>
          <w:sz w:val="24"/>
          <w:szCs w:val="24"/>
          <w:lang w:val="en-US"/>
        </w:rPr>
        <w:tab/>
      </w:r>
      <w:r>
        <w:rPr>
          <w:rFonts w:ascii="Times New Roman" w:hAnsi="Times New Roman"/>
          <w:b/>
          <w:iCs/>
          <w:sz w:val="24"/>
          <w:szCs w:val="24"/>
          <w:lang w:val="en-US"/>
        </w:rPr>
        <w:tab/>
      </w:r>
      <w:r>
        <w:rPr>
          <w:rFonts w:ascii="Times New Roman" w:hAnsi="Times New Roman"/>
          <w:b/>
          <w:iCs/>
          <w:sz w:val="24"/>
          <w:szCs w:val="24"/>
          <w:lang w:val="en-US"/>
        </w:rPr>
        <w:tab/>
      </w:r>
      <w:r>
        <w:rPr>
          <w:rFonts w:ascii="Times New Roman" w:hAnsi="Times New Roman"/>
          <w:b/>
          <w:iCs/>
          <w:sz w:val="24"/>
          <w:szCs w:val="24"/>
          <w:lang w:val="en-US"/>
        </w:rPr>
        <w:tab/>
      </w:r>
      <w:r>
        <w:rPr>
          <w:rFonts w:ascii="Times New Roman" w:hAnsi="Times New Roman"/>
          <w:iCs/>
          <w:sz w:val="24"/>
          <w:szCs w:val="24"/>
          <w:lang w:val="en-US"/>
        </w:rPr>
        <w:t xml:space="preserve">Prof Elena </w:t>
      </w:r>
      <w:proofErr w:type="spellStart"/>
      <w:r>
        <w:rPr>
          <w:rFonts w:ascii="Times New Roman" w:hAnsi="Times New Roman"/>
          <w:iCs/>
          <w:sz w:val="24"/>
          <w:szCs w:val="24"/>
          <w:lang w:val="en-US"/>
        </w:rPr>
        <w:t>Rogova</w:t>
      </w:r>
      <w:proofErr w:type="spellEnd"/>
    </w:p>
    <w:p w:rsidR="00563D64" w:rsidRDefault="00563D64">
      <w:pPr>
        <w:rPr>
          <w:rFonts w:ascii="Times New Roman" w:hAnsi="Times New Roman"/>
          <w:iCs/>
          <w:sz w:val="24"/>
          <w:szCs w:val="24"/>
          <w:lang w:val="en-US"/>
        </w:rPr>
      </w:pPr>
      <w:r>
        <w:rPr>
          <w:rFonts w:ascii="Times New Roman" w:hAnsi="Times New Roman"/>
          <w:iCs/>
          <w:sz w:val="24"/>
          <w:szCs w:val="24"/>
          <w:lang w:val="en-US"/>
        </w:rPr>
        <w:br w:type="page"/>
      </w:r>
    </w:p>
    <w:p w:rsidR="00FB7F0D" w:rsidRDefault="00FB7F0D" w:rsidP="00FB7F0D">
      <w:pPr>
        <w:jc w:val="center"/>
        <w:rPr>
          <w:rFonts w:ascii="Times New Roman" w:hAnsi="Times New Roman"/>
          <w:b/>
          <w:sz w:val="24"/>
          <w:szCs w:val="24"/>
          <w:lang w:val="en-US"/>
        </w:rPr>
      </w:pPr>
      <w:r>
        <w:rPr>
          <w:rFonts w:ascii="Times New Roman" w:hAnsi="Times New Roman"/>
          <w:b/>
          <w:sz w:val="24"/>
          <w:szCs w:val="24"/>
          <w:lang w:val="en-US"/>
        </w:rPr>
        <w:lastRenderedPageBreak/>
        <w:t>Annex A</w:t>
      </w:r>
    </w:p>
    <w:p w:rsidR="00FB7F0D" w:rsidRPr="00FB7F0D" w:rsidRDefault="00FB7F0D" w:rsidP="00FB7F0D">
      <w:pPr>
        <w:pStyle w:val="Default"/>
        <w:jc w:val="center"/>
        <w:rPr>
          <w:b/>
          <w:bCs/>
          <w:lang w:val="en-US"/>
        </w:rPr>
      </w:pPr>
      <w:r w:rsidRPr="00FB7F0D">
        <w:rPr>
          <w:b/>
          <w:bCs/>
          <w:lang w:val="en-US"/>
        </w:rPr>
        <w:t>GUIDELINES FOR PASSING AND REPORTING ON INTERNSHIP</w:t>
      </w:r>
    </w:p>
    <w:p w:rsidR="00FB7F0D" w:rsidRPr="00FB7F0D" w:rsidRDefault="00FB7F0D" w:rsidP="00FB7F0D">
      <w:pPr>
        <w:pStyle w:val="Default"/>
        <w:jc w:val="center"/>
        <w:rPr>
          <w:b/>
          <w:bCs/>
          <w:lang w:val="en-US"/>
        </w:rPr>
      </w:pPr>
      <w:r w:rsidRPr="00FB7F0D">
        <w:rPr>
          <w:b/>
          <w:bCs/>
          <w:lang w:val="en-US"/>
        </w:rPr>
        <w:t>MASTER’S PROGRAMME “MASTER IN FINANCE”</w:t>
      </w:r>
    </w:p>
    <w:p w:rsidR="00FB7F0D" w:rsidRPr="00FB7F0D" w:rsidRDefault="00FB7F0D" w:rsidP="00FB7F0D">
      <w:pPr>
        <w:spacing w:line="360" w:lineRule="auto"/>
        <w:rPr>
          <w:rFonts w:ascii="Times New Roman" w:hAnsi="Times New Roman"/>
          <w:sz w:val="24"/>
          <w:szCs w:val="24"/>
          <w:lang w:val="en-US"/>
        </w:rPr>
      </w:pPr>
      <w:r w:rsidRPr="00FB7F0D">
        <w:rPr>
          <w:rFonts w:ascii="Times New Roman" w:hAnsi="Times New Roman"/>
          <w:sz w:val="24"/>
          <w:szCs w:val="24"/>
        </w:rPr>
        <w:fldChar w:fldCharType="begin"/>
      </w:r>
      <w:r w:rsidRPr="00FB7F0D">
        <w:rPr>
          <w:rFonts w:ascii="Times New Roman" w:hAnsi="Times New Roman"/>
          <w:sz w:val="24"/>
          <w:szCs w:val="24"/>
          <w:lang w:val="en-US"/>
        </w:rPr>
        <w:instrText xml:space="preserve"> AUTOTEXT  " </w:instrText>
      </w:r>
      <w:r w:rsidRPr="00FB7F0D">
        <w:rPr>
          <w:rFonts w:ascii="Times New Roman" w:hAnsi="Times New Roman"/>
          <w:sz w:val="24"/>
          <w:szCs w:val="24"/>
        </w:rPr>
        <w:instrText>Простаянадпись</w:instrText>
      </w:r>
      <w:r w:rsidRPr="00FB7F0D">
        <w:rPr>
          <w:rFonts w:ascii="Times New Roman" w:hAnsi="Times New Roman"/>
          <w:sz w:val="24"/>
          <w:szCs w:val="24"/>
          <w:lang w:val="en-US"/>
        </w:rPr>
        <w:instrText xml:space="preserve">" </w:instrText>
      </w:r>
      <w:r w:rsidRPr="00FB7F0D">
        <w:rPr>
          <w:rFonts w:ascii="Times New Roman" w:hAnsi="Times New Roman"/>
          <w:sz w:val="24"/>
          <w:szCs w:val="24"/>
        </w:rPr>
        <w:fldChar w:fldCharType="end"/>
      </w:r>
    </w:p>
    <w:p w:rsidR="00FB7F0D" w:rsidRPr="00FB7F0D" w:rsidRDefault="00FB7F0D" w:rsidP="00FB7F0D">
      <w:pPr>
        <w:pStyle w:val="1"/>
        <w:rPr>
          <w:color w:val="auto"/>
          <w:sz w:val="24"/>
          <w:szCs w:val="24"/>
          <w:lang w:val="en-US"/>
        </w:rPr>
      </w:pPr>
      <w:bookmarkStart w:id="0" w:name="_Toc500189496"/>
      <w:r w:rsidRPr="00FB7F0D">
        <w:rPr>
          <w:color w:val="auto"/>
          <w:sz w:val="24"/>
          <w:szCs w:val="24"/>
          <w:lang w:val="en-US"/>
        </w:rPr>
        <w:t>General Provisions</w:t>
      </w:r>
      <w:bookmarkEnd w:id="0"/>
    </w:p>
    <w:p w:rsidR="00FB7F0D" w:rsidRPr="00FB7F0D" w:rsidRDefault="00FB7F0D" w:rsidP="00FB7F0D">
      <w:pPr>
        <w:pStyle w:val="firstchild"/>
        <w:shd w:val="clear" w:color="auto" w:fill="FFFFFF"/>
        <w:spacing w:before="0" w:beforeAutospacing="0" w:after="0" w:afterAutospacing="0" w:line="360" w:lineRule="auto"/>
        <w:ind w:firstLine="708"/>
        <w:jc w:val="both"/>
        <w:rPr>
          <w:color w:val="000000"/>
          <w:lang w:val="en-US"/>
        </w:rPr>
      </w:pPr>
      <w:r w:rsidRPr="00FB7F0D">
        <w:rPr>
          <w:color w:val="000000"/>
          <w:lang w:val="en-US"/>
        </w:rPr>
        <w:t xml:space="preserve">Internship is a </w:t>
      </w:r>
      <w:r w:rsidRPr="00FB7F0D">
        <w:rPr>
          <w:lang w:val="en-US"/>
        </w:rPr>
        <w:t>is a compulsory part of the curriculum</w:t>
      </w:r>
      <w:r w:rsidRPr="00FB7F0D">
        <w:rPr>
          <w:color w:val="000000"/>
          <w:lang w:val="en-US"/>
        </w:rPr>
        <w:t xml:space="preserve"> and is designed to help students gain professional experience, as well as improve and strengthen their knowledge and competencies acquired in the course of theoretical education.</w:t>
      </w:r>
    </w:p>
    <w:p w:rsidR="00FB7F0D" w:rsidRPr="00FB7F0D" w:rsidRDefault="00FB7F0D" w:rsidP="00FB7F0D">
      <w:pPr>
        <w:pStyle w:val="text"/>
        <w:shd w:val="clear" w:color="auto" w:fill="FFFFFF"/>
        <w:spacing w:before="0" w:beforeAutospacing="0" w:after="0" w:afterAutospacing="0" w:line="360" w:lineRule="auto"/>
        <w:ind w:firstLine="708"/>
        <w:jc w:val="both"/>
        <w:rPr>
          <w:color w:val="000000"/>
          <w:lang w:val="en-US"/>
        </w:rPr>
      </w:pPr>
      <w:r w:rsidRPr="00FB7F0D">
        <w:rPr>
          <w:color w:val="000000"/>
          <w:lang w:val="en-US"/>
        </w:rPr>
        <w:t>For master’s students professional internship (for master’s thesis) is the way to incorporate research and/or teaching internship. It is aimed at the development of the research and professional skills of students, their competencies in self-</w:t>
      </w:r>
      <w:proofErr w:type="spellStart"/>
      <w:r w:rsidRPr="00FB7F0D">
        <w:rPr>
          <w:color w:val="000000"/>
          <w:lang w:val="en-US"/>
        </w:rPr>
        <w:t>organisation</w:t>
      </w:r>
      <w:proofErr w:type="spellEnd"/>
      <w:r w:rsidRPr="00FB7F0D">
        <w:rPr>
          <w:color w:val="000000"/>
          <w:lang w:val="en-US"/>
        </w:rPr>
        <w:t xml:space="preserve">, independent professional activities, and proper time management. It also serves the need to collect primary data for completing research. </w:t>
      </w:r>
    </w:p>
    <w:p w:rsidR="00FB7F0D" w:rsidRPr="00FB7F0D" w:rsidRDefault="00FB7F0D" w:rsidP="00FB7F0D">
      <w:pPr>
        <w:pStyle w:val="text"/>
        <w:shd w:val="clear" w:color="auto" w:fill="FFFFFF"/>
        <w:spacing w:before="0" w:beforeAutospacing="0" w:after="0" w:afterAutospacing="0" w:line="360" w:lineRule="auto"/>
        <w:ind w:firstLine="708"/>
        <w:jc w:val="both"/>
        <w:rPr>
          <w:color w:val="000000"/>
          <w:lang w:val="en-US"/>
        </w:rPr>
      </w:pPr>
      <w:r w:rsidRPr="00FB7F0D">
        <w:rPr>
          <w:color w:val="000000"/>
          <w:lang w:val="en-US"/>
        </w:rPr>
        <w:t xml:space="preserve">Internship is held in the spring semester of the second year (the third quarter). It </w:t>
      </w:r>
      <w:proofErr w:type="spellStart"/>
      <w:r w:rsidRPr="00FB7F0D">
        <w:rPr>
          <w:color w:val="000000"/>
          <w:lang w:val="en-US"/>
        </w:rPr>
        <w:t>weights</w:t>
      </w:r>
      <w:proofErr w:type="spellEnd"/>
      <w:r w:rsidRPr="00FB7F0D">
        <w:rPr>
          <w:color w:val="000000"/>
          <w:lang w:val="en-US"/>
        </w:rPr>
        <w:t xml:space="preserve"> 12 ECTS and can take place in research divisions of HSE, or in external organizations. </w:t>
      </w:r>
    </w:p>
    <w:p w:rsidR="00FB7F0D" w:rsidRPr="00FB7F0D" w:rsidRDefault="00FB7F0D" w:rsidP="00FB7F0D">
      <w:pPr>
        <w:pStyle w:val="text"/>
        <w:shd w:val="clear" w:color="auto" w:fill="FFFFFF"/>
        <w:spacing w:before="0" w:beforeAutospacing="0" w:after="0" w:afterAutospacing="0" w:line="360" w:lineRule="auto"/>
        <w:ind w:firstLine="708"/>
        <w:jc w:val="both"/>
        <w:rPr>
          <w:color w:val="000000"/>
          <w:lang w:val="en-US"/>
        </w:rPr>
      </w:pPr>
      <w:r w:rsidRPr="00FB7F0D">
        <w:rPr>
          <w:color w:val="000000"/>
          <w:lang w:val="en-US"/>
        </w:rPr>
        <w:t>Internships are graded on a 10-point grading scale and assessment results are included into the student performance rating. Students who failed to complete their internship for no valid reason or who received a fail grade shall be facing academic failure.</w:t>
      </w:r>
    </w:p>
    <w:p w:rsidR="00FB7F0D" w:rsidRPr="00FB7F0D" w:rsidRDefault="00FB7F0D" w:rsidP="00FB7F0D">
      <w:pPr>
        <w:spacing w:line="360" w:lineRule="auto"/>
        <w:jc w:val="both"/>
        <w:rPr>
          <w:rFonts w:ascii="Times New Roman" w:hAnsi="Times New Roman"/>
          <w:sz w:val="24"/>
          <w:szCs w:val="24"/>
          <w:lang w:val="en-US"/>
        </w:rPr>
      </w:pPr>
      <w:r w:rsidRPr="00FB7F0D">
        <w:rPr>
          <w:sz w:val="24"/>
          <w:szCs w:val="24"/>
          <w:lang w:val="en-US"/>
        </w:rPr>
        <w:tab/>
      </w:r>
      <w:r w:rsidRPr="00FB7F0D">
        <w:rPr>
          <w:rFonts w:ascii="Times New Roman" w:hAnsi="Times New Roman"/>
          <w:sz w:val="24"/>
          <w:szCs w:val="24"/>
          <w:lang w:val="en-US"/>
        </w:rPr>
        <w:t xml:space="preserve">The research advisor and the student’s supervisor from the place of internship together supervise the students’ activities during the internship. </w:t>
      </w:r>
    </w:p>
    <w:p w:rsidR="00FB7F0D" w:rsidRPr="00FB7F0D" w:rsidRDefault="00FB7F0D" w:rsidP="00FB7F0D">
      <w:pPr>
        <w:pStyle w:val="1"/>
        <w:spacing w:after="240"/>
        <w:rPr>
          <w:rFonts w:ascii="Times New Roman" w:hAnsi="Times New Roman"/>
          <w:sz w:val="24"/>
          <w:szCs w:val="24"/>
          <w:lang w:val="en-US"/>
        </w:rPr>
      </w:pPr>
      <w:bookmarkStart w:id="1" w:name="_Toc500189497"/>
      <w:r w:rsidRPr="00FB7F0D">
        <w:rPr>
          <w:color w:val="auto"/>
          <w:sz w:val="24"/>
          <w:szCs w:val="24"/>
          <w:lang w:val="en-US"/>
        </w:rPr>
        <w:t>Reporting on internship results</w:t>
      </w:r>
      <w:bookmarkEnd w:id="1"/>
    </w:p>
    <w:p w:rsidR="00FB7F0D" w:rsidRPr="00FB7F0D" w:rsidRDefault="00FB7F0D" w:rsidP="00FB7F0D">
      <w:pPr>
        <w:spacing w:after="0" w:line="360" w:lineRule="auto"/>
        <w:jc w:val="both"/>
        <w:rPr>
          <w:rFonts w:ascii="Times New Roman" w:hAnsi="Times New Roman"/>
          <w:sz w:val="24"/>
          <w:szCs w:val="24"/>
          <w:lang w:val="en-US"/>
        </w:rPr>
      </w:pPr>
      <w:r w:rsidRPr="00FB7F0D">
        <w:rPr>
          <w:rFonts w:ascii="Times New Roman" w:hAnsi="Times New Roman"/>
          <w:sz w:val="24"/>
          <w:szCs w:val="24"/>
          <w:lang w:val="en-US"/>
        </w:rPr>
        <w:t>On completing the internship, a student should have 3 types of reports:</w:t>
      </w:r>
    </w:p>
    <w:p w:rsidR="00FB7F0D" w:rsidRPr="00FB7F0D" w:rsidRDefault="00FB7F0D" w:rsidP="00FB7F0D">
      <w:pPr>
        <w:pStyle w:val="a9"/>
        <w:numPr>
          <w:ilvl w:val="0"/>
          <w:numId w:val="9"/>
        </w:numPr>
        <w:spacing w:after="0" w:line="360" w:lineRule="auto"/>
        <w:jc w:val="both"/>
        <w:rPr>
          <w:rFonts w:ascii="Times New Roman" w:hAnsi="Times New Roman"/>
          <w:sz w:val="24"/>
          <w:szCs w:val="24"/>
          <w:lang w:val="en-US"/>
        </w:rPr>
      </w:pPr>
      <w:r w:rsidRPr="00FB7F0D">
        <w:rPr>
          <w:rFonts w:ascii="Times New Roman" w:hAnsi="Times New Roman"/>
          <w:sz w:val="24"/>
          <w:szCs w:val="24"/>
          <w:lang w:val="en-US"/>
        </w:rPr>
        <w:t xml:space="preserve">The </w:t>
      </w:r>
      <w:r w:rsidRPr="00FB7F0D">
        <w:rPr>
          <w:rFonts w:ascii="Times New Roman" w:hAnsi="Times New Roman"/>
          <w:b/>
          <w:sz w:val="24"/>
          <w:szCs w:val="24"/>
          <w:lang w:val="en-US"/>
        </w:rPr>
        <w:t>report on internship</w:t>
      </w:r>
      <w:r w:rsidRPr="00FB7F0D">
        <w:rPr>
          <w:rFonts w:ascii="Times New Roman" w:hAnsi="Times New Roman"/>
          <w:sz w:val="24"/>
          <w:szCs w:val="24"/>
          <w:lang w:val="en-US"/>
        </w:rPr>
        <w:t xml:space="preserve"> should reveal the student’s activities, and also knowledge, skills and competencies that have been acquired. The provisional form of the report is presented in the Appendix A.</w:t>
      </w:r>
    </w:p>
    <w:p w:rsidR="00FB7F0D" w:rsidRPr="00FB7F0D" w:rsidRDefault="00FB7F0D" w:rsidP="00FB7F0D">
      <w:pPr>
        <w:pStyle w:val="a9"/>
        <w:spacing w:after="0" w:line="360" w:lineRule="auto"/>
        <w:ind w:left="0" w:firstLine="709"/>
        <w:jc w:val="both"/>
        <w:rPr>
          <w:rFonts w:ascii="Times New Roman" w:hAnsi="Times New Roman"/>
          <w:sz w:val="24"/>
          <w:szCs w:val="24"/>
          <w:lang w:val="en-US"/>
        </w:rPr>
      </w:pPr>
      <w:r w:rsidRPr="00FB7F0D">
        <w:rPr>
          <w:rFonts w:ascii="Times New Roman" w:hAnsi="Times New Roman"/>
          <w:sz w:val="24"/>
          <w:szCs w:val="24"/>
          <w:lang w:val="en-US"/>
        </w:rPr>
        <w:t>The report is the result of independent student’s work and should be a consistent, logical and completed piece of writing. It should include following parts:</w:t>
      </w:r>
    </w:p>
    <w:p w:rsidR="00FB7F0D" w:rsidRPr="00FB7F0D" w:rsidRDefault="00FB7F0D" w:rsidP="00FB7F0D">
      <w:pPr>
        <w:pStyle w:val="a9"/>
        <w:numPr>
          <w:ilvl w:val="0"/>
          <w:numId w:val="10"/>
        </w:numPr>
        <w:spacing w:after="0" w:line="360" w:lineRule="auto"/>
        <w:jc w:val="both"/>
        <w:rPr>
          <w:rFonts w:ascii="Times New Roman" w:hAnsi="Times New Roman"/>
          <w:sz w:val="24"/>
          <w:szCs w:val="24"/>
          <w:lang w:val="en-US"/>
        </w:rPr>
      </w:pPr>
      <w:r w:rsidRPr="00FB7F0D">
        <w:rPr>
          <w:rFonts w:ascii="Times New Roman" w:hAnsi="Times New Roman"/>
          <w:sz w:val="24"/>
          <w:szCs w:val="24"/>
          <w:lang w:val="en-US"/>
        </w:rPr>
        <w:lastRenderedPageBreak/>
        <w:t>The brief description of the organization (sector of economy, organizational structure, market, financial performance).</w:t>
      </w:r>
    </w:p>
    <w:p w:rsidR="00FB7F0D" w:rsidRPr="00FB7F0D" w:rsidRDefault="00FB7F0D" w:rsidP="00FB7F0D">
      <w:pPr>
        <w:pStyle w:val="a9"/>
        <w:numPr>
          <w:ilvl w:val="0"/>
          <w:numId w:val="10"/>
        </w:numPr>
        <w:spacing w:after="0" w:line="360" w:lineRule="auto"/>
        <w:jc w:val="both"/>
        <w:rPr>
          <w:rFonts w:ascii="Times New Roman" w:hAnsi="Times New Roman"/>
          <w:sz w:val="24"/>
          <w:szCs w:val="24"/>
          <w:lang w:val="en-US"/>
        </w:rPr>
      </w:pPr>
      <w:r w:rsidRPr="00FB7F0D">
        <w:rPr>
          <w:rFonts w:ascii="Times New Roman" w:hAnsi="Times New Roman"/>
          <w:sz w:val="24"/>
          <w:szCs w:val="24"/>
          <w:lang w:val="en-US"/>
        </w:rPr>
        <w:t>The list of professional tasks that have been solved by students (activities in which the student has been involved).</w:t>
      </w:r>
    </w:p>
    <w:p w:rsidR="00FB7F0D" w:rsidRPr="00FB7F0D" w:rsidRDefault="00FB7F0D" w:rsidP="00FB7F0D">
      <w:pPr>
        <w:pStyle w:val="a9"/>
        <w:numPr>
          <w:ilvl w:val="0"/>
          <w:numId w:val="10"/>
        </w:numPr>
        <w:spacing w:after="0" w:line="360" w:lineRule="auto"/>
        <w:jc w:val="both"/>
        <w:rPr>
          <w:rFonts w:ascii="Times New Roman" w:hAnsi="Times New Roman"/>
          <w:sz w:val="24"/>
          <w:szCs w:val="24"/>
          <w:lang w:val="en-US"/>
        </w:rPr>
      </w:pPr>
      <w:r w:rsidRPr="00FB7F0D">
        <w:rPr>
          <w:rFonts w:ascii="Times New Roman" w:hAnsi="Times New Roman"/>
          <w:sz w:val="24"/>
          <w:szCs w:val="24"/>
          <w:lang w:val="en-US"/>
        </w:rPr>
        <w:t xml:space="preserve">The main results that were obtained in the research </w:t>
      </w:r>
      <w:proofErr w:type="spellStart"/>
      <w:r w:rsidRPr="00FB7F0D">
        <w:rPr>
          <w:rFonts w:ascii="Times New Roman" w:hAnsi="Times New Roman"/>
          <w:sz w:val="24"/>
          <w:szCs w:val="24"/>
          <w:lang w:val="en-US"/>
        </w:rPr>
        <w:t>programme</w:t>
      </w:r>
      <w:proofErr w:type="spellEnd"/>
      <w:r w:rsidRPr="00FB7F0D">
        <w:rPr>
          <w:rFonts w:ascii="Times New Roman" w:hAnsi="Times New Roman"/>
          <w:sz w:val="24"/>
          <w:szCs w:val="24"/>
          <w:lang w:val="en-US"/>
        </w:rPr>
        <w:t xml:space="preserve"> (the draft of the empirical/practical part of the dissertation).</w:t>
      </w:r>
    </w:p>
    <w:p w:rsidR="00FB7F0D" w:rsidRPr="00FB7F0D" w:rsidRDefault="00FB7F0D" w:rsidP="00FB7F0D">
      <w:pPr>
        <w:spacing w:after="0" w:line="360" w:lineRule="auto"/>
        <w:ind w:firstLine="709"/>
        <w:jc w:val="both"/>
        <w:rPr>
          <w:rFonts w:ascii="Times New Roman" w:hAnsi="Times New Roman"/>
          <w:sz w:val="24"/>
          <w:szCs w:val="24"/>
          <w:lang w:val="en-US"/>
        </w:rPr>
      </w:pPr>
      <w:r w:rsidRPr="00FB7F0D">
        <w:rPr>
          <w:rFonts w:ascii="Times New Roman" w:hAnsi="Times New Roman"/>
          <w:sz w:val="24"/>
          <w:szCs w:val="24"/>
          <w:lang w:val="en-US"/>
        </w:rPr>
        <w:t xml:space="preserve">The report should be presented in an appropriate manner, with title list, introduction, the body, conclusions, references and appendices (if needed). The provisional length is 25-40 pages (Times New Roman, 12 </w:t>
      </w:r>
      <w:proofErr w:type="spellStart"/>
      <w:r w:rsidRPr="00FB7F0D">
        <w:rPr>
          <w:rFonts w:ascii="Times New Roman" w:hAnsi="Times New Roman"/>
          <w:sz w:val="24"/>
          <w:szCs w:val="24"/>
          <w:lang w:val="en-US"/>
        </w:rPr>
        <w:t>pt</w:t>
      </w:r>
      <w:proofErr w:type="spellEnd"/>
      <w:r w:rsidRPr="00FB7F0D">
        <w:rPr>
          <w:rFonts w:ascii="Times New Roman" w:hAnsi="Times New Roman"/>
          <w:sz w:val="24"/>
          <w:szCs w:val="24"/>
          <w:lang w:val="en-US"/>
        </w:rPr>
        <w:t>, 1.5 space intervals).</w:t>
      </w:r>
    </w:p>
    <w:p w:rsidR="00FB7F0D" w:rsidRPr="00FB7F0D" w:rsidRDefault="00FB7F0D" w:rsidP="00FB7F0D">
      <w:pPr>
        <w:pStyle w:val="a9"/>
        <w:numPr>
          <w:ilvl w:val="0"/>
          <w:numId w:val="9"/>
        </w:numPr>
        <w:spacing w:after="0" w:line="360" w:lineRule="auto"/>
        <w:ind w:left="0" w:firstLine="284"/>
        <w:jc w:val="both"/>
        <w:rPr>
          <w:rFonts w:ascii="Times New Roman" w:hAnsi="Times New Roman"/>
          <w:sz w:val="24"/>
          <w:szCs w:val="24"/>
          <w:lang w:val="en-US"/>
        </w:rPr>
      </w:pPr>
      <w:r w:rsidRPr="00FB7F0D">
        <w:rPr>
          <w:rFonts w:ascii="Times New Roman" w:hAnsi="Times New Roman"/>
          <w:sz w:val="24"/>
          <w:szCs w:val="24"/>
          <w:lang w:val="en-US"/>
        </w:rPr>
        <w:t xml:space="preserve">The </w:t>
      </w:r>
      <w:r w:rsidRPr="00FB7F0D">
        <w:rPr>
          <w:rFonts w:ascii="Times New Roman" w:hAnsi="Times New Roman"/>
          <w:b/>
          <w:sz w:val="24"/>
          <w:szCs w:val="24"/>
          <w:lang w:val="en-US"/>
        </w:rPr>
        <w:t>internship diary</w:t>
      </w:r>
      <w:r w:rsidRPr="00FB7F0D">
        <w:rPr>
          <w:rFonts w:ascii="Times New Roman" w:hAnsi="Times New Roman"/>
          <w:sz w:val="24"/>
          <w:szCs w:val="24"/>
          <w:lang w:val="en-US"/>
        </w:rPr>
        <w:t>, that is to be filled weekly, and reflect the content of a student’s activity. The diary is signed weekly after the student’s report to both supervisors. The form of the diary is given in the Russian page of the website. The reference letters from both supervisors contain a comprehensive part of the diary</w:t>
      </w:r>
    </w:p>
    <w:p w:rsidR="00FB7F0D" w:rsidRPr="00FB7F0D" w:rsidRDefault="00FB7F0D" w:rsidP="00FB7F0D">
      <w:pPr>
        <w:pStyle w:val="a9"/>
        <w:numPr>
          <w:ilvl w:val="0"/>
          <w:numId w:val="9"/>
        </w:numPr>
        <w:spacing w:after="0" w:line="360" w:lineRule="auto"/>
        <w:ind w:left="0" w:firstLine="284"/>
        <w:jc w:val="both"/>
        <w:rPr>
          <w:rFonts w:ascii="Times New Roman" w:hAnsi="Times New Roman"/>
          <w:sz w:val="24"/>
          <w:szCs w:val="24"/>
          <w:lang w:val="en-US"/>
        </w:rPr>
      </w:pPr>
      <w:r w:rsidRPr="00FB7F0D">
        <w:rPr>
          <w:rFonts w:ascii="Times New Roman" w:hAnsi="Times New Roman"/>
          <w:sz w:val="24"/>
          <w:szCs w:val="24"/>
          <w:lang w:val="en-US"/>
        </w:rPr>
        <w:t xml:space="preserve">The </w:t>
      </w:r>
      <w:r w:rsidRPr="00FB7F0D">
        <w:rPr>
          <w:rFonts w:ascii="Times New Roman" w:hAnsi="Times New Roman"/>
          <w:b/>
          <w:sz w:val="24"/>
          <w:szCs w:val="24"/>
          <w:lang w:val="en-US"/>
        </w:rPr>
        <w:t>student’s presentation</w:t>
      </w:r>
      <w:r w:rsidRPr="00FB7F0D">
        <w:rPr>
          <w:rFonts w:ascii="Times New Roman" w:hAnsi="Times New Roman"/>
          <w:sz w:val="24"/>
          <w:szCs w:val="24"/>
          <w:lang w:val="en-US"/>
        </w:rPr>
        <w:t xml:space="preserve"> (in </w:t>
      </w:r>
      <w:proofErr w:type="spellStart"/>
      <w:r w:rsidRPr="00FB7F0D">
        <w:rPr>
          <w:rFonts w:ascii="Times New Roman" w:hAnsi="Times New Roman"/>
          <w:sz w:val="24"/>
          <w:szCs w:val="24"/>
          <w:lang w:val="en-US"/>
        </w:rPr>
        <w:t>ppt</w:t>
      </w:r>
      <w:proofErr w:type="spellEnd"/>
      <w:r w:rsidRPr="00FB7F0D">
        <w:rPr>
          <w:rFonts w:ascii="Times New Roman" w:hAnsi="Times New Roman"/>
          <w:sz w:val="24"/>
          <w:szCs w:val="24"/>
          <w:lang w:val="en-US"/>
        </w:rPr>
        <w:t>) of the main results of the internship.</w:t>
      </w:r>
    </w:p>
    <w:p w:rsidR="00FB7F0D" w:rsidRPr="00FB7F0D" w:rsidRDefault="00FB7F0D" w:rsidP="00FB7F0D">
      <w:pPr>
        <w:pStyle w:val="a9"/>
        <w:spacing w:after="0" w:line="360" w:lineRule="auto"/>
        <w:ind w:left="284"/>
        <w:jc w:val="both"/>
        <w:rPr>
          <w:rFonts w:ascii="Times New Roman" w:hAnsi="Times New Roman"/>
          <w:sz w:val="24"/>
          <w:szCs w:val="24"/>
          <w:lang w:val="en-US"/>
        </w:rPr>
      </w:pPr>
    </w:p>
    <w:p w:rsidR="00FB7F0D" w:rsidRPr="00FB7F0D" w:rsidRDefault="00FB7F0D" w:rsidP="00FB7F0D">
      <w:pPr>
        <w:pStyle w:val="1"/>
        <w:spacing w:after="120"/>
        <w:rPr>
          <w:color w:val="auto"/>
          <w:sz w:val="24"/>
          <w:szCs w:val="24"/>
          <w:lang w:val="en-US"/>
        </w:rPr>
      </w:pPr>
      <w:bookmarkStart w:id="2" w:name="_Toc500189498"/>
      <w:r w:rsidRPr="00FB7F0D">
        <w:rPr>
          <w:color w:val="auto"/>
          <w:sz w:val="24"/>
          <w:szCs w:val="24"/>
          <w:lang w:val="en-US"/>
        </w:rPr>
        <w:t>The assessment</w:t>
      </w:r>
      <w:bookmarkEnd w:id="2"/>
    </w:p>
    <w:p w:rsidR="00FB7F0D" w:rsidRPr="00FB7F0D" w:rsidRDefault="00FB7F0D" w:rsidP="00FB7F0D">
      <w:pPr>
        <w:spacing w:after="120" w:line="360" w:lineRule="auto"/>
        <w:ind w:firstLine="708"/>
        <w:rPr>
          <w:rFonts w:ascii="Times New Roman" w:hAnsi="Times New Roman"/>
          <w:sz w:val="24"/>
          <w:szCs w:val="24"/>
          <w:lang w:val="en-US"/>
        </w:rPr>
      </w:pPr>
      <w:r w:rsidRPr="00FB7F0D">
        <w:rPr>
          <w:rFonts w:ascii="Times New Roman" w:hAnsi="Times New Roman"/>
          <w:sz w:val="24"/>
          <w:szCs w:val="24"/>
          <w:lang w:val="en-US"/>
        </w:rPr>
        <w:t>The oral defense is organized by a Study office after completing the internship. During the oral defense a student demonstrates the presentation and answers the questions from the defense committee. The latter consists of 3 faculty members.</w:t>
      </w:r>
    </w:p>
    <w:p w:rsidR="00FB7F0D" w:rsidRPr="00FB7F0D" w:rsidRDefault="00FB7F0D" w:rsidP="00FB7F0D">
      <w:pPr>
        <w:spacing w:after="120"/>
        <w:ind w:firstLine="708"/>
        <w:rPr>
          <w:rFonts w:ascii="Times New Roman" w:hAnsi="Times New Roman"/>
          <w:sz w:val="24"/>
          <w:szCs w:val="24"/>
          <w:lang w:val="en-US"/>
        </w:rPr>
      </w:pPr>
      <w:r w:rsidRPr="00FB7F0D">
        <w:rPr>
          <w:rFonts w:ascii="Times New Roman" w:hAnsi="Times New Roman"/>
          <w:sz w:val="24"/>
          <w:szCs w:val="24"/>
          <w:lang w:val="en-US"/>
        </w:rPr>
        <w:t>The final grade is a weighted average grade and is calculated as follows:</w:t>
      </w:r>
    </w:p>
    <w:p w:rsidR="00FB7F0D" w:rsidRPr="00FB7F0D" w:rsidRDefault="00FB7F0D" w:rsidP="00FB7F0D">
      <w:pPr>
        <w:spacing w:after="120"/>
        <w:jc w:val="center"/>
        <w:rPr>
          <w:rFonts w:ascii="Times New Roman" w:hAnsi="Times New Roman"/>
          <w:sz w:val="24"/>
          <w:szCs w:val="24"/>
          <w:lang w:val="en-US"/>
        </w:rPr>
      </w:pPr>
      <w:r w:rsidRPr="00FB7F0D">
        <w:rPr>
          <w:rFonts w:ascii="Times New Roman" w:hAnsi="Times New Roman"/>
          <w:position w:val="-14"/>
          <w:sz w:val="24"/>
          <w:szCs w:val="24"/>
          <w:lang w:val="en-US"/>
        </w:rPr>
        <w:object w:dxaOrig="4740" w:dyaOrig="380">
          <v:shape id="_x0000_i1026" type="#_x0000_t75" style="width:237pt;height:18.75pt" o:ole="">
            <v:imagedata r:id="rId9" o:title=""/>
          </v:shape>
          <o:OLEObject Type="Embed" ProgID="Equation.3" ShapeID="_x0000_i1026" DrawAspect="Content" ObjectID="_1587472448" r:id="rId11"/>
        </w:object>
      </w:r>
      <w:r w:rsidRPr="00FB7F0D">
        <w:rPr>
          <w:rFonts w:ascii="Times New Roman" w:hAnsi="Times New Roman"/>
          <w:sz w:val="24"/>
          <w:szCs w:val="24"/>
          <w:lang w:val="en-US"/>
        </w:rPr>
        <w:t>,</w:t>
      </w:r>
    </w:p>
    <w:p w:rsidR="00FB7F0D" w:rsidRPr="00FB7F0D" w:rsidRDefault="00FB7F0D" w:rsidP="00FB7F0D">
      <w:pPr>
        <w:spacing w:after="120" w:line="360" w:lineRule="auto"/>
        <w:jc w:val="both"/>
        <w:rPr>
          <w:rFonts w:ascii="Times New Roman" w:hAnsi="Times New Roman"/>
          <w:sz w:val="24"/>
          <w:szCs w:val="24"/>
          <w:lang w:val="en-US"/>
        </w:rPr>
      </w:pPr>
      <w:r w:rsidRPr="00FB7F0D">
        <w:rPr>
          <w:rFonts w:ascii="Times New Roman" w:hAnsi="Times New Roman"/>
          <w:sz w:val="24"/>
          <w:szCs w:val="24"/>
          <w:lang w:val="en-US"/>
        </w:rPr>
        <w:tab/>
      </w:r>
      <w:proofErr w:type="gramStart"/>
      <w:r w:rsidRPr="00FB7F0D">
        <w:rPr>
          <w:rFonts w:ascii="Times New Roman" w:hAnsi="Times New Roman"/>
          <w:sz w:val="24"/>
          <w:szCs w:val="24"/>
          <w:lang w:val="en-US"/>
        </w:rPr>
        <w:t>where</w:t>
      </w:r>
      <w:proofErr w:type="gramEnd"/>
      <w:r w:rsidRPr="00FB7F0D">
        <w:rPr>
          <w:rFonts w:ascii="Times New Roman" w:hAnsi="Times New Roman"/>
          <w:sz w:val="24"/>
          <w:szCs w:val="24"/>
          <w:lang w:val="en-US"/>
        </w:rPr>
        <w:t xml:space="preserve"> </w:t>
      </w:r>
      <w:proofErr w:type="spellStart"/>
      <w:r w:rsidRPr="00FB7F0D">
        <w:rPr>
          <w:rFonts w:ascii="Times New Roman" w:hAnsi="Times New Roman"/>
          <w:sz w:val="24"/>
          <w:szCs w:val="24"/>
          <w:lang w:val="en-US"/>
        </w:rPr>
        <w:t>G</w:t>
      </w:r>
      <w:r w:rsidRPr="00FB7F0D">
        <w:rPr>
          <w:rFonts w:ascii="Times New Roman" w:hAnsi="Times New Roman"/>
          <w:sz w:val="24"/>
          <w:szCs w:val="24"/>
          <w:vertAlign w:val="subscript"/>
          <w:lang w:val="en-US"/>
        </w:rPr>
        <w:t>report</w:t>
      </w:r>
      <w:proofErr w:type="spellEnd"/>
      <w:r w:rsidRPr="00FB7F0D">
        <w:rPr>
          <w:rFonts w:ascii="Times New Roman" w:hAnsi="Times New Roman"/>
          <w:sz w:val="24"/>
          <w:szCs w:val="24"/>
          <w:lang w:val="en-US"/>
        </w:rPr>
        <w:t xml:space="preserve"> is the grade for the written report (made by scientific advisor), G</w:t>
      </w:r>
      <w:r w:rsidRPr="00FB7F0D">
        <w:rPr>
          <w:rFonts w:ascii="Times New Roman" w:hAnsi="Times New Roman"/>
          <w:sz w:val="24"/>
          <w:szCs w:val="24"/>
          <w:vertAlign w:val="subscript"/>
          <w:lang w:val="en-US"/>
        </w:rPr>
        <w:t>sv1</w:t>
      </w:r>
      <w:r w:rsidRPr="00FB7F0D">
        <w:rPr>
          <w:rFonts w:ascii="Times New Roman" w:hAnsi="Times New Roman"/>
          <w:sz w:val="24"/>
          <w:szCs w:val="24"/>
          <w:lang w:val="en-US"/>
        </w:rPr>
        <w:t>, G</w:t>
      </w:r>
      <w:r w:rsidRPr="00FB7F0D">
        <w:rPr>
          <w:rFonts w:ascii="Times New Roman" w:hAnsi="Times New Roman"/>
          <w:sz w:val="24"/>
          <w:szCs w:val="24"/>
          <w:vertAlign w:val="subscript"/>
          <w:lang w:val="en-US"/>
        </w:rPr>
        <w:t>sv2</w:t>
      </w:r>
      <w:r w:rsidRPr="00FB7F0D">
        <w:rPr>
          <w:rFonts w:ascii="Times New Roman" w:hAnsi="Times New Roman"/>
          <w:sz w:val="24"/>
          <w:szCs w:val="24"/>
          <w:lang w:val="en-US"/>
        </w:rPr>
        <w:t xml:space="preserve"> are the grades by supervisors (in reference letters), G</w:t>
      </w:r>
      <w:r w:rsidRPr="00FB7F0D">
        <w:rPr>
          <w:rFonts w:ascii="Times New Roman" w:hAnsi="Times New Roman"/>
          <w:sz w:val="24"/>
          <w:szCs w:val="24"/>
          <w:vertAlign w:val="subscript"/>
          <w:lang w:val="en-US"/>
        </w:rPr>
        <w:t>oral defense</w:t>
      </w:r>
      <w:r w:rsidRPr="00FB7F0D">
        <w:rPr>
          <w:rFonts w:ascii="Times New Roman" w:hAnsi="Times New Roman"/>
          <w:sz w:val="24"/>
          <w:szCs w:val="24"/>
          <w:lang w:val="en-US"/>
        </w:rPr>
        <w:t xml:space="preserve"> – the grade of the oral defense. </w:t>
      </w:r>
    </w:p>
    <w:p w:rsidR="00FB7F0D" w:rsidRPr="0051002A" w:rsidRDefault="00FB7F0D" w:rsidP="00FB7F0D">
      <w:pPr>
        <w:spacing w:after="120" w:line="360" w:lineRule="auto"/>
        <w:jc w:val="both"/>
        <w:rPr>
          <w:lang w:val="en-US"/>
        </w:rPr>
      </w:pPr>
      <w:r>
        <w:rPr>
          <w:rFonts w:ascii="Times New Roman" w:hAnsi="Times New Roman"/>
          <w:sz w:val="26"/>
          <w:szCs w:val="26"/>
          <w:lang w:val="en-US"/>
        </w:rPr>
        <w:tab/>
      </w:r>
    </w:p>
    <w:p w:rsidR="00FB7F0D" w:rsidRPr="00C36246" w:rsidRDefault="00563D64" w:rsidP="00FB7F0D">
      <w:pPr>
        <w:jc w:val="center"/>
        <w:rPr>
          <w:rFonts w:ascii="Times New Roman" w:eastAsia="Times New Roman" w:hAnsi="Times New Roman"/>
          <w:b/>
          <w:sz w:val="24"/>
          <w:szCs w:val="28"/>
        </w:rPr>
      </w:pPr>
      <w:r>
        <w:rPr>
          <w:rFonts w:eastAsia="Times New Roman"/>
          <w:sz w:val="28"/>
          <w:szCs w:val="28"/>
        </w:rPr>
        <w:br w:type="page"/>
      </w:r>
      <w:r w:rsidR="00FB7F0D" w:rsidRPr="00C36246">
        <w:rPr>
          <w:rFonts w:ascii="Times New Roman" w:eastAsia="Times New Roman" w:hAnsi="Times New Roman"/>
          <w:b/>
          <w:sz w:val="24"/>
          <w:szCs w:val="28"/>
        </w:rPr>
        <w:lastRenderedPageBreak/>
        <w:t xml:space="preserve">Annex B </w:t>
      </w:r>
    </w:p>
    <w:p w:rsidR="00563D64" w:rsidRPr="00C36246" w:rsidRDefault="00FB7F0D" w:rsidP="00FB7F0D">
      <w:pPr>
        <w:jc w:val="center"/>
        <w:rPr>
          <w:rFonts w:ascii="Times New Roman" w:eastAsia="Times New Roman" w:hAnsi="Times New Roman"/>
          <w:b/>
          <w:sz w:val="24"/>
          <w:szCs w:val="28"/>
        </w:rPr>
      </w:pPr>
      <w:r w:rsidRPr="00C36246">
        <w:rPr>
          <w:rFonts w:ascii="Times New Roman" w:eastAsia="Times New Roman" w:hAnsi="Times New Roman"/>
          <w:b/>
          <w:sz w:val="24"/>
          <w:szCs w:val="28"/>
        </w:rPr>
        <w:t>List of changes for the Academic year 2018-2019</w:t>
      </w:r>
    </w:p>
    <w:tbl>
      <w:tblPr>
        <w:tblStyle w:val="af0"/>
        <w:tblW w:w="0" w:type="auto"/>
        <w:tblLook w:val="04A0" w:firstRow="1" w:lastRow="0" w:firstColumn="1" w:lastColumn="0" w:noHBand="0" w:noVBand="1"/>
      </w:tblPr>
      <w:tblGrid>
        <w:gridCol w:w="1242"/>
        <w:gridCol w:w="3198"/>
        <w:gridCol w:w="2221"/>
        <w:gridCol w:w="2221"/>
      </w:tblGrid>
      <w:tr w:rsidR="00C36246" w:rsidTr="00C36246">
        <w:tc>
          <w:tcPr>
            <w:tcW w:w="1242" w:type="dxa"/>
          </w:tcPr>
          <w:p w:rsidR="00C36246" w:rsidRDefault="00C36246" w:rsidP="00FB7F0D">
            <w:pPr>
              <w:jc w:val="center"/>
              <w:rPr>
                <w:rFonts w:ascii="Times New Roman" w:eastAsia="Times New Roman" w:hAnsi="Times New Roman"/>
                <w:sz w:val="24"/>
                <w:szCs w:val="28"/>
              </w:rPr>
            </w:pPr>
            <w:r>
              <w:rPr>
                <w:rFonts w:ascii="Times New Roman" w:eastAsia="Times New Roman" w:hAnsi="Times New Roman"/>
                <w:sz w:val="24"/>
                <w:szCs w:val="28"/>
              </w:rPr>
              <w:t>No</w:t>
            </w:r>
          </w:p>
        </w:tc>
        <w:tc>
          <w:tcPr>
            <w:tcW w:w="3198" w:type="dxa"/>
          </w:tcPr>
          <w:p w:rsidR="00C36246" w:rsidRDefault="00C36246" w:rsidP="00FB7F0D">
            <w:pPr>
              <w:jc w:val="center"/>
              <w:rPr>
                <w:rFonts w:ascii="Times New Roman" w:eastAsia="Times New Roman" w:hAnsi="Times New Roman"/>
                <w:sz w:val="24"/>
                <w:szCs w:val="28"/>
              </w:rPr>
            </w:pPr>
            <w:r>
              <w:rPr>
                <w:rFonts w:ascii="Times New Roman" w:eastAsia="Times New Roman" w:hAnsi="Times New Roman"/>
                <w:sz w:val="24"/>
                <w:szCs w:val="28"/>
              </w:rPr>
              <w:t>To include</w:t>
            </w:r>
          </w:p>
        </w:tc>
        <w:tc>
          <w:tcPr>
            <w:tcW w:w="2221" w:type="dxa"/>
          </w:tcPr>
          <w:p w:rsidR="00C36246" w:rsidRDefault="00C36246" w:rsidP="00FB7F0D">
            <w:pPr>
              <w:jc w:val="center"/>
              <w:rPr>
                <w:rFonts w:ascii="Times New Roman" w:eastAsia="Times New Roman" w:hAnsi="Times New Roman"/>
                <w:sz w:val="24"/>
                <w:szCs w:val="28"/>
              </w:rPr>
            </w:pPr>
            <w:r>
              <w:rPr>
                <w:rFonts w:ascii="Times New Roman" w:eastAsia="Times New Roman" w:hAnsi="Times New Roman"/>
                <w:sz w:val="24"/>
                <w:szCs w:val="28"/>
              </w:rPr>
              <w:t>To exclude</w:t>
            </w:r>
          </w:p>
        </w:tc>
        <w:tc>
          <w:tcPr>
            <w:tcW w:w="2221" w:type="dxa"/>
          </w:tcPr>
          <w:p w:rsidR="00C36246" w:rsidRDefault="00C36246" w:rsidP="00FB7F0D">
            <w:pPr>
              <w:jc w:val="center"/>
              <w:rPr>
                <w:rFonts w:ascii="Times New Roman" w:eastAsia="Times New Roman" w:hAnsi="Times New Roman"/>
                <w:sz w:val="24"/>
                <w:szCs w:val="28"/>
              </w:rPr>
            </w:pPr>
            <w:r>
              <w:rPr>
                <w:rFonts w:ascii="Times New Roman" w:eastAsia="Times New Roman" w:hAnsi="Times New Roman"/>
                <w:sz w:val="24"/>
                <w:szCs w:val="28"/>
              </w:rPr>
              <w:t>Comments</w:t>
            </w:r>
          </w:p>
        </w:tc>
      </w:tr>
      <w:tr w:rsidR="00C36246" w:rsidTr="00C36246">
        <w:tc>
          <w:tcPr>
            <w:tcW w:w="1242" w:type="dxa"/>
          </w:tcPr>
          <w:p w:rsidR="00C36246" w:rsidRDefault="00C36246" w:rsidP="00FB7F0D">
            <w:pPr>
              <w:jc w:val="center"/>
              <w:rPr>
                <w:rFonts w:ascii="Times New Roman" w:eastAsia="Times New Roman" w:hAnsi="Times New Roman"/>
                <w:sz w:val="24"/>
                <w:szCs w:val="28"/>
              </w:rPr>
            </w:pPr>
            <w:r>
              <w:rPr>
                <w:rFonts w:ascii="Times New Roman" w:eastAsia="Times New Roman" w:hAnsi="Times New Roman"/>
                <w:sz w:val="24"/>
                <w:szCs w:val="28"/>
              </w:rPr>
              <w:t>1</w:t>
            </w:r>
          </w:p>
        </w:tc>
        <w:tc>
          <w:tcPr>
            <w:tcW w:w="3198" w:type="dxa"/>
          </w:tcPr>
          <w:p w:rsidR="00C36246" w:rsidRDefault="00C36246" w:rsidP="00FB7F0D">
            <w:pPr>
              <w:jc w:val="center"/>
              <w:rPr>
                <w:rFonts w:ascii="Times New Roman" w:eastAsia="Times New Roman" w:hAnsi="Times New Roman"/>
                <w:sz w:val="24"/>
                <w:szCs w:val="28"/>
              </w:rPr>
            </w:pPr>
            <w:r>
              <w:rPr>
                <w:rFonts w:ascii="Times New Roman" w:eastAsia="Times New Roman" w:hAnsi="Times New Roman"/>
                <w:sz w:val="24"/>
                <w:szCs w:val="28"/>
              </w:rPr>
              <w:t>Introduction to Data Mining in Finance and Business (1</w:t>
            </w:r>
            <w:r w:rsidRPr="00C36246">
              <w:rPr>
                <w:rFonts w:ascii="Times New Roman" w:eastAsia="Times New Roman" w:hAnsi="Times New Roman"/>
                <w:sz w:val="24"/>
                <w:szCs w:val="28"/>
                <w:vertAlign w:val="superscript"/>
              </w:rPr>
              <w:t>st</w:t>
            </w:r>
            <w:r>
              <w:rPr>
                <w:rFonts w:ascii="Times New Roman" w:eastAsia="Times New Roman" w:hAnsi="Times New Roman"/>
                <w:sz w:val="24"/>
                <w:szCs w:val="28"/>
              </w:rPr>
              <w:t xml:space="preserve"> year, fall semester)</w:t>
            </w:r>
          </w:p>
        </w:tc>
        <w:tc>
          <w:tcPr>
            <w:tcW w:w="2221" w:type="dxa"/>
          </w:tcPr>
          <w:p w:rsidR="00C36246" w:rsidRDefault="00C36246" w:rsidP="00FB7F0D">
            <w:pPr>
              <w:jc w:val="center"/>
              <w:rPr>
                <w:rFonts w:ascii="Times New Roman" w:eastAsia="Times New Roman" w:hAnsi="Times New Roman"/>
                <w:sz w:val="24"/>
                <w:szCs w:val="28"/>
              </w:rPr>
            </w:pPr>
          </w:p>
        </w:tc>
        <w:tc>
          <w:tcPr>
            <w:tcW w:w="2221" w:type="dxa"/>
          </w:tcPr>
          <w:p w:rsidR="00C36246" w:rsidRDefault="00C36246" w:rsidP="00FB7F0D">
            <w:pPr>
              <w:jc w:val="center"/>
              <w:rPr>
                <w:rFonts w:ascii="Times New Roman" w:eastAsia="Times New Roman" w:hAnsi="Times New Roman"/>
                <w:sz w:val="24"/>
                <w:szCs w:val="28"/>
              </w:rPr>
            </w:pPr>
            <w:r>
              <w:rPr>
                <w:rFonts w:ascii="Times New Roman" w:eastAsia="Times New Roman" w:hAnsi="Times New Roman"/>
                <w:sz w:val="24"/>
                <w:szCs w:val="28"/>
              </w:rPr>
              <w:t>Digital and Analytical skills improvement</w:t>
            </w:r>
          </w:p>
          <w:p w:rsidR="00C36246" w:rsidRDefault="00C36246" w:rsidP="00FB7F0D">
            <w:pPr>
              <w:jc w:val="center"/>
              <w:rPr>
                <w:rFonts w:ascii="Times New Roman" w:eastAsia="Times New Roman" w:hAnsi="Times New Roman"/>
                <w:sz w:val="24"/>
                <w:szCs w:val="28"/>
              </w:rPr>
            </w:pPr>
            <w:r>
              <w:rPr>
                <w:rFonts w:ascii="Times New Roman" w:eastAsia="Times New Roman" w:hAnsi="Times New Roman"/>
                <w:sz w:val="24"/>
                <w:szCs w:val="28"/>
              </w:rPr>
              <w:t>The pilot in the framework of RS was successful</w:t>
            </w:r>
          </w:p>
        </w:tc>
      </w:tr>
      <w:tr w:rsidR="00C36246" w:rsidTr="00C36246">
        <w:tc>
          <w:tcPr>
            <w:tcW w:w="1242" w:type="dxa"/>
          </w:tcPr>
          <w:p w:rsidR="00C36246" w:rsidRDefault="00C36246" w:rsidP="00FB7F0D">
            <w:pPr>
              <w:jc w:val="center"/>
              <w:rPr>
                <w:rFonts w:ascii="Times New Roman" w:eastAsia="Times New Roman" w:hAnsi="Times New Roman"/>
                <w:sz w:val="24"/>
                <w:szCs w:val="28"/>
              </w:rPr>
            </w:pPr>
            <w:r>
              <w:rPr>
                <w:rFonts w:ascii="Times New Roman" w:eastAsia="Times New Roman" w:hAnsi="Times New Roman"/>
                <w:sz w:val="24"/>
                <w:szCs w:val="28"/>
              </w:rPr>
              <w:t>2</w:t>
            </w:r>
          </w:p>
        </w:tc>
        <w:tc>
          <w:tcPr>
            <w:tcW w:w="3198" w:type="dxa"/>
          </w:tcPr>
          <w:p w:rsidR="00C36246" w:rsidRDefault="00C36246" w:rsidP="00FB7F0D">
            <w:pPr>
              <w:jc w:val="center"/>
              <w:rPr>
                <w:rFonts w:ascii="Times New Roman" w:eastAsia="Times New Roman" w:hAnsi="Times New Roman"/>
                <w:sz w:val="24"/>
                <w:szCs w:val="28"/>
              </w:rPr>
            </w:pPr>
            <w:r>
              <w:rPr>
                <w:rFonts w:ascii="Times New Roman" w:eastAsia="Times New Roman" w:hAnsi="Times New Roman"/>
                <w:sz w:val="24"/>
                <w:szCs w:val="28"/>
              </w:rPr>
              <w:t>Corporate Finance (1</w:t>
            </w:r>
            <w:r w:rsidRPr="00C36246">
              <w:rPr>
                <w:rFonts w:ascii="Times New Roman" w:eastAsia="Times New Roman" w:hAnsi="Times New Roman"/>
                <w:sz w:val="24"/>
                <w:szCs w:val="28"/>
                <w:vertAlign w:val="superscript"/>
              </w:rPr>
              <w:t>st</w:t>
            </w:r>
            <w:r>
              <w:rPr>
                <w:rFonts w:ascii="Times New Roman" w:eastAsia="Times New Roman" w:hAnsi="Times New Roman"/>
                <w:sz w:val="24"/>
                <w:szCs w:val="28"/>
              </w:rPr>
              <w:t xml:space="preserve"> year, the whole year, 3+3)</w:t>
            </w:r>
          </w:p>
        </w:tc>
        <w:tc>
          <w:tcPr>
            <w:tcW w:w="2221" w:type="dxa"/>
          </w:tcPr>
          <w:p w:rsidR="00C36246" w:rsidRDefault="00C36246" w:rsidP="00FB7F0D">
            <w:pPr>
              <w:jc w:val="center"/>
              <w:rPr>
                <w:rFonts w:ascii="Times New Roman" w:eastAsia="Times New Roman" w:hAnsi="Times New Roman"/>
                <w:sz w:val="24"/>
                <w:szCs w:val="28"/>
              </w:rPr>
            </w:pPr>
          </w:p>
        </w:tc>
        <w:tc>
          <w:tcPr>
            <w:tcW w:w="2221" w:type="dxa"/>
          </w:tcPr>
          <w:p w:rsidR="00C36246" w:rsidRDefault="00C36246" w:rsidP="00FB7F0D">
            <w:pPr>
              <w:jc w:val="center"/>
              <w:rPr>
                <w:rFonts w:ascii="Times New Roman" w:eastAsia="Times New Roman" w:hAnsi="Times New Roman"/>
                <w:sz w:val="24"/>
                <w:szCs w:val="28"/>
              </w:rPr>
            </w:pPr>
            <w:r>
              <w:rPr>
                <w:rFonts w:ascii="Times New Roman" w:eastAsia="Times New Roman" w:hAnsi="Times New Roman"/>
                <w:sz w:val="24"/>
                <w:szCs w:val="28"/>
              </w:rPr>
              <w:t>6 ECTS, instead of Introduction to Financial Management – for convenience of exchange students</w:t>
            </w:r>
          </w:p>
        </w:tc>
      </w:tr>
      <w:tr w:rsidR="00C36246" w:rsidTr="00C36246">
        <w:tc>
          <w:tcPr>
            <w:tcW w:w="1242" w:type="dxa"/>
          </w:tcPr>
          <w:p w:rsidR="00C36246" w:rsidRDefault="00C36246" w:rsidP="00FB7F0D">
            <w:pPr>
              <w:jc w:val="center"/>
              <w:rPr>
                <w:rFonts w:ascii="Times New Roman" w:eastAsia="Times New Roman" w:hAnsi="Times New Roman"/>
                <w:sz w:val="24"/>
                <w:szCs w:val="28"/>
              </w:rPr>
            </w:pPr>
            <w:r>
              <w:rPr>
                <w:rFonts w:ascii="Times New Roman" w:eastAsia="Times New Roman" w:hAnsi="Times New Roman"/>
                <w:sz w:val="24"/>
                <w:szCs w:val="28"/>
              </w:rPr>
              <w:t>3</w:t>
            </w:r>
          </w:p>
        </w:tc>
        <w:tc>
          <w:tcPr>
            <w:tcW w:w="3198" w:type="dxa"/>
          </w:tcPr>
          <w:p w:rsidR="00C36246" w:rsidRDefault="00C36246" w:rsidP="00FB7F0D">
            <w:pPr>
              <w:jc w:val="center"/>
              <w:rPr>
                <w:rFonts w:ascii="Times New Roman" w:eastAsia="Times New Roman" w:hAnsi="Times New Roman"/>
                <w:sz w:val="24"/>
                <w:szCs w:val="28"/>
              </w:rPr>
            </w:pPr>
            <w:r>
              <w:rPr>
                <w:rFonts w:ascii="Times New Roman" w:eastAsia="Times New Roman" w:hAnsi="Times New Roman"/>
                <w:sz w:val="24"/>
                <w:szCs w:val="28"/>
              </w:rPr>
              <w:t>International Standards of Financial Reporting (2</w:t>
            </w:r>
            <w:r w:rsidRPr="00C36246">
              <w:rPr>
                <w:rFonts w:ascii="Times New Roman" w:eastAsia="Times New Roman" w:hAnsi="Times New Roman"/>
                <w:sz w:val="24"/>
                <w:szCs w:val="28"/>
                <w:vertAlign w:val="superscript"/>
              </w:rPr>
              <w:t>nd</w:t>
            </w:r>
            <w:r>
              <w:rPr>
                <w:rFonts w:ascii="Times New Roman" w:eastAsia="Times New Roman" w:hAnsi="Times New Roman"/>
                <w:sz w:val="24"/>
                <w:szCs w:val="28"/>
              </w:rPr>
              <w:t xml:space="preserve"> year, fall semester)</w:t>
            </w:r>
          </w:p>
        </w:tc>
        <w:tc>
          <w:tcPr>
            <w:tcW w:w="2221" w:type="dxa"/>
          </w:tcPr>
          <w:p w:rsidR="00C36246" w:rsidRDefault="00C36246" w:rsidP="00FB7F0D">
            <w:pPr>
              <w:jc w:val="center"/>
              <w:rPr>
                <w:rFonts w:ascii="Times New Roman" w:eastAsia="Times New Roman" w:hAnsi="Times New Roman"/>
                <w:sz w:val="24"/>
                <w:szCs w:val="28"/>
              </w:rPr>
            </w:pPr>
          </w:p>
        </w:tc>
        <w:tc>
          <w:tcPr>
            <w:tcW w:w="2221" w:type="dxa"/>
          </w:tcPr>
          <w:p w:rsidR="00C36246" w:rsidRDefault="00C36246" w:rsidP="00FB7F0D">
            <w:pPr>
              <w:jc w:val="center"/>
              <w:rPr>
                <w:rFonts w:ascii="Times New Roman" w:eastAsia="Times New Roman" w:hAnsi="Times New Roman"/>
                <w:sz w:val="24"/>
                <w:szCs w:val="28"/>
              </w:rPr>
            </w:pPr>
            <w:r>
              <w:rPr>
                <w:rFonts w:ascii="Times New Roman" w:eastAsia="Times New Roman" w:hAnsi="Times New Roman"/>
                <w:sz w:val="24"/>
                <w:szCs w:val="28"/>
              </w:rPr>
              <w:t>To expand the knowledge of accounting – employment in Big 4</w:t>
            </w:r>
          </w:p>
        </w:tc>
      </w:tr>
      <w:tr w:rsidR="00C36246" w:rsidTr="00C36246">
        <w:tc>
          <w:tcPr>
            <w:tcW w:w="1242" w:type="dxa"/>
          </w:tcPr>
          <w:p w:rsidR="00C36246" w:rsidRDefault="00C36246" w:rsidP="00FB7F0D">
            <w:pPr>
              <w:jc w:val="center"/>
              <w:rPr>
                <w:rFonts w:ascii="Times New Roman" w:eastAsia="Times New Roman" w:hAnsi="Times New Roman"/>
                <w:sz w:val="24"/>
                <w:szCs w:val="28"/>
              </w:rPr>
            </w:pPr>
            <w:r>
              <w:rPr>
                <w:rFonts w:ascii="Times New Roman" w:eastAsia="Times New Roman" w:hAnsi="Times New Roman"/>
                <w:sz w:val="24"/>
                <w:szCs w:val="28"/>
              </w:rPr>
              <w:t>4</w:t>
            </w:r>
          </w:p>
        </w:tc>
        <w:tc>
          <w:tcPr>
            <w:tcW w:w="3198" w:type="dxa"/>
          </w:tcPr>
          <w:p w:rsidR="00C36246" w:rsidRDefault="00C36246" w:rsidP="00FB7F0D">
            <w:pPr>
              <w:jc w:val="center"/>
              <w:rPr>
                <w:rFonts w:ascii="Times New Roman" w:eastAsia="Times New Roman" w:hAnsi="Times New Roman"/>
                <w:sz w:val="24"/>
                <w:szCs w:val="28"/>
              </w:rPr>
            </w:pPr>
            <w:r>
              <w:rPr>
                <w:rFonts w:ascii="Times New Roman" w:eastAsia="Times New Roman" w:hAnsi="Times New Roman"/>
                <w:sz w:val="24"/>
                <w:szCs w:val="28"/>
              </w:rPr>
              <w:t>Projects (3 ECTS, each of the study semesters)</w:t>
            </w:r>
          </w:p>
        </w:tc>
        <w:tc>
          <w:tcPr>
            <w:tcW w:w="2221" w:type="dxa"/>
          </w:tcPr>
          <w:p w:rsidR="00C36246" w:rsidRDefault="00C36246" w:rsidP="00FB7F0D">
            <w:pPr>
              <w:jc w:val="center"/>
              <w:rPr>
                <w:rFonts w:ascii="Times New Roman" w:eastAsia="Times New Roman" w:hAnsi="Times New Roman"/>
                <w:sz w:val="24"/>
                <w:szCs w:val="28"/>
              </w:rPr>
            </w:pPr>
          </w:p>
        </w:tc>
        <w:tc>
          <w:tcPr>
            <w:tcW w:w="2221" w:type="dxa"/>
          </w:tcPr>
          <w:p w:rsidR="00C36246" w:rsidRDefault="00C36246" w:rsidP="00FB7F0D">
            <w:pPr>
              <w:jc w:val="center"/>
              <w:rPr>
                <w:rFonts w:ascii="Times New Roman" w:eastAsia="Times New Roman" w:hAnsi="Times New Roman"/>
                <w:sz w:val="24"/>
                <w:szCs w:val="28"/>
              </w:rPr>
            </w:pPr>
            <w:r>
              <w:rPr>
                <w:rFonts w:ascii="Times New Roman" w:eastAsia="Times New Roman" w:hAnsi="Times New Roman"/>
                <w:sz w:val="24"/>
                <w:szCs w:val="28"/>
              </w:rPr>
              <w:t>Changes in the standard</w:t>
            </w:r>
          </w:p>
        </w:tc>
      </w:tr>
      <w:tr w:rsidR="00C36246" w:rsidTr="00C36246">
        <w:tc>
          <w:tcPr>
            <w:tcW w:w="1242" w:type="dxa"/>
          </w:tcPr>
          <w:p w:rsidR="00C36246" w:rsidRDefault="00C36246" w:rsidP="00FB7F0D">
            <w:pPr>
              <w:jc w:val="center"/>
              <w:rPr>
                <w:rFonts w:ascii="Times New Roman" w:eastAsia="Times New Roman" w:hAnsi="Times New Roman"/>
                <w:sz w:val="24"/>
                <w:szCs w:val="28"/>
              </w:rPr>
            </w:pPr>
            <w:r>
              <w:rPr>
                <w:rFonts w:ascii="Times New Roman" w:eastAsia="Times New Roman" w:hAnsi="Times New Roman"/>
                <w:sz w:val="24"/>
                <w:szCs w:val="28"/>
              </w:rPr>
              <w:t>5</w:t>
            </w:r>
          </w:p>
        </w:tc>
        <w:tc>
          <w:tcPr>
            <w:tcW w:w="3198" w:type="dxa"/>
          </w:tcPr>
          <w:p w:rsidR="00C36246" w:rsidRDefault="00C36246" w:rsidP="00FB7F0D">
            <w:pPr>
              <w:jc w:val="center"/>
              <w:rPr>
                <w:rFonts w:ascii="Times New Roman" w:eastAsia="Times New Roman" w:hAnsi="Times New Roman"/>
                <w:sz w:val="24"/>
                <w:szCs w:val="28"/>
              </w:rPr>
            </w:pPr>
          </w:p>
        </w:tc>
        <w:tc>
          <w:tcPr>
            <w:tcW w:w="2221" w:type="dxa"/>
          </w:tcPr>
          <w:p w:rsidR="00C36246" w:rsidRDefault="00C36246" w:rsidP="00FB7F0D">
            <w:pPr>
              <w:jc w:val="center"/>
              <w:rPr>
                <w:rFonts w:ascii="Times New Roman" w:eastAsia="Times New Roman" w:hAnsi="Times New Roman"/>
                <w:sz w:val="24"/>
                <w:szCs w:val="28"/>
              </w:rPr>
            </w:pPr>
            <w:r>
              <w:rPr>
                <w:rFonts w:ascii="Times New Roman" w:eastAsia="Times New Roman" w:hAnsi="Times New Roman"/>
                <w:sz w:val="24"/>
                <w:szCs w:val="28"/>
              </w:rPr>
              <w:t>Strategic Risk Management</w:t>
            </w:r>
          </w:p>
        </w:tc>
        <w:tc>
          <w:tcPr>
            <w:tcW w:w="2221" w:type="dxa"/>
          </w:tcPr>
          <w:p w:rsidR="00C36246" w:rsidRDefault="00C36246" w:rsidP="00FB7F0D">
            <w:pPr>
              <w:jc w:val="center"/>
              <w:rPr>
                <w:rFonts w:ascii="Times New Roman" w:eastAsia="Times New Roman" w:hAnsi="Times New Roman"/>
                <w:sz w:val="24"/>
                <w:szCs w:val="28"/>
              </w:rPr>
            </w:pPr>
            <w:r>
              <w:rPr>
                <w:rFonts w:ascii="Times New Roman" w:eastAsia="Times New Roman" w:hAnsi="Times New Roman"/>
                <w:sz w:val="24"/>
                <w:szCs w:val="28"/>
              </w:rPr>
              <w:t>Excessive</w:t>
            </w:r>
          </w:p>
        </w:tc>
      </w:tr>
    </w:tbl>
    <w:p w:rsidR="00C36246" w:rsidRDefault="00C36246" w:rsidP="00FB7F0D">
      <w:pPr>
        <w:jc w:val="center"/>
        <w:rPr>
          <w:rFonts w:ascii="Times New Roman" w:eastAsia="Times New Roman" w:hAnsi="Times New Roman"/>
          <w:sz w:val="24"/>
          <w:szCs w:val="28"/>
        </w:rPr>
      </w:pPr>
    </w:p>
    <w:p w:rsidR="00C36246" w:rsidRDefault="00C36246">
      <w:pPr>
        <w:rPr>
          <w:rFonts w:ascii="Times New Roman" w:eastAsia="Times New Roman" w:hAnsi="Times New Roman"/>
          <w:sz w:val="24"/>
          <w:szCs w:val="28"/>
        </w:rPr>
        <w:sectPr w:rsidR="00C36246" w:rsidSect="00611B8A">
          <w:headerReference w:type="default" r:id="rId12"/>
          <w:pgSz w:w="11906" w:h="16838"/>
          <w:pgMar w:top="1440" w:right="1440" w:bottom="1440" w:left="1800" w:header="142" w:footer="708" w:gutter="0"/>
          <w:cols w:space="708"/>
          <w:docGrid w:linePitch="360"/>
        </w:sectPr>
      </w:pPr>
      <w:r>
        <w:rPr>
          <w:rFonts w:ascii="Times New Roman" w:eastAsia="Times New Roman" w:hAnsi="Times New Roman"/>
          <w:sz w:val="24"/>
          <w:szCs w:val="28"/>
        </w:rPr>
        <w:br w:type="page"/>
      </w:r>
    </w:p>
    <w:p w:rsidR="00FB7F0D" w:rsidRPr="00C36246" w:rsidRDefault="00C36246" w:rsidP="00FB7F0D">
      <w:pPr>
        <w:jc w:val="center"/>
        <w:rPr>
          <w:rFonts w:ascii="Times New Roman" w:eastAsia="Times New Roman" w:hAnsi="Times New Roman"/>
          <w:b/>
          <w:sz w:val="24"/>
          <w:szCs w:val="28"/>
        </w:rPr>
      </w:pPr>
      <w:r w:rsidRPr="00C36246">
        <w:rPr>
          <w:rFonts w:ascii="Times New Roman" w:eastAsia="Times New Roman" w:hAnsi="Times New Roman"/>
          <w:b/>
          <w:sz w:val="24"/>
          <w:szCs w:val="28"/>
        </w:rPr>
        <w:lastRenderedPageBreak/>
        <w:t>Annex C</w:t>
      </w:r>
    </w:p>
    <w:p w:rsidR="00C36246" w:rsidRDefault="00C36246" w:rsidP="000E4D8E">
      <w:pPr>
        <w:spacing w:after="0" w:line="240" w:lineRule="auto"/>
        <w:jc w:val="center"/>
        <w:rPr>
          <w:rFonts w:ascii="Times New Roman" w:eastAsia="Times New Roman" w:hAnsi="Times New Roman"/>
          <w:b/>
          <w:sz w:val="24"/>
          <w:szCs w:val="28"/>
        </w:rPr>
      </w:pPr>
      <w:r w:rsidRPr="00C36246">
        <w:rPr>
          <w:rFonts w:ascii="Times New Roman" w:eastAsia="Times New Roman" w:hAnsi="Times New Roman"/>
          <w:b/>
          <w:sz w:val="24"/>
          <w:szCs w:val="28"/>
        </w:rPr>
        <w:t>Provisional topics of term papers</w:t>
      </w:r>
    </w:p>
    <w:tbl>
      <w:tblPr>
        <w:tblpPr w:leftFromText="180" w:rightFromText="180" w:vertAnchor="text" w:horzAnchor="margin" w:tblpY="3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
        <w:gridCol w:w="2399"/>
        <w:gridCol w:w="4222"/>
        <w:gridCol w:w="3966"/>
        <w:gridCol w:w="3029"/>
      </w:tblGrid>
      <w:tr w:rsidR="000E4D8E" w:rsidRPr="000A5042" w:rsidTr="000E4D8E">
        <w:tc>
          <w:tcPr>
            <w:tcW w:w="558" w:type="dxa"/>
            <w:tcBorders>
              <w:bottom w:val="single" w:sz="4" w:space="0" w:color="auto"/>
            </w:tcBorders>
            <w:shd w:val="clear" w:color="auto" w:fill="auto"/>
          </w:tcPr>
          <w:p w:rsidR="000E4D8E" w:rsidRPr="000A5042" w:rsidRDefault="000E4D8E" w:rsidP="000E4D8E">
            <w:pPr>
              <w:spacing w:line="240" w:lineRule="auto"/>
              <w:jc w:val="center"/>
              <w:rPr>
                <w:rFonts w:ascii="Times New Roman" w:hAnsi="Times New Roman"/>
                <w:sz w:val="24"/>
                <w:szCs w:val="24"/>
              </w:rPr>
            </w:pPr>
            <w:r w:rsidRPr="000A5042">
              <w:rPr>
                <w:rFonts w:ascii="Times New Roman" w:hAnsi="Times New Roman"/>
                <w:sz w:val="24"/>
                <w:szCs w:val="24"/>
              </w:rPr>
              <w:t>№</w:t>
            </w:r>
          </w:p>
          <w:p w:rsidR="000E4D8E" w:rsidRPr="000A5042" w:rsidRDefault="000E4D8E" w:rsidP="000E4D8E">
            <w:pPr>
              <w:spacing w:line="240" w:lineRule="auto"/>
              <w:jc w:val="center"/>
              <w:rPr>
                <w:rFonts w:ascii="Times New Roman" w:hAnsi="Times New Roman"/>
                <w:sz w:val="24"/>
                <w:szCs w:val="24"/>
              </w:rPr>
            </w:pPr>
            <w:r w:rsidRPr="000A5042">
              <w:rPr>
                <w:rFonts w:ascii="Times New Roman" w:hAnsi="Times New Roman"/>
                <w:sz w:val="24"/>
                <w:szCs w:val="24"/>
              </w:rPr>
              <w:t>п/п</w:t>
            </w:r>
          </w:p>
        </w:tc>
        <w:tc>
          <w:tcPr>
            <w:tcW w:w="2399" w:type="dxa"/>
            <w:tcBorders>
              <w:bottom w:val="single" w:sz="4" w:space="0" w:color="auto"/>
            </w:tcBorders>
            <w:shd w:val="clear" w:color="auto" w:fill="auto"/>
          </w:tcPr>
          <w:p w:rsidR="000E4D8E" w:rsidRPr="000A5042" w:rsidRDefault="000E4D8E" w:rsidP="000E4D8E">
            <w:pPr>
              <w:spacing w:line="240" w:lineRule="auto"/>
              <w:jc w:val="center"/>
              <w:rPr>
                <w:rFonts w:ascii="Times New Roman" w:hAnsi="Times New Roman"/>
                <w:sz w:val="24"/>
                <w:szCs w:val="24"/>
              </w:rPr>
            </w:pPr>
            <w:r w:rsidRPr="000A5042">
              <w:rPr>
                <w:rFonts w:ascii="Times New Roman" w:hAnsi="Times New Roman"/>
                <w:sz w:val="24"/>
                <w:szCs w:val="24"/>
              </w:rPr>
              <w:t xml:space="preserve">Ф.И.О. </w:t>
            </w:r>
            <w:proofErr w:type="spellStart"/>
            <w:r w:rsidRPr="000A5042">
              <w:rPr>
                <w:rFonts w:ascii="Times New Roman" w:hAnsi="Times New Roman"/>
                <w:sz w:val="24"/>
                <w:szCs w:val="24"/>
              </w:rPr>
              <w:t>студента</w:t>
            </w:r>
            <w:proofErr w:type="spellEnd"/>
          </w:p>
        </w:tc>
        <w:tc>
          <w:tcPr>
            <w:tcW w:w="4222" w:type="dxa"/>
            <w:tcBorders>
              <w:bottom w:val="single" w:sz="4" w:space="0" w:color="auto"/>
            </w:tcBorders>
            <w:shd w:val="clear" w:color="auto" w:fill="auto"/>
          </w:tcPr>
          <w:p w:rsidR="000E4D8E" w:rsidRPr="000E4D8E" w:rsidRDefault="000E4D8E" w:rsidP="000E4D8E">
            <w:pPr>
              <w:spacing w:line="240" w:lineRule="auto"/>
              <w:jc w:val="center"/>
              <w:rPr>
                <w:rFonts w:ascii="Times New Roman" w:hAnsi="Times New Roman"/>
                <w:sz w:val="24"/>
                <w:szCs w:val="24"/>
                <w:lang w:val="ru-RU"/>
              </w:rPr>
            </w:pPr>
            <w:r w:rsidRPr="000E4D8E">
              <w:rPr>
                <w:rFonts w:ascii="Times New Roman" w:hAnsi="Times New Roman"/>
                <w:sz w:val="24"/>
                <w:szCs w:val="24"/>
                <w:lang w:val="ru-RU"/>
              </w:rPr>
              <w:t>Тема курсовой работы на русском языке</w:t>
            </w:r>
          </w:p>
        </w:tc>
        <w:tc>
          <w:tcPr>
            <w:tcW w:w="3966" w:type="dxa"/>
            <w:tcBorders>
              <w:bottom w:val="single" w:sz="4" w:space="0" w:color="auto"/>
            </w:tcBorders>
            <w:shd w:val="clear" w:color="auto" w:fill="auto"/>
          </w:tcPr>
          <w:p w:rsidR="000E4D8E" w:rsidRPr="000E4D8E" w:rsidRDefault="000E4D8E" w:rsidP="000E4D8E">
            <w:pPr>
              <w:spacing w:line="240" w:lineRule="auto"/>
              <w:jc w:val="center"/>
              <w:rPr>
                <w:rFonts w:ascii="Times New Roman" w:hAnsi="Times New Roman"/>
                <w:sz w:val="24"/>
                <w:szCs w:val="24"/>
                <w:lang w:val="ru-RU"/>
              </w:rPr>
            </w:pPr>
            <w:r w:rsidRPr="000E4D8E">
              <w:rPr>
                <w:rFonts w:ascii="Times New Roman" w:hAnsi="Times New Roman"/>
                <w:sz w:val="24"/>
                <w:szCs w:val="24"/>
                <w:lang w:val="ru-RU"/>
              </w:rPr>
              <w:t>Тема курсовой работы на английском языке</w:t>
            </w:r>
          </w:p>
        </w:tc>
        <w:tc>
          <w:tcPr>
            <w:tcW w:w="3029" w:type="dxa"/>
            <w:tcBorders>
              <w:bottom w:val="single" w:sz="4" w:space="0" w:color="auto"/>
            </w:tcBorders>
            <w:shd w:val="clear" w:color="auto" w:fill="auto"/>
          </w:tcPr>
          <w:p w:rsidR="000E4D8E" w:rsidRPr="000A5042" w:rsidRDefault="000E4D8E" w:rsidP="000E4D8E">
            <w:pPr>
              <w:spacing w:line="240" w:lineRule="auto"/>
              <w:jc w:val="center"/>
              <w:rPr>
                <w:rFonts w:ascii="Times New Roman" w:hAnsi="Times New Roman"/>
                <w:sz w:val="24"/>
                <w:szCs w:val="24"/>
              </w:rPr>
            </w:pPr>
            <w:proofErr w:type="spellStart"/>
            <w:r w:rsidRPr="000A5042">
              <w:rPr>
                <w:rFonts w:ascii="Times New Roman" w:hAnsi="Times New Roman"/>
                <w:sz w:val="24"/>
                <w:szCs w:val="24"/>
              </w:rPr>
              <w:t>Руководитель</w:t>
            </w:r>
            <w:proofErr w:type="spellEnd"/>
            <w:r w:rsidRPr="000A5042">
              <w:rPr>
                <w:rFonts w:ascii="Times New Roman" w:hAnsi="Times New Roman"/>
                <w:sz w:val="24"/>
                <w:szCs w:val="24"/>
              </w:rPr>
              <w:t xml:space="preserve"> </w:t>
            </w:r>
            <w:proofErr w:type="spellStart"/>
            <w:r w:rsidRPr="000A5042">
              <w:rPr>
                <w:rFonts w:ascii="Times New Roman" w:hAnsi="Times New Roman"/>
                <w:sz w:val="24"/>
                <w:szCs w:val="24"/>
              </w:rPr>
              <w:t>курсовой</w:t>
            </w:r>
            <w:proofErr w:type="spellEnd"/>
            <w:r w:rsidRPr="000A5042">
              <w:rPr>
                <w:rFonts w:ascii="Times New Roman" w:hAnsi="Times New Roman"/>
                <w:sz w:val="24"/>
                <w:szCs w:val="24"/>
              </w:rPr>
              <w:t xml:space="preserve"> </w:t>
            </w:r>
            <w:proofErr w:type="spellStart"/>
            <w:r w:rsidRPr="000A5042">
              <w:rPr>
                <w:rFonts w:ascii="Times New Roman" w:hAnsi="Times New Roman"/>
                <w:sz w:val="24"/>
                <w:szCs w:val="24"/>
              </w:rPr>
              <w:t>работы</w:t>
            </w:r>
            <w:proofErr w:type="spellEnd"/>
          </w:p>
        </w:tc>
      </w:tr>
      <w:tr w:rsidR="000E4D8E" w:rsidRPr="000E4D8E" w:rsidTr="000E4D8E">
        <w:tc>
          <w:tcPr>
            <w:tcW w:w="558" w:type="dxa"/>
            <w:shd w:val="clear" w:color="auto" w:fill="FFFFFF" w:themeFill="background1"/>
            <w:vAlign w:val="bottom"/>
          </w:tcPr>
          <w:p w:rsidR="000E4D8E" w:rsidRPr="000A5042" w:rsidRDefault="000E4D8E" w:rsidP="000E4D8E">
            <w:pPr>
              <w:spacing w:line="240" w:lineRule="auto"/>
              <w:jc w:val="right"/>
              <w:rPr>
                <w:rFonts w:ascii="Times New Roman" w:hAnsi="Times New Roman"/>
                <w:color w:val="000000"/>
                <w:sz w:val="24"/>
                <w:szCs w:val="24"/>
              </w:rPr>
            </w:pPr>
            <w:r w:rsidRPr="000A5042">
              <w:rPr>
                <w:rFonts w:ascii="Times New Roman" w:hAnsi="Times New Roman"/>
                <w:color w:val="000000"/>
                <w:sz w:val="24"/>
                <w:szCs w:val="24"/>
              </w:rPr>
              <w:t>1</w:t>
            </w:r>
          </w:p>
        </w:tc>
        <w:tc>
          <w:tcPr>
            <w:tcW w:w="2399" w:type="dxa"/>
            <w:shd w:val="clear" w:color="auto" w:fill="FFFFFF" w:themeFill="background1"/>
            <w:vAlign w:val="bottom"/>
          </w:tcPr>
          <w:p w:rsidR="000E4D8E" w:rsidRPr="000A5042" w:rsidRDefault="000E4D8E" w:rsidP="000E4D8E">
            <w:pPr>
              <w:spacing w:line="240" w:lineRule="auto"/>
              <w:rPr>
                <w:rFonts w:ascii="Times New Roman" w:hAnsi="Times New Roman"/>
                <w:color w:val="000000"/>
                <w:sz w:val="24"/>
                <w:szCs w:val="24"/>
              </w:rPr>
            </w:pPr>
            <w:proofErr w:type="spellStart"/>
            <w:r w:rsidRPr="000A5042">
              <w:rPr>
                <w:rFonts w:ascii="Times New Roman" w:hAnsi="Times New Roman"/>
                <w:color w:val="000000"/>
                <w:sz w:val="24"/>
                <w:szCs w:val="24"/>
              </w:rPr>
              <w:t>Аделайа</w:t>
            </w:r>
            <w:proofErr w:type="spellEnd"/>
            <w:r w:rsidRPr="000A5042">
              <w:rPr>
                <w:rFonts w:ascii="Times New Roman" w:hAnsi="Times New Roman"/>
                <w:color w:val="000000"/>
                <w:sz w:val="24"/>
                <w:szCs w:val="24"/>
              </w:rPr>
              <w:t xml:space="preserve"> </w:t>
            </w:r>
            <w:proofErr w:type="spellStart"/>
            <w:r w:rsidRPr="000A5042">
              <w:rPr>
                <w:rFonts w:ascii="Times New Roman" w:hAnsi="Times New Roman"/>
                <w:color w:val="000000"/>
                <w:sz w:val="24"/>
                <w:szCs w:val="24"/>
              </w:rPr>
              <w:t>Самуэл</w:t>
            </w:r>
            <w:proofErr w:type="spellEnd"/>
            <w:r w:rsidRPr="000A5042">
              <w:rPr>
                <w:rFonts w:ascii="Times New Roman" w:hAnsi="Times New Roman"/>
                <w:color w:val="000000"/>
                <w:sz w:val="24"/>
                <w:szCs w:val="24"/>
              </w:rPr>
              <w:t xml:space="preserve"> -</w:t>
            </w:r>
          </w:p>
        </w:tc>
        <w:tc>
          <w:tcPr>
            <w:tcW w:w="4222" w:type="dxa"/>
            <w:shd w:val="clear" w:color="auto" w:fill="FFFFFF" w:themeFill="background1"/>
          </w:tcPr>
          <w:p w:rsidR="000E4D8E" w:rsidRPr="000E4D8E" w:rsidRDefault="000E4D8E" w:rsidP="000E4D8E">
            <w:pPr>
              <w:spacing w:line="240" w:lineRule="auto"/>
              <w:jc w:val="both"/>
              <w:rPr>
                <w:rFonts w:ascii="Times New Roman" w:hAnsi="Times New Roman"/>
                <w:sz w:val="24"/>
                <w:szCs w:val="24"/>
                <w:lang w:val="ru-RU"/>
              </w:rPr>
            </w:pPr>
            <w:r w:rsidRPr="000E4D8E">
              <w:rPr>
                <w:rFonts w:ascii="Times New Roman" w:eastAsia="Times New Roman" w:hAnsi="Times New Roman"/>
                <w:sz w:val="24"/>
                <w:szCs w:val="24"/>
                <w:lang w:val="ru-RU"/>
              </w:rPr>
              <w:t>Роль финансовых технологий в банковском секторе Нигерии</w:t>
            </w:r>
          </w:p>
        </w:tc>
        <w:tc>
          <w:tcPr>
            <w:tcW w:w="3966" w:type="dxa"/>
            <w:shd w:val="clear" w:color="auto" w:fill="FFFFFF" w:themeFill="background1"/>
          </w:tcPr>
          <w:p w:rsidR="000E4D8E" w:rsidRPr="000A5042" w:rsidRDefault="000E4D8E" w:rsidP="000E4D8E">
            <w:pPr>
              <w:spacing w:line="240" w:lineRule="auto"/>
              <w:jc w:val="both"/>
              <w:rPr>
                <w:rFonts w:ascii="Times New Roman" w:hAnsi="Times New Roman"/>
                <w:sz w:val="24"/>
                <w:szCs w:val="24"/>
                <w:lang w:val="en-US"/>
              </w:rPr>
            </w:pPr>
            <w:r w:rsidRPr="000A5042">
              <w:rPr>
                <w:rStyle w:val="gmail-im"/>
                <w:rFonts w:ascii="Times New Roman" w:hAnsi="Times New Roman"/>
                <w:sz w:val="24"/>
                <w:szCs w:val="24"/>
                <w:lang w:val="en-US"/>
              </w:rPr>
              <w:t>Impact of Financial Technology in the banking sector in Nigeria</w:t>
            </w:r>
          </w:p>
        </w:tc>
        <w:tc>
          <w:tcPr>
            <w:tcW w:w="3029" w:type="dxa"/>
            <w:shd w:val="clear" w:color="auto" w:fill="FFFFFF" w:themeFill="background1"/>
          </w:tcPr>
          <w:p w:rsidR="000E4D8E" w:rsidRPr="000E4D8E" w:rsidRDefault="000E4D8E" w:rsidP="000E4D8E">
            <w:pPr>
              <w:spacing w:line="240" w:lineRule="auto"/>
              <w:jc w:val="both"/>
              <w:rPr>
                <w:rFonts w:ascii="Times New Roman" w:hAnsi="Times New Roman"/>
                <w:sz w:val="24"/>
                <w:szCs w:val="24"/>
                <w:lang w:val="ru-RU"/>
              </w:rPr>
            </w:pPr>
            <w:r w:rsidRPr="000E4D8E">
              <w:rPr>
                <w:rFonts w:ascii="Times New Roman" w:hAnsi="Times New Roman"/>
                <w:sz w:val="24"/>
                <w:szCs w:val="24"/>
                <w:lang w:val="ru-RU"/>
              </w:rPr>
              <w:t>к.э.н., доцент департамента финансов Назарова В.В.</w:t>
            </w:r>
          </w:p>
        </w:tc>
      </w:tr>
      <w:tr w:rsidR="000E4D8E" w:rsidRPr="000E4D8E" w:rsidTr="000E4D8E">
        <w:tc>
          <w:tcPr>
            <w:tcW w:w="558" w:type="dxa"/>
            <w:shd w:val="clear" w:color="auto" w:fill="auto"/>
            <w:vAlign w:val="bottom"/>
          </w:tcPr>
          <w:p w:rsidR="000E4D8E" w:rsidRPr="000A5042" w:rsidRDefault="000E4D8E" w:rsidP="000E4D8E">
            <w:pPr>
              <w:spacing w:line="240" w:lineRule="auto"/>
              <w:jc w:val="right"/>
              <w:rPr>
                <w:rFonts w:ascii="Times New Roman" w:hAnsi="Times New Roman"/>
                <w:color w:val="000000"/>
                <w:sz w:val="24"/>
                <w:szCs w:val="24"/>
              </w:rPr>
            </w:pPr>
            <w:r w:rsidRPr="000A5042">
              <w:rPr>
                <w:rFonts w:ascii="Times New Roman" w:hAnsi="Times New Roman"/>
                <w:color w:val="000000"/>
                <w:sz w:val="24"/>
                <w:szCs w:val="24"/>
              </w:rPr>
              <w:t>2</w:t>
            </w:r>
          </w:p>
        </w:tc>
        <w:tc>
          <w:tcPr>
            <w:tcW w:w="2399" w:type="dxa"/>
            <w:shd w:val="clear" w:color="auto" w:fill="auto"/>
            <w:vAlign w:val="bottom"/>
          </w:tcPr>
          <w:p w:rsidR="000E4D8E" w:rsidRPr="000A5042" w:rsidRDefault="000E4D8E" w:rsidP="000E4D8E">
            <w:pPr>
              <w:spacing w:line="240" w:lineRule="auto"/>
              <w:rPr>
                <w:rFonts w:ascii="Times New Roman" w:hAnsi="Times New Roman"/>
                <w:color w:val="000000"/>
                <w:sz w:val="24"/>
                <w:szCs w:val="24"/>
              </w:rPr>
            </w:pPr>
            <w:proofErr w:type="spellStart"/>
            <w:r w:rsidRPr="000A5042">
              <w:rPr>
                <w:rFonts w:ascii="Times New Roman" w:hAnsi="Times New Roman"/>
                <w:color w:val="000000"/>
                <w:sz w:val="24"/>
                <w:szCs w:val="24"/>
              </w:rPr>
              <w:t>Арамсунтонсук</w:t>
            </w:r>
            <w:proofErr w:type="spellEnd"/>
            <w:r w:rsidRPr="000A5042">
              <w:rPr>
                <w:rFonts w:ascii="Times New Roman" w:hAnsi="Times New Roman"/>
                <w:color w:val="000000"/>
                <w:sz w:val="24"/>
                <w:szCs w:val="24"/>
              </w:rPr>
              <w:t xml:space="preserve"> </w:t>
            </w:r>
            <w:proofErr w:type="spellStart"/>
            <w:r w:rsidRPr="000A5042">
              <w:rPr>
                <w:rFonts w:ascii="Times New Roman" w:hAnsi="Times New Roman"/>
                <w:color w:val="000000"/>
                <w:sz w:val="24"/>
                <w:szCs w:val="24"/>
              </w:rPr>
              <w:t>Тассаван</w:t>
            </w:r>
            <w:proofErr w:type="spellEnd"/>
            <w:r w:rsidRPr="000A5042">
              <w:rPr>
                <w:rFonts w:ascii="Times New Roman" w:hAnsi="Times New Roman"/>
                <w:color w:val="000000"/>
                <w:sz w:val="24"/>
                <w:szCs w:val="24"/>
              </w:rPr>
              <w:t xml:space="preserve"> -</w:t>
            </w:r>
          </w:p>
        </w:tc>
        <w:tc>
          <w:tcPr>
            <w:tcW w:w="4222" w:type="dxa"/>
            <w:shd w:val="clear" w:color="auto" w:fill="auto"/>
          </w:tcPr>
          <w:p w:rsidR="000E4D8E" w:rsidRPr="000E4D8E" w:rsidRDefault="000E4D8E" w:rsidP="000E4D8E">
            <w:pPr>
              <w:spacing w:line="240" w:lineRule="auto"/>
              <w:jc w:val="both"/>
              <w:rPr>
                <w:rFonts w:ascii="Times New Roman" w:hAnsi="Times New Roman"/>
                <w:sz w:val="24"/>
                <w:szCs w:val="24"/>
                <w:lang w:val="ru-RU"/>
              </w:rPr>
            </w:pPr>
            <w:r w:rsidRPr="000E4D8E">
              <w:rPr>
                <w:rFonts w:ascii="Times New Roman" w:hAnsi="Times New Roman"/>
                <w:sz w:val="24"/>
                <w:szCs w:val="24"/>
                <w:lang w:val="ru-RU"/>
              </w:rPr>
              <w:t>Прогнозирование рисков и доходности для портфеля акций биотехнологических компаний</w:t>
            </w:r>
          </w:p>
        </w:tc>
        <w:tc>
          <w:tcPr>
            <w:tcW w:w="3966" w:type="dxa"/>
            <w:shd w:val="clear" w:color="auto" w:fill="auto"/>
          </w:tcPr>
          <w:p w:rsidR="000E4D8E" w:rsidRPr="000A5042" w:rsidRDefault="000E4D8E" w:rsidP="000E4D8E">
            <w:pPr>
              <w:spacing w:line="240" w:lineRule="auto"/>
              <w:jc w:val="both"/>
              <w:rPr>
                <w:rFonts w:ascii="Times New Roman" w:hAnsi="Times New Roman"/>
                <w:sz w:val="24"/>
                <w:szCs w:val="24"/>
                <w:lang w:val="en-US"/>
              </w:rPr>
            </w:pPr>
            <w:r w:rsidRPr="000A5042">
              <w:rPr>
                <w:rFonts w:ascii="Times New Roman" w:hAnsi="Times New Roman"/>
                <w:sz w:val="24"/>
                <w:szCs w:val="24"/>
                <w:lang w:val="en-US"/>
              </w:rPr>
              <w:t>Forecasting Risks and Returns for Stock Portfolio of Biotechnology Companies</w:t>
            </w:r>
          </w:p>
        </w:tc>
        <w:tc>
          <w:tcPr>
            <w:tcW w:w="3029" w:type="dxa"/>
            <w:shd w:val="clear" w:color="auto" w:fill="auto"/>
          </w:tcPr>
          <w:p w:rsidR="000E4D8E" w:rsidRPr="000E4D8E" w:rsidRDefault="000E4D8E" w:rsidP="000E4D8E">
            <w:pPr>
              <w:spacing w:line="240" w:lineRule="auto"/>
              <w:jc w:val="both"/>
              <w:rPr>
                <w:rFonts w:ascii="Times New Roman" w:hAnsi="Times New Roman"/>
                <w:sz w:val="24"/>
                <w:szCs w:val="24"/>
                <w:lang w:val="ru-RU"/>
              </w:rPr>
            </w:pPr>
            <w:r w:rsidRPr="000E4D8E">
              <w:rPr>
                <w:rFonts w:ascii="Times New Roman" w:hAnsi="Times New Roman"/>
                <w:sz w:val="24"/>
                <w:szCs w:val="24"/>
                <w:lang w:val="ru-RU"/>
              </w:rPr>
              <w:t>к.э.н., доцент департамента финансов Ичкитидзе Ю.Р.</w:t>
            </w:r>
          </w:p>
        </w:tc>
      </w:tr>
      <w:tr w:rsidR="000E4D8E" w:rsidRPr="000E4D8E" w:rsidTr="000E4D8E">
        <w:tc>
          <w:tcPr>
            <w:tcW w:w="558" w:type="dxa"/>
            <w:shd w:val="clear" w:color="auto" w:fill="auto"/>
            <w:vAlign w:val="bottom"/>
          </w:tcPr>
          <w:p w:rsidR="000E4D8E" w:rsidRPr="000A5042" w:rsidRDefault="000E4D8E" w:rsidP="000E4D8E">
            <w:pPr>
              <w:spacing w:line="240" w:lineRule="auto"/>
              <w:jc w:val="right"/>
              <w:rPr>
                <w:rFonts w:ascii="Times New Roman" w:hAnsi="Times New Roman"/>
                <w:color w:val="000000"/>
                <w:sz w:val="24"/>
                <w:szCs w:val="24"/>
              </w:rPr>
            </w:pPr>
            <w:r w:rsidRPr="000A5042">
              <w:rPr>
                <w:rFonts w:ascii="Times New Roman" w:hAnsi="Times New Roman"/>
                <w:color w:val="000000"/>
                <w:sz w:val="24"/>
                <w:szCs w:val="24"/>
              </w:rPr>
              <w:t>3</w:t>
            </w:r>
          </w:p>
        </w:tc>
        <w:tc>
          <w:tcPr>
            <w:tcW w:w="2399" w:type="dxa"/>
            <w:shd w:val="clear" w:color="auto" w:fill="auto"/>
            <w:vAlign w:val="bottom"/>
          </w:tcPr>
          <w:p w:rsidR="000E4D8E" w:rsidRPr="000A5042" w:rsidRDefault="000E4D8E" w:rsidP="000E4D8E">
            <w:pPr>
              <w:spacing w:line="240" w:lineRule="auto"/>
              <w:rPr>
                <w:rFonts w:ascii="Times New Roman" w:hAnsi="Times New Roman"/>
                <w:color w:val="000000"/>
                <w:sz w:val="24"/>
                <w:szCs w:val="24"/>
              </w:rPr>
            </w:pPr>
            <w:proofErr w:type="spellStart"/>
            <w:r w:rsidRPr="000A5042">
              <w:rPr>
                <w:rFonts w:ascii="Times New Roman" w:hAnsi="Times New Roman"/>
                <w:color w:val="000000"/>
                <w:sz w:val="24"/>
                <w:szCs w:val="24"/>
              </w:rPr>
              <w:t>Березин</w:t>
            </w:r>
            <w:proofErr w:type="spellEnd"/>
            <w:r w:rsidRPr="000A5042">
              <w:rPr>
                <w:rFonts w:ascii="Times New Roman" w:hAnsi="Times New Roman"/>
                <w:color w:val="000000"/>
                <w:sz w:val="24"/>
                <w:szCs w:val="24"/>
              </w:rPr>
              <w:t xml:space="preserve"> Павел Андреевич</w:t>
            </w:r>
          </w:p>
        </w:tc>
        <w:tc>
          <w:tcPr>
            <w:tcW w:w="4222" w:type="dxa"/>
            <w:shd w:val="clear" w:color="auto" w:fill="auto"/>
          </w:tcPr>
          <w:p w:rsidR="000E4D8E" w:rsidRPr="000E4D8E" w:rsidRDefault="000E4D8E" w:rsidP="000E4D8E">
            <w:pPr>
              <w:spacing w:line="240" w:lineRule="auto"/>
              <w:jc w:val="both"/>
              <w:rPr>
                <w:rFonts w:ascii="Times New Roman" w:hAnsi="Times New Roman"/>
                <w:sz w:val="24"/>
                <w:szCs w:val="24"/>
                <w:lang w:val="ru-RU"/>
              </w:rPr>
            </w:pPr>
            <w:proofErr w:type="spellStart"/>
            <w:r w:rsidRPr="000E4D8E">
              <w:rPr>
                <w:rFonts w:ascii="Times New Roman" w:hAnsi="Times New Roman"/>
                <w:sz w:val="24"/>
                <w:szCs w:val="24"/>
                <w:lang w:val="ru-RU"/>
              </w:rPr>
              <w:t>Моментум</w:t>
            </w:r>
            <w:proofErr w:type="spellEnd"/>
            <w:r w:rsidRPr="000E4D8E">
              <w:rPr>
                <w:rFonts w:ascii="Times New Roman" w:hAnsi="Times New Roman"/>
                <w:sz w:val="24"/>
                <w:szCs w:val="24"/>
                <w:lang w:val="ru-RU"/>
              </w:rPr>
              <w:t xml:space="preserve"> эффект на рынке акций</w:t>
            </w:r>
          </w:p>
        </w:tc>
        <w:tc>
          <w:tcPr>
            <w:tcW w:w="3966" w:type="dxa"/>
            <w:shd w:val="clear" w:color="auto" w:fill="auto"/>
          </w:tcPr>
          <w:p w:rsidR="000E4D8E" w:rsidRPr="000A5042" w:rsidRDefault="000E4D8E" w:rsidP="000E4D8E">
            <w:pPr>
              <w:spacing w:line="240" w:lineRule="auto"/>
              <w:jc w:val="both"/>
              <w:rPr>
                <w:rFonts w:ascii="Times New Roman" w:hAnsi="Times New Roman"/>
                <w:sz w:val="24"/>
                <w:szCs w:val="24"/>
                <w:lang w:val="en-US"/>
              </w:rPr>
            </w:pPr>
            <w:r w:rsidRPr="000A5042">
              <w:rPr>
                <w:rFonts w:ascii="Times New Roman" w:hAnsi="Times New Roman"/>
                <w:sz w:val="24"/>
                <w:szCs w:val="24"/>
                <w:lang w:val="en-US"/>
              </w:rPr>
              <w:t>Momentum Effect on Stock Market</w:t>
            </w:r>
          </w:p>
        </w:tc>
        <w:tc>
          <w:tcPr>
            <w:tcW w:w="3029" w:type="dxa"/>
            <w:shd w:val="clear" w:color="auto" w:fill="auto"/>
          </w:tcPr>
          <w:p w:rsidR="000E4D8E" w:rsidRPr="000E4D8E" w:rsidRDefault="000E4D8E" w:rsidP="000E4D8E">
            <w:pPr>
              <w:spacing w:line="240" w:lineRule="auto"/>
              <w:jc w:val="both"/>
              <w:rPr>
                <w:rFonts w:ascii="Times New Roman" w:hAnsi="Times New Roman"/>
                <w:sz w:val="24"/>
                <w:szCs w:val="24"/>
                <w:lang w:val="ru-RU"/>
              </w:rPr>
            </w:pPr>
            <w:r w:rsidRPr="000E4D8E">
              <w:rPr>
                <w:rFonts w:ascii="Times New Roman" w:hAnsi="Times New Roman"/>
                <w:sz w:val="24"/>
                <w:szCs w:val="24"/>
                <w:lang w:val="ru-RU"/>
              </w:rPr>
              <w:t>к.э.н., доцент департамента финансов Ичкитидзе Ю.Р.</w:t>
            </w:r>
          </w:p>
        </w:tc>
      </w:tr>
      <w:tr w:rsidR="000E4D8E" w:rsidRPr="000E4D8E" w:rsidTr="000E4D8E">
        <w:tc>
          <w:tcPr>
            <w:tcW w:w="558" w:type="dxa"/>
            <w:tcBorders>
              <w:bottom w:val="single" w:sz="4" w:space="0" w:color="auto"/>
            </w:tcBorders>
            <w:shd w:val="clear" w:color="auto" w:fill="auto"/>
            <w:vAlign w:val="bottom"/>
          </w:tcPr>
          <w:p w:rsidR="000E4D8E" w:rsidRPr="000A5042" w:rsidRDefault="000E4D8E" w:rsidP="000E4D8E">
            <w:pPr>
              <w:spacing w:line="240" w:lineRule="auto"/>
              <w:jc w:val="right"/>
              <w:rPr>
                <w:rFonts w:ascii="Times New Roman" w:hAnsi="Times New Roman"/>
                <w:color w:val="000000"/>
                <w:sz w:val="24"/>
                <w:szCs w:val="24"/>
              </w:rPr>
            </w:pPr>
            <w:r w:rsidRPr="000A5042">
              <w:rPr>
                <w:rFonts w:ascii="Times New Roman" w:hAnsi="Times New Roman"/>
                <w:color w:val="000000"/>
                <w:sz w:val="24"/>
                <w:szCs w:val="24"/>
              </w:rPr>
              <w:t>5</w:t>
            </w:r>
          </w:p>
        </w:tc>
        <w:tc>
          <w:tcPr>
            <w:tcW w:w="2399" w:type="dxa"/>
            <w:tcBorders>
              <w:bottom w:val="single" w:sz="4" w:space="0" w:color="auto"/>
            </w:tcBorders>
            <w:shd w:val="clear" w:color="auto" w:fill="auto"/>
            <w:vAlign w:val="bottom"/>
          </w:tcPr>
          <w:p w:rsidR="000E4D8E" w:rsidRPr="000A5042" w:rsidRDefault="000E4D8E" w:rsidP="000E4D8E">
            <w:pPr>
              <w:spacing w:line="240" w:lineRule="auto"/>
              <w:rPr>
                <w:rFonts w:ascii="Times New Roman" w:hAnsi="Times New Roman"/>
                <w:color w:val="000000"/>
                <w:sz w:val="24"/>
                <w:szCs w:val="24"/>
              </w:rPr>
            </w:pPr>
            <w:proofErr w:type="spellStart"/>
            <w:r w:rsidRPr="000A5042">
              <w:rPr>
                <w:rFonts w:ascii="Times New Roman" w:hAnsi="Times New Roman"/>
                <w:color w:val="000000"/>
                <w:sz w:val="24"/>
                <w:szCs w:val="24"/>
              </w:rPr>
              <w:t>Бударина</w:t>
            </w:r>
            <w:proofErr w:type="spellEnd"/>
            <w:r w:rsidRPr="000A5042">
              <w:rPr>
                <w:rFonts w:ascii="Times New Roman" w:hAnsi="Times New Roman"/>
                <w:color w:val="000000"/>
                <w:sz w:val="24"/>
                <w:szCs w:val="24"/>
              </w:rPr>
              <w:t xml:space="preserve"> Евгения Александровна</w:t>
            </w:r>
          </w:p>
        </w:tc>
        <w:tc>
          <w:tcPr>
            <w:tcW w:w="4222" w:type="dxa"/>
            <w:tcBorders>
              <w:bottom w:val="single" w:sz="4" w:space="0" w:color="auto"/>
            </w:tcBorders>
            <w:shd w:val="clear" w:color="auto" w:fill="auto"/>
          </w:tcPr>
          <w:p w:rsidR="000E4D8E" w:rsidRPr="000A5042" w:rsidRDefault="000E4D8E" w:rsidP="000E4D8E">
            <w:pPr>
              <w:pStyle w:val="af2"/>
              <w:rPr>
                <w:szCs w:val="24"/>
              </w:rPr>
            </w:pPr>
            <w:r w:rsidRPr="000A5042">
              <w:rPr>
                <w:szCs w:val="24"/>
                <w:shd w:val="clear" w:color="auto" w:fill="FFFFFF"/>
              </w:rPr>
              <w:t xml:space="preserve">Детерминанты смены генеральных директоров в </w:t>
            </w:r>
            <w:proofErr w:type="gramStart"/>
            <w:r w:rsidRPr="000A5042">
              <w:rPr>
                <w:szCs w:val="24"/>
                <w:shd w:val="clear" w:color="auto" w:fill="FFFFFF"/>
              </w:rPr>
              <w:t>российский</w:t>
            </w:r>
            <w:proofErr w:type="gramEnd"/>
            <w:r w:rsidRPr="000A5042">
              <w:rPr>
                <w:szCs w:val="24"/>
                <w:shd w:val="clear" w:color="auto" w:fill="FFFFFF"/>
              </w:rPr>
              <w:t xml:space="preserve"> публичных компаниях</w:t>
            </w:r>
          </w:p>
        </w:tc>
        <w:tc>
          <w:tcPr>
            <w:tcW w:w="3966" w:type="dxa"/>
            <w:tcBorders>
              <w:bottom w:val="single" w:sz="4" w:space="0" w:color="auto"/>
            </w:tcBorders>
            <w:shd w:val="clear" w:color="auto" w:fill="auto"/>
          </w:tcPr>
          <w:p w:rsidR="000E4D8E" w:rsidRPr="000A5042" w:rsidRDefault="000E4D8E" w:rsidP="000E4D8E">
            <w:pPr>
              <w:spacing w:line="240" w:lineRule="auto"/>
              <w:jc w:val="both"/>
              <w:rPr>
                <w:rFonts w:ascii="Times New Roman" w:hAnsi="Times New Roman"/>
                <w:sz w:val="24"/>
                <w:szCs w:val="24"/>
                <w:lang w:val="en-US"/>
              </w:rPr>
            </w:pPr>
            <w:r w:rsidRPr="000A5042">
              <w:rPr>
                <w:rFonts w:ascii="Times New Roman" w:hAnsi="Times New Roman"/>
                <w:color w:val="000000"/>
                <w:sz w:val="24"/>
                <w:szCs w:val="24"/>
                <w:shd w:val="clear" w:color="auto" w:fill="FFFFFF"/>
                <w:lang w:val="en-US"/>
              </w:rPr>
              <w:t>Determinants of CEO Turnover in Russian Publicly Traded Companies</w:t>
            </w:r>
          </w:p>
        </w:tc>
        <w:tc>
          <w:tcPr>
            <w:tcW w:w="3029" w:type="dxa"/>
            <w:tcBorders>
              <w:bottom w:val="single" w:sz="4" w:space="0" w:color="auto"/>
            </w:tcBorders>
            <w:shd w:val="clear" w:color="auto" w:fill="auto"/>
          </w:tcPr>
          <w:p w:rsidR="000E4D8E" w:rsidRPr="000E4D8E" w:rsidRDefault="000E4D8E" w:rsidP="000E4D8E">
            <w:pPr>
              <w:spacing w:line="240" w:lineRule="auto"/>
              <w:jc w:val="both"/>
              <w:rPr>
                <w:rFonts w:ascii="Times New Roman" w:hAnsi="Times New Roman"/>
                <w:sz w:val="24"/>
                <w:szCs w:val="24"/>
                <w:lang w:val="ru-RU"/>
              </w:rPr>
            </w:pPr>
            <w:r>
              <w:rPr>
                <w:rFonts w:ascii="Times New Roman" w:hAnsi="Times New Roman"/>
                <w:sz w:val="24"/>
                <w:szCs w:val="24"/>
                <w:lang w:val="en-US"/>
              </w:rPr>
              <w:t>PhD</w:t>
            </w:r>
            <w:r w:rsidRPr="000E4D8E">
              <w:rPr>
                <w:rFonts w:ascii="Times New Roman" w:hAnsi="Times New Roman"/>
                <w:sz w:val="24"/>
                <w:szCs w:val="24"/>
                <w:lang w:val="ru-RU"/>
              </w:rPr>
              <w:t xml:space="preserve">, доцент департамента экономики Муравьев А.А. </w:t>
            </w:r>
          </w:p>
        </w:tc>
      </w:tr>
      <w:tr w:rsidR="000E4D8E" w:rsidRPr="000E4D8E" w:rsidTr="000E4D8E">
        <w:tc>
          <w:tcPr>
            <w:tcW w:w="558" w:type="dxa"/>
            <w:shd w:val="clear" w:color="auto" w:fill="FFFFFF" w:themeFill="background1"/>
            <w:vAlign w:val="bottom"/>
          </w:tcPr>
          <w:p w:rsidR="000E4D8E" w:rsidRPr="000A5042" w:rsidRDefault="000E4D8E" w:rsidP="000E4D8E">
            <w:pPr>
              <w:spacing w:line="240" w:lineRule="auto"/>
              <w:jc w:val="right"/>
              <w:rPr>
                <w:rFonts w:ascii="Times New Roman" w:hAnsi="Times New Roman"/>
                <w:color w:val="000000"/>
                <w:sz w:val="24"/>
                <w:szCs w:val="24"/>
              </w:rPr>
            </w:pPr>
            <w:r w:rsidRPr="000A5042">
              <w:rPr>
                <w:rFonts w:ascii="Times New Roman" w:hAnsi="Times New Roman"/>
                <w:color w:val="000000"/>
                <w:sz w:val="24"/>
                <w:szCs w:val="24"/>
              </w:rPr>
              <w:t>6</w:t>
            </w:r>
          </w:p>
        </w:tc>
        <w:tc>
          <w:tcPr>
            <w:tcW w:w="2399" w:type="dxa"/>
            <w:shd w:val="clear" w:color="auto" w:fill="FFFFFF" w:themeFill="background1"/>
            <w:vAlign w:val="bottom"/>
          </w:tcPr>
          <w:p w:rsidR="000E4D8E" w:rsidRPr="000A5042" w:rsidRDefault="000E4D8E" w:rsidP="000E4D8E">
            <w:pPr>
              <w:spacing w:line="240" w:lineRule="auto"/>
              <w:rPr>
                <w:rFonts w:ascii="Times New Roman" w:hAnsi="Times New Roman"/>
                <w:color w:val="000000"/>
                <w:sz w:val="24"/>
                <w:szCs w:val="24"/>
              </w:rPr>
            </w:pPr>
            <w:proofErr w:type="spellStart"/>
            <w:r w:rsidRPr="000A5042">
              <w:rPr>
                <w:rFonts w:ascii="Times New Roman" w:hAnsi="Times New Roman"/>
                <w:color w:val="000000"/>
                <w:sz w:val="24"/>
                <w:szCs w:val="24"/>
              </w:rPr>
              <w:t>Буран</w:t>
            </w:r>
            <w:proofErr w:type="spellEnd"/>
            <w:r w:rsidRPr="000A5042">
              <w:rPr>
                <w:rFonts w:ascii="Times New Roman" w:hAnsi="Times New Roman"/>
                <w:color w:val="000000"/>
                <w:sz w:val="24"/>
                <w:szCs w:val="24"/>
              </w:rPr>
              <w:t xml:space="preserve"> Вероника Александровна</w:t>
            </w:r>
          </w:p>
        </w:tc>
        <w:tc>
          <w:tcPr>
            <w:tcW w:w="4222" w:type="dxa"/>
            <w:shd w:val="clear" w:color="auto" w:fill="FFFFFF" w:themeFill="background1"/>
          </w:tcPr>
          <w:p w:rsidR="000E4D8E" w:rsidRPr="000E4D8E" w:rsidRDefault="000E4D8E" w:rsidP="000E4D8E">
            <w:pPr>
              <w:spacing w:line="240" w:lineRule="auto"/>
              <w:jc w:val="both"/>
              <w:rPr>
                <w:rFonts w:ascii="Times New Roman" w:hAnsi="Times New Roman"/>
                <w:sz w:val="24"/>
                <w:szCs w:val="24"/>
                <w:lang w:val="ru-RU"/>
              </w:rPr>
            </w:pPr>
            <w:r w:rsidRPr="000E4D8E">
              <w:rPr>
                <w:rFonts w:ascii="Times New Roman" w:hAnsi="Times New Roman"/>
                <w:sz w:val="24"/>
                <w:szCs w:val="24"/>
                <w:lang w:val="ru-RU"/>
              </w:rPr>
              <w:t xml:space="preserve">Потенциал технологии </w:t>
            </w:r>
            <w:proofErr w:type="spellStart"/>
            <w:r w:rsidRPr="000E4D8E">
              <w:rPr>
                <w:rFonts w:ascii="Times New Roman" w:hAnsi="Times New Roman"/>
                <w:sz w:val="24"/>
                <w:szCs w:val="24"/>
                <w:lang w:val="ru-RU"/>
              </w:rPr>
              <w:t>блокчейн</w:t>
            </w:r>
            <w:proofErr w:type="spellEnd"/>
            <w:r w:rsidRPr="000E4D8E">
              <w:rPr>
                <w:rFonts w:ascii="Times New Roman" w:hAnsi="Times New Roman"/>
                <w:sz w:val="24"/>
                <w:szCs w:val="24"/>
                <w:lang w:val="ru-RU"/>
              </w:rPr>
              <w:t xml:space="preserve"> для финансовых институтов</w:t>
            </w:r>
          </w:p>
        </w:tc>
        <w:tc>
          <w:tcPr>
            <w:tcW w:w="3966" w:type="dxa"/>
            <w:shd w:val="clear" w:color="auto" w:fill="FFFFFF" w:themeFill="background1"/>
          </w:tcPr>
          <w:p w:rsidR="000E4D8E" w:rsidRPr="000A5042" w:rsidRDefault="000E4D8E" w:rsidP="000E4D8E">
            <w:pPr>
              <w:spacing w:line="240" w:lineRule="auto"/>
              <w:jc w:val="both"/>
              <w:rPr>
                <w:rFonts w:ascii="Times New Roman" w:hAnsi="Times New Roman"/>
                <w:sz w:val="24"/>
                <w:szCs w:val="24"/>
                <w:lang w:val="en-US"/>
              </w:rPr>
            </w:pPr>
            <w:r w:rsidRPr="000A5042">
              <w:rPr>
                <w:rFonts w:ascii="Times New Roman" w:hAnsi="Times New Roman"/>
                <w:sz w:val="24"/>
                <w:szCs w:val="24"/>
                <w:lang w:val="en-US"/>
              </w:rPr>
              <w:t xml:space="preserve">The </w:t>
            </w:r>
            <w:proofErr w:type="spellStart"/>
            <w:r w:rsidRPr="000A5042">
              <w:rPr>
                <w:rFonts w:ascii="Times New Roman" w:hAnsi="Times New Roman"/>
                <w:sz w:val="24"/>
                <w:szCs w:val="24"/>
                <w:lang w:val="en-US"/>
              </w:rPr>
              <w:t>Blockchain</w:t>
            </w:r>
            <w:proofErr w:type="spellEnd"/>
            <w:r w:rsidRPr="000A5042">
              <w:rPr>
                <w:rFonts w:ascii="Times New Roman" w:hAnsi="Times New Roman"/>
                <w:sz w:val="24"/>
                <w:szCs w:val="24"/>
                <w:lang w:val="en-US"/>
              </w:rPr>
              <w:t xml:space="preserve"> technology potential for the financial institutions</w:t>
            </w:r>
          </w:p>
        </w:tc>
        <w:tc>
          <w:tcPr>
            <w:tcW w:w="3029" w:type="dxa"/>
            <w:shd w:val="clear" w:color="auto" w:fill="FFFFFF" w:themeFill="background1"/>
          </w:tcPr>
          <w:p w:rsidR="000E4D8E" w:rsidRPr="000E4D8E" w:rsidRDefault="000E4D8E" w:rsidP="000E4D8E">
            <w:pPr>
              <w:spacing w:line="240" w:lineRule="auto"/>
              <w:jc w:val="both"/>
              <w:rPr>
                <w:rFonts w:ascii="Times New Roman" w:hAnsi="Times New Roman"/>
                <w:sz w:val="24"/>
                <w:szCs w:val="24"/>
                <w:lang w:val="ru-RU"/>
              </w:rPr>
            </w:pPr>
            <w:r w:rsidRPr="000E4D8E">
              <w:rPr>
                <w:rFonts w:ascii="Times New Roman" w:hAnsi="Times New Roman"/>
                <w:sz w:val="24"/>
                <w:szCs w:val="24"/>
                <w:lang w:val="ru-RU"/>
              </w:rPr>
              <w:t>к.э.н., доцент департамента финансов Котляров И.Д.</w:t>
            </w:r>
          </w:p>
        </w:tc>
      </w:tr>
      <w:tr w:rsidR="000E4D8E" w:rsidRPr="000A5042" w:rsidTr="000E4D8E">
        <w:trPr>
          <w:trHeight w:val="213"/>
        </w:trPr>
        <w:tc>
          <w:tcPr>
            <w:tcW w:w="558" w:type="dxa"/>
            <w:shd w:val="clear" w:color="auto" w:fill="auto"/>
            <w:vAlign w:val="bottom"/>
          </w:tcPr>
          <w:p w:rsidR="000E4D8E" w:rsidRPr="000A5042" w:rsidRDefault="000E4D8E" w:rsidP="000E4D8E">
            <w:pPr>
              <w:spacing w:line="240" w:lineRule="auto"/>
              <w:jc w:val="right"/>
              <w:rPr>
                <w:rFonts w:ascii="Times New Roman" w:hAnsi="Times New Roman"/>
                <w:color w:val="000000"/>
                <w:sz w:val="24"/>
                <w:szCs w:val="24"/>
              </w:rPr>
            </w:pPr>
            <w:r w:rsidRPr="000A5042">
              <w:rPr>
                <w:rFonts w:ascii="Times New Roman" w:hAnsi="Times New Roman"/>
                <w:color w:val="000000"/>
                <w:sz w:val="24"/>
                <w:szCs w:val="24"/>
              </w:rPr>
              <w:t>7</w:t>
            </w:r>
          </w:p>
        </w:tc>
        <w:tc>
          <w:tcPr>
            <w:tcW w:w="2399" w:type="dxa"/>
            <w:shd w:val="clear" w:color="auto" w:fill="auto"/>
            <w:vAlign w:val="bottom"/>
          </w:tcPr>
          <w:p w:rsidR="000E4D8E" w:rsidRPr="000A5042" w:rsidRDefault="000E4D8E" w:rsidP="000E4D8E">
            <w:pPr>
              <w:spacing w:line="240" w:lineRule="auto"/>
              <w:rPr>
                <w:rFonts w:ascii="Times New Roman" w:hAnsi="Times New Roman"/>
                <w:color w:val="000000"/>
                <w:sz w:val="24"/>
                <w:szCs w:val="24"/>
              </w:rPr>
            </w:pPr>
            <w:proofErr w:type="spellStart"/>
            <w:r w:rsidRPr="000A5042">
              <w:rPr>
                <w:rFonts w:ascii="Times New Roman" w:hAnsi="Times New Roman"/>
                <w:color w:val="000000"/>
                <w:sz w:val="24"/>
                <w:szCs w:val="24"/>
              </w:rPr>
              <w:t>Вишневский</w:t>
            </w:r>
            <w:proofErr w:type="spellEnd"/>
            <w:r w:rsidRPr="000A5042">
              <w:rPr>
                <w:rFonts w:ascii="Times New Roman" w:hAnsi="Times New Roman"/>
                <w:color w:val="000000"/>
                <w:sz w:val="24"/>
                <w:szCs w:val="24"/>
              </w:rPr>
              <w:t xml:space="preserve"> Максим Борисович</w:t>
            </w:r>
          </w:p>
        </w:tc>
        <w:tc>
          <w:tcPr>
            <w:tcW w:w="4222" w:type="dxa"/>
            <w:shd w:val="clear" w:color="auto" w:fill="auto"/>
          </w:tcPr>
          <w:p w:rsidR="000E4D8E" w:rsidRPr="000E4D8E" w:rsidRDefault="000E4D8E" w:rsidP="000E4D8E">
            <w:pPr>
              <w:spacing w:line="240" w:lineRule="auto"/>
              <w:jc w:val="both"/>
              <w:rPr>
                <w:rFonts w:ascii="Times New Roman" w:hAnsi="Times New Roman"/>
                <w:sz w:val="24"/>
                <w:szCs w:val="24"/>
                <w:lang w:val="ru-RU"/>
              </w:rPr>
            </w:pPr>
            <w:r w:rsidRPr="000E4D8E">
              <w:rPr>
                <w:rFonts w:ascii="Times New Roman" w:hAnsi="Times New Roman"/>
                <w:sz w:val="24"/>
                <w:szCs w:val="24"/>
                <w:lang w:val="ru-RU"/>
              </w:rPr>
              <w:t xml:space="preserve">Фундаментальный анализ стоимости компаний, внедряющих технологию </w:t>
            </w:r>
            <w:proofErr w:type="spellStart"/>
            <w:r w:rsidRPr="000E4D8E">
              <w:rPr>
                <w:rFonts w:ascii="Times New Roman" w:hAnsi="Times New Roman"/>
                <w:sz w:val="24"/>
                <w:szCs w:val="24"/>
                <w:lang w:val="ru-RU"/>
              </w:rPr>
              <w:t>блокчейн</w:t>
            </w:r>
            <w:proofErr w:type="spellEnd"/>
          </w:p>
        </w:tc>
        <w:tc>
          <w:tcPr>
            <w:tcW w:w="3966" w:type="dxa"/>
            <w:shd w:val="clear" w:color="auto" w:fill="auto"/>
          </w:tcPr>
          <w:p w:rsidR="000E4D8E" w:rsidRPr="000A5042" w:rsidRDefault="000E4D8E" w:rsidP="000E4D8E">
            <w:pPr>
              <w:spacing w:line="240" w:lineRule="auto"/>
              <w:jc w:val="both"/>
              <w:rPr>
                <w:rFonts w:ascii="Times New Roman" w:hAnsi="Times New Roman"/>
                <w:sz w:val="24"/>
                <w:szCs w:val="24"/>
                <w:lang w:val="en-US"/>
              </w:rPr>
            </w:pPr>
            <w:r w:rsidRPr="000A5042">
              <w:rPr>
                <w:rFonts w:ascii="Times New Roman" w:hAnsi="Times New Roman"/>
                <w:sz w:val="24"/>
                <w:szCs w:val="24"/>
                <w:lang w:val="en-US"/>
              </w:rPr>
              <w:t xml:space="preserve">Fundamental Valuation of </w:t>
            </w:r>
            <w:proofErr w:type="spellStart"/>
            <w:r w:rsidRPr="000A5042">
              <w:rPr>
                <w:rFonts w:ascii="Times New Roman" w:hAnsi="Times New Roman"/>
                <w:sz w:val="24"/>
                <w:szCs w:val="24"/>
                <w:lang w:val="en-US"/>
              </w:rPr>
              <w:t>Blockchain</w:t>
            </w:r>
            <w:proofErr w:type="spellEnd"/>
            <w:r w:rsidRPr="000A5042">
              <w:rPr>
                <w:rFonts w:ascii="Times New Roman" w:hAnsi="Times New Roman"/>
                <w:sz w:val="24"/>
                <w:szCs w:val="24"/>
                <w:lang w:val="en-US"/>
              </w:rPr>
              <w:t xml:space="preserve"> Pioneers</w:t>
            </w:r>
          </w:p>
        </w:tc>
        <w:tc>
          <w:tcPr>
            <w:tcW w:w="3029" w:type="dxa"/>
            <w:shd w:val="clear" w:color="auto" w:fill="auto"/>
          </w:tcPr>
          <w:p w:rsidR="000E4D8E" w:rsidRPr="000A5042" w:rsidRDefault="000E4D8E" w:rsidP="000E4D8E">
            <w:pPr>
              <w:spacing w:line="240" w:lineRule="auto"/>
              <w:jc w:val="both"/>
              <w:rPr>
                <w:rFonts w:ascii="Times New Roman" w:hAnsi="Times New Roman"/>
                <w:sz w:val="24"/>
                <w:szCs w:val="24"/>
              </w:rPr>
            </w:pPr>
            <w:r w:rsidRPr="000E4D8E">
              <w:rPr>
                <w:rFonts w:ascii="Times New Roman" w:hAnsi="Times New Roman"/>
                <w:sz w:val="24"/>
                <w:szCs w:val="24"/>
                <w:lang w:val="ru-RU"/>
              </w:rPr>
              <w:t xml:space="preserve">д.э.н., профессор департамента финансов. </w:t>
            </w:r>
            <w:r w:rsidRPr="000A5042">
              <w:rPr>
                <w:rFonts w:ascii="Times New Roman" w:hAnsi="Times New Roman"/>
                <w:sz w:val="24"/>
                <w:szCs w:val="24"/>
              </w:rPr>
              <w:t>Рогова Е.М.</w:t>
            </w:r>
          </w:p>
        </w:tc>
      </w:tr>
      <w:tr w:rsidR="000E4D8E" w:rsidRPr="000E4D8E" w:rsidTr="000E4D8E">
        <w:tc>
          <w:tcPr>
            <w:tcW w:w="558" w:type="dxa"/>
            <w:tcBorders>
              <w:bottom w:val="single" w:sz="4" w:space="0" w:color="auto"/>
            </w:tcBorders>
            <w:shd w:val="clear" w:color="auto" w:fill="auto"/>
            <w:vAlign w:val="bottom"/>
          </w:tcPr>
          <w:p w:rsidR="000E4D8E" w:rsidRPr="000A5042" w:rsidRDefault="000E4D8E" w:rsidP="000E4D8E">
            <w:pPr>
              <w:spacing w:line="240" w:lineRule="auto"/>
              <w:jc w:val="right"/>
              <w:rPr>
                <w:rFonts w:ascii="Times New Roman" w:hAnsi="Times New Roman"/>
                <w:color w:val="000000"/>
                <w:sz w:val="24"/>
                <w:szCs w:val="24"/>
              </w:rPr>
            </w:pPr>
            <w:r w:rsidRPr="000A5042">
              <w:rPr>
                <w:rFonts w:ascii="Times New Roman" w:hAnsi="Times New Roman"/>
                <w:color w:val="000000"/>
                <w:sz w:val="24"/>
                <w:szCs w:val="24"/>
              </w:rPr>
              <w:t>8</w:t>
            </w:r>
          </w:p>
        </w:tc>
        <w:tc>
          <w:tcPr>
            <w:tcW w:w="2399" w:type="dxa"/>
            <w:tcBorders>
              <w:bottom w:val="single" w:sz="4" w:space="0" w:color="auto"/>
            </w:tcBorders>
            <w:shd w:val="clear" w:color="auto" w:fill="auto"/>
            <w:vAlign w:val="bottom"/>
          </w:tcPr>
          <w:p w:rsidR="000E4D8E" w:rsidRPr="000A5042" w:rsidRDefault="000E4D8E" w:rsidP="000E4D8E">
            <w:pPr>
              <w:spacing w:line="240" w:lineRule="auto"/>
              <w:rPr>
                <w:rFonts w:ascii="Times New Roman" w:hAnsi="Times New Roman"/>
                <w:color w:val="000000"/>
                <w:sz w:val="24"/>
                <w:szCs w:val="24"/>
              </w:rPr>
            </w:pPr>
            <w:proofErr w:type="spellStart"/>
            <w:r w:rsidRPr="000A5042">
              <w:rPr>
                <w:rFonts w:ascii="Times New Roman" w:hAnsi="Times New Roman"/>
                <w:color w:val="000000"/>
                <w:sz w:val="24"/>
                <w:szCs w:val="24"/>
              </w:rPr>
              <w:t>Гольдберг</w:t>
            </w:r>
            <w:proofErr w:type="spellEnd"/>
            <w:r w:rsidRPr="000A5042">
              <w:rPr>
                <w:rFonts w:ascii="Times New Roman" w:hAnsi="Times New Roman"/>
                <w:color w:val="000000"/>
                <w:sz w:val="24"/>
                <w:szCs w:val="24"/>
              </w:rPr>
              <w:t xml:space="preserve"> Алексей -</w:t>
            </w:r>
          </w:p>
        </w:tc>
        <w:tc>
          <w:tcPr>
            <w:tcW w:w="4222" w:type="dxa"/>
            <w:tcBorders>
              <w:bottom w:val="single" w:sz="4" w:space="0" w:color="auto"/>
            </w:tcBorders>
            <w:shd w:val="clear" w:color="auto" w:fill="auto"/>
          </w:tcPr>
          <w:p w:rsidR="000E4D8E" w:rsidRPr="000E4D8E" w:rsidRDefault="000E4D8E" w:rsidP="000E4D8E">
            <w:pPr>
              <w:spacing w:line="240" w:lineRule="auto"/>
              <w:jc w:val="both"/>
              <w:rPr>
                <w:rFonts w:ascii="Times New Roman" w:hAnsi="Times New Roman"/>
                <w:sz w:val="24"/>
                <w:szCs w:val="24"/>
                <w:lang w:val="ru-RU"/>
              </w:rPr>
            </w:pPr>
            <w:r w:rsidRPr="000E4D8E">
              <w:rPr>
                <w:rFonts w:ascii="Times New Roman" w:hAnsi="Times New Roman"/>
                <w:sz w:val="24"/>
                <w:szCs w:val="24"/>
                <w:lang w:val="ru-RU"/>
              </w:rPr>
              <w:t>Обесценивание валюты и Центральный Банк. Пример влияния политики Федерального резерва США на курс доллара</w:t>
            </w:r>
          </w:p>
        </w:tc>
        <w:tc>
          <w:tcPr>
            <w:tcW w:w="3966" w:type="dxa"/>
            <w:tcBorders>
              <w:bottom w:val="single" w:sz="4" w:space="0" w:color="auto"/>
            </w:tcBorders>
            <w:shd w:val="clear" w:color="auto" w:fill="auto"/>
          </w:tcPr>
          <w:p w:rsidR="000E4D8E" w:rsidRPr="000A5042" w:rsidRDefault="000E4D8E" w:rsidP="000E4D8E">
            <w:pPr>
              <w:spacing w:line="240" w:lineRule="auto"/>
              <w:jc w:val="both"/>
              <w:rPr>
                <w:rFonts w:ascii="Times New Roman" w:hAnsi="Times New Roman"/>
                <w:sz w:val="24"/>
                <w:szCs w:val="24"/>
                <w:lang w:val="en-US"/>
              </w:rPr>
            </w:pPr>
            <w:r w:rsidRPr="000A5042">
              <w:rPr>
                <w:rFonts w:ascii="Times New Roman" w:hAnsi="Times New Roman"/>
                <w:sz w:val="24"/>
                <w:szCs w:val="24"/>
                <w:lang w:val="en-US"/>
              </w:rPr>
              <w:t>Devaluation of Currency and Central Banking. The US Federal Reserve as an Example, and Effects of Policy on the Dollar</w:t>
            </w:r>
          </w:p>
        </w:tc>
        <w:tc>
          <w:tcPr>
            <w:tcW w:w="3029" w:type="dxa"/>
            <w:tcBorders>
              <w:bottom w:val="single" w:sz="4" w:space="0" w:color="auto"/>
            </w:tcBorders>
            <w:shd w:val="clear" w:color="auto" w:fill="auto"/>
          </w:tcPr>
          <w:p w:rsidR="000E4D8E" w:rsidRPr="000E4D8E" w:rsidRDefault="000E4D8E" w:rsidP="000E4D8E">
            <w:pPr>
              <w:spacing w:line="240" w:lineRule="auto"/>
              <w:rPr>
                <w:rFonts w:ascii="Times New Roman" w:hAnsi="Times New Roman"/>
                <w:b/>
                <w:bCs/>
                <w:sz w:val="24"/>
                <w:szCs w:val="24"/>
                <w:lang w:val="ru-RU"/>
              </w:rPr>
            </w:pPr>
            <w:r>
              <w:rPr>
                <w:rFonts w:ascii="Times New Roman" w:hAnsi="Times New Roman"/>
                <w:sz w:val="24"/>
                <w:szCs w:val="24"/>
                <w:lang w:val="en-US"/>
              </w:rPr>
              <w:t>PhD</w:t>
            </w:r>
            <w:r w:rsidRPr="000E4D8E">
              <w:rPr>
                <w:rFonts w:ascii="Times New Roman" w:hAnsi="Times New Roman"/>
                <w:sz w:val="24"/>
                <w:szCs w:val="24"/>
                <w:lang w:val="ru-RU"/>
              </w:rPr>
              <w:t xml:space="preserve">, доцент департамента финансов Даунинг Д. </w:t>
            </w:r>
          </w:p>
          <w:p w:rsidR="000E4D8E" w:rsidRPr="000E4D8E" w:rsidRDefault="000E4D8E" w:rsidP="000E4D8E">
            <w:pPr>
              <w:spacing w:line="240" w:lineRule="auto"/>
              <w:jc w:val="both"/>
              <w:rPr>
                <w:rFonts w:ascii="Times New Roman" w:hAnsi="Times New Roman"/>
                <w:sz w:val="24"/>
                <w:szCs w:val="24"/>
                <w:lang w:val="ru-RU"/>
              </w:rPr>
            </w:pPr>
          </w:p>
        </w:tc>
      </w:tr>
      <w:tr w:rsidR="000E4D8E" w:rsidRPr="000E4D8E" w:rsidTr="000E4D8E">
        <w:tc>
          <w:tcPr>
            <w:tcW w:w="558" w:type="dxa"/>
            <w:tcBorders>
              <w:bottom w:val="single" w:sz="4" w:space="0" w:color="auto"/>
            </w:tcBorders>
            <w:shd w:val="clear" w:color="auto" w:fill="auto"/>
            <w:vAlign w:val="bottom"/>
          </w:tcPr>
          <w:p w:rsidR="000E4D8E" w:rsidRPr="000A5042" w:rsidRDefault="000E4D8E" w:rsidP="000E4D8E">
            <w:pPr>
              <w:spacing w:line="240" w:lineRule="auto"/>
              <w:jc w:val="right"/>
              <w:rPr>
                <w:rFonts w:ascii="Times New Roman" w:hAnsi="Times New Roman"/>
                <w:color w:val="000000"/>
                <w:sz w:val="24"/>
                <w:szCs w:val="24"/>
              </w:rPr>
            </w:pPr>
            <w:r w:rsidRPr="000A5042">
              <w:rPr>
                <w:rFonts w:ascii="Times New Roman" w:hAnsi="Times New Roman"/>
                <w:color w:val="000000"/>
                <w:sz w:val="24"/>
                <w:szCs w:val="24"/>
              </w:rPr>
              <w:lastRenderedPageBreak/>
              <w:t>11</w:t>
            </w:r>
          </w:p>
        </w:tc>
        <w:tc>
          <w:tcPr>
            <w:tcW w:w="2399" w:type="dxa"/>
            <w:tcBorders>
              <w:bottom w:val="single" w:sz="4" w:space="0" w:color="auto"/>
            </w:tcBorders>
            <w:shd w:val="clear" w:color="auto" w:fill="auto"/>
            <w:vAlign w:val="bottom"/>
          </w:tcPr>
          <w:p w:rsidR="000E4D8E" w:rsidRPr="000A5042" w:rsidRDefault="000E4D8E" w:rsidP="000E4D8E">
            <w:pPr>
              <w:spacing w:line="240" w:lineRule="auto"/>
              <w:rPr>
                <w:rFonts w:ascii="Times New Roman" w:hAnsi="Times New Roman"/>
                <w:color w:val="000000"/>
                <w:sz w:val="24"/>
                <w:szCs w:val="24"/>
              </w:rPr>
            </w:pPr>
            <w:r w:rsidRPr="000A5042">
              <w:rPr>
                <w:rFonts w:ascii="Times New Roman" w:hAnsi="Times New Roman"/>
                <w:color w:val="000000"/>
                <w:sz w:val="24"/>
                <w:szCs w:val="24"/>
              </w:rPr>
              <w:t>Королева Елена Владимировна</w:t>
            </w:r>
          </w:p>
        </w:tc>
        <w:tc>
          <w:tcPr>
            <w:tcW w:w="4222" w:type="dxa"/>
            <w:tcBorders>
              <w:bottom w:val="single" w:sz="4" w:space="0" w:color="auto"/>
            </w:tcBorders>
            <w:shd w:val="clear" w:color="auto" w:fill="auto"/>
          </w:tcPr>
          <w:p w:rsidR="000E4D8E" w:rsidRPr="000E4D8E" w:rsidRDefault="000E4D8E" w:rsidP="000E4D8E">
            <w:pPr>
              <w:spacing w:line="240" w:lineRule="auto"/>
              <w:jc w:val="both"/>
              <w:rPr>
                <w:rFonts w:ascii="Times New Roman" w:hAnsi="Times New Roman"/>
                <w:sz w:val="24"/>
                <w:szCs w:val="24"/>
                <w:lang w:val="ru-RU"/>
              </w:rPr>
            </w:pPr>
            <w:r w:rsidRPr="000E4D8E">
              <w:rPr>
                <w:rFonts w:ascii="Times New Roman" w:hAnsi="Times New Roman"/>
                <w:sz w:val="24"/>
                <w:szCs w:val="24"/>
                <w:lang w:val="ru-RU"/>
              </w:rPr>
              <w:t>Имитационная модель как инструмент повышения эффективности Банка</w:t>
            </w:r>
          </w:p>
        </w:tc>
        <w:tc>
          <w:tcPr>
            <w:tcW w:w="3966" w:type="dxa"/>
            <w:tcBorders>
              <w:bottom w:val="single" w:sz="4" w:space="0" w:color="auto"/>
            </w:tcBorders>
            <w:shd w:val="clear" w:color="auto" w:fill="auto"/>
          </w:tcPr>
          <w:p w:rsidR="000E4D8E" w:rsidRPr="000A5042" w:rsidRDefault="000E4D8E" w:rsidP="000E4D8E">
            <w:pPr>
              <w:spacing w:line="240" w:lineRule="auto"/>
              <w:jc w:val="both"/>
              <w:rPr>
                <w:rFonts w:ascii="Times New Roman" w:hAnsi="Times New Roman"/>
                <w:sz w:val="24"/>
                <w:szCs w:val="24"/>
                <w:lang w:val="en-US"/>
              </w:rPr>
            </w:pPr>
            <w:r w:rsidRPr="000A5042">
              <w:rPr>
                <w:rFonts w:ascii="Times New Roman" w:hAnsi="Times New Roman"/>
                <w:sz w:val="24"/>
                <w:szCs w:val="24"/>
                <w:lang w:val="en-US"/>
              </w:rPr>
              <w:t>Development</w:t>
            </w:r>
            <w:r w:rsidRPr="00B63462">
              <w:rPr>
                <w:rFonts w:ascii="Times New Roman" w:hAnsi="Times New Roman"/>
                <w:sz w:val="24"/>
                <w:szCs w:val="24"/>
                <w:lang w:val="en-US"/>
              </w:rPr>
              <w:t xml:space="preserve"> </w:t>
            </w:r>
            <w:r w:rsidRPr="000A5042">
              <w:rPr>
                <w:rFonts w:ascii="Times New Roman" w:hAnsi="Times New Roman"/>
                <w:sz w:val="24"/>
                <w:szCs w:val="24"/>
                <w:lang w:val="en-US"/>
              </w:rPr>
              <w:t>of</w:t>
            </w:r>
            <w:r w:rsidRPr="00B63462">
              <w:rPr>
                <w:rFonts w:ascii="Times New Roman" w:hAnsi="Times New Roman"/>
                <w:sz w:val="24"/>
                <w:szCs w:val="24"/>
                <w:lang w:val="en-US"/>
              </w:rPr>
              <w:t xml:space="preserve"> </w:t>
            </w:r>
            <w:r w:rsidRPr="000A5042">
              <w:rPr>
                <w:rFonts w:ascii="Times New Roman" w:hAnsi="Times New Roman"/>
                <w:sz w:val="24"/>
                <w:szCs w:val="24"/>
                <w:lang w:val="en-US"/>
              </w:rPr>
              <w:t>a</w:t>
            </w:r>
            <w:r w:rsidRPr="00B63462">
              <w:rPr>
                <w:rFonts w:ascii="Times New Roman" w:hAnsi="Times New Roman"/>
                <w:sz w:val="24"/>
                <w:szCs w:val="24"/>
                <w:lang w:val="en-US"/>
              </w:rPr>
              <w:t xml:space="preserve"> </w:t>
            </w:r>
            <w:r w:rsidRPr="000A5042">
              <w:rPr>
                <w:rFonts w:ascii="Times New Roman" w:hAnsi="Times New Roman"/>
                <w:sz w:val="24"/>
                <w:szCs w:val="24"/>
                <w:lang w:val="en-US"/>
              </w:rPr>
              <w:t>Simulation</w:t>
            </w:r>
            <w:r w:rsidRPr="00B63462">
              <w:rPr>
                <w:rFonts w:ascii="Times New Roman" w:hAnsi="Times New Roman"/>
                <w:sz w:val="24"/>
                <w:szCs w:val="24"/>
                <w:lang w:val="en-US"/>
              </w:rPr>
              <w:t xml:space="preserve"> </w:t>
            </w:r>
            <w:r w:rsidRPr="000A5042">
              <w:rPr>
                <w:rFonts w:ascii="Times New Roman" w:hAnsi="Times New Roman"/>
                <w:sz w:val="24"/>
                <w:szCs w:val="24"/>
                <w:lang w:val="en-US"/>
              </w:rPr>
              <w:t>Model as Instrument of Increase of Efficiency of Bank</w:t>
            </w:r>
          </w:p>
        </w:tc>
        <w:tc>
          <w:tcPr>
            <w:tcW w:w="3029" w:type="dxa"/>
            <w:tcBorders>
              <w:bottom w:val="single" w:sz="4" w:space="0" w:color="auto"/>
            </w:tcBorders>
            <w:shd w:val="clear" w:color="auto" w:fill="auto"/>
          </w:tcPr>
          <w:p w:rsidR="000E4D8E" w:rsidRPr="000E4D8E" w:rsidRDefault="000E4D8E" w:rsidP="000E4D8E">
            <w:pPr>
              <w:spacing w:line="240" w:lineRule="auto"/>
              <w:jc w:val="both"/>
              <w:rPr>
                <w:rFonts w:ascii="Times New Roman" w:hAnsi="Times New Roman"/>
                <w:sz w:val="24"/>
                <w:szCs w:val="24"/>
                <w:lang w:val="ru-RU"/>
              </w:rPr>
            </w:pPr>
            <w:r w:rsidRPr="000E4D8E">
              <w:rPr>
                <w:rFonts w:ascii="Times New Roman" w:hAnsi="Times New Roman"/>
                <w:sz w:val="24"/>
                <w:szCs w:val="24"/>
                <w:lang w:val="ru-RU"/>
              </w:rPr>
              <w:t>к.э.н., доцент департамента финансов Рассказова А.Н.</w:t>
            </w:r>
          </w:p>
        </w:tc>
      </w:tr>
      <w:tr w:rsidR="000E4D8E" w:rsidRPr="000E4D8E" w:rsidTr="000E4D8E">
        <w:tc>
          <w:tcPr>
            <w:tcW w:w="558" w:type="dxa"/>
            <w:shd w:val="clear" w:color="auto" w:fill="FFFFFF" w:themeFill="background1"/>
            <w:vAlign w:val="bottom"/>
          </w:tcPr>
          <w:p w:rsidR="000E4D8E" w:rsidRPr="000A5042" w:rsidRDefault="000E4D8E" w:rsidP="000E4D8E">
            <w:pPr>
              <w:spacing w:line="240" w:lineRule="auto"/>
              <w:jc w:val="right"/>
              <w:rPr>
                <w:rFonts w:ascii="Times New Roman" w:hAnsi="Times New Roman"/>
                <w:color w:val="000000"/>
                <w:sz w:val="24"/>
                <w:szCs w:val="24"/>
                <w:lang w:val="en-US"/>
              </w:rPr>
            </w:pPr>
            <w:r w:rsidRPr="000A5042">
              <w:rPr>
                <w:rFonts w:ascii="Times New Roman" w:hAnsi="Times New Roman"/>
                <w:color w:val="000000"/>
                <w:sz w:val="24"/>
                <w:szCs w:val="24"/>
                <w:lang w:val="en-US"/>
              </w:rPr>
              <w:t>12</w:t>
            </w:r>
          </w:p>
        </w:tc>
        <w:tc>
          <w:tcPr>
            <w:tcW w:w="2399" w:type="dxa"/>
            <w:shd w:val="clear" w:color="auto" w:fill="FFFFFF" w:themeFill="background1"/>
            <w:vAlign w:val="bottom"/>
          </w:tcPr>
          <w:p w:rsidR="000E4D8E" w:rsidRPr="000A5042" w:rsidRDefault="000E4D8E" w:rsidP="000E4D8E">
            <w:pPr>
              <w:spacing w:line="240" w:lineRule="auto"/>
              <w:rPr>
                <w:rFonts w:ascii="Times New Roman" w:hAnsi="Times New Roman"/>
                <w:color w:val="000000"/>
                <w:sz w:val="24"/>
                <w:szCs w:val="24"/>
              </w:rPr>
            </w:pPr>
            <w:proofErr w:type="spellStart"/>
            <w:r w:rsidRPr="000A5042">
              <w:rPr>
                <w:rFonts w:ascii="Times New Roman" w:hAnsi="Times New Roman"/>
                <w:color w:val="000000"/>
                <w:sz w:val="24"/>
                <w:szCs w:val="24"/>
              </w:rPr>
              <w:t>Куджое</w:t>
            </w:r>
            <w:proofErr w:type="spellEnd"/>
            <w:r w:rsidRPr="000A5042">
              <w:rPr>
                <w:rFonts w:ascii="Times New Roman" w:hAnsi="Times New Roman"/>
                <w:color w:val="000000"/>
                <w:sz w:val="24"/>
                <w:szCs w:val="24"/>
              </w:rPr>
              <w:t xml:space="preserve"> </w:t>
            </w:r>
            <w:proofErr w:type="spellStart"/>
            <w:r w:rsidRPr="000A5042">
              <w:rPr>
                <w:rFonts w:ascii="Times New Roman" w:hAnsi="Times New Roman"/>
                <w:color w:val="000000"/>
                <w:sz w:val="24"/>
                <w:szCs w:val="24"/>
              </w:rPr>
              <w:t>Фримпонг</w:t>
            </w:r>
            <w:proofErr w:type="spellEnd"/>
            <w:r w:rsidRPr="000A5042">
              <w:rPr>
                <w:rFonts w:ascii="Times New Roman" w:hAnsi="Times New Roman"/>
                <w:color w:val="000000"/>
                <w:sz w:val="24"/>
                <w:szCs w:val="24"/>
              </w:rPr>
              <w:t xml:space="preserve"> </w:t>
            </w:r>
            <w:proofErr w:type="spellStart"/>
            <w:r w:rsidRPr="000A5042">
              <w:rPr>
                <w:rFonts w:ascii="Times New Roman" w:hAnsi="Times New Roman"/>
                <w:color w:val="000000"/>
                <w:sz w:val="24"/>
                <w:szCs w:val="24"/>
              </w:rPr>
              <w:t>Бернард</w:t>
            </w:r>
            <w:proofErr w:type="spellEnd"/>
            <w:r w:rsidRPr="000A5042">
              <w:rPr>
                <w:rFonts w:ascii="Times New Roman" w:hAnsi="Times New Roman"/>
                <w:color w:val="000000"/>
                <w:sz w:val="24"/>
                <w:szCs w:val="24"/>
              </w:rPr>
              <w:t xml:space="preserve"> -</w:t>
            </w:r>
          </w:p>
        </w:tc>
        <w:tc>
          <w:tcPr>
            <w:tcW w:w="4222" w:type="dxa"/>
            <w:shd w:val="clear" w:color="auto" w:fill="FFFFFF" w:themeFill="background1"/>
          </w:tcPr>
          <w:p w:rsidR="000E4D8E" w:rsidRPr="000E4D8E" w:rsidRDefault="000E4D8E" w:rsidP="000E4D8E">
            <w:pPr>
              <w:spacing w:line="240" w:lineRule="auto"/>
              <w:jc w:val="both"/>
              <w:rPr>
                <w:rFonts w:ascii="Times New Roman" w:hAnsi="Times New Roman"/>
                <w:sz w:val="24"/>
                <w:szCs w:val="24"/>
                <w:lang w:val="ru-RU"/>
              </w:rPr>
            </w:pPr>
            <w:r w:rsidRPr="000E4D8E">
              <w:rPr>
                <w:rFonts w:ascii="Times New Roman" w:hAnsi="Times New Roman"/>
                <w:sz w:val="24"/>
                <w:szCs w:val="24"/>
                <w:lang w:val="ru-RU"/>
              </w:rPr>
              <w:t>Оценка эффективности международной диверсификации (на примере развивающихся стран)</w:t>
            </w:r>
          </w:p>
        </w:tc>
        <w:tc>
          <w:tcPr>
            <w:tcW w:w="3966" w:type="dxa"/>
            <w:shd w:val="clear" w:color="auto" w:fill="FFFFFF" w:themeFill="background1"/>
          </w:tcPr>
          <w:p w:rsidR="000E4D8E" w:rsidRPr="000A5042" w:rsidRDefault="000E4D8E" w:rsidP="000E4D8E">
            <w:pPr>
              <w:spacing w:line="240" w:lineRule="auto"/>
              <w:jc w:val="both"/>
              <w:rPr>
                <w:rFonts w:ascii="Times New Roman" w:hAnsi="Times New Roman"/>
                <w:sz w:val="24"/>
                <w:szCs w:val="24"/>
                <w:lang w:val="en-US"/>
              </w:rPr>
            </w:pPr>
            <w:r w:rsidRPr="000A5042">
              <w:rPr>
                <w:rFonts w:ascii="Times New Roman" w:hAnsi="Times New Roman"/>
                <w:sz w:val="24"/>
                <w:szCs w:val="24"/>
                <w:lang w:val="en-US"/>
              </w:rPr>
              <w:t>Efficiency of Corporate International Diversification: Evidence from Developing Countries</w:t>
            </w:r>
          </w:p>
        </w:tc>
        <w:tc>
          <w:tcPr>
            <w:tcW w:w="3029" w:type="dxa"/>
            <w:shd w:val="clear" w:color="auto" w:fill="FFFFFF" w:themeFill="background1"/>
          </w:tcPr>
          <w:p w:rsidR="000E4D8E" w:rsidRPr="000E4D8E" w:rsidRDefault="000E4D8E" w:rsidP="000E4D8E">
            <w:pPr>
              <w:spacing w:line="240" w:lineRule="auto"/>
              <w:jc w:val="both"/>
              <w:rPr>
                <w:rFonts w:ascii="Times New Roman" w:hAnsi="Times New Roman"/>
                <w:sz w:val="24"/>
                <w:szCs w:val="24"/>
                <w:lang w:val="ru-RU"/>
              </w:rPr>
            </w:pPr>
            <w:r w:rsidRPr="000E4D8E">
              <w:rPr>
                <w:rFonts w:ascii="Times New Roman" w:hAnsi="Times New Roman"/>
                <w:sz w:val="24"/>
                <w:szCs w:val="24"/>
                <w:lang w:val="ru-RU"/>
              </w:rPr>
              <w:t>к.э.н., доцент департамента финансов Назарова В.В.</w:t>
            </w:r>
          </w:p>
        </w:tc>
      </w:tr>
      <w:tr w:rsidR="000E4D8E" w:rsidRPr="000E4D8E" w:rsidTr="000E4D8E">
        <w:tc>
          <w:tcPr>
            <w:tcW w:w="558" w:type="dxa"/>
            <w:tcBorders>
              <w:bottom w:val="single" w:sz="4" w:space="0" w:color="auto"/>
            </w:tcBorders>
            <w:shd w:val="clear" w:color="auto" w:fill="auto"/>
            <w:vAlign w:val="bottom"/>
          </w:tcPr>
          <w:p w:rsidR="000E4D8E" w:rsidRPr="000A5042" w:rsidRDefault="000E4D8E" w:rsidP="000E4D8E">
            <w:pPr>
              <w:spacing w:line="240" w:lineRule="auto"/>
              <w:jc w:val="right"/>
              <w:rPr>
                <w:rFonts w:ascii="Times New Roman" w:hAnsi="Times New Roman"/>
                <w:color w:val="000000"/>
                <w:sz w:val="24"/>
                <w:szCs w:val="24"/>
                <w:lang w:val="en-US"/>
              </w:rPr>
            </w:pPr>
            <w:r w:rsidRPr="000A5042">
              <w:rPr>
                <w:rFonts w:ascii="Times New Roman" w:hAnsi="Times New Roman"/>
                <w:color w:val="000000"/>
                <w:sz w:val="24"/>
                <w:szCs w:val="24"/>
                <w:lang w:val="en-US"/>
              </w:rPr>
              <w:t>13</w:t>
            </w:r>
          </w:p>
        </w:tc>
        <w:tc>
          <w:tcPr>
            <w:tcW w:w="2399" w:type="dxa"/>
            <w:tcBorders>
              <w:bottom w:val="single" w:sz="4" w:space="0" w:color="auto"/>
            </w:tcBorders>
            <w:shd w:val="clear" w:color="auto" w:fill="auto"/>
            <w:vAlign w:val="bottom"/>
          </w:tcPr>
          <w:p w:rsidR="000E4D8E" w:rsidRPr="000A5042" w:rsidRDefault="000E4D8E" w:rsidP="000E4D8E">
            <w:pPr>
              <w:spacing w:line="240" w:lineRule="auto"/>
              <w:rPr>
                <w:rFonts w:ascii="Times New Roman" w:hAnsi="Times New Roman"/>
                <w:color w:val="000000"/>
                <w:sz w:val="24"/>
                <w:szCs w:val="24"/>
              </w:rPr>
            </w:pPr>
            <w:proofErr w:type="spellStart"/>
            <w:r w:rsidRPr="000A5042">
              <w:rPr>
                <w:rFonts w:ascii="Times New Roman" w:hAnsi="Times New Roman"/>
                <w:color w:val="000000"/>
                <w:sz w:val="24"/>
                <w:szCs w:val="24"/>
              </w:rPr>
              <w:t>Лапшина</w:t>
            </w:r>
            <w:proofErr w:type="spellEnd"/>
            <w:r w:rsidRPr="000A5042">
              <w:rPr>
                <w:rFonts w:ascii="Times New Roman" w:hAnsi="Times New Roman"/>
                <w:color w:val="000000"/>
                <w:sz w:val="24"/>
                <w:szCs w:val="24"/>
              </w:rPr>
              <w:t xml:space="preserve"> Ксения Алексеевна</w:t>
            </w:r>
          </w:p>
        </w:tc>
        <w:tc>
          <w:tcPr>
            <w:tcW w:w="4222" w:type="dxa"/>
            <w:tcBorders>
              <w:bottom w:val="single" w:sz="4" w:space="0" w:color="auto"/>
            </w:tcBorders>
            <w:shd w:val="clear" w:color="auto" w:fill="auto"/>
          </w:tcPr>
          <w:p w:rsidR="000E4D8E" w:rsidRPr="000E4D8E" w:rsidRDefault="000E4D8E" w:rsidP="000E4D8E">
            <w:pPr>
              <w:spacing w:line="240" w:lineRule="auto"/>
              <w:rPr>
                <w:rFonts w:ascii="Times New Roman" w:hAnsi="Times New Roman"/>
                <w:sz w:val="24"/>
                <w:szCs w:val="24"/>
                <w:lang w:val="ru-RU"/>
              </w:rPr>
            </w:pPr>
            <w:r w:rsidRPr="000E4D8E">
              <w:rPr>
                <w:rFonts w:ascii="Times New Roman" w:hAnsi="Times New Roman"/>
                <w:sz w:val="24"/>
                <w:szCs w:val="24"/>
                <w:lang w:val="ru-RU"/>
              </w:rPr>
              <w:t>Анализ риска и доходности на рынке облигаций ЕС в 2007-2017гг.</w:t>
            </w:r>
          </w:p>
        </w:tc>
        <w:tc>
          <w:tcPr>
            <w:tcW w:w="3966" w:type="dxa"/>
            <w:tcBorders>
              <w:bottom w:val="single" w:sz="4" w:space="0" w:color="auto"/>
            </w:tcBorders>
            <w:shd w:val="clear" w:color="auto" w:fill="auto"/>
          </w:tcPr>
          <w:p w:rsidR="000E4D8E" w:rsidRPr="000A5042" w:rsidRDefault="000E4D8E" w:rsidP="000E4D8E">
            <w:pPr>
              <w:spacing w:line="240" w:lineRule="auto"/>
              <w:jc w:val="both"/>
              <w:rPr>
                <w:rFonts w:ascii="Times New Roman" w:hAnsi="Times New Roman"/>
                <w:sz w:val="24"/>
                <w:szCs w:val="24"/>
                <w:lang w:val="en-US"/>
              </w:rPr>
            </w:pPr>
            <w:r w:rsidRPr="000A5042">
              <w:rPr>
                <w:rFonts w:ascii="Times New Roman" w:hAnsi="Times New Roman"/>
                <w:sz w:val="24"/>
                <w:szCs w:val="24"/>
                <w:lang w:val="en-US"/>
              </w:rPr>
              <w:t>The Risks and Returns on the Bond Market: Evidence from the EU 2007-2017</w:t>
            </w:r>
          </w:p>
        </w:tc>
        <w:tc>
          <w:tcPr>
            <w:tcW w:w="3029" w:type="dxa"/>
            <w:tcBorders>
              <w:bottom w:val="single" w:sz="4" w:space="0" w:color="auto"/>
            </w:tcBorders>
            <w:shd w:val="clear" w:color="auto" w:fill="auto"/>
          </w:tcPr>
          <w:p w:rsidR="000E4D8E" w:rsidRPr="000E4D8E" w:rsidRDefault="000E4D8E" w:rsidP="000E4D8E">
            <w:pPr>
              <w:spacing w:line="240" w:lineRule="auto"/>
              <w:jc w:val="both"/>
              <w:rPr>
                <w:rFonts w:ascii="Times New Roman" w:hAnsi="Times New Roman"/>
                <w:sz w:val="24"/>
                <w:szCs w:val="24"/>
                <w:lang w:val="ru-RU"/>
              </w:rPr>
            </w:pPr>
            <w:r w:rsidRPr="000E4D8E">
              <w:rPr>
                <w:rFonts w:ascii="Times New Roman" w:hAnsi="Times New Roman"/>
                <w:sz w:val="24"/>
                <w:szCs w:val="24"/>
                <w:lang w:val="ru-RU"/>
              </w:rPr>
              <w:t>д.э.н.,  доцент департамента финансов Вукович Д.</w:t>
            </w:r>
          </w:p>
        </w:tc>
      </w:tr>
      <w:tr w:rsidR="000E4D8E" w:rsidRPr="000E4D8E" w:rsidTr="000E4D8E">
        <w:tc>
          <w:tcPr>
            <w:tcW w:w="558" w:type="dxa"/>
            <w:shd w:val="clear" w:color="auto" w:fill="auto"/>
            <w:vAlign w:val="bottom"/>
          </w:tcPr>
          <w:p w:rsidR="000E4D8E" w:rsidRPr="000A5042" w:rsidRDefault="000E4D8E" w:rsidP="000E4D8E">
            <w:pPr>
              <w:spacing w:line="240" w:lineRule="auto"/>
              <w:jc w:val="right"/>
              <w:rPr>
                <w:rFonts w:ascii="Times New Roman" w:hAnsi="Times New Roman"/>
                <w:color w:val="000000"/>
                <w:sz w:val="24"/>
                <w:szCs w:val="24"/>
                <w:lang w:val="en-US"/>
              </w:rPr>
            </w:pPr>
            <w:r w:rsidRPr="000A5042">
              <w:rPr>
                <w:rFonts w:ascii="Times New Roman" w:hAnsi="Times New Roman"/>
                <w:color w:val="000000"/>
                <w:sz w:val="24"/>
                <w:szCs w:val="24"/>
              </w:rPr>
              <w:t>1</w:t>
            </w:r>
            <w:r w:rsidRPr="000A5042">
              <w:rPr>
                <w:rFonts w:ascii="Times New Roman" w:hAnsi="Times New Roman"/>
                <w:color w:val="000000"/>
                <w:sz w:val="24"/>
                <w:szCs w:val="24"/>
                <w:lang w:val="en-US"/>
              </w:rPr>
              <w:t>5</w:t>
            </w:r>
          </w:p>
        </w:tc>
        <w:tc>
          <w:tcPr>
            <w:tcW w:w="2399" w:type="dxa"/>
            <w:shd w:val="clear" w:color="auto" w:fill="auto"/>
            <w:vAlign w:val="bottom"/>
          </w:tcPr>
          <w:p w:rsidR="000E4D8E" w:rsidRPr="000A5042" w:rsidRDefault="000E4D8E" w:rsidP="000E4D8E">
            <w:pPr>
              <w:spacing w:line="240" w:lineRule="auto"/>
              <w:rPr>
                <w:rFonts w:ascii="Times New Roman" w:hAnsi="Times New Roman"/>
                <w:color w:val="000000"/>
                <w:sz w:val="24"/>
                <w:szCs w:val="24"/>
              </w:rPr>
            </w:pPr>
            <w:r w:rsidRPr="000A5042">
              <w:rPr>
                <w:rFonts w:ascii="Times New Roman" w:hAnsi="Times New Roman"/>
                <w:color w:val="000000"/>
                <w:sz w:val="24"/>
                <w:szCs w:val="24"/>
              </w:rPr>
              <w:t>Мозговая Ольга Сергеевна</w:t>
            </w:r>
          </w:p>
        </w:tc>
        <w:tc>
          <w:tcPr>
            <w:tcW w:w="4222" w:type="dxa"/>
            <w:shd w:val="clear" w:color="auto" w:fill="auto"/>
          </w:tcPr>
          <w:p w:rsidR="000E4D8E" w:rsidRPr="000E4D8E" w:rsidRDefault="000E4D8E" w:rsidP="000E4D8E">
            <w:pPr>
              <w:spacing w:line="240" w:lineRule="auto"/>
              <w:jc w:val="both"/>
              <w:rPr>
                <w:rFonts w:ascii="Times New Roman" w:hAnsi="Times New Roman"/>
                <w:color w:val="000000"/>
                <w:sz w:val="24"/>
                <w:szCs w:val="24"/>
                <w:lang w:val="ru-RU"/>
              </w:rPr>
            </w:pPr>
            <w:r w:rsidRPr="000E4D8E">
              <w:rPr>
                <w:rFonts w:ascii="Times New Roman" w:hAnsi="Times New Roman"/>
                <w:color w:val="000000"/>
                <w:sz w:val="24"/>
                <w:szCs w:val="24"/>
                <w:lang w:val="ru-RU"/>
              </w:rPr>
              <w:t>Аудит в России: история и перспективы</w:t>
            </w:r>
          </w:p>
        </w:tc>
        <w:tc>
          <w:tcPr>
            <w:tcW w:w="3966" w:type="dxa"/>
            <w:shd w:val="clear" w:color="auto" w:fill="auto"/>
          </w:tcPr>
          <w:p w:rsidR="000E4D8E" w:rsidRPr="000A5042" w:rsidRDefault="000E4D8E" w:rsidP="000E4D8E">
            <w:pPr>
              <w:spacing w:line="240" w:lineRule="auto"/>
              <w:jc w:val="both"/>
              <w:rPr>
                <w:rFonts w:ascii="Times New Roman" w:hAnsi="Times New Roman"/>
                <w:sz w:val="24"/>
                <w:szCs w:val="24"/>
                <w:lang w:val="en-US"/>
              </w:rPr>
            </w:pPr>
            <w:r w:rsidRPr="000A5042">
              <w:rPr>
                <w:rFonts w:ascii="Times New Roman" w:hAnsi="Times New Roman"/>
                <w:sz w:val="24"/>
                <w:szCs w:val="24"/>
                <w:lang w:val="en-US"/>
              </w:rPr>
              <w:t>Audit in Russia: from the Past to the Future</w:t>
            </w:r>
          </w:p>
        </w:tc>
        <w:tc>
          <w:tcPr>
            <w:tcW w:w="3029" w:type="dxa"/>
            <w:shd w:val="clear" w:color="auto" w:fill="auto"/>
          </w:tcPr>
          <w:p w:rsidR="000E4D8E" w:rsidRPr="000E4D8E" w:rsidRDefault="000E4D8E" w:rsidP="000E4D8E">
            <w:pPr>
              <w:spacing w:line="240" w:lineRule="auto"/>
              <w:jc w:val="both"/>
              <w:rPr>
                <w:rFonts w:ascii="Times New Roman" w:hAnsi="Times New Roman"/>
                <w:sz w:val="24"/>
                <w:szCs w:val="24"/>
                <w:lang w:val="ru-RU"/>
              </w:rPr>
            </w:pPr>
            <w:r w:rsidRPr="000E4D8E">
              <w:rPr>
                <w:rFonts w:ascii="Times New Roman" w:hAnsi="Times New Roman"/>
                <w:sz w:val="24"/>
                <w:szCs w:val="24"/>
                <w:lang w:val="ru-RU"/>
              </w:rPr>
              <w:t xml:space="preserve">к.ф.-м.н., профессор департамента финансов Волкова О.Н. </w:t>
            </w:r>
          </w:p>
        </w:tc>
      </w:tr>
      <w:tr w:rsidR="000E4D8E" w:rsidRPr="000A5042" w:rsidTr="000E4D8E">
        <w:tc>
          <w:tcPr>
            <w:tcW w:w="558" w:type="dxa"/>
            <w:shd w:val="clear" w:color="auto" w:fill="auto"/>
            <w:vAlign w:val="bottom"/>
          </w:tcPr>
          <w:p w:rsidR="000E4D8E" w:rsidRPr="000A5042" w:rsidRDefault="000E4D8E" w:rsidP="000E4D8E">
            <w:pPr>
              <w:spacing w:line="240" w:lineRule="auto"/>
              <w:jc w:val="right"/>
              <w:rPr>
                <w:rFonts w:ascii="Times New Roman" w:hAnsi="Times New Roman"/>
                <w:color w:val="000000"/>
                <w:sz w:val="24"/>
                <w:szCs w:val="24"/>
                <w:lang w:val="en-US"/>
              </w:rPr>
            </w:pPr>
            <w:r w:rsidRPr="000A5042">
              <w:rPr>
                <w:rFonts w:ascii="Times New Roman" w:hAnsi="Times New Roman"/>
                <w:color w:val="000000"/>
                <w:sz w:val="24"/>
                <w:szCs w:val="24"/>
              </w:rPr>
              <w:t>1</w:t>
            </w:r>
            <w:r w:rsidRPr="000A5042">
              <w:rPr>
                <w:rFonts w:ascii="Times New Roman" w:hAnsi="Times New Roman"/>
                <w:color w:val="000000"/>
                <w:sz w:val="24"/>
                <w:szCs w:val="24"/>
                <w:lang w:val="en-US"/>
              </w:rPr>
              <w:t>6</w:t>
            </w:r>
          </w:p>
        </w:tc>
        <w:tc>
          <w:tcPr>
            <w:tcW w:w="2399" w:type="dxa"/>
            <w:shd w:val="clear" w:color="auto" w:fill="auto"/>
            <w:vAlign w:val="bottom"/>
          </w:tcPr>
          <w:p w:rsidR="000E4D8E" w:rsidRPr="000A5042" w:rsidRDefault="000E4D8E" w:rsidP="000E4D8E">
            <w:pPr>
              <w:spacing w:line="240" w:lineRule="auto"/>
              <w:rPr>
                <w:rFonts w:ascii="Times New Roman" w:hAnsi="Times New Roman"/>
                <w:color w:val="000000"/>
                <w:sz w:val="24"/>
                <w:szCs w:val="24"/>
              </w:rPr>
            </w:pPr>
            <w:r w:rsidRPr="000A5042">
              <w:rPr>
                <w:rFonts w:ascii="Times New Roman" w:hAnsi="Times New Roman"/>
                <w:color w:val="000000"/>
                <w:sz w:val="24"/>
                <w:szCs w:val="24"/>
              </w:rPr>
              <w:t>Никитина Людмила Александровна</w:t>
            </w:r>
          </w:p>
        </w:tc>
        <w:tc>
          <w:tcPr>
            <w:tcW w:w="4222" w:type="dxa"/>
            <w:shd w:val="clear" w:color="auto" w:fill="auto"/>
          </w:tcPr>
          <w:p w:rsidR="000E4D8E" w:rsidRPr="000E4D8E" w:rsidRDefault="000E4D8E" w:rsidP="000E4D8E">
            <w:pPr>
              <w:spacing w:line="240" w:lineRule="auto"/>
              <w:jc w:val="both"/>
              <w:rPr>
                <w:rFonts w:ascii="Times New Roman" w:hAnsi="Times New Roman"/>
                <w:sz w:val="24"/>
                <w:szCs w:val="24"/>
                <w:lang w:val="ru-RU"/>
              </w:rPr>
            </w:pPr>
            <w:r w:rsidRPr="000E4D8E">
              <w:rPr>
                <w:rFonts w:ascii="Times New Roman" w:hAnsi="Times New Roman"/>
                <w:sz w:val="24"/>
                <w:szCs w:val="24"/>
                <w:lang w:val="ru-RU"/>
              </w:rPr>
              <w:t>Исследование факторов, влияющих на эффективность управления рабочим капиталом</w:t>
            </w:r>
          </w:p>
        </w:tc>
        <w:tc>
          <w:tcPr>
            <w:tcW w:w="3966" w:type="dxa"/>
            <w:shd w:val="clear" w:color="auto" w:fill="auto"/>
          </w:tcPr>
          <w:p w:rsidR="000E4D8E" w:rsidRPr="000A5042" w:rsidRDefault="000E4D8E" w:rsidP="000E4D8E">
            <w:pPr>
              <w:spacing w:line="240" w:lineRule="auto"/>
              <w:jc w:val="both"/>
              <w:rPr>
                <w:rFonts w:ascii="Times New Roman" w:hAnsi="Times New Roman"/>
                <w:sz w:val="24"/>
                <w:szCs w:val="24"/>
                <w:lang w:val="en-US"/>
              </w:rPr>
            </w:pPr>
            <w:r w:rsidRPr="000A5042">
              <w:rPr>
                <w:rFonts w:ascii="Times New Roman" w:hAnsi="Times New Roman"/>
                <w:sz w:val="24"/>
                <w:szCs w:val="24"/>
                <w:lang w:val="en-US"/>
              </w:rPr>
              <w:t>Study of Factors Affecting Working Capital Management Efficiency</w:t>
            </w:r>
          </w:p>
        </w:tc>
        <w:tc>
          <w:tcPr>
            <w:tcW w:w="3029" w:type="dxa"/>
            <w:shd w:val="clear" w:color="auto" w:fill="auto"/>
          </w:tcPr>
          <w:p w:rsidR="000E4D8E" w:rsidRPr="000A5042" w:rsidRDefault="000E4D8E" w:rsidP="000E4D8E">
            <w:pPr>
              <w:spacing w:line="240" w:lineRule="auto"/>
              <w:jc w:val="both"/>
              <w:rPr>
                <w:rFonts w:ascii="Times New Roman" w:hAnsi="Times New Roman"/>
                <w:sz w:val="24"/>
                <w:szCs w:val="24"/>
              </w:rPr>
            </w:pPr>
            <w:r w:rsidRPr="000E4D8E">
              <w:rPr>
                <w:rFonts w:ascii="Times New Roman" w:hAnsi="Times New Roman"/>
                <w:sz w:val="24"/>
                <w:szCs w:val="24"/>
                <w:lang w:val="ru-RU"/>
              </w:rPr>
              <w:t xml:space="preserve">д.э.н., профессор департамента финансов. </w:t>
            </w:r>
            <w:r w:rsidRPr="000A5042">
              <w:rPr>
                <w:rFonts w:ascii="Times New Roman" w:hAnsi="Times New Roman"/>
                <w:sz w:val="24"/>
                <w:szCs w:val="24"/>
              </w:rPr>
              <w:t>Рогова Е.М.</w:t>
            </w:r>
          </w:p>
        </w:tc>
      </w:tr>
      <w:tr w:rsidR="000E4D8E" w:rsidRPr="000A5042" w:rsidTr="000E4D8E">
        <w:tc>
          <w:tcPr>
            <w:tcW w:w="558" w:type="dxa"/>
            <w:shd w:val="clear" w:color="auto" w:fill="auto"/>
            <w:vAlign w:val="bottom"/>
          </w:tcPr>
          <w:p w:rsidR="000E4D8E" w:rsidRPr="000A5042" w:rsidRDefault="000E4D8E" w:rsidP="000E4D8E">
            <w:pPr>
              <w:spacing w:line="240" w:lineRule="auto"/>
              <w:jc w:val="right"/>
              <w:rPr>
                <w:rFonts w:ascii="Times New Roman" w:hAnsi="Times New Roman"/>
                <w:color w:val="000000"/>
                <w:sz w:val="24"/>
                <w:szCs w:val="24"/>
                <w:lang w:val="en-US"/>
              </w:rPr>
            </w:pPr>
            <w:r w:rsidRPr="000A5042">
              <w:rPr>
                <w:rFonts w:ascii="Times New Roman" w:hAnsi="Times New Roman"/>
                <w:color w:val="000000"/>
                <w:sz w:val="24"/>
                <w:szCs w:val="24"/>
              </w:rPr>
              <w:t>1</w:t>
            </w:r>
            <w:r w:rsidRPr="000A5042">
              <w:rPr>
                <w:rFonts w:ascii="Times New Roman" w:hAnsi="Times New Roman"/>
                <w:color w:val="000000"/>
                <w:sz w:val="24"/>
                <w:szCs w:val="24"/>
                <w:lang w:val="en-US"/>
              </w:rPr>
              <w:t>7</w:t>
            </w:r>
          </w:p>
        </w:tc>
        <w:tc>
          <w:tcPr>
            <w:tcW w:w="2399" w:type="dxa"/>
            <w:shd w:val="clear" w:color="auto" w:fill="auto"/>
            <w:vAlign w:val="bottom"/>
          </w:tcPr>
          <w:p w:rsidR="000E4D8E" w:rsidRPr="000A5042" w:rsidRDefault="000E4D8E" w:rsidP="000E4D8E">
            <w:pPr>
              <w:spacing w:line="240" w:lineRule="auto"/>
              <w:rPr>
                <w:rFonts w:ascii="Times New Roman" w:hAnsi="Times New Roman"/>
                <w:color w:val="000000"/>
                <w:sz w:val="24"/>
                <w:szCs w:val="24"/>
              </w:rPr>
            </w:pPr>
            <w:proofErr w:type="spellStart"/>
            <w:r w:rsidRPr="000A5042">
              <w:rPr>
                <w:rFonts w:ascii="Times New Roman" w:hAnsi="Times New Roman"/>
                <w:color w:val="000000"/>
                <w:sz w:val="24"/>
                <w:szCs w:val="24"/>
              </w:rPr>
              <w:t>Пандей</w:t>
            </w:r>
            <w:proofErr w:type="spellEnd"/>
            <w:r w:rsidRPr="000A5042">
              <w:rPr>
                <w:rFonts w:ascii="Times New Roman" w:hAnsi="Times New Roman"/>
                <w:color w:val="000000"/>
                <w:sz w:val="24"/>
                <w:szCs w:val="24"/>
              </w:rPr>
              <w:t xml:space="preserve"> </w:t>
            </w:r>
            <w:proofErr w:type="spellStart"/>
            <w:r w:rsidRPr="000A5042">
              <w:rPr>
                <w:rFonts w:ascii="Times New Roman" w:hAnsi="Times New Roman"/>
                <w:color w:val="000000"/>
                <w:sz w:val="24"/>
                <w:szCs w:val="24"/>
              </w:rPr>
              <w:t>Маниш</w:t>
            </w:r>
            <w:proofErr w:type="spellEnd"/>
            <w:r w:rsidRPr="000A5042">
              <w:rPr>
                <w:rFonts w:ascii="Times New Roman" w:hAnsi="Times New Roman"/>
                <w:color w:val="000000"/>
                <w:sz w:val="24"/>
                <w:szCs w:val="24"/>
              </w:rPr>
              <w:t xml:space="preserve"> </w:t>
            </w:r>
            <w:proofErr w:type="spellStart"/>
            <w:r w:rsidRPr="000A5042">
              <w:rPr>
                <w:rFonts w:ascii="Times New Roman" w:hAnsi="Times New Roman"/>
                <w:color w:val="000000"/>
                <w:sz w:val="24"/>
                <w:szCs w:val="24"/>
              </w:rPr>
              <w:t>Кумар</w:t>
            </w:r>
            <w:proofErr w:type="spellEnd"/>
          </w:p>
        </w:tc>
        <w:tc>
          <w:tcPr>
            <w:tcW w:w="4222" w:type="dxa"/>
            <w:shd w:val="clear" w:color="auto" w:fill="auto"/>
          </w:tcPr>
          <w:p w:rsidR="000E4D8E" w:rsidRPr="000A5042" w:rsidRDefault="000E4D8E" w:rsidP="000E4D8E">
            <w:pPr>
              <w:spacing w:line="240" w:lineRule="auto"/>
              <w:jc w:val="both"/>
              <w:rPr>
                <w:rFonts w:ascii="Times New Roman" w:hAnsi="Times New Roman"/>
                <w:sz w:val="24"/>
                <w:szCs w:val="24"/>
              </w:rPr>
            </w:pPr>
          </w:p>
        </w:tc>
        <w:tc>
          <w:tcPr>
            <w:tcW w:w="3966" w:type="dxa"/>
            <w:shd w:val="clear" w:color="auto" w:fill="auto"/>
          </w:tcPr>
          <w:p w:rsidR="000E4D8E" w:rsidRPr="000A5042" w:rsidRDefault="000E4D8E" w:rsidP="000E4D8E">
            <w:pPr>
              <w:spacing w:line="240" w:lineRule="auto"/>
              <w:jc w:val="both"/>
              <w:rPr>
                <w:rFonts w:ascii="Times New Roman" w:hAnsi="Times New Roman"/>
                <w:sz w:val="24"/>
                <w:szCs w:val="24"/>
                <w:lang w:val="en-US"/>
              </w:rPr>
            </w:pPr>
            <w:proofErr w:type="spellStart"/>
            <w:r w:rsidRPr="000A5042">
              <w:rPr>
                <w:rFonts w:ascii="Times New Roman" w:hAnsi="Times New Roman"/>
                <w:sz w:val="24"/>
                <w:szCs w:val="24"/>
                <w:lang w:val="en-US"/>
              </w:rPr>
              <w:t>Blockchain</w:t>
            </w:r>
            <w:proofErr w:type="spellEnd"/>
            <w:r w:rsidRPr="000A5042">
              <w:rPr>
                <w:rFonts w:ascii="Times New Roman" w:hAnsi="Times New Roman"/>
                <w:sz w:val="24"/>
                <w:szCs w:val="24"/>
                <w:lang w:val="en-US"/>
              </w:rPr>
              <w:t xml:space="preserve"> Technologies beyond a Trend – the Diversification to New Paradigm</w:t>
            </w:r>
          </w:p>
        </w:tc>
        <w:tc>
          <w:tcPr>
            <w:tcW w:w="3029" w:type="dxa"/>
            <w:shd w:val="clear" w:color="auto" w:fill="auto"/>
          </w:tcPr>
          <w:p w:rsidR="000E4D8E" w:rsidRPr="000A5042" w:rsidRDefault="000E4D8E" w:rsidP="000E4D8E">
            <w:pPr>
              <w:spacing w:line="240" w:lineRule="auto"/>
              <w:jc w:val="both"/>
              <w:rPr>
                <w:rFonts w:ascii="Times New Roman" w:hAnsi="Times New Roman"/>
                <w:sz w:val="24"/>
                <w:szCs w:val="24"/>
              </w:rPr>
            </w:pPr>
            <w:r w:rsidRPr="000E4D8E">
              <w:rPr>
                <w:rFonts w:ascii="Times New Roman" w:hAnsi="Times New Roman"/>
                <w:sz w:val="24"/>
                <w:szCs w:val="24"/>
                <w:lang w:val="ru-RU"/>
              </w:rPr>
              <w:t xml:space="preserve">д.э.н., профессор департамента финансов. </w:t>
            </w:r>
            <w:r w:rsidRPr="000A5042">
              <w:rPr>
                <w:rFonts w:ascii="Times New Roman" w:hAnsi="Times New Roman"/>
                <w:sz w:val="24"/>
                <w:szCs w:val="24"/>
              </w:rPr>
              <w:t>Рогова Е.М.</w:t>
            </w:r>
          </w:p>
        </w:tc>
      </w:tr>
      <w:tr w:rsidR="000E4D8E" w:rsidRPr="000E4D8E" w:rsidTr="000E4D8E">
        <w:trPr>
          <w:trHeight w:val="64"/>
        </w:trPr>
        <w:tc>
          <w:tcPr>
            <w:tcW w:w="558" w:type="dxa"/>
            <w:tcBorders>
              <w:bottom w:val="single" w:sz="4" w:space="0" w:color="auto"/>
            </w:tcBorders>
            <w:shd w:val="clear" w:color="auto" w:fill="auto"/>
            <w:vAlign w:val="bottom"/>
          </w:tcPr>
          <w:p w:rsidR="000E4D8E" w:rsidRPr="000A5042" w:rsidRDefault="000E4D8E" w:rsidP="000E4D8E">
            <w:pPr>
              <w:spacing w:line="240" w:lineRule="auto"/>
              <w:jc w:val="right"/>
              <w:rPr>
                <w:rFonts w:ascii="Times New Roman" w:hAnsi="Times New Roman"/>
                <w:color w:val="000000"/>
                <w:sz w:val="24"/>
                <w:szCs w:val="24"/>
                <w:lang w:val="en-US"/>
              </w:rPr>
            </w:pPr>
            <w:r w:rsidRPr="000A5042">
              <w:rPr>
                <w:rFonts w:ascii="Times New Roman" w:hAnsi="Times New Roman"/>
                <w:color w:val="000000"/>
                <w:sz w:val="24"/>
                <w:szCs w:val="24"/>
              </w:rPr>
              <w:t>1</w:t>
            </w:r>
            <w:r w:rsidRPr="000A5042">
              <w:rPr>
                <w:rFonts w:ascii="Times New Roman" w:hAnsi="Times New Roman"/>
                <w:color w:val="000000"/>
                <w:sz w:val="24"/>
                <w:szCs w:val="24"/>
                <w:lang w:val="en-US"/>
              </w:rPr>
              <w:t>8</w:t>
            </w:r>
          </w:p>
        </w:tc>
        <w:tc>
          <w:tcPr>
            <w:tcW w:w="2399" w:type="dxa"/>
            <w:tcBorders>
              <w:bottom w:val="single" w:sz="4" w:space="0" w:color="auto"/>
            </w:tcBorders>
            <w:shd w:val="clear" w:color="auto" w:fill="auto"/>
            <w:vAlign w:val="bottom"/>
          </w:tcPr>
          <w:p w:rsidR="000E4D8E" w:rsidRPr="000A5042" w:rsidRDefault="000E4D8E" w:rsidP="000E4D8E">
            <w:pPr>
              <w:spacing w:line="240" w:lineRule="auto"/>
              <w:rPr>
                <w:rFonts w:ascii="Times New Roman" w:hAnsi="Times New Roman"/>
                <w:color w:val="000000"/>
                <w:sz w:val="24"/>
                <w:szCs w:val="24"/>
              </w:rPr>
            </w:pPr>
            <w:proofErr w:type="spellStart"/>
            <w:r w:rsidRPr="000A5042">
              <w:rPr>
                <w:rFonts w:ascii="Times New Roman" w:hAnsi="Times New Roman"/>
                <w:color w:val="000000"/>
                <w:sz w:val="24"/>
                <w:szCs w:val="24"/>
              </w:rPr>
              <w:t>Пачков</w:t>
            </w:r>
            <w:proofErr w:type="spellEnd"/>
            <w:r w:rsidRPr="000A5042">
              <w:rPr>
                <w:rFonts w:ascii="Times New Roman" w:hAnsi="Times New Roman"/>
                <w:color w:val="000000"/>
                <w:sz w:val="24"/>
                <w:szCs w:val="24"/>
              </w:rPr>
              <w:t xml:space="preserve"> Дмитрий Алексеевич</w:t>
            </w:r>
          </w:p>
        </w:tc>
        <w:tc>
          <w:tcPr>
            <w:tcW w:w="4222" w:type="dxa"/>
            <w:tcBorders>
              <w:bottom w:val="single" w:sz="4" w:space="0" w:color="auto"/>
            </w:tcBorders>
            <w:shd w:val="clear" w:color="auto" w:fill="auto"/>
          </w:tcPr>
          <w:p w:rsidR="000E4D8E" w:rsidRPr="000E4D8E" w:rsidRDefault="000E4D8E" w:rsidP="000E4D8E">
            <w:pPr>
              <w:spacing w:line="240" w:lineRule="auto"/>
              <w:jc w:val="both"/>
              <w:rPr>
                <w:rFonts w:ascii="Times New Roman" w:hAnsi="Times New Roman"/>
                <w:sz w:val="24"/>
                <w:szCs w:val="24"/>
                <w:lang w:val="ru-RU"/>
              </w:rPr>
            </w:pPr>
            <w:r w:rsidRPr="000E4D8E">
              <w:rPr>
                <w:rFonts w:ascii="Times New Roman" w:hAnsi="Times New Roman"/>
                <w:sz w:val="24"/>
                <w:szCs w:val="24"/>
                <w:lang w:val="ru-RU"/>
              </w:rPr>
              <w:t>Оптимальные портфельные стратегии на российском рынке акций</w:t>
            </w:r>
          </w:p>
        </w:tc>
        <w:tc>
          <w:tcPr>
            <w:tcW w:w="3966" w:type="dxa"/>
            <w:tcBorders>
              <w:bottom w:val="single" w:sz="4" w:space="0" w:color="auto"/>
            </w:tcBorders>
            <w:shd w:val="clear" w:color="auto" w:fill="auto"/>
          </w:tcPr>
          <w:p w:rsidR="000E4D8E" w:rsidRPr="000A5042" w:rsidRDefault="000E4D8E" w:rsidP="000E4D8E">
            <w:pPr>
              <w:spacing w:line="240" w:lineRule="auto"/>
              <w:jc w:val="both"/>
              <w:rPr>
                <w:rFonts w:ascii="Times New Roman" w:hAnsi="Times New Roman"/>
                <w:sz w:val="24"/>
                <w:szCs w:val="24"/>
                <w:lang w:val="en-US"/>
              </w:rPr>
            </w:pPr>
            <w:r w:rsidRPr="000A5042">
              <w:rPr>
                <w:rFonts w:ascii="Times New Roman" w:hAnsi="Times New Roman"/>
                <w:sz w:val="24"/>
                <w:szCs w:val="24"/>
                <w:lang w:val="en-US"/>
              </w:rPr>
              <w:t xml:space="preserve">Optimal Portfolio </w:t>
            </w:r>
            <w:proofErr w:type="spellStart"/>
            <w:r w:rsidRPr="000A5042">
              <w:rPr>
                <w:rFonts w:ascii="Times New Roman" w:hAnsi="Times New Roman"/>
                <w:sz w:val="24"/>
                <w:szCs w:val="24"/>
                <w:lang w:val="en-US"/>
              </w:rPr>
              <w:t>Stratagies</w:t>
            </w:r>
            <w:proofErr w:type="spellEnd"/>
            <w:r w:rsidRPr="000A5042">
              <w:rPr>
                <w:rFonts w:ascii="Times New Roman" w:hAnsi="Times New Roman"/>
                <w:sz w:val="24"/>
                <w:szCs w:val="24"/>
                <w:lang w:val="en-US"/>
              </w:rPr>
              <w:t xml:space="preserve"> for Russian Stock Market</w:t>
            </w:r>
          </w:p>
        </w:tc>
        <w:tc>
          <w:tcPr>
            <w:tcW w:w="3029" w:type="dxa"/>
            <w:tcBorders>
              <w:bottom w:val="single" w:sz="4" w:space="0" w:color="auto"/>
            </w:tcBorders>
            <w:shd w:val="clear" w:color="auto" w:fill="auto"/>
          </w:tcPr>
          <w:p w:rsidR="000E4D8E" w:rsidRPr="000E4D8E" w:rsidRDefault="000E4D8E" w:rsidP="000E4D8E">
            <w:pPr>
              <w:spacing w:line="240" w:lineRule="auto"/>
              <w:jc w:val="both"/>
              <w:rPr>
                <w:rFonts w:ascii="Times New Roman" w:hAnsi="Times New Roman"/>
                <w:sz w:val="24"/>
                <w:szCs w:val="24"/>
                <w:lang w:val="ru-RU"/>
              </w:rPr>
            </w:pPr>
            <w:r w:rsidRPr="000E4D8E">
              <w:rPr>
                <w:rFonts w:ascii="Times New Roman" w:hAnsi="Times New Roman"/>
                <w:sz w:val="24"/>
                <w:szCs w:val="24"/>
                <w:lang w:val="ru-RU"/>
              </w:rPr>
              <w:t>к.э.н., доцент департамента финансов Ичкитидзе Ю.Р.</w:t>
            </w:r>
          </w:p>
        </w:tc>
      </w:tr>
      <w:tr w:rsidR="000E4D8E" w:rsidRPr="000E4D8E" w:rsidTr="000E4D8E">
        <w:tc>
          <w:tcPr>
            <w:tcW w:w="558" w:type="dxa"/>
            <w:shd w:val="clear" w:color="auto" w:fill="FFFFFF" w:themeFill="background1"/>
            <w:vAlign w:val="bottom"/>
          </w:tcPr>
          <w:p w:rsidR="000E4D8E" w:rsidRPr="000A5042" w:rsidRDefault="000E4D8E" w:rsidP="000E4D8E">
            <w:pPr>
              <w:spacing w:line="240" w:lineRule="auto"/>
              <w:jc w:val="right"/>
              <w:rPr>
                <w:rFonts w:ascii="Times New Roman" w:hAnsi="Times New Roman"/>
                <w:color w:val="000000"/>
                <w:sz w:val="24"/>
                <w:szCs w:val="24"/>
                <w:lang w:val="en-US"/>
              </w:rPr>
            </w:pPr>
            <w:r w:rsidRPr="000A5042">
              <w:rPr>
                <w:rFonts w:ascii="Times New Roman" w:hAnsi="Times New Roman"/>
                <w:color w:val="000000"/>
                <w:sz w:val="24"/>
                <w:szCs w:val="24"/>
              </w:rPr>
              <w:t>19</w:t>
            </w:r>
          </w:p>
        </w:tc>
        <w:tc>
          <w:tcPr>
            <w:tcW w:w="2399" w:type="dxa"/>
            <w:shd w:val="clear" w:color="auto" w:fill="FFFFFF" w:themeFill="background1"/>
            <w:vAlign w:val="bottom"/>
          </w:tcPr>
          <w:p w:rsidR="000E4D8E" w:rsidRPr="000A5042" w:rsidRDefault="000E4D8E" w:rsidP="000E4D8E">
            <w:pPr>
              <w:spacing w:line="240" w:lineRule="auto"/>
              <w:rPr>
                <w:rFonts w:ascii="Times New Roman" w:hAnsi="Times New Roman"/>
                <w:color w:val="000000"/>
                <w:sz w:val="24"/>
                <w:szCs w:val="24"/>
              </w:rPr>
            </w:pPr>
            <w:proofErr w:type="spellStart"/>
            <w:r w:rsidRPr="000A5042">
              <w:rPr>
                <w:rFonts w:ascii="Times New Roman" w:hAnsi="Times New Roman"/>
                <w:color w:val="000000"/>
                <w:sz w:val="24"/>
                <w:szCs w:val="24"/>
              </w:rPr>
              <w:t>Просин</w:t>
            </w:r>
            <w:proofErr w:type="spellEnd"/>
            <w:r w:rsidRPr="000A5042">
              <w:rPr>
                <w:rFonts w:ascii="Times New Roman" w:hAnsi="Times New Roman"/>
                <w:color w:val="000000"/>
                <w:sz w:val="24"/>
                <w:szCs w:val="24"/>
              </w:rPr>
              <w:t xml:space="preserve"> Виктор Александрович</w:t>
            </w:r>
          </w:p>
        </w:tc>
        <w:tc>
          <w:tcPr>
            <w:tcW w:w="4222" w:type="dxa"/>
            <w:shd w:val="clear" w:color="auto" w:fill="FFFFFF" w:themeFill="background1"/>
          </w:tcPr>
          <w:p w:rsidR="000E4D8E" w:rsidRPr="000A5042" w:rsidRDefault="000E4D8E" w:rsidP="000E4D8E">
            <w:pPr>
              <w:spacing w:line="240" w:lineRule="auto"/>
              <w:jc w:val="both"/>
              <w:rPr>
                <w:rFonts w:ascii="Times New Roman" w:hAnsi="Times New Roman"/>
                <w:sz w:val="24"/>
                <w:szCs w:val="24"/>
              </w:rPr>
            </w:pPr>
          </w:p>
        </w:tc>
        <w:tc>
          <w:tcPr>
            <w:tcW w:w="3966" w:type="dxa"/>
            <w:shd w:val="clear" w:color="auto" w:fill="FFFFFF" w:themeFill="background1"/>
          </w:tcPr>
          <w:p w:rsidR="000E4D8E" w:rsidRPr="000A5042" w:rsidRDefault="000E4D8E" w:rsidP="000E4D8E">
            <w:pPr>
              <w:spacing w:line="240" w:lineRule="auto"/>
              <w:jc w:val="both"/>
              <w:rPr>
                <w:rFonts w:ascii="Times New Roman" w:hAnsi="Times New Roman"/>
                <w:sz w:val="24"/>
                <w:szCs w:val="24"/>
                <w:lang w:val="en-US"/>
              </w:rPr>
            </w:pPr>
            <w:r w:rsidRPr="000A5042">
              <w:rPr>
                <w:rFonts w:ascii="Times New Roman" w:hAnsi="Times New Roman"/>
                <w:sz w:val="24"/>
                <w:szCs w:val="24"/>
                <w:lang w:val="en-US"/>
              </w:rPr>
              <w:t>Low Risk Hedge Fund Capital Allocation Line Model: the Evidence from the Debt Market</w:t>
            </w:r>
          </w:p>
        </w:tc>
        <w:tc>
          <w:tcPr>
            <w:tcW w:w="3029" w:type="dxa"/>
            <w:shd w:val="clear" w:color="auto" w:fill="FFFFFF" w:themeFill="background1"/>
          </w:tcPr>
          <w:p w:rsidR="000E4D8E" w:rsidRPr="000E4D8E" w:rsidRDefault="000E4D8E" w:rsidP="000E4D8E">
            <w:pPr>
              <w:spacing w:line="240" w:lineRule="auto"/>
              <w:jc w:val="both"/>
              <w:rPr>
                <w:rFonts w:ascii="Times New Roman" w:hAnsi="Times New Roman"/>
                <w:sz w:val="24"/>
                <w:szCs w:val="24"/>
                <w:lang w:val="ru-RU"/>
              </w:rPr>
            </w:pPr>
            <w:r w:rsidRPr="000E4D8E">
              <w:rPr>
                <w:rFonts w:ascii="Times New Roman" w:hAnsi="Times New Roman"/>
                <w:sz w:val="24"/>
                <w:szCs w:val="24"/>
                <w:lang w:val="ru-RU"/>
              </w:rPr>
              <w:t>д.э.н., доц. Вукович Д.</w:t>
            </w:r>
          </w:p>
        </w:tc>
      </w:tr>
      <w:tr w:rsidR="000E4D8E" w:rsidRPr="000E4D8E" w:rsidTr="000E4D8E">
        <w:tc>
          <w:tcPr>
            <w:tcW w:w="558" w:type="dxa"/>
            <w:shd w:val="clear" w:color="auto" w:fill="auto"/>
            <w:vAlign w:val="bottom"/>
          </w:tcPr>
          <w:p w:rsidR="000E4D8E" w:rsidRPr="000A5042" w:rsidRDefault="000E4D8E" w:rsidP="000E4D8E">
            <w:pPr>
              <w:spacing w:line="240" w:lineRule="auto"/>
              <w:jc w:val="right"/>
              <w:rPr>
                <w:rFonts w:ascii="Times New Roman" w:hAnsi="Times New Roman"/>
                <w:color w:val="000000"/>
                <w:sz w:val="24"/>
                <w:szCs w:val="24"/>
                <w:lang w:val="en-US"/>
              </w:rPr>
            </w:pPr>
            <w:r w:rsidRPr="000A5042">
              <w:rPr>
                <w:rFonts w:ascii="Times New Roman" w:hAnsi="Times New Roman"/>
                <w:color w:val="000000"/>
                <w:sz w:val="24"/>
                <w:szCs w:val="24"/>
                <w:lang w:val="en-US"/>
              </w:rPr>
              <w:t>20</w:t>
            </w:r>
          </w:p>
        </w:tc>
        <w:tc>
          <w:tcPr>
            <w:tcW w:w="2399" w:type="dxa"/>
            <w:shd w:val="clear" w:color="auto" w:fill="auto"/>
            <w:vAlign w:val="bottom"/>
          </w:tcPr>
          <w:p w:rsidR="000E4D8E" w:rsidRPr="000A5042" w:rsidRDefault="000E4D8E" w:rsidP="000E4D8E">
            <w:pPr>
              <w:spacing w:line="240" w:lineRule="auto"/>
              <w:rPr>
                <w:rFonts w:ascii="Times New Roman" w:hAnsi="Times New Roman"/>
                <w:color w:val="000000"/>
                <w:sz w:val="24"/>
                <w:szCs w:val="24"/>
              </w:rPr>
            </w:pPr>
            <w:proofErr w:type="spellStart"/>
            <w:r w:rsidRPr="000A5042">
              <w:rPr>
                <w:rFonts w:ascii="Times New Roman" w:hAnsi="Times New Roman"/>
                <w:color w:val="000000"/>
                <w:sz w:val="24"/>
                <w:szCs w:val="24"/>
              </w:rPr>
              <w:t>Пустоходова</w:t>
            </w:r>
            <w:proofErr w:type="spellEnd"/>
            <w:r w:rsidRPr="000A5042">
              <w:rPr>
                <w:rFonts w:ascii="Times New Roman" w:hAnsi="Times New Roman"/>
                <w:color w:val="000000"/>
                <w:sz w:val="24"/>
                <w:szCs w:val="24"/>
              </w:rPr>
              <w:t xml:space="preserve"> Мария </w:t>
            </w:r>
            <w:r w:rsidRPr="000A5042">
              <w:rPr>
                <w:rFonts w:ascii="Times New Roman" w:hAnsi="Times New Roman"/>
                <w:color w:val="000000"/>
                <w:sz w:val="24"/>
                <w:szCs w:val="24"/>
              </w:rPr>
              <w:lastRenderedPageBreak/>
              <w:t>Александровна</w:t>
            </w:r>
          </w:p>
        </w:tc>
        <w:tc>
          <w:tcPr>
            <w:tcW w:w="4222" w:type="dxa"/>
            <w:shd w:val="clear" w:color="auto" w:fill="auto"/>
          </w:tcPr>
          <w:p w:rsidR="000E4D8E" w:rsidRPr="000A5042" w:rsidRDefault="000E4D8E" w:rsidP="000E4D8E">
            <w:pPr>
              <w:spacing w:line="240" w:lineRule="auto"/>
              <w:jc w:val="both"/>
              <w:rPr>
                <w:rFonts w:ascii="Times New Roman" w:hAnsi="Times New Roman"/>
                <w:sz w:val="24"/>
                <w:szCs w:val="24"/>
              </w:rPr>
            </w:pPr>
            <w:proofErr w:type="spellStart"/>
            <w:r w:rsidRPr="000A5042">
              <w:rPr>
                <w:rFonts w:ascii="Times New Roman" w:hAnsi="Times New Roman"/>
                <w:sz w:val="24"/>
                <w:szCs w:val="24"/>
              </w:rPr>
              <w:lastRenderedPageBreak/>
              <w:t>Тематическое</w:t>
            </w:r>
            <w:proofErr w:type="spellEnd"/>
            <w:r w:rsidRPr="000A5042">
              <w:rPr>
                <w:rFonts w:ascii="Times New Roman" w:hAnsi="Times New Roman"/>
                <w:sz w:val="24"/>
                <w:szCs w:val="24"/>
              </w:rPr>
              <w:t xml:space="preserve"> </w:t>
            </w:r>
            <w:proofErr w:type="spellStart"/>
            <w:r w:rsidRPr="000A5042">
              <w:rPr>
                <w:rFonts w:ascii="Times New Roman" w:hAnsi="Times New Roman"/>
                <w:sz w:val="24"/>
                <w:szCs w:val="24"/>
              </w:rPr>
              <w:t>исследование</w:t>
            </w:r>
            <w:proofErr w:type="spellEnd"/>
            <w:r w:rsidRPr="000A5042">
              <w:rPr>
                <w:rFonts w:ascii="Times New Roman" w:hAnsi="Times New Roman"/>
                <w:sz w:val="24"/>
                <w:szCs w:val="24"/>
              </w:rPr>
              <w:t xml:space="preserve"> </w:t>
            </w:r>
            <w:proofErr w:type="spellStart"/>
            <w:r w:rsidRPr="000A5042">
              <w:rPr>
                <w:rFonts w:ascii="Times New Roman" w:hAnsi="Times New Roman"/>
                <w:sz w:val="24"/>
                <w:szCs w:val="24"/>
              </w:rPr>
              <w:t>проектов</w:t>
            </w:r>
            <w:proofErr w:type="spellEnd"/>
            <w:r w:rsidRPr="000A5042">
              <w:rPr>
                <w:rFonts w:ascii="Times New Roman" w:hAnsi="Times New Roman"/>
                <w:sz w:val="24"/>
                <w:szCs w:val="24"/>
              </w:rPr>
              <w:t xml:space="preserve"> </w:t>
            </w:r>
            <w:r w:rsidRPr="000A5042">
              <w:rPr>
                <w:rFonts w:ascii="Times New Roman" w:hAnsi="Times New Roman"/>
                <w:sz w:val="24"/>
                <w:szCs w:val="24"/>
              </w:rPr>
              <w:lastRenderedPageBreak/>
              <w:t>РОСНАНО</w:t>
            </w:r>
          </w:p>
        </w:tc>
        <w:tc>
          <w:tcPr>
            <w:tcW w:w="3966" w:type="dxa"/>
            <w:shd w:val="clear" w:color="auto" w:fill="auto"/>
          </w:tcPr>
          <w:p w:rsidR="000E4D8E" w:rsidRPr="000A5042" w:rsidRDefault="000E4D8E" w:rsidP="000E4D8E">
            <w:pPr>
              <w:spacing w:line="240" w:lineRule="auto"/>
              <w:jc w:val="both"/>
              <w:rPr>
                <w:rFonts w:ascii="Times New Roman" w:hAnsi="Times New Roman"/>
                <w:sz w:val="24"/>
                <w:szCs w:val="24"/>
                <w:lang w:val="en-US"/>
              </w:rPr>
            </w:pPr>
            <w:r w:rsidRPr="000A5042">
              <w:rPr>
                <w:rFonts w:ascii="Times New Roman" w:hAnsi="Times New Roman"/>
                <w:sz w:val="24"/>
                <w:szCs w:val="24"/>
                <w:lang w:val="en-US"/>
              </w:rPr>
              <w:lastRenderedPageBreak/>
              <w:t xml:space="preserve">Case Study of Certain </w:t>
            </w:r>
            <w:proofErr w:type="spellStart"/>
            <w:r w:rsidRPr="000A5042">
              <w:rPr>
                <w:rFonts w:ascii="Times New Roman" w:hAnsi="Times New Roman"/>
                <w:sz w:val="24"/>
                <w:szCs w:val="24"/>
                <w:lang w:val="en-US"/>
              </w:rPr>
              <w:t>Rusnano’s</w:t>
            </w:r>
            <w:proofErr w:type="spellEnd"/>
            <w:r w:rsidRPr="000A5042">
              <w:rPr>
                <w:rFonts w:ascii="Times New Roman" w:hAnsi="Times New Roman"/>
                <w:sz w:val="24"/>
                <w:szCs w:val="24"/>
                <w:lang w:val="en-US"/>
              </w:rPr>
              <w:t xml:space="preserve"> </w:t>
            </w:r>
            <w:r w:rsidRPr="000A5042">
              <w:rPr>
                <w:rFonts w:ascii="Times New Roman" w:hAnsi="Times New Roman"/>
                <w:sz w:val="24"/>
                <w:szCs w:val="24"/>
                <w:lang w:val="en-US"/>
              </w:rPr>
              <w:lastRenderedPageBreak/>
              <w:t>Projects</w:t>
            </w:r>
          </w:p>
        </w:tc>
        <w:tc>
          <w:tcPr>
            <w:tcW w:w="3029" w:type="dxa"/>
            <w:shd w:val="clear" w:color="auto" w:fill="auto"/>
          </w:tcPr>
          <w:p w:rsidR="000E4D8E" w:rsidRPr="000E4D8E" w:rsidRDefault="000E4D8E" w:rsidP="000E4D8E">
            <w:pPr>
              <w:spacing w:line="240" w:lineRule="auto"/>
              <w:jc w:val="both"/>
              <w:rPr>
                <w:rFonts w:ascii="Times New Roman" w:hAnsi="Times New Roman"/>
                <w:sz w:val="24"/>
                <w:szCs w:val="24"/>
                <w:lang w:val="ru-RU"/>
              </w:rPr>
            </w:pPr>
            <w:r w:rsidRPr="000E4D8E">
              <w:rPr>
                <w:rFonts w:ascii="Times New Roman" w:hAnsi="Times New Roman"/>
                <w:sz w:val="24"/>
                <w:szCs w:val="24"/>
                <w:lang w:val="ru-RU"/>
              </w:rPr>
              <w:lastRenderedPageBreak/>
              <w:t xml:space="preserve">к.э.н., доцент департамента </w:t>
            </w:r>
            <w:r w:rsidRPr="000E4D8E">
              <w:rPr>
                <w:rFonts w:ascii="Times New Roman" w:hAnsi="Times New Roman"/>
                <w:sz w:val="24"/>
                <w:szCs w:val="24"/>
                <w:lang w:val="ru-RU"/>
              </w:rPr>
              <w:lastRenderedPageBreak/>
              <w:t>финансов Ичкитидзе Ю.Р.</w:t>
            </w:r>
          </w:p>
        </w:tc>
      </w:tr>
      <w:tr w:rsidR="000E4D8E" w:rsidRPr="0036719C" w:rsidTr="000E4D8E">
        <w:tc>
          <w:tcPr>
            <w:tcW w:w="558" w:type="dxa"/>
            <w:shd w:val="clear" w:color="auto" w:fill="auto"/>
            <w:vAlign w:val="bottom"/>
          </w:tcPr>
          <w:p w:rsidR="000E4D8E" w:rsidRPr="000A5042" w:rsidRDefault="000E4D8E" w:rsidP="000E4D8E">
            <w:pPr>
              <w:spacing w:line="240" w:lineRule="auto"/>
              <w:jc w:val="right"/>
              <w:rPr>
                <w:rFonts w:ascii="Times New Roman" w:hAnsi="Times New Roman"/>
                <w:color w:val="000000"/>
                <w:sz w:val="24"/>
                <w:szCs w:val="24"/>
                <w:lang w:val="en-US"/>
              </w:rPr>
            </w:pPr>
            <w:r w:rsidRPr="000A5042">
              <w:rPr>
                <w:rFonts w:ascii="Times New Roman" w:hAnsi="Times New Roman"/>
                <w:color w:val="000000"/>
                <w:sz w:val="24"/>
                <w:szCs w:val="24"/>
              </w:rPr>
              <w:lastRenderedPageBreak/>
              <w:t>2</w:t>
            </w:r>
            <w:r w:rsidRPr="000A5042">
              <w:rPr>
                <w:rFonts w:ascii="Times New Roman" w:hAnsi="Times New Roman"/>
                <w:color w:val="000000"/>
                <w:sz w:val="24"/>
                <w:szCs w:val="24"/>
                <w:lang w:val="en-US"/>
              </w:rPr>
              <w:t>1</w:t>
            </w:r>
          </w:p>
        </w:tc>
        <w:tc>
          <w:tcPr>
            <w:tcW w:w="2399" w:type="dxa"/>
            <w:shd w:val="clear" w:color="auto" w:fill="auto"/>
            <w:vAlign w:val="bottom"/>
          </w:tcPr>
          <w:p w:rsidR="000E4D8E" w:rsidRPr="000A5042" w:rsidRDefault="000E4D8E" w:rsidP="000E4D8E">
            <w:pPr>
              <w:spacing w:line="240" w:lineRule="auto"/>
              <w:rPr>
                <w:rFonts w:ascii="Times New Roman" w:hAnsi="Times New Roman"/>
                <w:color w:val="000000"/>
                <w:sz w:val="24"/>
                <w:szCs w:val="24"/>
              </w:rPr>
            </w:pPr>
            <w:proofErr w:type="spellStart"/>
            <w:r w:rsidRPr="000A5042">
              <w:rPr>
                <w:rFonts w:ascii="Times New Roman" w:hAnsi="Times New Roman"/>
                <w:color w:val="000000"/>
                <w:sz w:val="24"/>
                <w:szCs w:val="24"/>
              </w:rPr>
              <w:t>Седышева</w:t>
            </w:r>
            <w:proofErr w:type="spellEnd"/>
            <w:r w:rsidRPr="000A5042">
              <w:rPr>
                <w:rFonts w:ascii="Times New Roman" w:hAnsi="Times New Roman"/>
                <w:color w:val="000000"/>
                <w:sz w:val="24"/>
                <w:szCs w:val="24"/>
              </w:rPr>
              <w:t xml:space="preserve"> Ксения Александровна</w:t>
            </w:r>
          </w:p>
        </w:tc>
        <w:tc>
          <w:tcPr>
            <w:tcW w:w="4222" w:type="dxa"/>
            <w:shd w:val="clear" w:color="auto" w:fill="auto"/>
          </w:tcPr>
          <w:p w:rsidR="000E4D8E" w:rsidRPr="000E4D8E" w:rsidRDefault="000E4D8E" w:rsidP="000E4D8E">
            <w:pPr>
              <w:spacing w:line="240" w:lineRule="auto"/>
              <w:jc w:val="both"/>
              <w:rPr>
                <w:rFonts w:ascii="Times New Roman" w:hAnsi="Times New Roman"/>
                <w:sz w:val="24"/>
                <w:szCs w:val="24"/>
                <w:lang w:val="ru-RU"/>
              </w:rPr>
            </w:pPr>
            <w:r w:rsidRPr="000E4D8E">
              <w:rPr>
                <w:rFonts w:ascii="Times New Roman" w:hAnsi="Times New Roman"/>
                <w:sz w:val="24"/>
                <w:szCs w:val="24"/>
                <w:lang w:val="ru-RU"/>
              </w:rPr>
              <w:t xml:space="preserve">Эмпирические </w:t>
            </w:r>
            <w:proofErr w:type="spellStart"/>
            <w:r w:rsidRPr="000E4D8E">
              <w:rPr>
                <w:rFonts w:ascii="Times New Roman" w:hAnsi="Times New Roman"/>
                <w:sz w:val="24"/>
                <w:szCs w:val="24"/>
                <w:lang w:val="ru-RU"/>
              </w:rPr>
              <w:t>докозательства</w:t>
            </w:r>
            <w:proofErr w:type="spellEnd"/>
            <w:r w:rsidRPr="000E4D8E">
              <w:rPr>
                <w:rFonts w:ascii="Times New Roman" w:hAnsi="Times New Roman"/>
                <w:sz w:val="24"/>
                <w:szCs w:val="24"/>
                <w:lang w:val="ru-RU"/>
              </w:rPr>
              <w:t xml:space="preserve"> гипотезы эффективности  на российском фондовом рынке</w:t>
            </w:r>
          </w:p>
        </w:tc>
        <w:tc>
          <w:tcPr>
            <w:tcW w:w="3966" w:type="dxa"/>
            <w:shd w:val="clear" w:color="auto" w:fill="auto"/>
          </w:tcPr>
          <w:p w:rsidR="000E4D8E" w:rsidRPr="000A5042" w:rsidRDefault="000E4D8E" w:rsidP="000E4D8E">
            <w:pPr>
              <w:spacing w:line="240" w:lineRule="auto"/>
              <w:jc w:val="both"/>
              <w:rPr>
                <w:rFonts w:ascii="Times New Roman" w:hAnsi="Times New Roman"/>
                <w:sz w:val="24"/>
                <w:szCs w:val="24"/>
                <w:lang w:val="en-US"/>
              </w:rPr>
            </w:pPr>
            <w:r w:rsidRPr="000A5042">
              <w:rPr>
                <w:rFonts w:ascii="Times New Roman" w:hAnsi="Times New Roman"/>
                <w:sz w:val="24"/>
                <w:szCs w:val="24"/>
                <w:lang w:val="en-US"/>
              </w:rPr>
              <w:t>Empirical Evidence of Efficient Market Hypothesis in Russian Stock Market</w:t>
            </w:r>
          </w:p>
        </w:tc>
        <w:tc>
          <w:tcPr>
            <w:tcW w:w="3029" w:type="dxa"/>
            <w:shd w:val="clear" w:color="auto" w:fill="auto"/>
          </w:tcPr>
          <w:p w:rsidR="000E4D8E" w:rsidRPr="000A5042" w:rsidRDefault="000E4D8E" w:rsidP="000E4D8E">
            <w:pPr>
              <w:spacing w:line="240" w:lineRule="auto"/>
              <w:jc w:val="both"/>
              <w:rPr>
                <w:rFonts w:ascii="Times New Roman" w:hAnsi="Times New Roman"/>
                <w:sz w:val="24"/>
                <w:szCs w:val="24"/>
                <w:lang w:val="en-US"/>
              </w:rPr>
            </w:pPr>
            <w:r w:rsidRPr="000A5042">
              <w:rPr>
                <w:rFonts w:ascii="Times New Roman" w:hAnsi="Times New Roman"/>
                <w:sz w:val="24"/>
                <w:szCs w:val="24"/>
              </w:rPr>
              <w:t>к</w:t>
            </w:r>
            <w:r w:rsidRPr="000A5042">
              <w:rPr>
                <w:rFonts w:ascii="Times New Roman" w:hAnsi="Times New Roman"/>
                <w:sz w:val="24"/>
                <w:szCs w:val="24"/>
                <w:lang w:val="en-US"/>
              </w:rPr>
              <w:t>.</w:t>
            </w:r>
            <w:r w:rsidRPr="000A5042">
              <w:rPr>
                <w:rFonts w:ascii="Times New Roman" w:hAnsi="Times New Roman"/>
                <w:sz w:val="24"/>
                <w:szCs w:val="24"/>
              </w:rPr>
              <w:t>э</w:t>
            </w:r>
            <w:r w:rsidRPr="000A5042">
              <w:rPr>
                <w:rFonts w:ascii="Times New Roman" w:hAnsi="Times New Roman"/>
                <w:sz w:val="24"/>
                <w:szCs w:val="24"/>
                <w:lang w:val="en-US"/>
              </w:rPr>
              <w:t>.</w:t>
            </w:r>
            <w:r w:rsidRPr="000A5042">
              <w:rPr>
                <w:rFonts w:ascii="Times New Roman" w:hAnsi="Times New Roman"/>
                <w:sz w:val="24"/>
                <w:szCs w:val="24"/>
              </w:rPr>
              <w:t>н</w:t>
            </w:r>
            <w:r w:rsidRPr="000A5042">
              <w:rPr>
                <w:rFonts w:ascii="Times New Roman" w:hAnsi="Times New Roman"/>
                <w:sz w:val="24"/>
                <w:szCs w:val="24"/>
                <w:lang w:val="en-US"/>
              </w:rPr>
              <w:t xml:space="preserve">., </w:t>
            </w:r>
            <w:proofErr w:type="spellStart"/>
            <w:r w:rsidRPr="000A5042">
              <w:rPr>
                <w:rFonts w:ascii="Times New Roman" w:hAnsi="Times New Roman"/>
                <w:sz w:val="24"/>
                <w:szCs w:val="24"/>
              </w:rPr>
              <w:t>доц</w:t>
            </w:r>
            <w:proofErr w:type="spellEnd"/>
            <w:r w:rsidRPr="000A5042">
              <w:rPr>
                <w:rFonts w:ascii="Times New Roman" w:hAnsi="Times New Roman"/>
                <w:sz w:val="24"/>
                <w:szCs w:val="24"/>
                <w:lang w:val="en-US"/>
              </w:rPr>
              <w:t xml:space="preserve">. </w:t>
            </w:r>
            <w:r w:rsidRPr="000A5042">
              <w:rPr>
                <w:rFonts w:ascii="Times New Roman" w:hAnsi="Times New Roman"/>
                <w:sz w:val="24"/>
                <w:szCs w:val="24"/>
              </w:rPr>
              <w:t>Котляров</w:t>
            </w:r>
            <w:r w:rsidRPr="000A5042">
              <w:rPr>
                <w:rFonts w:ascii="Times New Roman" w:hAnsi="Times New Roman"/>
                <w:sz w:val="24"/>
                <w:szCs w:val="24"/>
                <w:lang w:val="en-US"/>
              </w:rPr>
              <w:t xml:space="preserve"> </w:t>
            </w:r>
            <w:r w:rsidRPr="000A5042">
              <w:rPr>
                <w:rFonts w:ascii="Times New Roman" w:hAnsi="Times New Roman"/>
                <w:sz w:val="24"/>
                <w:szCs w:val="24"/>
              </w:rPr>
              <w:t>И</w:t>
            </w:r>
            <w:r w:rsidRPr="000A5042">
              <w:rPr>
                <w:rFonts w:ascii="Times New Roman" w:hAnsi="Times New Roman"/>
                <w:sz w:val="24"/>
                <w:szCs w:val="24"/>
                <w:lang w:val="en-US"/>
              </w:rPr>
              <w:t>.</w:t>
            </w:r>
            <w:r w:rsidRPr="000A5042">
              <w:rPr>
                <w:rFonts w:ascii="Times New Roman" w:hAnsi="Times New Roman"/>
                <w:sz w:val="24"/>
                <w:szCs w:val="24"/>
              </w:rPr>
              <w:t>Д</w:t>
            </w:r>
            <w:r w:rsidRPr="000A5042">
              <w:rPr>
                <w:rFonts w:ascii="Times New Roman" w:hAnsi="Times New Roman"/>
                <w:sz w:val="24"/>
                <w:szCs w:val="24"/>
                <w:lang w:val="en-US"/>
              </w:rPr>
              <w:t>.</w:t>
            </w:r>
          </w:p>
        </w:tc>
      </w:tr>
      <w:tr w:rsidR="000E4D8E" w:rsidRPr="000E4D8E" w:rsidTr="000E4D8E">
        <w:tc>
          <w:tcPr>
            <w:tcW w:w="558" w:type="dxa"/>
            <w:shd w:val="clear" w:color="auto" w:fill="auto"/>
            <w:vAlign w:val="bottom"/>
          </w:tcPr>
          <w:p w:rsidR="000E4D8E" w:rsidRPr="000A5042" w:rsidRDefault="000E4D8E" w:rsidP="000E4D8E">
            <w:pPr>
              <w:spacing w:line="240" w:lineRule="auto"/>
              <w:jc w:val="right"/>
              <w:rPr>
                <w:rFonts w:ascii="Times New Roman" w:hAnsi="Times New Roman"/>
                <w:color w:val="000000"/>
                <w:sz w:val="24"/>
                <w:szCs w:val="24"/>
                <w:lang w:val="en-US"/>
              </w:rPr>
            </w:pPr>
            <w:r w:rsidRPr="000A5042">
              <w:rPr>
                <w:rFonts w:ascii="Times New Roman" w:hAnsi="Times New Roman"/>
                <w:color w:val="000000"/>
                <w:sz w:val="24"/>
                <w:szCs w:val="24"/>
                <w:lang w:val="en-US"/>
              </w:rPr>
              <w:t>22</w:t>
            </w:r>
          </w:p>
        </w:tc>
        <w:tc>
          <w:tcPr>
            <w:tcW w:w="2399" w:type="dxa"/>
            <w:shd w:val="clear" w:color="auto" w:fill="auto"/>
            <w:vAlign w:val="bottom"/>
          </w:tcPr>
          <w:p w:rsidR="000E4D8E" w:rsidRPr="000A5042" w:rsidRDefault="000E4D8E" w:rsidP="000E4D8E">
            <w:pPr>
              <w:spacing w:line="240" w:lineRule="auto"/>
              <w:rPr>
                <w:rFonts w:ascii="Times New Roman" w:hAnsi="Times New Roman"/>
                <w:color w:val="000000"/>
                <w:sz w:val="24"/>
                <w:szCs w:val="24"/>
              </w:rPr>
            </w:pPr>
            <w:r w:rsidRPr="000A5042">
              <w:rPr>
                <w:rFonts w:ascii="Times New Roman" w:hAnsi="Times New Roman"/>
                <w:color w:val="000000"/>
                <w:sz w:val="24"/>
                <w:szCs w:val="24"/>
              </w:rPr>
              <w:t>Соболев Илья Михайлович</w:t>
            </w:r>
          </w:p>
        </w:tc>
        <w:tc>
          <w:tcPr>
            <w:tcW w:w="4222" w:type="dxa"/>
            <w:shd w:val="clear" w:color="auto" w:fill="auto"/>
          </w:tcPr>
          <w:p w:rsidR="000E4D8E" w:rsidRPr="000E4D8E" w:rsidRDefault="000E4D8E" w:rsidP="000E4D8E">
            <w:pPr>
              <w:spacing w:line="240" w:lineRule="auto"/>
              <w:jc w:val="both"/>
              <w:rPr>
                <w:rFonts w:ascii="Times New Roman" w:hAnsi="Times New Roman"/>
                <w:sz w:val="24"/>
                <w:szCs w:val="24"/>
                <w:lang w:val="ru-RU"/>
              </w:rPr>
            </w:pPr>
            <w:r w:rsidRPr="000E4D8E">
              <w:rPr>
                <w:rFonts w:ascii="Times New Roman" w:hAnsi="Times New Roman"/>
                <w:sz w:val="24"/>
                <w:szCs w:val="24"/>
                <w:lang w:val="ru-RU"/>
              </w:rPr>
              <w:t>Потенциальные выгоды  для российского бюджета от легализации наркотиков</w:t>
            </w:r>
          </w:p>
        </w:tc>
        <w:tc>
          <w:tcPr>
            <w:tcW w:w="3966" w:type="dxa"/>
            <w:shd w:val="clear" w:color="auto" w:fill="auto"/>
          </w:tcPr>
          <w:p w:rsidR="000E4D8E" w:rsidRPr="000A5042" w:rsidRDefault="000E4D8E" w:rsidP="000E4D8E">
            <w:pPr>
              <w:spacing w:line="240" w:lineRule="auto"/>
              <w:jc w:val="both"/>
              <w:rPr>
                <w:rFonts w:ascii="Times New Roman" w:hAnsi="Times New Roman"/>
                <w:sz w:val="24"/>
                <w:szCs w:val="24"/>
                <w:lang w:val="en-US"/>
              </w:rPr>
            </w:pPr>
            <w:r w:rsidRPr="000A5042">
              <w:rPr>
                <w:rFonts w:ascii="Times New Roman" w:hAnsi="Times New Roman"/>
                <w:sz w:val="24"/>
                <w:szCs w:val="24"/>
                <w:lang w:val="en-US"/>
              </w:rPr>
              <w:t>The Potential Benefits for Russia Budget System of Drug Legalization</w:t>
            </w:r>
          </w:p>
        </w:tc>
        <w:tc>
          <w:tcPr>
            <w:tcW w:w="3029" w:type="dxa"/>
            <w:shd w:val="clear" w:color="auto" w:fill="auto"/>
          </w:tcPr>
          <w:p w:rsidR="000E4D8E" w:rsidRPr="000E4D8E" w:rsidRDefault="000E4D8E" w:rsidP="000E4D8E">
            <w:pPr>
              <w:spacing w:line="240" w:lineRule="auto"/>
              <w:jc w:val="both"/>
              <w:rPr>
                <w:rFonts w:ascii="Times New Roman" w:hAnsi="Times New Roman"/>
                <w:sz w:val="24"/>
                <w:szCs w:val="24"/>
                <w:lang w:val="ru-RU"/>
              </w:rPr>
            </w:pPr>
            <w:r w:rsidRPr="000E4D8E">
              <w:rPr>
                <w:rFonts w:ascii="Times New Roman" w:hAnsi="Times New Roman"/>
                <w:sz w:val="24"/>
                <w:szCs w:val="24"/>
                <w:lang w:val="ru-RU"/>
              </w:rPr>
              <w:t>к.э.н., доцент департамента финансов Назарова В.В.</w:t>
            </w:r>
          </w:p>
        </w:tc>
      </w:tr>
      <w:tr w:rsidR="000E4D8E" w:rsidRPr="000E4D8E" w:rsidTr="000E4D8E">
        <w:tc>
          <w:tcPr>
            <w:tcW w:w="558" w:type="dxa"/>
            <w:shd w:val="clear" w:color="auto" w:fill="auto"/>
            <w:vAlign w:val="bottom"/>
          </w:tcPr>
          <w:p w:rsidR="000E4D8E" w:rsidRPr="000A5042" w:rsidRDefault="000E4D8E" w:rsidP="000E4D8E">
            <w:pPr>
              <w:spacing w:line="240" w:lineRule="auto"/>
              <w:jc w:val="right"/>
              <w:rPr>
                <w:rFonts w:ascii="Times New Roman" w:hAnsi="Times New Roman"/>
                <w:color w:val="000000"/>
                <w:sz w:val="24"/>
                <w:szCs w:val="24"/>
                <w:lang w:val="en-US"/>
              </w:rPr>
            </w:pPr>
            <w:r w:rsidRPr="000A5042">
              <w:rPr>
                <w:rFonts w:ascii="Times New Roman" w:hAnsi="Times New Roman"/>
                <w:color w:val="000000"/>
                <w:sz w:val="24"/>
                <w:szCs w:val="24"/>
                <w:lang w:val="en-US"/>
              </w:rPr>
              <w:t>23</w:t>
            </w:r>
          </w:p>
        </w:tc>
        <w:tc>
          <w:tcPr>
            <w:tcW w:w="2399" w:type="dxa"/>
            <w:shd w:val="clear" w:color="auto" w:fill="auto"/>
            <w:vAlign w:val="bottom"/>
          </w:tcPr>
          <w:p w:rsidR="000E4D8E" w:rsidRPr="000A5042" w:rsidRDefault="000E4D8E" w:rsidP="000E4D8E">
            <w:pPr>
              <w:spacing w:line="240" w:lineRule="auto"/>
              <w:rPr>
                <w:rFonts w:ascii="Times New Roman" w:hAnsi="Times New Roman"/>
                <w:color w:val="000000"/>
                <w:sz w:val="24"/>
                <w:szCs w:val="24"/>
              </w:rPr>
            </w:pPr>
            <w:proofErr w:type="spellStart"/>
            <w:r w:rsidRPr="000A5042">
              <w:rPr>
                <w:rFonts w:ascii="Times New Roman" w:hAnsi="Times New Roman"/>
                <w:color w:val="000000"/>
                <w:sz w:val="24"/>
                <w:szCs w:val="24"/>
              </w:rPr>
              <w:t>Трапезникова</w:t>
            </w:r>
            <w:proofErr w:type="spellEnd"/>
            <w:r w:rsidRPr="000A5042">
              <w:rPr>
                <w:rFonts w:ascii="Times New Roman" w:hAnsi="Times New Roman"/>
                <w:color w:val="000000"/>
                <w:sz w:val="24"/>
                <w:szCs w:val="24"/>
              </w:rPr>
              <w:t xml:space="preserve"> Елена Валерьевна</w:t>
            </w:r>
          </w:p>
        </w:tc>
        <w:tc>
          <w:tcPr>
            <w:tcW w:w="4222" w:type="dxa"/>
            <w:shd w:val="clear" w:color="auto" w:fill="auto"/>
          </w:tcPr>
          <w:p w:rsidR="000E4D8E" w:rsidRPr="000E4D8E" w:rsidRDefault="000E4D8E" w:rsidP="000E4D8E">
            <w:pPr>
              <w:spacing w:line="240" w:lineRule="auto"/>
              <w:rPr>
                <w:rFonts w:ascii="Times New Roman" w:hAnsi="Times New Roman"/>
                <w:color w:val="000000"/>
                <w:sz w:val="24"/>
                <w:szCs w:val="24"/>
                <w:lang w:val="ru-RU"/>
              </w:rPr>
            </w:pPr>
            <w:r w:rsidRPr="000E4D8E">
              <w:rPr>
                <w:rFonts w:ascii="Times New Roman" w:hAnsi="Times New Roman"/>
                <w:color w:val="000000"/>
                <w:sz w:val="24"/>
                <w:szCs w:val="24"/>
                <w:lang w:val="ru-RU"/>
              </w:rPr>
              <w:t xml:space="preserve">Учет интеллектуальных ресурсов сквозь призму больших </w:t>
            </w:r>
            <w:proofErr w:type="spellStart"/>
            <w:r w:rsidRPr="000E4D8E">
              <w:rPr>
                <w:rFonts w:ascii="Times New Roman" w:hAnsi="Times New Roman"/>
                <w:color w:val="000000"/>
                <w:sz w:val="24"/>
                <w:szCs w:val="24"/>
                <w:lang w:val="ru-RU"/>
              </w:rPr>
              <w:t>даных</w:t>
            </w:r>
            <w:proofErr w:type="spellEnd"/>
          </w:p>
        </w:tc>
        <w:tc>
          <w:tcPr>
            <w:tcW w:w="3966" w:type="dxa"/>
            <w:shd w:val="clear" w:color="auto" w:fill="auto"/>
          </w:tcPr>
          <w:p w:rsidR="000E4D8E" w:rsidRPr="000A5042" w:rsidRDefault="000E4D8E" w:rsidP="000E4D8E">
            <w:pPr>
              <w:spacing w:line="240" w:lineRule="auto"/>
              <w:jc w:val="both"/>
              <w:rPr>
                <w:rFonts w:ascii="Times New Roman" w:hAnsi="Times New Roman"/>
                <w:sz w:val="24"/>
                <w:szCs w:val="24"/>
                <w:lang w:val="en-US"/>
              </w:rPr>
            </w:pPr>
            <w:r w:rsidRPr="000A5042">
              <w:rPr>
                <w:rFonts w:ascii="Times New Roman" w:hAnsi="Times New Roman"/>
                <w:sz w:val="24"/>
                <w:szCs w:val="24"/>
                <w:lang w:val="en-US"/>
              </w:rPr>
              <w:t>Accountability of Intangibles through the Lens of Big Data</w:t>
            </w:r>
          </w:p>
        </w:tc>
        <w:tc>
          <w:tcPr>
            <w:tcW w:w="3029" w:type="dxa"/>
            <w:shd w:val="clear" w:color="auto" w:fill="auto"/>
          </w:tcPr>
          <w:p w:rsidR="000E4D8E" w:rsidRPr="000E4D8E" w:rsidRDefault="000E4D8E" w:rsidP="000E4D8E">
            <w:pPr>
              <w:spacing w:line="240" w:lineRule="auto"/>
              <w:jc w:val="both"/>
              <w:rPr>
                <w:rFonts w:ascii="Times New Roman" w:hAnsi="Times New Roman"/>
                <w:sz w:val="24"/>
                <w:szCs w:val="24"/>
                <w:lang w:val="ru-RU"/>
              </w:rPr>
            </w:pPr>
            <w:r w:rsidRPr="000E4D8E">
              <w:rPr>
                <w:rFonts w:ascii="Times New Roman" w:hAnsi="Times New Roman"/>
                <w:sz w:val="24"/>
                <w:szCs w:val="24"/>
                <w:lang w:val="ru-RU"/>
              </w:rPr>
              <w:t>к.э.н., доц. Молодчик М.А.</w:t>
            </w:r>
          </w:p>
        </w:tc>
      </w:tr>
      <w:tr w:rsidR="000E4D8E" w:rsidRPr="000E4D8E" w:rsidTr="000E4D8E">
        <w:tc>
          <w:tcPr>
            <w:tcW w:w="558" w:type="dxa"/>
            <w:shd w:val="clear" w:color="auto" w:fill="auto"/>
            <w:vAlign w:val="bottom"/>
          </w:tcPr>
          <w:p w:rsidR="000E4D8E" w:rsidRPr="000A5042" w:rsidRDefault="000E4D8E" w:rsidP="000E4D8E">
            <w:pPr>
              <w:spacing w:line="240" w:lineRule="auto"/>
              <w:jc w:val="right"/>
              <w:rPr>
                <w:rFonts w:ascii="Times New Roman" w:hAnsi="Times New Roman"/>
                <w:color w:val="000000"/>
                <w:sz w:val="24"/>
                <w:szCs w:val="24"/>
                <w:lang w:val="en-US"/>
              </w:rPr>
            </w:pPr>
            <w:r w:rsidRPr="000A5042">
              <w:rPr>
                <w:rFonts w:ascii="Times New Roman" w:hAnsi="Times New Roman"/>
                <w:color w:val="000000"/>
                <w:sz w:val="24"/>
                <w:szCs w:val="24"/>
              </w:rPr>
              <w:t>2</w:t>
            </w:r>
            <w:r w:rsidRPr="000A5042">
              <w:rPr>
                <w:rFonts w:ascii="Times New Roman" w:hAnsi="Times New Roman"/>
                <w:color w:val="000000"/>
                <w:sz w:val="24"/>
                <w:szCs w:val="24"/>
                <w:lang w:val="en-US"/>
              </w:rPr>
              <w:t>4</w:t>
            </w:r>
          </w:p>
        </w:tc>
        <w:tc>
          <w:tcPr>
            <w:tcW w:w="2399" w:type="dxa"/>
            <w:shd w:val="clear" w:color="auto" w:fill="auto"/>
            <w:vAlign w:val="bottom"/>
          </w:tcPr>
          <w:p w:rsidR="000E4D8E" w:rsidRPr="000A5042" w:rsidRDefault="000E4D8E" w:rsidP="000E4D8E">
            <w:pPr>
              <w:spacing w:line="240" w:lineRule="auto"/>
              <w:rPr>
                <w:rFonts w:ascii="Times New Roman" w:hAnsi="Times New Roman"/>
                <w:color w:val="000000"/>
                <w:sz w:val="24"/>
                <w:szCs w:val="24"/>
              </w:rPr>
            </w:pPr>
            <w:proofErr w:type="spellStart"/>
            <w:r w:rsidRPr="000A5042">
              <w:rPr>
                <w:rFonts w:ascii="Times New Roman" w:hAnsi="Times New Roman"/>
                <w:color w:val="000000"/>
                <w:sz w:val="24"/>
                <w:szCs w:val="24"/>
              </w:rPr>
              <w:t>Тчиджо</w:t>
            </w:r>
            <w:proofErr w:type="spellEnd"/>
            <w:r w:rsidRPr="000A5042">
              <w:rPr>
                <w:rFonts w:ascii="Times New Roman" w:hAnsi="Times New Roman"/>
                <w:color w:val="000000"/>
                <w:sz w:val="24"/>
                <w:szCs w:val="24"/>
              </w:rPr>
              <w:t xml:space="preserve"> </w:t>
            </w:r>
            <w:proofErr w:type="spellStart"/>
            <w:r w:rsidRPr="000A5042">
              <w:rPr>
                <w:rFonts w:ascii="Times New Roman" w:hAnsi="Times New Roman"/>
                <w:color w:val="000000"/>
                <w:sz w:val="24"/>
                <w:szCs w:val="24"/>
              </w:rPr>
              <w:t>Камгэнг</w:t>
            </w:r>
            <w:proofErr w:type="spellEnd"/>
            <w:r w:rsidRPr="000A5042">
              <w:rPr>
                <w:rFonts w:ascii="Times New Roman" w:hAnsi="Times New Roman"/>
                <w:color w:val="000000"/>
                <w:sz w:val="24"/>
                <w:szCs w:val="24"/>
              </w:rPr>
              <w:t xml:space="preserve"> </w:t>
            </w:r>
            <w:proofErr w:type="spellStart"/>
            <w:r w:rsidRPr="000A5042">
              <w:rPr>
                <w:rFonts w:ascii="Times New Roman" w:hAnsi="Times New Roman"/>
                <w:color w:val="000000"/>
                <w:sz w:val="24"/>
                <w:szCs w:val="24"/>
              </w:rPr>
              <w:t>Дамас</w:t>
            </w:r>
            <w:proofErr w:type="spellEnd"/>
            <w:r w:rsidRPr="000A5042">
              <w:rPr>
                <w:rFonts w:ascii="Times New Roman" w:hAnsi="Times New Roman"/>
                <w:color w:val="000000"/>
                <w:sz w:val="24"/>
                <w:szCs w:val="24"/>
              </w:rPr>
              <w:t xml:space="preserve"> -</w:t>
            </w:r>
          </w:p>
        </w:tc>
        <w:tc>
          <w:tcPr>
            <w:tcW w:w="4222" w:type="dxa"/>
            <w:shd w:val="clear" w:color="auto" w:fill="auto"/>
          </w:tcPr>
          <w:p w:rsidR="000E4D8E" w:rsidRPr="000E4D8E" w:rsidRDefault="000E4D8E" w:rsidP="000E4D8E">
            <w:pPr>
              <w:spacing w:line="240" w:lineRule="auto"/>
              <w:jc w:val="both"/>
              <w:rPr>
                <w:rFonts w:ascii="Times New Roman" w:hAnsi="Times New Roman"/>
                <w:sz w:val="24"/>
                <w:szCs w:val="24"/>
                <w:lang w:val="ru-RU"/>
              </w:rPr>
            </w:pPr>
            <w:r w:rsidRPr="000E4D8E">
              <w:rPr>
                <w:rFonts w:ascii="Times New Roman" w:hAnsi="Times New Roman"/>
                <w:sz w:val="24"/>
                <w:szCs w:val="24"/>
                <w:lang w:val="ru-RU"/>
              </w:rPr>
              <w:t>Эмпирическое исследование структуры компаний развивающихся стран на данных финансовых рынков</w:t>
            </w:r>
          </w:p>
        </w:tc>
        <w:tc>
          <w:tcPr>
            <w:tcW w:w="3966" w:type="dxa"/>
            <w:shd w:val="clear" w:color="auto" w:fill="auto"/>
          </w:tcPr>
          <w:p w:rsidR="000E4D8E" w:rsidRPr="000A5042" w:rsidRDefault="000E4D8E" w:rsidP="000E4D8E">
            <w:pPr>
              <w:spacing w:line="240" w:lineRule="auto"/>
              <w:jc w:val="both"/>
              <w:rPr>
                <w:rFonts w:ascii="Times New Roman" w:hAnsi="Times New Roman"/>
                <w:sz w:val="24"/>
                <w:szCs w:val="24"/>
                <w:lang w:val="en-US"/>
              </w:rPr>
            </w:pPr>
            <w:r w:rsidRPr="000A5042">
              <w:rPr>
                <w:rFonts w:ascii="Times New Roman" w:hAnsi="Times New Roman"/>
                <w:sz w:val="24"/>
                <w:szCs w:val="24"/>
                <w:lang w:val="en-US"/>
              </w:rPr>
              <w:t>Investigation of the Capital Structure of Companies in Emerging Markets: The evidence from Stock Exchanges</w:t>
            </w:r>
          </w:p>
        </w:tc>
        <w:tc>
          <w:tcPr>
            <w:tcW w:w="3029" w:type="dxa"/>
            <w:shd w:val="clear" w:color="auto" w:fill="auto"/>
          </w:tcPr>
          <w:p w:rsidR="000E4D8E" w:rsidRPr="000E4D8E" w:rsidRDefault="000E4D8E" w:rsidP="000E4D8E">
            <w:pPr>
              <w:spacing w:line="240" w:lineRule="auto"/>
              <w:jc w:val="both"/>
              <w:rPr>
                <w:rFonts w:ascii="Times New Roman" w:hAnsi="Times New Roman"/>
                <w:sz w:val="24"/>
                <w:szCs w:val="24"/>
                <w:lang w:val="ru-RU"/>
              </w:rPr>
            </w:pPr>
            <w:r w:rsidRPr="000E4D8E">
              <w:rPr>
                <w:rFonts w:ascii="Times New Roman" w:hAnsi="Times New Roman"/>
                <w:sz w:val="24"/>
                <w:szCs w:val="24"/>
                <w:lang w:val="ru-RU"/>
              </w:rPr>
              <w:t>д.э.н.,  доцент департамента финансов Вукович Д.</w:t>
            </w:r>
          </w:p>
        </w:tc>
      </w:tr>
      <w:tr w:rsidR="000E4D8E" w:rsidRPr="000E4D8E" w:rsidTr="000E4D8E">
        <w:tc>
          <w:tcPr>
            <w:tcW w:w="558" w:type="dxa"/>
            <w:tcBorders>
              <w:bottom w:val="single" w:sz="4" w:space="0" w:color="auto"/>
            </w:tcBorders>
            <w:shd w:val="clear" w:color="auto" w:fill="auto"/>
            <w:vAlign w:val="bottom"/>
          </w:tcPr>
          <w:p w:rsidR="000E4D8E" w:rsidRPr="000A5042" w:rsidRDefault="000E4D8E" w:rsidP="000E4D8E">
            <w:pPr>
              <w:spacing w:line="240" w:lineRule="auto"/>
              <w:jc w:val="right"/>
              <w:rPr>
                <w:rFonts w:ascii="Times New Roman" w:hAnsi="Times New Roman"/>
                <w:color w:val="000000"/>
                <w:sz w:val="24"/>
                <w:szCs w:val="24"/>
                <w:lang w:val="en-US"/>
              </w:rPr>
            </w:pPr>
            <w:r w:rsidRPr="000A5042">
              <w:rPr>
                <w:rFonts w:ascii="Times New Roman" w:hAnsi="Times New Roman"/>
                <w:color w:val="000000"/>
                <w:sz w:val="24"/>
                <w:szCs w:val="24"/>
              </w:rPr>
              <w:t>2</w:t>
            </w:r>
            <w:r w:rsidRPr="000A5042">
              <w:rPr>
                <w:rFonts w:ascii="Times New Roman" w:hAnsi="Times New Roman"/>
                <w:color w:val="000000"/>
                <w:sz w:val="24"/>
                <w:szCs w:val="24"/>
                <w:lang w:val="en-US"/>
              </w:rPr>
              <w:t>5</w:t>
            </w:r>
          </w:p>
        </w:tc>
        <w:tc>
          <w:tcPr>
            <w:tcW w:w="2399" w:type="dxa"/>
            <w:tcBorders>
              <w:bottom w:val="single" w:sz="4" w:space="0" w:color="auto"/>
            </w:tcBorders>
            <w:shd w:val="clear" w:color="auto" w:fill="auto"/>
            <w:vAlign w:val="bottom"/>
          </w:tcPr>
          <w:p w:rsidR="000E4D8E" w:rsidRPr="000A5042" w:rsidRDefault="000E4D8E" w:rsidP="000E4D8E">
            <w:pPr>
              <w:spacing w:line="240" w:lineRule="auto"/>
              <w:rPr>
                <w:rFonts w:ascii="Times New Roman" w:hAnsi="Times New Roman"/>
                <w:color w:val="000000"/>
                <w:sz w:val="24"/>
                <w:szCs w:val="24"/>
              </w:rPr>
            </w:pPr>
            <w:proofErr w:type="spellStart"/>
            <w:r w:rsidRPr="000A5042">
              <w:rPr>
                <w:rFonts w:ascii="Times New Roman" w:hAnsi="Times New Roman"/>
                <w:color w:val="000000"/>
                <w:sz w:val="24"/>
                <w:szCs w:val="24"/>
              </w:rPr>
              <w:t>Угольников</w:t>
            </w:r>
            <w:proofErr w:type="spellEnd"/>
            <w:r w:rsidRPr="000A5042">
              <w:rPr>
                <w:rFonts w:ascii="Times New Roman" w:hAnsi="Times New Roman"/>
                <w:color w:val="000000"/>
                <w:sz w:val="24"/>
                <w:szCs w:val="24"/>
              </w:rPr>
              <w:t xml:space="preserve"> Владислав Алексеевич</w:t>
            </w:r>
          </w:p>
        </w:tc>
        <w:tc>
          <w:tcPr>
            <w:tcW w:w="4222" w:type="dxa"/>
            <w:tcBorders>
              <w:bottom w:val="single" w:sz="4" w:space="0" w:color="auto"/>
            </w:tcBorders>
            <w:shd w:val="clear" w:color="auto" w:fill="auto"/>
          </w:tcPr>
          <w:p w:rsidR="000E4D8E" w:rsidRPr="000A5042" w:rsidRDefault="000E4D8E" w:rsidP="000E4D8E">
            <w:pPr>
              <w:spacing w:line="240" w:lineRule="auto"/>
              <w:jc w:val="both"/>
              <w:rPr>
                <w:rFonts w:ascii="Times New Roman" w:hAnsi="Times New Roman"/>
                <w:sz w:val="24"/>
                <w:szCs w:val="24"/>
              </w:rPr>
            </w:pPr>
          </w:p>
        </w:tc>
        <w:tc>
          <w:tcPr>
            <w:tcW w:w="3966" w:type="dxa"/>
            <w:tcBorders>
              <w:bottom w:val="single" w:sz="4" w:space="0" w:color="auto"/>
            </w:tcBorders>
            <w:shd w:val="clear" w:color="auto" w:fill="auto"/>
          </w:tcPr>
          <w:p w:rsidR="000E4D8E" w:rsidRPr="000A5042" w:rsidRDefault="000E4D8E" w:rsidP="000E4D8E">
            <w:pPr>
              <w:spacing w:line="240" w:lineRule="auto"/>
              <w:jc w:val="both"/>
              <w:rPr>
                <w:rFonts w:ascii="Times New Roman" w:hAnsi="Times New Roman"/>
                <w:sz w:val="24"/>
                <w:szCs w:val="24"/>
                <w:lang w:val="en-US"/>
              </w:rPr>
            </w:pPr>
            <w:r w:rsidRPr="000A5042">
              <w:rPr>
                <w:rFonts w:ascii="Times New Roman" w:hAnsi="Times New Roman"/>
                <w:sz w:val="24"/>
                <w:szCs w:val="24"/>
                <w:lang w:val="en-US"/>
              </w:rPr>
              <w:t>Russian Capital Market’s Reaction to the Forecasts of Changes in Stock Prices Published by Reliable Analytics Agencies</w:t>
            </w:r>
          </w:p>
        </w:tc>
        <w:tc>
          <w:tcPr>
            <w:tcW w:w="3029" w:type="dxa"/>
            <w:tcBorders>
              <w:bottom w:val="single" w:sz="4" w:space="0" w:color="auto"/>
            </w:tcBorders>
            <w:shd w:val="clear" w:color="auto" w:fill="auto"/>
          </w:tcPr>
          <w:p w:rsidR="000E4D8E" w:rsidRPr="000E4D8E" w:rsidRDefault="000E4D8E" w:rsidP="000E4D8E">
            <w:pPr>
              <w:spacing w:line="240" w:lineRule="auto"/>
              <w:jc w:val="both"/>
              <w:rPr>
                <w:rFonts w:ascii="Times New Roman" w:hAnsi="Times New Roman"/>
                <w:sz w:val="24"/>
                <w:szCs w:val="24"/>
                <w:lang w:val="ru-RU"/>
              </w:rPr>
            </w:pPr>
            <w:r w:rsidRPr="000E4D8E">
              <w:rPr>
                <w:rFonts w:ascii="Times New Roman" w:hAnsi="Times New Roman"/>
                <w:sz w:val="24"/>
                <w:szCs w:val="24"/>
                <w:lang w:val="ru-RU"/>
              </w:rPr>
              <w:t>д.э.н.,  доцент департамента финансов Вукович Д.</w:t>
            </w:r>
          </w:p>
        </w:tc>
      </w:tr>
      <w:tr w:rsidR="000E4D8E" w:rsidRPr="000E4D8E" w:rsidTr="000E4D8E">
        <w:tc>
          <w:tcPr>
            <w:tcW w:w="558" w:type="dxa"/>
            <w:shd w:val="clear" w:color="auto" w:fill="FFFFFF" w:themeFill="background1"/>
            <w:vAlign w:val="bottom"/>
          </w:tcPr>
          <w:p w:rsidR="000E4D8E" w:rsidRPr="000A5042" w:rsidRDefault="000E4D8E" w:rsidP="000E4D8E">
            <w:pPr>
              <w:spacing w:line="240" w:lineRule="auto"/>
              <w:jc w:val="right"/>
              <w:rPr>
                <w:rFonts w:ascii="Times New Roman" w:hAnsi="Times New Roman"/>
                <w:color w:val="000000"/>
                <w:sz w:val="24"/>
                <w:szCs w:val="24"/>
                <w:lang w:val="en-US"/>
              </w:rPr>
            </w:pPr>
            <w:r w:rsidRPr="000A5042">
              <w:rPr>
                <w:rFonts w:ascii="Times New Roman" w:hAnsi="Times New Roman"/>
                <w:color w:val="000000"/>
                <w:sz w:val="24"/>
                <w:szCs w:val="24"/>
              </w:rPr>
              <w:t>2</w:t>
            </w:r>
            <w:r w:rsidRPr="000A5042">
              <w:rPr>
                <w:rFonts w:ascii="Times New Roman" w:hAnsi="Times New Roman"/>
                <w:color w:val="000000"/>
                <w:sz w:val="24"/>
                <w:szCs w:val="24"/>
                <w:lang w:val="en-US"/>
              </w:rPr>
              <w:t>6</w:t>
            </w:r>
          </w:p>
        </w:tc>
        <w:tc>
          <w:tcPr>
            <w:tcW w:w="2399" w:type="dxa"/>
            <w:shd w:val="clear" w:color="auto" w:fill="FFFFFF" w:themeFill="background1"/>
            <w:vAlign w:val="bottom"/>
          </w:tcPr>
          <w:p w:rsidR="000E4D8E" w:rsidRPr="000A5042" w:rsidRDefault="000E4D8E" w:rsidP="000E4D8E">
            <w:pPr>
              <w:spacing w:line="240" w:lineRule="auto"/>
              <w:rPr>
                <w:rFonts w:ascii="Times New Roman" w:hAnsi="Times New Roman"/>
                <w:color w:val="000000"/>
                <w:sz w:val="24"/>
                <w:szCs w:val="24"/>
              </w:rPr>
            </w:pPr>
            <w:proofErr w:type="spellStart"/>
            <w:r w:rsidRPr="000A5042">
              <w:rPr>
                <w:rFonts w:ascii="Times New Roman" w:hAnsi="Times New Roman"/>
                <w:color w:val="000000"/>
                <w:sz w:val="24"/>
                <w:szCs w:val="24"/>
              </w:rPr>
              <w:t>Филатова</w:t>
            </w:r>
            <w:proofErr w:type="spellEnd"/>
            <w:r w:rsidRPr="000A5042">
              <w:rPr>
                <w:rFonts w:ascii="Times New Roman" w:hAnsi="Times New Roman"/>
                <w:color w:val="000000"/>
                <w:sz w:val="24"/>
                <w:szCs w:val="24"/>
              </w:rPr>
              <w:t xml:space="preserve"> Екатерина Александровна</w:t>
            </w:r>
          </w:p>
        </w:tc>
        <w:tc>
          <w:tcPr>
            <w:tcW w:w="4222" w:type="dxa"/>
            <w:shd w:val="clear" w:color="auto" w:fill="FFFFFF" w:themeFill="background1"/>
          </w:tcPr>
          <w:p w:rsidR="000E4D8E" w:rsidRPr="000E4D8E" w:rsidRDefault="000E4D8E" w:rsidP="000E4D8E">
            <w:pPr>
              <w:spacing w:line="240" w:lineRule="auto"/>
              <w:jc w:val="both"/>
              <w:rPr>
                <w:rFonts w:ascii="Times New Roman" w:hAnsi="Times New Roman"/>
                <w:sz w:val="24"/>
                <w:szCs w:val="24"/>
                <w:lang w:val="ru-RU"/>
              </w:rPr>
            </w:pPr>
            <w:r w:rsidRPr="000E4D8E">
              <w:rPr>
                <w:rFonts w:ascii="Times New Roman" w:hAnsi="Times New Roman"/>
                <w:sz w:val="24"/>
                <w:szCs w:val="24"/>
                <w:lang w:val="ru-RU"/>
              </w:rPr>
              <w:t>Анализ финансовых временных рядов и их прогнозирование</w:t>
            </w:r>
          </w:p>
        </w:tc>
        <w:tc>
          <w:tcPr>
            <w:tcW w:w="3966" w:type="dxa"/>
            <w:shd w:val="clear" w:color="auto" w:fill="FFFFFF" w:themeFill="background1"/>
          </w:tcPr>
          <w:p w:rsidR="000E4D8E" w:rsidRPr="0036719C" w:rsidRDefault="000E4D8E" w:rsidP="000E4D8E">
            <w:pPr>
              <w:spacing w:line="240" w:lineRule="auto"/>
              <w:jc w:val="both"/>
              <w:rPr>
                <w:rFonts w:ascii="Times New Roman" w:hAnsi="Times New Roman"/>
                <w:sz w:val="24"/>
                <w:szCs w:val="24"/>
                <w:lang w:val="en-US"/>
              </w:rPr>
            </w:pPr>
            <w:r w:rsidRPr="0036719C">
              <w:rPr>
                <w:rFonts w:ascii="Times New Roman" w:hAnsi="Times New Roman"/>
                <w:sz w:val="24"/>
                <w:szCs w:val="24"/>
                <w:lang w:val="en-US"/>
              </w:rPr>
              <w:t>Analysis of financial time series and their forecasting</w:t>
            </w:r>
          </w:p>
        </w:tc>
        <w:tc>
          <w:tcPr>
            <w:tcW w:w="3029" w:type="dxa"/>
            <w:shd w:val="clear" w:color="auto" w:fill="FFFFFF" w:themeFill="background1"/>
          </w:tcPr>
          <w:p w:rsidR="000E4D8E" w:rsidRPr="000E4D8E" w:rsidRDefault="000E4D8E" w:rsidP="000E4D8E">
            <w:pPr>
              <w:spacing w:line="240" w:lineRule="auto"/>
              <w:jc w:val="both"/>
              <w:rPr>
                <w:rFonts w:ascii="Times New Roman" w:hAnsi="Times New Roman"/>
                <w:sz w:val="24"/>
                <w:szCs w:val="24"/>
                <w:lang w:val="ru-RU"/>
              </w:rPr>
            </w:pPr>
            <w:r w:rsidRPr="000E4D8E">
              <w:rPr>
                <w:rFonts w:ascii="Times New Roman" w:hAnsi="Times New Roman"/>
                <w:sz w:val="24"/>
                <w:szCs w:val="24"/>
                <w:lang w:val="ru-RU"/>
              </w:rPr>
              <w:t>к.э.н., доцент департамента финансов Ичкитидзе Ю.Р.</w:t>
            </w:r>
          </w:p>
        </w:tc>
      </w:tr>
      <w:tr w:rsidR="000E4D8E" w:rsidRPr="000E4D8E" w:rsidTr="000E4D8E">
        <w:tc>
          <w:tcPr>
            <w:tcW w:w="558" w:type="dxa"/>
            <w:shd w:val="clear" w:color="auto" w:fill="auto"/>
            <w:vAlign w:val="bottom"/>
          </w:tcPr>
          <w:p w:rsidR="000E4D8E" w:rsidRPr="000A5042" w:rsidRDefault="000E4D8E" w:rsidP="000E4D8E">
            <w:pPr>
              <w:spacing w:line="240" w:lineRule="auto"/>
              <w:jc w:val="right"/>
              <w:rPr>
                <w:rFonts w:ascii="Times New Roman" w:hAnsi="Times New Roman"/>
                <w:color w:val="000000"/>
                <w:sz w:val="24"/>
                <w:szCs w:val="24"/>
                <w:lang w:val="en-US"/>
              </w:rPr>
            </w:pPr>
            <w:r w:rsidRPr="000A5042">
              <w:rPr>
                <w:rFonts w:ascii="Times New Roman" w:hAnsi="Times New Roman"/>
                <w:color w:val="000000"/>
                <w:sz w:val="24"/>
                <w:szCs w:val="24"/>
              </w:rPr>
              <w:t>2</w:t>
            </w:r>
            <w:r w:rsidRPr="000A5042">
              <w:rPr>
                <w:rFonts w:ascii="Times New Roman" w:hAnsi="Times New Roman"/>
                <w:color w:val="000000"/>
                <w:sz w:val="24"/>
                <w:szCs w:val="24"/>
                <w:lang w:val="en-US"/>
              </w:rPr>
              <w:t>7</w:t>
            </w:r>
          </w:p>
        </w:tc>
        <w:tc>
          <w:tcPr>
            <w:tcW w:w="2399" w:type="dxa"/>
            <w:shd w:val="clear" w:color="auto" w:fill="auto"/>
            <w:vAlign w:val="bottom"/>
          </w:tcPr>
          <w:p w:rsidR="000E4D8E" w:rsidRPr="000A5042" w:rsidRDefault="000E4D8E" w:rsidP="000E4D8E">
            <w:pPr>
              <w:spacing w:line="240" w:lineRule="auto"/>
              <w:rPr>
                <w:rFonts w:ascii="Times New Roman" w:hAnsi="Times New Roman"/>
                <w:color w:val="000000"/>
                <w:sz w:val="24"/>
                <w:szCs w:val="24"/>
              </w:rPr>
            </w:pPr>
            <w:proofErr w:type="spellStart"/>
            <w:r w:rsidRPr="000A5042">
              <w:rPr>
                <w:rFonts w:ascii="Times New Roman" w:hAnsi="Times New Roman"/>
                <w:color w:val="000000"/>
                <w:sz w:val="24"/>
                <w:szCs w:val="24"/>
              </w:rPr>
              <w:t>Чирков</w:t>
            </w:r>
            <w:proofErr w:type="spellEnd"/>
            <w:r w:rsidRPr="000A5042">
              <w:rPr>
                <w:rFonts w:ascii="Times New Roman" w:hAnsi="Times New Roman"/>
                <w:color w:val="000000"/>
                <w:sz w:val="24"/>
                <w:szCs w:val="24"/>
              </w:rPr>
              <w:t xml:space="preserve"> Василий Андреевич</w:t>
            </w:r>
          </w:p>
        </w:tc>
        <w:tc>
          <w:tcPr>
            <w:tcW w:w="4222" w:type="dxa"/>
            <w:shd w:val="clear" w:color="auto" w:fill="auto"/>
          </w:tcPr>
          <w:p w:rsidR="000E4D8E" w:rsidRPr="000E4D8E" w:rsidRDefault="000E4D8E" w:rsidP="000E4D8E">
            <w:pPr>
              <w:spacing w:line="240" w:lineRule="auto"/>
              <w:jc w:val="both"/>
              <w:rPr>
                <w:rFonts w:ascii="Times New Roman" w:hAnsi="Times New Roman"/>
                <w:sz w:val="24"/>
                <w:szCs w:val="24"/>
                <w:lang w:val="ru-RU"/>
              </w:rPr>
            </w:pPr>
            <w:r w:rsidRPr="000E4D8E">
              <w:rPr>
                <w:rFonts w:ascii="Times New Roman" w:hAnsi="Times New Roman"/>
                <w:sz w:val="24"/>
                <w:szCs w:val="24"/>
                <w:lang w:val="ru-RU"/>
              </w:rPr>
              <w:t xml:space="preserve">Стратегии </w:t>
            </w:r>
            <w:proofErr w:type="gramStart"/>
            <w:r w:rsidRPr="000E4D8E">
              <w:rPr>
                <w:rFonts w:ascii="Times New Roman" w:hAnsi="Times New Roman"/>
                <w:sz w:val="24"/>
                <w:szCs w:val="24"/>
                <w:lang w:val="ru-RU"/>
              </w:rPr>
              <w:t>хедж-фондов</w:t>
            </w:r>
            <w:proofErr w:type="gramEnd"/>
            <w:r w:rsidRPr="000E4D8E">
              <w:rPr>
                <w:rFonts w:ascii="Times New Roman" w:hAnsi="Times New Roman"/>
                <w:sz w:val="24"/>
                <w:szCs w:val="24"/>
                <w:lang w:val="ru-RU"/>
              </w:rPr>
              <w:t xml:space="preserve"> с повышенной степенью риска</w:t>
            </w:r>
          </w:p>
        </w:tc>
        <w:tc>
          <w:tcPr>
            <w:tcW w:w="3966" w:type="dxa"/>
            <w:shd w:val="clear" w:color="auto" w:fill="auto"/>
          </w:tcPr>
          <w:p w:rsidR="000E4D8E" w:rsidRPr="000A5042" w:rsidRDefault="000E4D8E" w:rsidP="000E4D8E">
            <w:pPr>
              <w:spacing w:line="240" w:lineRule="auto"/>
              <w:jc w:val="both"/>
              <w:rPr>
                <w:rFonts w:ascii="Times New Roman" w:hAnsi="Times New Roman"/>
                <w:sz w:val="24"/>
                <w:szCs w:val="24"/>
                <w:lang w:val="en-US"/>
              </w:rPr>
            </w:pPr>
            <w:r w:rsidRPr="000A5042">
              <w:rPr>
                <w:rFonts w:ascii="Times New Roman" w:hAnsi="Times New Roman"/>
                <w:sz w:val="24"/>
                <w:szCs w:val="24"/>
                <w:lang w:val="en-US"/>
              </w:rPr>
              <w:t>High Risk Hedge Fund Strategies</w:t>
            </w:r>
          </w:p>
        </w:tc>
        <w:tc>
          <w:tcPr>
            <w:tcW w:w="3029" w:type="dxa"/>
            <w:shd w:val="clear" w:color="auto" w:fill="auto"/>
          </w:tcPr>
          <w:p w:rsidR="000E4D8E" w:rsidRPr="000E4D8E" w:rsidRDefault="000E4D8E" w:rsidP="000E4D8E">
            <w:pPr>
              <w:spacing w:line="240" w:lineRule="auto"/>
              <w:jc w:val="both"/>
              <w:rPr>
                <w:rFonts w:ascii="Times New Roman" w:hAnsi="Times New Roman"/>
                <w:sz w:val="24"/>
                <w:szCs w:val="24"/>
                <w:lang w:val="ru-RU"/>
              </w:rPr>
            </w:pPr>
            <w:r w:rsidRPr="000E4D8E">
              <w:rPr>
                <w:rFonts w:ascii="Times New Roman" w:hAnsi="Times New Roman"/>
                <w:sz w:val="24"/>
                <w:szCs w:val="24"/>
                <w:lang w:val="ru-RU"/>
              </w:rPr>
              <w:t>д.э.н.,  доцент департамента финансов Вукович Д.</w:t>
            </w:r>
          </w:p>
        </w:tc>
      </w:tr>
      <w:tr w:rsidR="000E4D8E" w:rsidRPr="000A5042" w:rsidTr="000E4D8E">
        <w:tc>
          <w:tcPr>
            <w:tcW w:w="558" w:type="dxa"/>
            <w:shd w:val="clear" w:color="auto" w:fill="auto"/>
            <w:vAlign w:val="bottom"/>
          </w:tcPr>
          <w:p w:rsidR="000E4D8E" w:rsidRPr="000A5042" w:rsidRDefault="000E4D8E" w:rsidP="000E4D8E">
            <w:pPr>
              <w:spacing w:line="240" w:lineRule="auto"/>
              <w:jc w:val="right"/>
              <w:rPr>
                <w:rFonts w:ascii="Times New Roman" w:hAnsi="Times New Roman"/>
                <w:color w:val="000000"/>
                <w:sz w:val="24"/>
                <w:szCs w:val="24"/>
                <w:lang w:val="en-US"/>
              </w:rPr>
            </w:pPr>
            <w:r w:rsidRPr="000A5042">
              <w:rPr>
                <w:rFonts w:ascii="Times New Roman" w:hAnsi="Times New Roman"/>
                <w:color w:val="000000"/>
                <w:sz w:val="24"/>
                <w:szCs w:val="24"/>
              </w:rPr>
              <w:t>2</w:t>
            </w:r>
            <w:r w:rsidRPr="000A5042">
              <w:rPr>
                <w:rFonts w:ascii="Times New Roman" w:hAnsi="Times New Roman"/>
                <w:color w:val="000000"/>
                <w:sz w:val="24"/>
                <w:szCs w:val="24"/>
                <w:lang w:val="en-US"/>
              </w:rPr>
              <w:t>8</w:t>
            </w:r>
          </w:p>
        </w:tc>
        <w:tc>
          <w:tcPr>
            <w:tcW w:w="2399" w:type="dxa"/>
            <w:shd w:val="clear" w:color="auto" w:fill="auto"/>
            <w:vAlign w:val="bottom"/>
          </w:tcPr>
          <w:p w:rsidR="000E4D8E" w:rsidRPr="000A5042" w:rsidRDefault="000E4D8E" w:rsidP="000E4D8E">
            <w:pPr>
              <w:spacing w:line="240" w:lineRule="auto"/>
              <w:rPr>
                <w:rFonts w:ascii="Times New Roman" w:hAnsi="Times New Roman"/>
                <w:color w:val="000000"/>
                <w:sz w:val="24"/>
                <w:szCs w:val="24"/>
              </w:rPr>
            </w:pPr>
            <w:r w:rsidRPr="000A5042">
              <w:rPr>
                <w:rFonts w:ascii="Times New Roman" w:hAnsi="Times New Roman"/>
                <w:color w:val="000000"/>
                <w:sz w:val="24"/>
                <w:szCs w:val="24"/>
              </w:rPr>
              <w:t>Швяков Владислав Сергеевич</w:t>
            </w:r>
          </w:p>
        </w:tc>
        <w:tc>
          <w:tcPr>
            <w:tcW w:w="4222" w:type="dxa"/>
            <w:shd w:val="clear" w:color="auto" w:fill="auto"/>
            <w:vAlign w:val="center"/>
          </w:tcPr>
          <w:p w:rsidR="000E4D8E" w:rsidRPr="000E4D8E" w:rsidRDefault="000E4D8E" w:rsidP="000E4D8E">
            <w:pPr>
              <w:spacing w:line="240" w:lineRule="auto"/>
              <w:rPr>
                <w:rFonts w:ascii="Times New Roman" w:hAnsi="Times New Roman"/>
                <w:sz w:val="24"/>
                <w:szCs w:val="24"/>
                <w:lang w:val="ru-RU"/>
              </w:rPr>
            </w:pPr>
            <w:r w:rsidRPr="000E4D8E">
              <w:rPr>
                <w:rFonts w:ascii="Times New Roman" w:hAnsi="Times New Roman"/>
                <w:sz w:val="24"/>
                <w:szCs w:val="24"/>
                <w:lang w:val="ru-RU"/>
              </w:rPr>
              <w:t>Влияние цен на нефть на стоимость акций авиакомпаний</w:t>
            </w:r>
          </w:p>
        </w:tc>
        <w:tc>
          <w:tcPr>
            <w:tcW w:w="3966" w:type="dxa"/>
            <w:shd w:val="clear" w:color="auto" w:fill="auto"/>
            <w:vAlign w:val="center"/>
          </w:tcPr>
          <w:p w:rsidR="000E4D8E" w:rsidRPr="000A5042" w:rsidRDefault="000E4D8E" w:rsidP="000E4D8E">
            <w:pPr>
              <w:spacing w:line="240" w:lineRule="auto"/>
              <w:rPr>
                <w:rFonts w:ascii="Times New Roman" w:hAnsi="Times New Roman"/>
                <w:sz w:val="24"/>
                <w:szCs w:val="24"/>
                <w:lang w:val="en-US"/>
              </w:rPr>
            </w:pPr>
            <w:r w:rsidRPr="000A5042">
              <w:rPr>
                <w:rFonts w:ascii="Times New Roman" w:hAnsi="Times New Roman"/>
                <w:sz w:val="24"/>
                <w:szCs w:val="24"/>
                <w:lang w:val="en-US"/>
              </w:rPr>
              <w:t>The Impact of Oil Prices on Stock of Airline Companies</w:t>
            </w:r>
          </w:p>
        </w:tc>
        <w:tc>
          <w:tcPr>
            <w:tcW w:w="3029" w:type="dxa"/>
            <w:shd w:val="clear" w:color="auto" w:fill="auto"/>
          </w:tcPr>
          <w:p w:rsidR="000E4D8E" w:rsidRPr="000A5042" w:rsidRDefault="000E4D8E" w:rsidP="000E4D8E">
            <w:pPr>
              <w:spacing w:line="240" w:lineRule="auto"/>
              <w:jc w:val="both"/>
              <w:rPr>
                <w:rFonts w:ascii="Times New Roman" w:hAnsi="Times New Roman"/>
                <w:sz w:val="24"/>
                <w:szCs w:val="24"/>
              </w:rPr>
            </w:pPr>
            <w:r w:rsidRPr="000E4D8E">
              <w:rPr>
                <w:rFonts w:ascii="Times New Roman" w:hAnsi="Times New Roman"/>
                <w:sz w:val="24"/>
                <w:szCs w:val="24"/>
                <w:lang w:val="ru-RU"/>
              </w:rPr>
              <w:t xml:space="preserve">д.э.н., профессор департамента финансов. </w:t>
            </w:r>
            <w:r w:rsidRPr="000A5042">
              <w:rPr>
                <w:rFonts w:ascii="Times New Roman" w:hAnsi="Times New Roman"/>
                <w:sz w:val="24"/>
                <w:szCs w:val="24"/>
              </w:rPr>
              <w:t>Рогова Е.М.</w:t>
            </w:r>
          </w:p>
        </w:tc>
      </w:tr>
    </w:tbl>
    <w:p w:rsidR="000E4D8E" w:rsidRPr="008842FA" w:rsidRDefault="000E4D8E" w:rsidP="000E4D8E">
      <w:pPr>
        <w:spacing w:after="0" w:line="240" w:lineRule="auto"/>
        <w:contextualSpacing/>
        <w:jc w:val="center"/>
        <w:rPr>
          <w:rFonts w:ascii="Times New Roman" w:hAnsi="Times New Roman"/>
          <w:sz w:val="24"/>
        </w:rPr>
      </w:pPr>
    </w:p>
    <w:p w:rsidR="000E4D8E" w:rsidRPr="000E4D8E" w:rsidRDefault="000E4D8E" w:rsidP="000E4D8E">
      <w:pPr>
        <w:jc w:val="center"/>
        <w:rPr>
          <w:rFonts w:ascii="Times New Roman" w:eastAsia="Times New Roman" w:hAnsi="Times New Roman"/>
          <w:b/>
          <w:sz w:val="24"/>
          <w:szCs w:val="28"/>
          <w:lang w:val="en-US"/>
        </w:rPr>
      </w:pPr>
      <w:r w:rsidRPr="000E4D8E">
        <w:rPr>
          <w:rFonts w:ascii="Times New Roman" w:eastAsia="Times New Roman" w:hAnsi="Times New Roman"/>
          <w:b/>
          <w:sz w:val="24"/>
          <w:szCs w:val="28"/>
          <w:lang w:val="en-US"/>
        </w:rPr>
        <w:t>Annex D</w:t>
      </w:r>
    </w:p>
    <w:p w:rsidR="000E4D8E" w:rsidRPr="000E4D8E" w:rsidRDefault="000E4D8E" w:rsidP="000E4D8E">
      <w:pPr>
        <w:jc w:val="center"/>
        <w:rPr>
          <w:rFonts w:ascii="Times New Roman" w:eastAsia="Times New Roman" w:hAnsi="Times New Roman"/>
          <w:b/>
          <w:sz w:val="24"/>
          <w:szCs w:val="28"/>
          <w:lang w:val="en-US"/>
        </w:rPr>
      </w:pPr>
      <w:r w:rsidRPr="000E4D8E">
        <w:rPr>
          <w:rFonts w:ascii="Times New Roman" w:eastAsia="Times New Roman" w:hAnsi="Times New Roman"/>
          <w:b/>
          <w:sz w:val="24"/>
          <w:szCs w:val="28"/>
          <w:lang w:val="en-US"/>
        </w:rPr>
        <w:t>Provisional topics of master dissertations</w:t>
      </w:r>
    </w:p>
    <w:p w:rsidR="000E4D8E" w:rsidRPr="000E4D8E" w:rsidRDefault="000E4D8E" w:rsidP="00FB7F0D">
      <w:pPr>
        <w:jc w:val="center"/>
        <w:rPr>
          <w:rFonts w:ascii="Times New Roman" w:eastAsia="Times New Roman" w:hAnsi="Times New Roman"/>
          <w:b/>
          <w:sz w:val="24"/>
          <w:szCs w:val="28"/>
          <w:lang w:val="en-US"/>
        </w:rPr>
      </w:pPr>
    </w:p>
    <w:tbl>
      <w:tblPr>
        <w:tblpPr w:leftFromText="180" w:rightFromText="180" w:vertAnchor="text" w:horzAnchor="page" w:tblpX="1609" w:tblpY="50"/>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
        <w:gridCol w:w="2811"/>
        <w:gridCol w:w="3749"/>
        <w:gridCol w:w="5002"/>
        <w:gridCol w:w="3014"/>
      </w:tblGrid>
      <w:tr w:rsidR="00C36246" w:rsidRPr="000E4D8E" w:rsidTr="000E4D8E">
        <w:tc>
          <w:tcPr>
            <w:tcW w:w="558" w:type="dxa"/>
            <w:shd w:val="clear" w:color="auto" w:fill="auto"/>
          </w:tcPr>
          <w:p w:rsidR="00C36246" w:rsidRPr="000E4D8E" w:rsidRDefault="00C36246" w:rsidP="007A2A03">
            <w:pPr>
              <w:contextualSpacing/>
              <w:jc w:val="center"/>
              <w:rPr>
                <w:rFonts w:ascii="Times New Roman" w:hAnsi="Times New Roman"/>
                <w:szCs w:val="24"/>
              </w:rPr>
            </w:pPr>
            <w:r w:rsidRPr="000E4D8E">
              <w:rPr>
                <w:rFonts w:ascii="Times New Roman" w:hAnsi="Times New Roman"/>
                <w:szCs w:val="24"/>
              </w:rPr>
              <w:t>№</w:t>
            </w:r>
          </w:p>
          <w:p w:rsidR="00C36246" w:rsidRPr="000E4D8E" w:rsidRDefault="00C36246" w:rsidP="007A2A03">
            <w:pPr>
              <w:contextualSpacing/>
              <w:jc w:val="center"/>
              <w:rPr>
                <w:rFonts w:ascii="Times New Roman" w:hAnsi="Times New Roman"/>
                <w:szCs w:val="24"/>
              </w:rPr>
            </w:pPr>
            <w:r w:rsidRPr="000E4D8E">
              <w:rPr>
                <w:rFonts w:ascii="Times New Roman" w:hAnsi="Times New Roman"/>
                <w:szCs w:val="24"/>
              </w:rPr>
              <w:t>п/п</w:t>
            </w:r>
          </w:p>
        </w:tc>
        <w:tc>
          <w:tcPr>
            <w:tcW w:w="2811" w:type="dxa"/>
            <w:shd w:val="clear" w:color="auto" w:fill="auto"/>
          </w:tcPr>
          <w:p w:rsidR="00C36246" w:rsidRPr="000E4D8E" w:rsidRDefault="00C36246" w:rsidP="007A2A03">
            <w:pPr>
              <w:contextualSpacing/>
              <w:jc w:val="center"/>
              <w:rPr>
                <w:rFonts w:ascii="Times New Roman" w:hAnsi="Times New Roman"/>
                <w:szCs w:val="24"/>
              </w:rPr>
            </w:pPr>
            <w:r w:rsidRPr="000E4D8E">
              <w:rPr>
                <w:rFonts w:ascii="Times New Roman" w:hAnsi="Times New Roman"/>
                <w:szCs w:val="24"/>
              </w:rPr>
              <w:t xml:space="preserve">Ф.И.О. </w:t>
            </w:r>
            <w:proofErr w:type="spellStart"/>
            <w:r w:rsidRPr="000E4D8E">
              <w:rPr>
                <w:rFonts w:ascii="Times New Roman" w:hAnsi="Times New Roman"/>
                <w:szCs w:val="24"/>
              </w:rPr>
              <w:t>студента</w:t>
            </w:r>
            <w:proofErr w:type="spellEnd"/>
          </w:p>
        </w:tc>
        <w:tc>
          <w:tcPr>
            <w:tcW w:w="3749" w:type="dxa"/>
            <w:shd w:val="clear" w:color="auto" w:fill="auto"/>
          </w:tcPr>
          <w:p w:rsidR="00C36246" w:rsidRPr="000E4D8E" w:rsidRDefault="00C36246" w:rsidP="007A2A03">
            <w:pPr>
              <w:contextualSpacing/>
              <w:jc w:val="center"/>
              <w:rPr>
                <w:rFonts w:ascii="Times New Roman" w:hAnsi="Times New Roman"/>
                <w:szCs w:val="24"/>
                <w:lang w:val="ru-RU"/>
              </w:rPr>
            </w:pPr>
            <w:r w:rsidRPr="000E4D8E">
              <w:rPr>
                <w:rFonts w:ascii="Times New Roman" w:hAnsi="Times New Roman"/>
                <w:szCs w:val="24"/>
                <w:lang w:val="ru-RU"/>
              </w:rPr>
              <w:t>Тема курсовой работы на русском языке</w:t>
            </w:r>
          </w:p>
        </w:tc>
        <w:tc>
          <w:tcPr>
            <w:tcW w:w="5002" w:type="dxa"/>
            <w:shd w:val="clear" w:color="auto" w:fill="auto"/>
          </w:tcPr>
          <w:p w:rsidR="00C36246" w:rsidRPr="000E4D8E" w:rsidRDefault="00C36246" w:rsidP="007A2A03">
            <w:pPr>
              <w:contextualSpacing/>
              <w:jc w:val="center"/>
              <w:rPr>
                <w:rFonts w:ascii="Times New Roman" w:hAnsi="Times New Roman"/>
                <w:szCs w:val="24"/>
                <w:lang w:val="ru-RU"/>
              </w:rPr>
            </w:pPr>
            <w:r w:rsidRPr="000E4D8E">
              <w:rPr>
                <w:rFonts w:ascii="Times New Roman" w:hAnsi="Times New Roman"/>
                <w:szCs w:val="24"/>
                <w:lang w:val="ru-RU"/>
              </w:rPr>
              <w:t>Тема курсовой работы на английском языке</w:t>
            </w:r>
          </w:p>
        </w:tc>
        <w:tc>
          <w:tcPr>
            <w:tcW w:w="3014" w:type="dxa"/>
            <w:shd w:val="clear" w:color="auto" w:fill="auto"/>
          </w:tcPr>
          <w:p w:rsidR="00C36246" w:rsidRPr="000E4D8E" w:rsidRDefault="00C36246" w:rsidP="007A2A03">
            <w:pPr>
              <w:contextualSpacing/>
              <w:jc w:val="center"/>
              <w:rPr>
                <w:rFonts w:ascii="Times New Roman" w:hAnsi="Times New Roman"/>
                <w:szCs w:val="24"/>
              </w:rPr>
            </w:pPr>
            <w:proofErr w:type="spellStart"/>
            <w:r w:rsidRPr="000E4D8E">
              <w:rPr>
                <w:rFonts w:ascii="Times New Roman" w:hAnsi="Times New Roman"/>
                <w:szCs w:val="24"/>
              </w:rPr>
              <w:t>Руководитель</w:t>
            </w:r>
            <w:proofErr w:type="spellEnd"/>
            <w:r w:rsidRPr="000E4D8E">
              <w:rPr>
                <w:rFonts w:ascii="Times New Roman" w:hAnsi="Times New Roman"/>
                <w:szCs w:val="24"/>
              </w:rPr>
              <w:t xml:space="preserve"> </w:t>
            </w:r>
            <w:proofErr w:type="spellStart"/>
            <w:r w:rsidRPr="000E4D8E">
              <w:rPr>
                <w:rFonts w:ascii="Times New Roman" w:hAnsi="Times New Roman"/>
                <w:szCs w:val="24"/>
              </w:rPr>
              <w:t>курсовой</w:t>
            </w:r>
            <w:proofErr w:type="spellEnd"/>
            <w:r w:rsidRPr="000E4D8E">
              <w:rPr>
                <w:rFonts w:ascii="Times New Roman" w:hAnsi="Times New Roman"/>
                <w:szCs w:val="24"/>
              </w:rPr>
              <w:t xml:space="preserve"> </w:t>
            </w:r>
            <w:proofErr w:type="spellStart"/>
            <w:r w:rsidRPr="000E4D8E">
              <w:rPr>
                <w:rFonts w:ascii="Times New Roman" w:hAnsi="Times New Roman"/>
                <w:szCs w:val="24"/>
              </w:rPr>
              <w:t>работы</w:t>
            </w:r>
            <w:proofErr w:type="spellEnd"/>
          </w:p>
        </w:tc>
      </w:tr>
      <w:tr w:rsidR="00C36246" w:rsidRPr="000E4D8E" w:rsidTr="000E4D8E">
        <w:tc>
          <w:tcPr>
            <w:tcW w:w="558" w:type="dxa"/>
            <w:tcBorders>
              <w:bottom w:val="single" w:sz="4" w:space="0" w:color="auto"/>
            </w:tcBorders>
            <w:shd w:val="clear" w:color="auto" w:fill="auto"/>
            <w:vAlign w:val="center"/>
          </w:tcPr>
          <w:p w:rsidR="00C36246" w:rsidRPr="000E4D8E" w:rsidRDefault="00C36246" w:rsidP="007A2A03">
            <w:pPr>
              <w:contextualSpacing/>
              <w:jc w:val="center"/>
              <w:rPr>
                <w:rFonts w:ascii="Times New Roman" w:hAnsi="Times New Roman"/>
                <w:color w:val="000000"/>
                <w:szCs w:val="24"/>
              </w:rPr>
            </w:pPr>
            <w:r w:rsidRPr="000E4D8E">
              <w:rPr>
                <w:rFonts w:ascii="Times New Roman" w:hAnsi="Times New Roman"/>
                <w:color w:val="000000"/>
                <w:szCs w:val="24"/>
              </w:rPr>
              <w:t>1</w:t>
            </w:r>
          </w:p>
        </w:tc>
        <w:tc>
          <w:tcPr>
            <w:tcW w:w="2811" w:type="dxa"/>
            <w:tcBorders>
              <w:bottom w:val="single" w:sz="4" w:space="0" w:color="auto"/>
            </w:tcBorders>
            <w:shd w:val="clear" w:color="auto" w:fill="auto"/>
            <w:vAlign w:val="bottom"/>
          </w:tcPr>
          <w:p w:rsidR="00C36246" w:rsidRPr="000E4D8E" w:rsidRDefault="00C36246" w:rsidP="007A2A03">
            <w:pPr>
              <w:contextualSpacing/>
              <w:rPr>
                <w:rFonts w:ascii="Times New Roman" w:hAnsi="Times New Roman"/>
                <w:color w:val="000000"/>
                <w:szCs w:val="24"/>
              </w:rPr>
            </w:pPr>
            <w:proofErr w:type="spellStart"/>
            <w:r w:rsidRPr="000E4D8E">
              <w:rPr>
                <w:rFonts w:ascii="Times New Roman" w:hAnsi="Times New Roman"/>
                <w:color w:val="000000"/>
                <w:szCs w:val="24"/>
              </w:rPr>
              <w:t>Акореде</w:t>
            </w:r>
            <w:proofErr w:type="spellEnd"/>
            <w:r w:rsidRPr="000E4D8E">
              <w:rPr>
                <w:rFonts w:ascii="Times New Roman" w:hAnsi="Times New Roman"/>
                <w:color w:val="000000"/>
                <w:szCs w:val="24"/>
              </w:rPr>
              <w:t xml:space="preserve"> </w:t>
            </w:r>
            <w:proofErr w:type="spellStart"/>
            <w:r w:rsidRPr="000E4D8E">
              <w:rPr>
                <w:rFonts w:ascii="Times New Roman" w:hAnsi="Times New Roman"/>
                <w:color w:val="000000"/>
                <w:szCs w:val="24"/>
              </w:rPr>
              <w:t>Хамза</w:t>
            </w:r>
            <w:proofErr w:type="spellEnd"/>
            <w:r w:rsidRPr="000E4D8E">
              <w:rPr>
                <w:rFonts w:ascii="Times New Roman" w:hAnsi="Times New Roman"/>
                <w:color w:val="000000"/>
                <w:szCs w:val="24"/>
              </w:rPr>
              <w:t xml:space="preserve"> </w:t>
            </w:r>
            <w:proofErr w:type="spellStart"/>
            <w:r w:rsidRPr="000E4D8E">
              <w:rPr>
                <w:rFonts w:ascii="Times New Roman" w:hAnsi="Times New Roman"/>
                <w:color w:val="000000"/>
                <w:szCs w:val="24"/>
              </w:rPr>
              <w:t>Данджума</w:t>
            </w:r>
            <w:proofErr w:type="spellEnd"/>
            <w:r w:rsidRPr="000E4D8E">
              <w:rPr>
                <w:rFonts w:ascii="Times New Roman" w:hAnsi="Times New Roman"/>
                <w:color w:val="000000"/>
                <w:szCs w:val="24"/>
              </w:rPr>
              <w:t xml:space="preserve"> -</w:t>
            </w:r>
          </w:p>
        </w:tc>
        <w:tc>
          <w:tcPr>
            <w:tcW w:w="3749" w:type="dxa"/>
            <w:tcBorders>
              <w:bottom w:val="single" w:sz="4" w:space="0" w:color="auto"/>
            </w:tcBorders>
            <w:shd w:val="clear" w:color="auto" w:fill="auto"/>
            <w:vAlign w:val="center"/>
          </w:tcPr>
          <w:p w:rsidR="00C36246" w:rsidRPr="000E4D8E" w:rsidRDefault="00C36246" w:rsidP="007A2A03">
            <w:pPr>
              <w:contextualSpacing/>
              <w:rPr>
                <w:rFonts w:ascii="Times New Roman" w:hAnsi="Times New Roman"/>
                <w:szCs w:val="24"/>
                <w:lang w:val="ru-RU"/>
              </w:rPr>
            </w:pPr>
            <w:r w:rsidRPr="000E4D8E">
              <w:rPr>
                <w:rFonts w:ascii="Times New Roman" w:hAnsi="Times New Roman"/>
                <w:szCs w:val="24"/>
                <w:lang w:val="ru-RU"/>
              </w:rPr>
              <w:t>Оценка эффективности бюджетной политики Нигерии: сравнительные исследования с Египтом</w:t>
            </w:r>
          </w:p>
        </w:tc>
        <w:tc>
          <w:tcPr>
            <w:tcW w:w="5002" w:type="dxa"/>
            <w:tcBorders>
              <w:bottom w:val="single" w:sz="4" w:space="0" w:color="auto"/>
            </w:tcBorders>
            <w:shd w:val="clear" w:color="auto" w:fill="auto"/>
            <w:vAlign w:val="center"/>
          </w:tcPr>
          <w:p w:rsidR="00C36246" w:rsidRPr="000E4D8E" w:rsidRDefault="00C36246" w:rsidP="007A2A03">
            <w:pPr>
              <w:contextualSpacing/>
              <w:rPr>
                <w:rFonts w:ascii="Times New Roman" w:hAnsi="Times New Roman"/>
                <w:szCs w:val="24"/>
                <w:lang w:val="en-US"/>
              </w:rPr>
            </w:pPr>
            <w:r w:rsidRPr="000E4D8E">
              <w:rPr>
                <w:rFonts w:ascii="Times New Roman" w:hAnsi="Times New Roman"/>
                <w:szCs w:val="24"/>
                <w:lang w:val="en-US"/>
              </w:rPr>
              <w:t>Evaluation of the Effectiveness of Fiscal Policy of Nigeria: a Comparative Studies with Egypt</w:t>
            </w:r>
          </w:p>
        </w:tc>
        <w:tc>
          <w:tcPr>
            <w:tcW w:w="3014" w:type="dxa"/>
            <w:tcBorders>
              <w:bottom w:val="single" w:sz="4" w:space="0" w:color="auto"/>
            </w:tcBorders>
            <w:shd w:val="clear" w:color="auto" w:fill="auto"/>
            <w:vAlign w:val="center"/>
          </w:tcPr>
          <w:p w:rsidR="00C36246" w:rsidRPr="000E4D8E" w:rsidRDefault="00C36246" w:rsidP="007A2A03">
            <w:pPr>
              <w:contextualSpacing/>
              <w:rPr>
                <w:rFonts w:ascii="Times New Roman" w:hAnsi="Times New Roman"/>
                <w:szCs w:val="24"/>
                <w:lang w:val="ru-RU"/>
              </w:rPr>
            </w:pPr>
            <w:r w:rsidRPr="000E4D8E">
              <w:rPr>
                <w:rFonts w:ascii="Times New Roman" w:hAnsi="Times New Roman"/>
                <w:szCs w:val="24"/>
                <w:lang w:val="ru-RU"/>
              </w:rPr>
              <w:t>к.э.н., доцент департамента финансов Назарова В.В.</w:t>
            </w:r>
          </w:p>
        </w:tc>
      </w:tr>
      <w:tr w:rsidR="00C36246" w:rsidRPr="000E4D8E" w:rsidTr="000E4D8E">
        <w:tc>
          <w:tcPr>
            <w:tcW w:w="558" w:type="dxa"/>
            <w:shd w:val="clear" w:color="auto" w:fill="FFFFFF" w:themeFill="background1"/>
            <w:vAlign w:val="center"/>
          </w:tcPr>
          <w:p w:rsidR="00C36246" w:rsidRPr="000E4D8E" w:rsidRDefault="00C36246" w:rsidP="007A2A03">
            <w:pPr>
              <w:contextualSpacing/>
              <w:jc w:val="center"/>
              <w:rPr>
                <w:rFonts w:ascii="Times New Roman" w:hAnsi="Times New Roman"/>
                <w:color w:val="000000"/>
                <w:szCs w:val="24"/>
              </w:rPr>
            </w:pPr>
            <w:r w:rsidRPr="000E4D8E">
              <w:rPr>
                <w:rFonts w:ascii="Times New Roman" w:hAnsi="Times New Roman"/>
                <w:color w:val="000000"/>
                <w:szCs w:val="24"/>
              </w:rPr>
              <w:t>2</w:t>
            </w:r>
          </w:p>
        </w:tc>
        <w:tc>
          <w:tcPr>
            <w:tcW w:w="2811" w:type="dxa"/>
            <w:shd w:val="clear" w:color="auto" w:fill="FFFFFF" w:themeFill="background1"/>
            <w:vAlign w:val="bottom"/>
          </w:tcPr>
          <w:p w:rsidR="00C36246" w:rsidRPr="000E4D8E" w:rsidRDefault="00C36246" w:rsidP="007A2A03">
            <w:pPr>
              <w:contextualSpacing/>
              <w:rPr>
                <w:rFonts w:ascii="Times New Roman" w:hAnsi="Times New Roman"/>
                <w:color w:val="000000"/>
                <w:szCs w:val="24"/>
              </w:rPr>
            </w:pPr>
            <w:r w:rsidRPr="000E4D8E">
              <w:rPr>
                <w:rFonts w:ascii="Times New Roman" w:hAnsi="Times New Roman"/>
                <w:color w:val="000000"/>
                <w:szCs w:val="24"/>
              </w:rPr>
              <w:t>Балеев Павел Александрович</w:t>
            </w:r>
          </w:p>
        </w:tc>
        <w:tc>
          <w:tcPr>
            <w:tcW w:w="3749" w:type="dxa"/>
            <w:shd w:val="clear" w:color="auto" w:fill="FFFFFF" w:themeFill="background1"/>
            <w:vAlign w:val="center"/>
          </w:tcPr>
          <w:p w:rsidR="00C36246" w:rsidRPr="000E4D8E" w:rsidRDefault="00C36246" w:rsidP="007A2A03">
            <w:pPr>
              <w:contextualSpacing/>
              <w:rPr>
                <w:rFonts w:ascii="Times New Roman" w:hAnsi="Times New Roman"/>
                <w:szCs w:val="24"/>
                <w:lang w:val="ru-RU"/>
              </w:rPr>
            </w:pPr>
            <w:r w:rsidRPr="000E4D8E">
              <w:rPr>
                <w:rFonts w:ascii="Times New Roman" w:hAnsi="Times New Roman"/>
                <w:szCs w:val="24"/>
                <w:lang w:val="ru-RU"/>
              </w:rPr>
              <w:t>Определение факторов, влияющих на стоимость коммерческой недвижимости</w:t>
            </w:r>
          </w:p>
        </w:tc>
        <w:tc>
          <w:tcPr>
            <w:tcW w:w="5002" w:type="dxa"/>
            <w:shd w:val="clear" w:color="auto" w:fill="FFFFFF" w:themeFill="background1"/>
            <w:vAlign w:val="center"/>
          </w:tcPr>
          <w:p w:rsidR="00C36246" w:rsidRPr="000E4D8E" w:rsidRDefault="00C36246" w:rsidP="007A2A03">
            <w:pPr>
              <w:contextualSpacing/>
              <w:rPr>
                <w:rFonts w:ascii="Times New Roman" w:hAnsi="Times New Roman"/>
                <w:szCs w:val="24"/>
                <w:lang w:val="en-US"/>
              </w:rPr>
            </w:pPr>
            <w:r w:rsidRPr="000E4D8E">
              <w:rPr>
                <w:rFonts w:ascii="Times New Roman" w:hAnsi="Times New Roman"/>
                <w:szCs w:val="24"/>
                <w:lang w:val="en-US"/>
              </w:rPr>
              <w:t xml:space="preserve">Identification of Factors Affecting the Value of Commercial Real Estate </w:t>
            </w:r>
          </w:p>
        </w:tc>
        <w:tc>
          <w:tcPr>
            <w:tcW w:w="3014" w:type="dxa"/>
            <w:shd w:val="clear" w:color="auto" w:fill="FFFFFF" w:themeFill="background1"/>
            <w:vAlign w:val="center"/>
          </w:tcPr>
          <w:p w:rsidR="00C36246" w:rsidRPr="000E4D8E" w:rsidRDefault="00C36246" w:rsidP="007A2A03">
            <w:pPr>
              <w:contextualSpacing/>
              <w:rPr>
                <w:rFonts w:ascii="Times New Roman" w:hAnsi="Times New Roman"/>
                <w:szCs w:val="24"/>
                <w:lang w:val="ru-RU"/>
              </w:rPr>
            </w:pPr>
            <w:r w:rsidRPr="000E4D8E">
              <w:rPr>
                <w:rFonts w:ascii="Times New Roman" w:hAnsi="Times New Roman"/>
                <w:szCs w:val="24"/>
                <w:lang w:val="ru-RU"/>
              </w:rPr>
              <w:t>к.э.н., доцент департамента финансов Назарова В.В.</w:t>
            </w:r>
          </w:p>
        </w:tc>
      </w:tr>
      <w:tr w:rsidR="00C36246" w:rsidRPr="000E4D8E" w:rsidTr="000E4D8E">
        <w:tc>
          <w:tcPr>
            <w:tcW w:w="558" w:type="dxa"/>
            <w:shd w:val="clear" w:color="auto" w:fill="auto"/>
            <w:vAlign w:val="center"/>
          </w:tcPr>
          <w:p w:rsidR="00C36246" w:rsidRPr="000E4D8E" w:rsidRDefault="00C36246" w:rsidP="007A2A03">
            <w:pPr>
              <w:contextualSpacing/>
              <w:jc w:val="center"/>
              <w:rPr>
                <w:rFonts w:ascii="Times New Roman" w:hAnsi="Times New Roman"/>
                <w:color w:val="000000"/>
                <w:szCs w:val="24"/>
              </w:rPr>
            </w:pPr>
            <w:r w:rsidRPr="000E4D8E">
              <w:rPr>
                <w:rFonts w:ascii="Times New Roman" w:hAnsi="Times New Roman"/>
                <w:color w:val="000000"/>
                <w:szCs w:val="24"/>
              </w:rPr>
              <w:t>3</w:t>
            </w:r>
          </w:p>
        </w:tc>
        <w:tc>
          <w:tcPr>
            <w:tcW w:w="2811" w:type="dxa"/>
            <w:shd w:val="clear" w:color="auto" w:fill="auto"/>
            <w:vAlign w:val="bottom"/>
          </w:tcPr>
          <w:p w:rsidR="00C36246" w:rsidRPr="000E4D8E" w:rsidRDefault="00C36246" w:rsidP="007A2A03">
            <w:pPr>
              <w:contextualSpacing/>
              <w:rPr>
                <w:rFonts w:ascii="Times New Roman" w:hAnsi="Times New Roman"/>
                <w:color w:val="000000"/>
                <w:szCs w:val="24"/>
              </w:rPr>
            </w:pPr>
            <w:r w:rsidRPr="000E4D8E">
              <w:rPr>
                <w:rFonts w:ascii="Times New Roman" w:hAnsi="Times New Roman"/>
                <w:color w:val="000000"/>
                <w:szCs w:val="24"/>
              </w:rPr>
              <w:t xml:space="preserve">Бодрова Юлия </w:t>
            </w:r>
            <w:proofErr w:type="spellStart"/>
            <w:r w:rsidRPr="000E4D8E">
              <w:rPr>
                <w:rFonts w:ascii="Times New Roman" w:hAnsi="Times New Roman"/>
                <w:color w:val="000000"/>
                <w:szCs w:val="24"/>
              </w:rPr>
              <w:t>Степановна</w:t>
            </w:r>
            <w:proofErr w:type="spellEnd"/>
          </w:p>
        </w:tc>
        <w:tc>
          <w:tcPr>
            <w:tcW w:w="3749" w:type="dxa"/>
            <w:shd w:val="clear" w:color="auto" w:fill="auto"/>
          </w:tcPr>
          <w:p w:rsidR="00C36246" w:rsidRPr="000E4D8E" w:rsidRDefault="00C36246" w:rsidP="007A2A03">
            <w:pPr>
              <w:contextualSpacing/>
              <w:jc w:val="both"/>
              <w:rPr>
                <w:rFonts w:ascii="Times New Roman" w:hAnsi="Times New Roman"/>
                <w:szCs w:val="24"/>
                <w:lang w:val="ru-RU"/>
              </w:rPr>
            </w:pPr>
            <w:r w:rsidRPr="000E4D8E">
              <w:rPr>
                <w:rFonts w:ascii="Times New Roman" w:hAnsi="Times New Roman"/>
                <w:szCs w:val="24"/>
                <w:lang w:val="ru-RU"/>
              </w:rPr>
              <w:t>Использование реальных опционов в глобальных цепочках создания стоимости: возможности и ограничения</w:t>
            </w:r>
          </w:p>
        </w:tc>
        <w:tc>
          <w:tcPr>
            <w:tcW w:w="5002" w:type="dxa"/>
            <w:shd w:val="clear" w:color="auto" w:fill="auto"/>
            <w:vAlign w:val="center"/>
          </w:tcPr>
          <w:p w:rsidR="00C36246" w:rsidRPr="000E4D8E" w:rsidRDefault="00C36246" w:rsidP="007A2A03">
            <w:pPr>
              <w:contextualSpacing/>
              <w:rPr>
                <w:rFonts w:ascii="Times New Roman" w:hAnsi="Times New Roman"/>
                <w:szCs w:val="24"/>
                <w:lang w:val="en-US"/>
              </w:rPr>
            </w:pPr>
            <w:r w:rsidRPr="000E4D8E">
              <w:rPr>
                <w:rFonts w:ascii="Times New Roman" w:hAnsi="Times New Roman"/>
                <w:szCs w:val="24"/>
                <w:lang w:val="en-US"/>
              </w:rPr>
              <w:t>Application of Real Options in Global Value Chains: Possibilities and Limitations</w:t>
            </w:r>
          </w:p>
        </w:tc>
        <w:tc>
          <w:tcPr>
            <w:tcW w:w="3014" w:type="dxa"/>
            <w:shd w:val="clear" w:color="auto" w:fill="auto"/>
            <w:vAlign w:val="center"/>
          </w:tcPr>
          <w:p w:rsidR="00C36246" w:rsidRPr="000E4D8E" w:rsidRDefault="00C36246" w:rsidP="007A2A03">
            <w:pPr>
              <w:contextualSpacing/>
              <w:rPr>
                <w:rFonts w:ascii="Times New Roman" w:hAnsi="Times New Roman"/>
                <w:szCs w:val="24"/>
              </w:rPr>
            </w:pPr>
            <w:r w:rsidRPr="000E4D8E">
              <w:rPr>
                <w:rFonts w:ascii="Times New Roman" w:hAnsi="Times New Roman"/>
                <w:szCs w:val="24"/>
                <w:lang w:val="ru-RU"/>
              </w:rPr>
              <w:t xml:space="preserve">д.э.н., профессор департамента финансов. </w:t>
            </w:r>
            <w:r w:rsidRPr="000E4D8E">
              <w:rPr>
                <w:rFonts w:ascii="Times New Roman" w:hAnsi="Times New Roman"/>
                <w:szCs w:val="24"/>
              </w:rPr>
              <w:t>Рогова Е.М.</w:t>
            </w:r>
          </w:p>
        </w:tc>
      </w:tr>
      <w:tr w:rsidR="00C36246" w:rsidRPr="000E4D8E" w:rsidTr="000E4D8E">
        <w:tc>
          <w:tcPr>
            <w:tcW w:w="558" w:type="dxa"/>
            <w:shd w:val="clear" w:color="auto" w:fill="auto"/>
            <w:vAlign w:val="center"/>
          </w:tcPr>
          <w:p w:rsidR="00C36246" w:rsidRPr="000E4D8E" w:rsidRDefault="00C36246" w:rsidP="007A2A03">
            <w:pPr>
              <w:contextualSpacing/>
              <w:jc w:val="center"/>
              <w:rPr>
                <w:rFonts w:ascii="Times New Roman" w:hAnsi="Times New Roman"/>
                <w:color w:val="000000"/>
                <w:szCs w:val="24"/>
              </w:rPr>
            </w:pPr>
            <w:r w:rsidRPr="000E4D8E">
              <w:rPr>
                <w:rFonts w:ascii="Times New Roman" w:hAnsi="Times New Roman"/>
                <w:color w:val="000000"/>
                <w:szCs w:val="24"/>
              </w:rPr>
              <w:t>4</w:t>
            </w:r>
          </w:p>
        </w:tc>
        <w:tc>
          <w:tcPr>
            <w:tcW w:w="2811" w:type="dxa"/>
            <w:shd w:val="clear" w:color="auto" w:fill="auto"/>
            <w:vAlign w:val="bottom"/>
          </w:tcPr>
          <w:p w:rsidR="00C36246" w:rsidRPr="000E4D8E" w:rsidRDefault="00C36246" w:rsidP="007A2A03">
            <w:pPr>
              <w:contextualSpacing/>
              <w:rPr>
                <w:rFonts w:ascii="Times New Roman" w:hAnsi="Times New Roman"/>
                <w:color w:val="000000"/>
                <w:szCs w:val="24"/>
              </w:rPr>
            </w:pPr>
            <w:r w:rsidRPr="000E4D8E">
              <w:rPr>
                <w:rFonts w:ascii="Times New Roman" w:hAnsi="Times New Roman"/>
                <w:color w:val="000000"/>
                <w:szCs w:val="24"/>
              </w:rPr>
              <w:t>Будченко Анастасия Сергеевна</w:t>
            </w:r>
          </w:p>
        </w:tc>
        <w:tc>
          <w:tcPr>
            <w:tcW w:w="3749" w:type="dxa"/>
            <w:shd w:val="clear" w:color="auto" w:fill="auto"/>
            <w:vAlign w:val="center"/>
          </w:tcPr>
          <w:p w:rsidR="00C36246" w:rsidRPr="000E4D8E" w:rsidRDefault="00C36246" w:rsidP="007A2A03">
            <w:pPr>
              <w:contextualSpacing/>
              <w:rPr>
                <w:rFonts w:ascii="Times New Roman" w:hAnsi="Times New Roman"/>
                <w:szCs w:val="24"/>
                <w:lang w:val="ru-RU"/>
              </w:rPr>
            </w:pPr>
            <w:r w:rsidRPr="000E4D8E">
              <w:rPr>
                <w:rFonts w:ascii="Times New Roman" w:hAnsi="Times New Roman"/>
                <w:szCs w:val="24"/>
                <w:lang w:val="ru-RU"/>
              </w:rPr>
              <w:t>Исследование структуры капитала компаний на развивающихся рынках</w:t>
            </w:r>
          </w:p>
        </w:tc>
        <w:tc>
          <w:tcPr>
            <w:tcW w:w="5002" w:type="dxa"/>
            <w:shd w:val="clear" w:color="auto" w:fill="auto"/>
            <w:vAlign w:val="center"/>
          </w:tcPr>
          <w:p w:rsidR="00C36246" w:rsidRPr="000E4D8E" w:rsidRDefault="00C36246" w:rsidP="007A2A03">
            <w:pPr>
              <w:contextualSpacing/>
              <w:rPr>
                <w:rFonts w:ascii="Times New Roman" w:hAnsi="Times New Roman"/>
                <w:szCs w:val="24"/>
                <w:lang w:val="en-US"/>
              </w:rPr>
            </w:pPr>
            <w:r w:rsidRPr="000E4D8E">
              <w:rPr>
                <w:rFonts w:ascii="Times New Roman" w:hAnsi="Times New Roman"/>
                <w:szCs w:val="24"/>
                <w:lang w:val="en-US"/>
              </w:rPr>
              <w:t>Investigation of the Capital Structure of Companies in Emerging Markets</w:t>
            </w:r>
          </w:p>
        </w:tc>
        <w:tc>
          <w:tcPr>
            <w:tcW w:w="3014" w:type="dxa"/>
            <w:shd w:val="clear" w:color="auto" w:fill="auto"/>
            <w:vAlign w:val="center"/>
          </w:tcPr>
          <w:p w:rsidR="00C36246" w:rsidRPr="000E4D8E" w:rsidRDefault="00C36246" w:rsidP="007A2A03">
            <w:pPr>
              <w:contextualSpacing/>
              <w:rPr>
                <w:rFonts w:ascii="Times New Roman" w:hAnsi="Times New Roman"/>
                <w:szCs w:val="24"/>
                <w:lang w:val="ru-RU"/>
              </w:rPr>
            </w:pPr>
            <w:r w:rsidRPr="000E4D8E">
              <w:rPr>
                <w:rFonts w:ascii="Times New Roman" w:hAnsi="Times New Roman"/>
                <w:szCs w:val="24"/>
                <w:lang w:val="ru-RU"/>
              </w:rPr>
              <w:t>к.э.н., доцент департамента финансов Назарова В.В.</w:t>
            </w:r>
          </w:p>
        </w:tc>
      </w:tr>
      <w:tr w:rsidR="00C36246" w:rsidRPr="000E4D8E" w:rsidTr="000E4D8E">
        <w:tc>
          <w:tcPr>
            <w:tcW w:w="558" w:type="dxa"/>
            <w:shd w:val="clear" w:color="auto" w:fill="auto"/>
            <w:vAlign w:val="center"/>
          </w:tcPr>
          <w:p w:rsidR="00C36246" w:rsidRPr="000E4D8E" w:rsidRDefault="00C36246" w:rsidP="007A2A03">
            <w:pPr>
              <w:contextualSpacing/>
              <w:jc w:val="center"/>
              <w:rPr>
                <w:rFonts w:ascii="Times New Roman" w:hAnsi="Times New Roman"/>
                <w:color w:val="000000"/>
                <w:szCs w:val="24"/>
              </w:rPr>
            </w:pPr>
            <w:r w:rsidRPr="000E4D8E">
              <w:rPr>
                <w:rFonts w:ascii="Times New Roman" w:hAnsi="Times New Roman"/>
                <w:color w:val="000000"/>
                <w:szCs w:val="24"/>
              </w:rPr>
              <w:t>6</w:t>
            </w:r>
          </w:p>
        </w:tc>
        <w:tc>
          <w:tcPr>
            <w:tcW w:w="2811" w:type="dxa"/>
            <w:shd w:val="clear" w:color="auto" w:fill="auto"/>
            <w:vAlign w:val="center"/>
          </w:tcPr>
          <w:p w:rsidR="00C36246" w:rsidRPr="000E4D8E" w:rsidRDefault="00C36246" w:rsidP="007A2A03">
            <w:pPr>
              <w:contextualSpacing/>
              <w:rPr>
                <w:rFonts w:ascii="Times New Roman" w:hAnsi="Times New Roman"/>
                <w:color w:val="000000"/>
                <w:szCs w:val="24"/>
              </w:rPr>
            </w:pPr>
            <w:proofErr w:type="spellStart"/>
            <w:r w:rsidRPr="000E4D8E">
              <w:rPr>
                <w:rFonts w:ascii="Times New Roman" w:hAnsi="Times New Roman"/>
                <w:color w:val="000000"/>
                <w:szCs w:val="24"/>
              </w:rPr>
              <w:t>Быстрова</w:t>
            </w:r>
            <w:proofErr w:type="spellEnd"/>
            <w:r w:rsidRPr="000E4D8E">
              <w:rPr>
                <w:rFonts w:ascii="Times New Roman" w:hAnsi="Times New Roman"/>
                <w:color w:val="000000"/>
                <w:szCs w:val="24"/>
              </w:rPr>
              <w:t xml:space="preserve"> Ольга Александровна</w:t>
            </w:r>
          </w:p>
          <w:p w:rsidR="00C36246" w:rsidRPr="000E4D8E" w:rsidRDefault="00C36246" w:rsidP="007A2A03">
            <w:pPr>
              <w:contextualSpacing/>
              <w:rPr>
                <w:rFonts w:ascii="Times New Roman" w:hAnsi="Times New Roman"/>
                <w:color w:val="000000"/>
                <w:szCs w:val="24"/>
              </w:rPr>
            </w:pPr>
          </w:p>
        </w:tc>
        <w:tc>
          <w:tcPr>
            <w:tcW w:w="3749" w:type="dxa"/>
            <w:shd w:val="clear" w:color="auto" w:fill="auto"/>
            <w:vAlign w:val="center"/>
          </w:tcPr>
          <w:p w:rsidR="00C36246" w:rsidRPr="000E4D8E" w:rsidRDefault="00C36246" w:rsidP="007A2A03">
            <w:pPr>
              <w:contextualSpacing/>
              <w:rPr>
                <w:rFonts w:ascii="Times New Roman" w:hAnsi="Times New Roman"/>
                <w:szCs w:val="24"/>
                <w:lang w:val="ru-RU"/>
              </w:rPr>
            </w:pPr>
            <w:proofErr w:type="spellStart"/>
            <w:r w:rsidRPr="000E4D8E">
              <w:rPr>
                <w:rFonts w:ascii="Times New Roman" w:hAnsi="Times New Roman"/>
                <w:szCs w:val="24"/>
                <w:lang w:val="ru-RU"/>
              </w:rPr>
              <w:t>Краудфандинг</w:t>
            </w:r>
            <w:proofErr w:type="spellEnd"/>
            <w:r w:rsidRPr="000E4D8E">
              <w:rPr>
                <w:rFonts w:ascii="Times New Roman" w:hAnsi="Times New Roman"/>
                <w:szCs w:val="24"/>
                <w:lang w:val="ru-RU"/>
              </w:rPr>
              <w:t xml:space="preserve"> как инструмент финансирования в России: эконометрический анализ</w:t>
            </w:r>
          </w:p>
        </w:tc>
        <w:tc>
          <w:tcPr>
            <w:tcW w:w="5002" w:type="dxa"/>
            <w:shd w:val="clear" w:color="auto" w:fill="auto"/>
            <w:vAlign w:val="center"/>
          </w:tcPr>
          <w:p w:rsidR="00C36246" w:rsidRPr="000E4D8E" w:rsidRDefault="00C36246" w:rsidP="007A2A03">
            <w:pPr>
              <w:contextualSpacing/>
              <w:rPr>
                <w:rFonts w:ascii="Times New Roman" w:hAnsi="Times New Roman"/>
                <w:szCs w:val="24"/>
                <w:lang w:val="en-US"/>
              </w:rPr>
            </w:pPr>
            <w:proofErr w:type="spellStart"/>
            <w:r w:rsidRPr="000E4D8E">
              <w:rPr>
                <w:rFonts w:ascii="Times New Roman" w:hAnsi="Times New Roman"/>
                <w:szCs w:val="24"/>
                <w:lang w:val="en-US"/>
              </w:rPr>
              <w:t>Crowdfunding</w:t>
            </w:r>
            <w:proofErr w:type="spellEnd"/>
            <w:r w:rsidRPr="000E4D8E">
              <w:rPr>
                <w:rFonts w:ascii="Times New Roman" w:hAnsi="Times New Roman"/>
                <w:szCs w:val="24"/>
                <w:lang w:val="en-US"/>
              </w:rPr>
              <w:t xml:space="preserve"> as a Funding Tool in Russia: Econometric Analysis</w:t>
            </w:r>
          </w:p>
          <w:p w:rsidR="00C36246" w:rsidRPr="000E4D8E" w:rsidRDefault="00C36246" w:rsidP="007A2A03">
            <w:pPr>
              <w:contextualSpacing/>
              <w:rPr>
                <w:rFonts w:ascii="Times New Roman" w:hAnsi="Times New Roman"/>
                <w:szCs w:val="24"/>
                <w:lang w:val="en-US"/>
              </w:rPr>
            </w:pPr>
          </w:p>
        </w:tc>
        <w:tc>
          <w:tcPr>
            <w:tcW w:w="3014" w:type="dxa"/>
            <w:shd w:val="clear" w:color="auto" w:fill="auto"/>
            <w:vAlign w:val="center"/>
          </w:tcPr>
          <w:p w:rsidR="00C36246" w:rsidRPr="000E4D8E" w:rsidRDefault="00C36246" w:rsidP="007A2A03">
            <w:pPr>
              <w:contextualSpacing/>
              <w:rPr>
                <w:rFonts w:ascii="Times New Roman" w:hAnsi="Times New Roman"/>
                <w:szCs w:val="24"/>
                <w:lang w:val="ru-RU"/>
              </w:rPr>
            </w:pPr>
            <w:r w:rsidRPr="000E4D8E">
              <w:rPr>
                <w:rFonts w:ascii="Times New Roman" w:hAnsi="Times New Roman"/>
                <w:szCs w:val="24"/>
                <w:lang w:val="ru-RU"/>
              </w:rPr>
              <w:t>к.э.н., доцент департамента финансов Котляров И.Д.</w:t>
            </w:r>
          </w:p>
        </w:tc>
      </w:tr>
      <w:tr w:rsidR="00C36246" w:rsidRPr="000E4D8E" w:rsidTr="000E4D8E">
        <w:tc>
          <w:tcPr>
            <w:tcW w:w="558" w:type="dxa"/>
            <w:shd w:val="clear" w:color="auto" w:fill="auto"/>
            <w:vAlign w:val="center"/>
          </w:tcPr>
          <w:p w:rsidR="00C36246" w:rsidRPr="000E4D8E" w:rsidRDefault="00C36246" w:rsidP="007A2A03">
            <w:pPr>
              <w:contextualSpacing/>
              <w:jc w:val="center"/>
              <w:rPr>
                <w:rFonts w:ascii="Times New Roman" w:hAnsi="Times New Roman"/>
                <w:color w:val="000000"/>
                <w:szCs w:val="24"/>
              </w:rPr>
            </w:pPr>
            <w:r w:rsidRPr="000E4D8E">
              <w:rPr>
                <w:rFonts w:ascii="Times New Roman" w:hAnsi="Times New Roman"/>
                <w:color w:val="000000"/>
                <w:szCs w:val="24"/>
              </w:rPr>
              <w:t>7</w:t>
            </w:r>
          </w:p>
        </w:tc>
        <w:tc>
          <w:tcPr>
            <w:tcW w:w="2811" w:type="dxa"/>
            <w:shd w:val="clear" w:color="auto" w:fill="auto"/>
            <w:vAlign w:val="bottom"/>
          </w:tcPr>
          <w:p w:rsidR="00C36246" w:rsidRPr="000E4D8E" w:rsidRDefault="00C36246" w:rsidP="007A2A03">
            <w:pPr>
              <w:contextualSpacing/>
              <w:rPr>
                <w:rFonts w:ascii="Times New Roman" w:hAnsi="Times New Roman"/>
                <w:color w:val="000000"/>
                <w:szCs w:val="24"/>
              </w:rPr>
            </w:pPr>
            <w:proofErr w:type="spellStart"/>
            <w:r w:rsidRPr="000E4D8E">
              <w:rPr>
                <w:rFonts w:ascii="Times New Roman" w:hAnsi="Times New Roman"/>
                <w:color w:val="000000"/>
                <w:szCs w:val="24"/>
              </w:rPr>
              <w:t>Бьянру</w:t>
            </w:r>
            <w:proofErr w:type="spellEnd"/>
            <w:r w:rsidRPr="000E4D8E">
              <w:rPr>
                <w:rFonts w:ascii="Times New Roman" w:hAnsi="Times New Roman"/>
                <w:color w:val="000000"/>
                <w:szCs w:val="24"/>
              </w:rPr>
              <w:t xml:space="preserve"> </w:t>
            </w:r>
            <w:proofErr w:type="spellStart"/>
            <w:r w:rsidRPr="000E4D8E">
              <w:rPr>
                <w:rFonts w:ascii="Times New Roman" w:hAnsi="Times New Roman"/>
                <w:color w:val="000000"/>
                <w:szCs w:val="24"/>
              </w:rPr>
              <w:t>Танг</w:t>
            </w:r>
            <w:proofErr w:type="spellEnd"/>
            <w:r w:rsidRPr="000E4D8E">
              <w:rPr>
                <w:rFonts w:ascii="Times New Roman" w:hAnsi="Times New Roman"/>
                <w:color w:val="000000"/>
                <w:szCs w:val="24"/>
              </w:rPr>
              <w:t xml:space="preserve"> -</w:t>
            </w:r>
          </w:p>
        </w:tc>
        <w:tc>
          <w:tcPr>
            <w:tcW w:w="3749" w:type="dxa"/>
            <w:shd w:val="clear" w:color="auto" w:fill="auto"/>
            <w:vAlign w:val="center"/>
          </w:tcPr>
          <w:p w:rsidR="00C36246" w:rsidRPr="000E4D8E" w:rsidRDefault="00C36246" w:rsidP="007A2A03">
            <w:pPr>
              <w:contextualSpacing/>
              <w:rPr>
                <w:rFonts w:ascii="Times New Roman" w:hAnsi="Times New Roman"/>
                <w:szCs w:val="24"/>
              </w:rPr>
            </w:pPr>
            <w:proofErr w:type="spellStart"/>
            <w:r w:rsidRPr="000E4D8E">
              <w:rPr>
                <w:rFonts w:ascii="Times New Roman" w:hAnsi="Times New Roman"/>
                <w:szCs w:val="24"/>
              </w:rPr>
              <w:t>Факторы</w:t>
            </w:r>
            <w:proofErr w:type="spellEnd"/>
            <w:r w:rsidRPr="000E4D8E">
              <w:rPr>
                <w:rFonts w:ascii="Times New Roman" w:hAnsi="Times New Roman"/>
                <w:szCs w:val="24"/>
              </w:rPr>
              <w:t xml:space="preserve"> </w:t>
            </w:r>
            <w:proofErr w:type="spellStart"/>
            <w:r w:rsidRPr="000E4D8E">
              <w:rPr>
                <w:rFonts w:ascii="Times New Roman" w:hAnsi="Times New Roman"/>
                <w:szCs w:val="24"/>
              </w:rPr>
              <w:t>инвестиционной</w:t>
            </w:r>
            <w:proofErr w:type="spellEnd"/>
            <w:r w:rsidRPr="000E4D8E">
              <w:rPr>
                <w:rFonts w:ascii="Times New Roman" w:hAnsi="Times New Roman"/>
                <w:szCs w:val="24"/>
              </w:rPr>
              <w:t xml:space="preserve"> </w:t>
            </w:r>
            <w:proofErr w:type="spellStart"/>
            <w:r w:rsidRPr="000E4D8E">
              <w:rPr>
                <w:rFonts w:ascii="Times New Roman" w:hAnsi="Times New Roman"/>
                <w:szCs w:val="24"/>
              </w:rPr>
              <w:t>привлекательности</w:t>
            </w:r>
            <w:proofErr w:type="spellEnd"/>
            <w:r w:rsidRPr="000E4D8E">
              <w:rPr>
                <w:rFonts w:ascii="Times New Roman" w:hAnsi="Times New Roman"/>
                <w:szCs w:val="24"/>
              </w:rPr>
              <w:t xml:space="preserve"> </w:t>
            </w:r>
            <w:proofErr w:type="spellStart"/>
            <w:r w:rsidRPr="000E4D8E">
              <w:rPr>
                <w:rFonts w:ascii="Times New Roman" w:hAnsi="Times New Roman"/>
                <w:szCs w:val="24"/>
              </w:rPr>
              <w:t>компаний</w:t>
            </w:r>
            <w:proofErr w:type="spellEnd"/>
          </w:p>
        </w:tc>
        <w:tc>
          <w:tcPr>
            <w:tcW w:w="5002" w:type="dxa"/>
            <w:shd w:val="clear" w:color="auto" w:fill="auto"/>
            <w:vAlign w:val="center"/>
          </w:tcPr>
          <w:p w:rsidR="00C36246" w:rsidRPr="000E4D8E" w:rsidRDefault="00C36246" w:rsidP="007A2A03">
            <w:pPr>
              <w:contextualSpacing/>
              <w:rPr>
                <w:rFonts w:ascii="Times New Roman" w:hAnsi="Times New Roman"/>
                <w:szCs w:val="24"/>
                <w:lang w:val="en-US"/>
              </w:rPr>
            </w:pPr>
            <w:r w:rsidRPr="000E4D8E">
              <w:rPr>
                <w:rFonts w:ascii="Times New Roman" w:hAnsi="Times New Roman"/>
                <w:szCs w:val="24"/>
                <w:lang w:val="en-US"/>
              </w:rPr>
              <w:t>Determinants of Investment Attractiveness of Companies</w:t>
            </w:r>
          </w:p>
        </w:tc>
        <w:tc>
          <w:tcPr>
            <w:tcW w:w="3014" w:type="dxa"/>
            <w:shd w:val="clear" w:color="auto" w:fill="auto"/>
            <w:vAlign w:val="center"/>
          </w:tcPr>
          <w:p w:rsidR="00C36246" w:rsidRPr="000E4D8E" w:rsidRDefault="00C36246" w:rsidP="007A2A03">
            <w:pPr>
              <w:contextualSpacing/>
              <w:rPr>
                <w:rFonts w:ascii="Times New Roman" w:hAnsi="Times New Roman"/>
                <w:szCs w:val="24"/>
                <w:lang w:val="ru-RU"/>
              </w:rPr>
            </w:pPr>
            <w:r w:rsidRPr="000E4D8E">
              <w:rPr>
                <w:rFonts w:ascii="Times New Roman" w:hAnsi="Times New Roman"/>
                <w:szCs w:val="24"/>
                <w:lang w:val="ru-RU"/>
              </w:rPr>
              <w:t>к.э.н., доцент департамента финансов Назарова В.В.</w:t>
            </w:r>
          </w:p>
        </w:tc>
      </w:tr>
      <w:tr w:rsidR="00C36246" w:rsidRPr="000E4D8E" w:rsidTr="000E4D8E">
        <w:tc>
          <w:tcPr>
            <w:tcW w:w="558" w:type="dxa"/>
            <w:shd w:val="clear" w:color="auto" w:fill="auto"/>
            <w:vAlign w:val="center"/>
          </w:tcPr>
          <w:p w:rsidR="00C36246" w:rsidRPr="000E4D8E" w:rsidRDefault="00C36246" w:rsidP="007A2A03">
            <w:pPr>
              <w:contextualSpacing/>
              <w:jc w:val="center"/>
              <w:rPr>
                <w:rFonts w:ascii="Times New Roman" w:hAnsi="Times New Roman"/>
                <w:color w:val="000000"/>
                <w:szCs w:val="24"/>
              </w:rPr>
            </w:pPr>
            <w:r w:rsidRPr="000E4D8E">
              <w:rPr>
                <w:rFonts w:ascii="Times New Roman" w:hAnsi="Times New Roman"/>
                <w:color w:val="000000"/>
                <w:szCs w:val="24"/>
              </w:rPr>
              <w:t>8</w:t>
            </w:r>
          </w:p>
        </w:tc>
        <w:tc>
          <w:tcPr>
            <w:tcW w:w="2811" w:type="dxa"/>
            <w:shd w:val="clear" w:color="auto" w:fill="auto"/>
            <w:vAlign w:val="bottom"/>
          </w:tcPr>
          <w:p w:rsidR="00C36246" w:rsidRPr="000E4D8E" w:rsidRDefault="00C36246" w:rsidP="007A2A03">
            <w:pPr>
              <w:contextualSpacing/>
              <w:rPr>
                <w:rFonts w:ascii="Times New Roman" w:hAnsi="Times New Roman"/>
                <w:color w:val="000000"/>
                <w:szCs w:val="24"/>
              </w:rPr>
            </w:pPr>
            <w:proofErr w:type="spellStart"/>
            <w:r w:rsidRPr="000E4D8E">
              <w:rPr>
                <w:rFonts w:ascii="Times New Roman" w:hAnsi="Times New Roman"/>
                <w:color w:val="000000"/>
                <w:szCs w:val="24"/>
              </w:rPr>
              <w:t>Галкина</w:t>
            </w:r>
            <w:proofErr w:type="spellEnd"/>
            <w:r w:rsidRPr="000E4D8E">
              <w:rPr>
                <w:rFonts w:ascii="Times New Roman" w:hAnsi="Times New Roman"/>
                <w:color w:val="000000"/>
                <w:szCs w:val="24"/>
              </w:rPr>
              <w:t xml:space="preserve"> Вероника Валерьевна</w:t>
            </w:r>
          </w:p>
        </w:tc>
        <w:tc>
          <w:tcPr>
            <w:tcW w:w="3749" w:type="dxa"/>
            <w:shd w:val="clear" w:color="auto" w:fill="auto"/>
            <w:vAlign w:val="center"/>
          </w:tcPr>
          <w:p w:rsidR="00C36246" w:rsidRPr="000E4D8E" w:rsidRDefault="00C36246" w:rsidP="007A2A03">
            <w:pPr>
              <w:contextualSpacing/>
              <w:rPr>
                <w:rFonts w:ascii="Times New Roman" w:hAnsi="Times New Roman"/>
                <w:szCs w:val="24"/>
                <w:lang w:val="ru-RU"/>
              </w:rPr>
            </w:pPr>
            <w:r w:rsidRPr="000E4D8E">
              <w:rPr>
                <w:rFonts w:ascii="Times New Roman" w:hAnsi="Times New Roman"/>
                <w:szCs w:val="24"/>
                <w:lang w:val="ru-RU"/>
              </w:rPr>
              <w:t>Факторный анализ и оценка инвестиционной привлекательности нефтяных компаний</w:t>
            </w:r>
          </w:p>
        </w:tc>
        <w:tc>
          <w:tcPr>
            <w:tcW w:w="5002" w:type="dxa"/>
            <w:shd w:val="clear" w:color="auto" w:fill="auto"/>
            <w:vAlign w:val="center"/>
          </w:tcPr>
          <w:p w:rsidR="00C36246" w:rsidRPr="000E4D8E" w:rsidRDefault="00C36246" w:rsidP="007A2A03">
            <w:pPr>
              <w:contextualSpacing/>
              <w:rPr>
                <w:rFonts w:ascii="Times New Roman" w:hAnsi="Times New Roman"/>
                <w:szCs w:val="24"/>
                <w:lang w:val="en-US"/>
              </w:rPr>
            </w:pPr>
            <w:r w:rsidRPr="000E4D8E">
              <w:rPr>
                <w:rFonts w:ascii="Times New Roman" w:hAnsi="Times New Roman"/>
                <w:szCs w:val="24"/>
                <w:lang w:val="en-US"/>
              </w:rPr>
              <w:t xml:space="preserve">Factor Analysis and Estimation of Investment Attractiveness for Oil Companies </w:t>
            </w:r>
          </w:p>
        </w:tc>
        <w:tc>
          <w:tcPr>
            <w:tcW w:w="3014" w:type="dxa"/>
            <w:shd w:val="clear" w:color="auto" w:fill="auto"/>
            <w:vAlign w:val="center"/>
          </w:tcPr>
          <w:p w:rsidR="00C36246" w:rsidRPr="000E4D8E" w:rsidRDefault="00C36246" w:rsidP="007A2A03">
            <w:pPr>
              <w:contextualSpacing/>
              <w:rPr>
                <w:rFonts w:ascii="Times New Roman" w:hAnsi="Times New Roman"/>
                <w:szCs w:val="24"/>
              </w:rPr>
            </w:pPr>
            <w:r w:rsidRPr="000E4D8E">
              <w:rPr>
                <w:rFonts w:ascii="Times New Roman" w:hAnsi="Times New Roman"/>
                <w:szCs w:val="24"/>
                <w:lang w:val="ru-RU"/>
              </w:rPr>
              <w:t xml:space="preserve">д.э.н., профессор департамента финансов. </w:t>
            </w:r>
            <w:r w:rsidRPr="000E4D8E">
              <w:rPr>
                <w:rFonts w:ascii="Times New Roman" w:hAnsi="Times New Roman"/>
                <w:szCs w:val="24"/>
              </w:rPr>
              <w:t>Рогова Е.М.</w:t>
            </w:r>
          </w:p>
        </w:tc>
      </w:tr>
      <w:tr w:rsidR="00C36246" w:rsidRPr="000E4D8E" w:rsidTr="000E4D8E">
        <w:tc>
          <w:tcPr>
            <w:tcW w:w="558" w:type="dxa"/>
            <w:shd w:val="clear" w:color="auto" w:fill="auto"/>
            <w:vAlign w:val="center"/>
          </w:tcPr>
          <w:p w:rsidR="00C36246" w:rsidRPr="000E4D8E" w:rsidRDefault="00C36246" w:rsidP="007A2A03">
            <w:pPr>
              <w:contextualSpacing/>
              <w:jc w:val="center"/>
              <w:rPr>
                <w:rFonts w:ascii="Times New Roman" w:hAnsi="Times New Roman"/>
                <w:color w:val="000000"/>
                <w:szCs w:val="24"/>
              </w:rPr>
            </w:pPr>
            <w:r w:rsidRPr="000E4D8E">
              <w:rPr>
                <w:rFonts w:ascii="Times New Roman" w:hAnsi="Times New Roman"/>
                <w:color w:val="000000"/>
                <w:szCs w:val="24"/>
              </w:rPr>
              <w:lastRenderedPageBreak/>
              <w:t>9</w:t>
            </w:r>
          </w:p>
        </w:tc>
        <w:tc>
          <w:tcPr>
            <w:tcW w:w="2811" w:type="dxa"/>
            <w:shd w:val="clear" w:color="auto" w:fill="auto"/>
            <w:vAlign w:val="bottom"/>
          </w:tcPr>
          <w:p w:rsidR="00C36246" w:rsidRPr="000E4D8E" w:rsidRDefault="00C36246" w:rsidP="007A2A03">
            <w:pPr>
              <w:contextualSpacing/>
              <w:rPr>
                <w:rFonts w:ascii="Times New Roman" w:hAnsi="Times New Roman"/>
                <w:color w:val="000000"/>
                <w:szCs w:val="24"/>
              </w:rPr>
            </w:pPr>
            <w:proofErr w:type="spellStart"/>
            <w:r w:rsidRPr="000E4D8E">
              <w:rPr>
                <w:rFonts w:ascii="Times New Roman" w:hAnsi="Times New Roman"/>
                <w:color w:val="000000"/>
                <w:szCs w:val="24"/>
              </w:rPr>
              <w:t>Ганеев</w:t>
            </w:r>
            <w:proofErr w:type="spellEnd"/>
            <w:r w:rsidRPr="000E4D8E">
              <w:rPr>
                <w:rFonts w:ascii="Times New Roman" w:hAnsi="Times New Roman"/>
                <w:color w:val="000000"/>
                <w:szCs w:val="24"/>
              </w:rPr>
              <w:t xml:space="preserve"> </w:t>
            </w:r>
            <w:proofErr w:type="spellStart"/>
            <w:r w:rsidRPr="000E4D8E">
              <w:rPr>
                <w:rFonts w:ascii="Times New Roman" w:hAnsi="Times New Roman"/>
                <w:color w:val="000000"/>
                <w:szCs w:val="24"/>
              </w:rPr>
              <w:t>Фидан</w:t>
            </w:r>
            <w:proofErr w:type="spellEnd"/>
            <w:r w:rsidRPr="000E4D8E">
              <w:rPr>
                <w:rFonts w:ascii="Times New Roman" w:hAnsi="Times New Roman"/>
                <w:color w:val="000000"/>
                <w:szCs w:val="24"/>
              </w:rPr>
              <w:t xml:space="preserve"> </w:t>
            </w:r>
            <w:proofErr w:type="spellStart"/>
            <w:r w:rsidRPr="000E4D8E">
              <w:rPr>
                <w:rFonts w:ascii="Times New Roman" w:hAnsi="Times New Roman"/>
                <w:color w:val="000000"/>
                <w:szCs w:val="24"/>
              </w:rPr>
              <w:t>Фаилович</w:t>
            </w:r>
            <w:proofErr w:type="spellEnd"/>
          </w:p>
        </w:tc>
        <w:tc>
          <w:tcPr>
            <w:tcW w:w="3749" w:type="dxa"/>
            <w:shd w:val="clear" w:color="auto" w:fill="auto"/>
            <w:vAlign w:val="center"/>
          </w:tcPr>
          <w:p w:rsidR="00C36246" w:rsidRPr="000E4D8E" w:rsidRDefault="00C36246" w:rsidP="007A2A03">
            <w:pPr>
              <w:contextualSpacing/>
              <w:rPr>
                <w:rFonts w:ascii="Times New Roman" w:hAnsi="Times New Roman"/>
                <w:szCs w:val="24"/>
                <w:lang w:val="ru-RU"/>
              </w:rPr>
            </w:pPr>
            <w:r w:rsidRPr="000E4D8E">
              <w:rPr>
                <w:rFonts w:ascii="Times New Roman" w:hAnsi="Times New Roman"/>
                <w:szCs w:val="24"/>
                <w:lang w:val="ru-RU"/>
              </w:rPr>
              <w:t>Анализ рыночной стоимости и абнормальных доходов на примере российского рынка</w:t>
            </w:r>
          </w:p>
        </w:tc>
        <w:tc>
          <w:tcPr>
            <w:tcW w:w="5002" w:type="dxa"/>
            <w:shd w:val="clear" w:color="auto" w:fill="auto"/>
            <w:vAlign w:val="center"/>
          </w:tcPr>
          <w:p w:rsidR="00C36246" w:rsidRPr="000E4D8E" w:rsidRDefault="00C36246" w:rsidP="007A2A03">
            <w:pPr>
              <w:contextualSpacing/>
              <w:rPr>
                <w:rFonts w:ascii="Times New Roman" w:hAnsi="Times New Roman"/>
                <w:szCs w:val="24"/>
                <w:lang w:val="en-US"/>
              </w:rPr>
            </w:pPr>
            <w:r w:rsidRPr="000E4D8E">
              <w:rPr>
                <w:rFonts w:ascii="Times New Roman" w:hAnsi="Times New Roman"/>
                <w:szCs w:val="24"/>
                <w:lang w:val="en-US"/>
              </w:rPr>
              <w:t>Analysis of Market Value and Abnormal Earnings in the Case of Russian Market</w:t>
            </w:r>
          </w:p>
        </w:tc>
        <w:tc>
          <w:tcPr>
            <w:tcW w:w="3014" w:type="dxa"/>
            <w:shd w:val="clear" w:color="auto" w:fill="auto"/>
            <w:vAlign w:val="center"/>
          </w:tcPr>
          <w:p w:rsidR="00C36246" w:rsidRPr="000E4D8E" w:rsidRDefault="00C36246" w:rsidP="007A2A03">
            <w:pPr>
              <w:contextualSpacing/>
              <w:rPr>
                <w:rFonts w:ascii="Times New Roman" w:hAnsi="Times New Roman"/>
                <w:szCs w:val="24"/>
                <w:lang w:val="ru-RU"/>
              </w:rPr>
            </w:pPr>
            <w:r w:rsidRPr="000E4D8E">
              <w:rPr>
                <w:rFonts w:ascii="Times New Roman" w:hAnsi="Times New Roman"/>
                <w:szCs w:val="24"/>
                <w:lang w:val="ru-RU"/>
              </w:rPr>
              <w:t>к.э.н., доцент департамента финансов Назарова В.В.</w:t>
            </w:r>
          </w:p>
        </w:tc>
      </w:tr>
      <w:tr w:rsidR="00C36246" w:rsidRPr="000E4D8E" w:rsidTr="000E4D8E">
        <w:tc>
          <w:tcPr>
            <w:tcW w:w="558" w:type="dxa"/>
            <w:tcBorders>
              <w:bottom w:val="single" w:sz="4" w:space="0" w:color="auto"/>
            </w:tcBorders>
            <w:shd w:val="clear" w:color="auto" w:fill="auto"/>
            <w:vAlign w:val="center"/>
          </w:tcPr>
          <w:p w:rsidR="00C36246" w:rsidRPr="000E4D8E" w:rsidRDefault="00C36246" w:rsidP="007A2A03">
            <w:pPr>
              <w:contextualSpacing/>
              <w:jc w:val="center"/>
              <w:rPr>
                <w:rFonts w:ascii="Times New Roman" w:hAnsi="Times New Roman"/>
                <w:color w:val="000000"/>
                <w:szCs w:val="24"/>
              </w:rPr>
            </w:pPr>
            <w:r w:rsidRPr="000E4D8E">
              <w:rPr>
                <w:rFonts w:ascii="Times New Roman" w:hAnsi="Times New Roman"/>
                <w:color w:val="000000"/>
                <w:szCs w:val="24"/>
              </w:rPr>
              <w:t>10</w:t>
            </w:r>
          </w:p>
        </w:tc>
        <w:tc>
          <w:tcPr>
            <w:tcW w:w="2811" w:type="dxa"/>
            <w:tcBorders>
              <w:bottom w:val="single" w:sz="4" w:space="0" w:color="auto"/>
            </w:tcBorders>
            <w:shd w:val="clear" w:color="auto" w:fill="auto"/>
            <w:vAlign w:val="bottom"/>
          </w:tcPr>
          <w:p w:rsidR="00C36246" w:rsidRPr="000E4D8E" w:rsidRDefault="00C36246" w:rsidP="007A2A03">
            <w:pPr>
              <w:contextualSpacing/>
              <w:rPr>
                <w:rFonts w:ascii="Times New Roman" w:hAnsi="Times New Roman"/>
                <w:color w:val="000000"/>
                <w:szCs w:val="24"/>
              </w:rPr>
            </w:pPr>
            <w:r w:rsidRPr="000E4D8E">
              <w:rPr>
                <w:rFonts w:ascii="Times New Roman" w:hAnsi="Times New Roman"/>
                <w:color w:val="000000"/>
                <w:szCs w:val="24"/>
              </w:rPr>
              <w:t>Гасанов Эльчин Аловсат оглы</w:t>
            </w:r>
          </w:p>
        </w:tc>
        <w:tc>
          <w:tcPr>
            <w:tcW w:w="3749" w:type="dxa"/>
            <w:tcBorders>
              <w:bottom w:val="single" w:sz="4" w:space="0" w:color="auto"/>
            </w:tcBorders>
            <w:shd w:val="clear" w:color="auto" w:fill="auto"/>
            <w:vAlign w:val="center"/>
          </w:tcPr>
          <w:p w:rsidR="00C36246" w:rsidRPr="000E4D8E" w:rsidRDefault="00C36246" w:rsidP="007A2A03">
            <w:pPr>
              <w:contextualSpacing/>
              <w:rPr>
                <w:rFonts w:ascii="Times New Roman" w:hAnsi="Times New Roman"/>
                <w:szCs w:val="24"/>
                <w:lang w:val="ru-RU"/>
              </w:rPr>
            </w:pPr>
            <w:r w:rsidRPr="000E4D8E">
              <w:rPr>
                <w:rFonts w:ascii="Times New Roman" w:hAnsi="Times New Roman"/>
                <w:szCs w:val="24"/>
                <w:lang w:val="ru-RU"/>
              </w:rPr>
              <w:t>Управление, ориентированное на создание стоимости как инструмент оптимизации и стратегического принятия решений</w:t>
            </w:r>
          </w:p>
        </w:tc>
        <w:tc>
          <w:tcPr>
            <w:tcW w:w="5002" w:type="dxa"/>
            <w:tcBorders>
              <w:bottom w:val="single" w:sz="4" w:space="0" w:color="auto"/>
            </w:tcBorders>
            <w:shd w:val="clear" w:color="auto" w:fill="auto"/>
            <w:vAlign w:val="center"/>
          </w:tcPr>
          <w:p w:rsidR="00C36246" w:rsidRPr="000E4D8E" w:rsidRDefault="00C36246" w:rsidP="007A2A03">
            <w:pPr>
              <w:contextualSpacing/>
              <w:rPr>
                <w:rFonts w:ascii="Times New Roman" w:hAnsi="Times New Roman"/>
                <w:szCs w:val="24"/>
                <w:lang w:val="en-US"/>
              </w:rPr>
            </w:pPr>
            <w:r w:rsidRPr="000E4D8E">
              <w:rPr>
                <w:rFonts w:ascii="Times New Roman" w:hAnsi="Times New Roman"/>
                <w:szCs w:val="24"/>
                <w:lang w:val="en-US"/>
              </w:rPr>
              <w:t>Value Based Management as a Tool for Optimization and Strategic Decision Making</w:t>
            </w:r>
          </w:p>
        </w:tc>
        <w:tc>
          <w:tcPr>
            <w:tcW w:w="3014" w:type="dxa"/>
            <w:tcBorders>
              <w:bottom w:val="single" w:sz="4" w:space="0" w:color="auto"/>
            </w:tcBorders>
            <w:shd w:val="clear" w:color="auto" w:fill="auto"/>
            <w:vAlign w:val="center"/>
          </w:tcPr>
          <w:p w:rsidR="00C36246" w:rsidRPr="000E4D8E" w:rsidRDefault="00C36246" w:rsidP="007A2A03">
            <w:pPr>
              <w:contextualSpacing/>
              <w:rPr>
                <w:rFonts w:ascii="Times New Roman" w:hAnsi="Times New Roman"/>
                <w:szCs w:val="24"/>
              </w:rPr>
            </w:pPr>
            <w:r w:rsidRPr="000E4D8E">
              <w:rPr>
                <w:rFonts w:ascii="Times New Roman" w:hAnsi="Times New Roman"/>
                <w:szCs w:val="24"/>
                <w:lang w:val="ru-RU"/>
              </w:rPr>
              <w:t xml:space="preserve">д.э.н., профессор департамента финансов. </w:t>
            </w:r>
            <w:r w:rsidRPr="000E4D8E">
              <w:rPr>
                <w:rFonts w:ascii="Times New Roman" w:hAnsi="Times New Roman"/>
                <w:szCs w:val="24"/>
              </w:rPr>
              <w:t>Рогова Е.М.</w:t>
            </w:r>
          </w:p>
        </w:tc>
      </w:tr>
      <w:tr w:rsidR="00C36246" w:rsidRPr="000E4D8E" w:rsidTr="000E4D8E">
        <w:tc>
          <w:tcPr>
            <w:tcW w:w="558" w:type="dxa"/>
            <w:shd w:val="clear" w:color="auto" w:fill="FFFFFF" w:themeFill="background1"/>
            <w:vAlign w:val="center"/>
          </w:tcPr>
          <w:p w:rsidR="00C36246" w:rsidRPr="000E4D8E" w:rsidRDefault="00C36246" w:rsidP="007A2A03">
            <w:pPr>
              <w:contextualSpacing/>
              <w:jc w:val="center"/>
              <w:rPr>
                <w:rFonts w:ascii="Times New Roman" w:hAnsi="Times New Roman"/>
                <w:color w:val="000000"/>
                <w:szCs w:val="24"/>
              </w:rPr>
            </w:pPr>
            <w:r w:rsidRPr="000E4D8E">
              <w:rPr>
                <w:rFonts w:ascii="Times New Roman" w:hAnsi="Times New Roman"/>
                <w:color w:val="000000"/>
                <w:szCs w:val="24"/>
              </w:rPr>
              <w:t>11</w:t>
            </w:r>
          </w:p>
        </w:tc>
        <w:tc>
          <w:tcPr>
            <w:tcW w:w="2811" w:type="dxa"/>
            <w:shd w:val="clear" w:color="auto" w:fill="FFFFFF" w:themeFill="background1"/>
            <w:vAlign w:val="bottom"/>
          </w:tcPr>
          <w:p w:rsidR="00C36246" w:rsidRPr="000E4D8E" w:rsidRDefault="00C36246" w:rsidP="007A2A03">
            <w:pPr>
              <w:contextualSpacing/>
              <w:rPr>
                <w:rFonts w:ascii="Times New Roman" w:hAnsi="Times New Roman"/>
                <w:color w:val="000000"/>
                <w:szCs w:val="24"/>
              </w:rPr>
            </w:pPr>
            <w:proofErr w:type="spellStart"/>
            <w:r w:rsidRPr="000E4D8E">
              <w:rPr>
                <w:rFonts w:ascii="Times New Roman" w:hAnsi="Times New Roman"/>
                <w:color w:val="000000"/>
                <w:szCs w:val="24"/>
              </w:rPr>
              <w:t>Геворгян</w:t>
            </w:r>
            <w:proofErr w:type="spellEnd"/>
            <w:r w:rsidRPr="000E4D8E">
              <w:rPr>
                <w:rFonts w:ascii="Times New Roman" w:hAnsi="Times New Roman"/>
                <w:color w:val="000000"/>
                <w:szCs w:val="24"/>
              </w:rPr>
              <w:t xml:space="preserve"> </w:t>
            </w:r>
            <w:proofErr w:type="spellStart"/>
            <w:r w:rsidRPr="000E4D8E">
              <w:rPr>
                <w:rFonts w:ascii="Times New Roman" w:hAnsi="Times New Roman"/>
                <w:color w:val="000000"/>
                <w:szCs w:val="24"/>
              </w:rPr>
              <w:t>Раффи</w:t>
            </w:r>
            <w:proofErr w:type="spellEnd"/>
            <w:r w:rsidRPr="000E4D8E">
              <w:rPr>
                <w:rFonts w:ascii="Times New Roman" w:hAnsi="Times New Roman"/>
                <w:color w:val="000000"/>
                <w:szCs w:val="24"/>
              </w:rPr>
              <w:t xml:space="preserve"> </w:t>
            </w:r>
            <w:proofErr w:type="spellStart"/>
            <w:r w:rsidRPr="000E4D8E">
              <w:rPr>
                <w:rFonts w:ascii="Times New Roman" w:hAnsi="Times New Roman"/>
                <w:color w:val="000000"/>
                <w:szCs w:val="24"/>
              </w:rPr>
              <w:t>Варданович</w:t>
            </w:r>
            <w:proofErr w:type="spellEnd"/>
          </w:p>
        </w:tc>
        <w:tc>
          <w:tcPr>
            <w:tcW w:w="3749" w:type="dxa"/>
            <w:shd w:val="clear" w:color="auto" w:fill="FFFFFF" w:themeFill="background1"/>
          </w:tcPr>
          <w:p w:rsidR="00C36246" w:rsidRPr="000E4D8E" w:rsidRDefault="00C36246" w:rsidP="007A2A03">
            <w:pPr>
              <w:contextualSpacing/>
              <w:jc w:val="both"/>
              <w:rPr>
                <w:rFonts w:ascii="Times New Roman" w:hAnsi="Times New Roman"/>
                <w:szCs w:val="24"/>
                <w:lang w:val="ru-RU"/>
              </w:rPr>
            </w:pPr>
            <w:r w:rsidRPr="000E4D8E">
              <w:rPr>
                <w:rFonts w:ascii="Times New Roman" w:hAnsi="Times New Roman"/>
                <w:szCs w:val="24"/>
                <w:lang w:val="ru-RU"/>
              </w:rPr>
              <w:t>Анализ взаимосвязи темпов роста и экономической стабильности быстрорастущих компаний</w:t>
            </w:r>
          </w:p>
        </w:tc>
        <w:tc>
          <w:tcPr>
            <w:tcW w:w="5002" w:type="dxa"/>
            <w:shd w:val="clear" w:color="auto" w:fill="FFFFFF" w:themeFill="background1"/>
            <w:vAlign w:val="center"/>
          </w:tcPr>
          <w:p w:rsidR="00C36246" w:rsidRPr="000E4D8E" w:rsidRDefault="00C36246" w:rsidP="007A2A03">
            <w:pPr>
              <w:contextualSpacing/>
              <w:rPr>
                <w:rFonts w:ascii="Times New Roman" w:hAnsi="Times New Roman"/>
                <w:szCs w:val="24"/>
                <w:lang w:val="en-US"/>
              </w:rPr>
            </w:pPr>
            <w:r w:rsidRPr="000E4D8E">
              <w:rPr>
                <w:rFonts w:ascii="Times New Roman" w:hAnsi="Times New Roman"/>
                <w:szCs w:val="24"/>
                <w:lang w:val="en-US"/>
              </w:rPr>
              <w:t>Influence of Company’s Fast Growth on Its Economic Stability</w:t>
            </w:r>
          </w:p>
        </w:tc>
        <w:tc>
          <w:tcPr>
            <w:tcW w:w="3014" w:type="dxa"/>
            <w:shd w:val="clear" w:color="auto" w:fill="FFFFFF" w:themeFill="background1"/>
            <w:vAlign w:val="center"/>
          </w:tcPr>
          <w:p w:rsidR="00C36246" w:rsidRPr="000E4D8E" w:rsidRDefault="00C36246" w:rsidP="007A2A03">
            <w:pPr>
              <w:contextualSpacing/>
              <w:rPr>
                <w:rFonts w:ascii="Times New Roman" w:hAnsi="Times New Roman"/>
                <w:szCs w:val="24"/>
                <w:lang w:val="ru-RU"/>
              </w:rPr>
            </w:pPr>
            <w:r w:rsidRPr="000E4D8E">
              <w:rPr>
                <w:rFonts w:ascii="Times New Roman" w:hAnsi="Times New Roman"/>
                <w:szCs w:val="24"/>
                <w:lang w:val="ru-RU"/>
              </w:rPr>
              <w:t>к.э.н., доцент департамента финансов Котляров И.Д.</w:t>
            </w:r>
          </w:p>
        </w:tc>
      </w:tr>
      <w:tr w:rsidR="00C36246" w:rsidRPr="000E4D8E" w:rsidTr="000E4D8E">
        <w:tc>
          <w:tcPr>
            <w:tcW w:w="558" w:type="dxa"/>
            <w:shd w:val="clear" w:color="auto" w:fill="auto"/>
            <w:vAlign w:val="center"/>
          </w:tcPr>
          <w:p w:rsidR="00C36246" w:rsidRPr="000E4D8E" w:rsidRDefault="00C36246" w:rsidP="007A2A03">
            <w:pPr>
              <w:contextualSpacing/>
              <w:jc w:val="center"/>
              <w:rPr>
                <w:rFonts w:ascii="Times New Roman" w:hAnsi="Times New Roman"/>
                <w:color w:val="000000"/>
                <w:szCs w:val="24"/>
              </w:rPr>
            </w:pPr>
            <w:r w:rsidRPr="000E4D8E">
              <w:rPr>
                <w:rFonts w:ascii="Times New Roman" w:hAnsi="Times New Roman"/>
                <w:color w:val="000000"/>
                <w:szCs w:val="24"/>
              </w:rPr>
              <w:t>12</w:t>
            </w:r>
          </w:p>
        </w:tc>
        <w:tc>
          <w:tcPr>
            <w:tcW w:w="2811" w:type="dxa"/>
            <w:shd w:val="clear" w:color="auto" w:fill="auto"/>
            <w:vAlign w:val="bottom"/>
          </w:tcPr>
          <w:p w:rsidR="00C36246" w:rsidRPr="000E4D8E" w:rsidRDefault="00C36246" w:rsidP="007A2A03">
            <w:pPr>
              <w:contextualSpacing/>
              <w:rPr>
                <w:rFonts w:ascii="Times New Roman" w:hAnsi="Times New Roman"/>
                <w:color w:val="000000"/>
                <w:szCs w:val="24"/>
              </w:rPr>
            </w:pPr>
            <w:proofErr w:type="spellStart"/>
            <w:r w:rsidRPr="000E4D8E">
              <w:rPr>
                <w:rFonts w:ascii="Times New Roman" w:hAnsi="Times New Roman"/>
                <w:color w:val="000000"/>
                <w:szCs w:val="24"/>
              </w:rPr>
              <w:t>Дерут</w:t>
            </w:r>
            <w:proofErr w:type="spellEnd"/>
            <w:r w:rsidRPr="000E4D8E">
              <w:rPr>
                <w:rFonts w:ascii="Times New Roman" w:hAnsi="Times New Roman"/>
                <w:color w:val="000000"/>
                <w:szCs w:val="24"/>
              </w:rPr>
              <w:t xml:space="preserve"> </w:t>
            </w:r>
            <w:proofErr w:type="spellStart"/>
            <w:r w:rsidRPr="000E4D8E">
              <w:rPr>
                <w:rFonts w:ascii="Times New Roman" w:hAnsi="Times New Roman"/>
                <w:color w:val="000000"/>
                <w:szCs w:val="24"/>
              </w:rPr>
              <w:t>Артемий</w:t>
            </w:r>
            <w:proofErr w:type="spellEnd"/>
            <w:r w:rsidRPr="000E4D8E">
              <w:rPr>
                <w:rFonts w:ascii="Times New Roman" w:hAnsi="Times New Roman"/>
                <w:color w:val="000000"/>
                <w:szCs w:val="24"/>
              </w:rPr>
              <w:t xml:space="preserve"> </w:t>
            </w:r>
            <w:proofErr w:type="spellStart"/>
            <w:r w:rsidRPr="000E4D8E">
              <w:rPr>
                <w:rFonts w:ascii="Times New Roman" w:hAnsi="Times New Roman"/>
                <w:color w:val="000000"/>
                <w:szCs w:val="24"/>
              </w:rPr>
              <w:t>Одеевич</w:t>
            </w:r>
            <w:proofErr w:type="spellEnd"/>
          </w:p>
        </w:tc>
        <w:tc>
          <w:tcPr>
            <w:tcW w:w="3749" w:type="dxa"/>
            <w:shd w:val="clear" w:color="auto" w:fill="auto"/>
            <w:vAlign w:val="center"/>
          </w:tcPr>
          <w:p w:rsidR="00C36246" w:rsidRPr="000E4D8E" w:rsidRDefault="00C36246" w:rsidP="007A2A03">
            <w:pPr>
              <w:contextualSpacing/>
              <w:rPr>
                <w:rFonts w:ascii="Times New Roman" w:hAnsi="Times New Roman"/>
                <w:szCs w:val="24"/>
                <w:lang w:val="ru-RU"/>
              </w:rPr>
            </w:pPr>
            <w:r w:rsidRPr="000E4D8E">
              <w:rPr>
                <w:rFonts w:ascii="Times New Roman" w:hAnsi="Times New Roman"/>
                <w:szCs w:val="24"/>
                <w:lang w:val="ru-RU"/>
              </w:rPr>
              <w:t xml:space="preserve">Количественные методы оценки стоимости российских </w:t>
            </w:r>
            <w:proofErr w:type="gramStart"/>
            <w:r w:rsidRPr="000E4D8E">
              <w:rPr>
                <w:rFonts w:ascii="Times New Roman" w:hAnsi="Times New Roman"/>
                <w:szCs w:val="24"/>
                <w:lang w:val="ru-RU"/>
              </w:rPr>
              <w:t>ИТ</w:t>
            </w:r>
            <w:proofErr w:type="gramEnd"/>
            <w:r w:rsidRPr="000E4D8E">
              <w:rPr>
                <w:rFonts w:ascii="Times New Roman" w:hAnsi="Times New Roman"/>
                <w:szCs w:val="24"/>
                <w:lang w:val="ru-RU"/>
              </w:rPr>
              <w:t xml:space="preserve"> </w:t>
            </w:r>
            <w:proofErr w:type="spellStart"/>
            <w:r w:rsidRPr="000E4D8E">
              <w:rPr>
                <w:rFonts w:ascii="Times New Roman" w:hAnsi="Times New Roman"/>
                <w:szCs w:val="24"/>
                <w:lang w:val="ru-RU"/>
              </w:rPr>
              <w:t>стартапов</w:t>
            </w:r>
            <w:proofErr w:type="spellEnd"/>
          </w:p>
        </w:tc>
        <w:tc>
          <w:tcPr>
            <w:tcW w:w="5002" w:type="dxa"/>
            <w:shd w:val="clear" w:color="auto" w:fill="auto"/>
            <w:vAlign w:val="center"/>
          </w:tcPr>
          <w:p w:rsidR="00C36246" w:rsidRPr="000E4D8E" w:rsidRDefault="00C36246" w:rsidP="007A2A03">
            <w:pPr>
              <w:contextualSpacing/>
              <w:rPr>
                <w:rFonts w:ascii="Times New Roman" w:hAnsi="Times New Roman"/>
                <w:szCs w:val="24"/>
                <w:lang w:val="en-US"/>
              </w:rPr>
            </w:pPr>
            <w:r w:rsidRPr="000E4D8E">
              <w:rPr>
                <w:rFonts w:ascii="Times New Roman" w:hAnsi="Times New Roman"/>
                <w:szCs w:val="24"/>
                <w:lang w:val="en-US"/>
              </w:rPr>
              <w:t>Rules of Thumb for Russian IT Startup Valuation</w:t>
            </w:r>
          </w:p>
        </w:tc>
        <w:tc>
          <w:tcPr>
            <w:tcW w:w="3014" w:type="dxa"/>
            <w:shd w:val="clear" w:color="auto" w:fill="auto"/>
            <w:vAlign w:val="center"/>
          </w:tcPr>
          <w:p w:rsidR="00C36246" w:rsidRPr="000E4D8E" w:rsidRDefault="00C36246" w:rsidP="007A2A03">
            <w:pPr>
              <w:contextualSpacing/>
              <w:rPr>
                <w:rFonts w:ascii="Times New Roman" w:hAnsi="Times New Roman"/>
                <w:szCs w:val="24"/>
              </w:rPr>
            </w:pPr>
            <w:r w:rsidRPr="000E4D8E">
              <w:rPr>
                <w:rFonts w:ascii="Times New Roman" w:hAnsi="Times New Roman"/>
                <w:szCs w:val="24"/>
                <w:lang w:val="ru-RU"/>
              </w:rPr>
              <w:t xml:space="preserve">д.э.н., профессор департамента финансов. </w:t>
            </w:r>
            <w:r w:rsidRPr="000E4D8E">
              <w:rPr>
                <w:rFonts w:ascii="Times New Roman" w:hAnsi="Times New Roman"/>
                <w:szCs w:val="24"/>
              </w:rPr>
              <w:t>Рогова Е.М.</w:t>
            </w:r>
          </w:p>
        </w:tc>
      </w:tr>
      <w:tr w:rsidR="00C36246" w:rsidRPr="000E4D8E" w:rsidTr="000E4D8E">
        <w:tc>
          <w:tcPr>
            <w:tcW w:w="558" w:type="dxa"/>
            <w:shd w:val="clear" w:color="auto" w:fill="auto"/>
            <w:vAlign w:val="center"/>
          </w:tcPr>
          <w:p w:rsidR="00C36246" w:rsidRPr="000E4D8E" w:rsidRDefault="00C36246" w:rsidP="007A2A03">
            <w:pPr>
              <w:contextualSpacing/>
              <w:jc w:val="center"/>
              <w:rPr>
                <w:rFonts w:ascii="Times New Roman" w:hAnsi="Times New Roman"/>
                <w:color w:val="000000"/>
                <w:szCs w:val="24"/>
              </w:rPr>
            </w:pPr>
            <w:r w:rsidRPr="000E4D8E">
              <w:rPr>
                <w:rFonts w:ascii="Times New Roman" w:hAnsi="Times New Roman"/>
                <w:color w:val="000000"/>
                <w:szCs w:val="24"/>
              </w:rPr>
              <w:t>13</w:t>
            </w:r>
          </w:p>
        </w:tc>
        <w:tc>
          <w:tcPr>
            <w:tcW w:w="2811" w:type="dxa"/>
            <w:shd w:val="clear" w:color="auto" w:fill="auto"/>
            <w:vAlign w:val="bottom"/>
          </w:tcPr>
          <w:p w:rsidR="00C36246" w:rsidRPr="000E4D8E" w:rsidRDefault="00C36246" w:rsidP="007A2A03">
            <w:pPr>
              <w:contextualSpacing/>
              <w:rPr>
                <w:rFonts w:ascii="Times New Roman" w:hAnsi="Times New Roman"/>
                <w:color w:val="000000"/>
                <w:szCs w:val="24"/>
              </w:rPr>
            </w:pPr>
            <w:proofErr w:type="spellStart"/>
            <w:r w:rsidRPr="000E4D8E">
              <w:rPr>
                <w:rFonts w:ascii="Times New Roman" w:hAnsi="Times New Roman"/>
                <w:color w:val="000000"/>
                <w:szCs w:val="24"/>
              </w:rPr>
              <w:t>Дочевия</w:t>
            </w:r>
            <w:proofErr w:type="spellEnd"/>
            <w:r w:rsidRPr="000E4D8E">
              <w:rPr>
                <w:rFonts w:ascii="Times New Roman" w:hAnsi="Times New Roman"/>
                <w:color w:val="000000"/>
                <w:szCs w:val="24"/>
              </w:rPr>
              <w:t xml:space="preserve"> </w:t>
            </w:r>
            <w:proofErr w:type="spellStart"/>
            <w:r w:rsidRPr="000E4D8E">
              <w:rPr>
                <w:rFonts w:ascii="Times New Roman" w:hAnsi="Times New Roman"/>
                <w:color w:val="000000"/>
                <w:szCs w:val="24"/>
              </w:rPr>
              <w:t>Петер</w:t>
            </w:r>
            <w:proofErr w:type="spellEnd"/>
            <w:r w:rsidRPr="000E4D8E">
              <w:rPr>
                <w:rFonts w:ascii="Times New Roman" w:hAnsi="Times New Roman"/>
                <w:color w:val="000000"/>
                <w:szCs w:val="24"/>
              </w:rPr>
              <w:t xml:space="preserve"> -</w:t>
            </w:r>
          </w:p>
        </w:tc>
        <w:tc>
          <w:tcPr>
            <w:tcW w:w="3749" w:type="dxa"/>
            <w:shd w:val="clear" w:color="auto" w:fill="auto"/>
            <w:vAlign w:val="center"/>
          </w:tcPr>
          <w:p w:rsidR="00C36246" w:rsidRPr="000E4D8E" w:rsidRDefault="00C36246" w:rsidP="007A2A03">
            <w:pPr>
              <w:contextualSpacing/>
              <w:rPr>
                <w:rFonts w:ascii="Times New Roman" w:hAnsi="Times New Roman"/>
                <w:szCs w:val="24"/>
                <w:lang w:val="ru-RU"/>
              </w:rPr>
            </w:pPr>
            <w:r w:rsidRPr="000E4D8E">
              <w:rPr>
                <w:rFonts w:ascii="Times New Roman" w:hAnsi="Times New Roman"/>
                <w:szCs w:val="24"/>
                <w:lang w:val="ru-RU"/>
              </w:rPr>
              <w:t>Влияние финансовой структуры на экономический рост в Китае</w:t>
            </w:r>
          </w:p>
        </w:tc>
        <w:tc>
          <w:tcPr>
            <w:tcW w:w="5002" w:type="dxa"/>
            <w:shd w:val="clear" w:color="auto" w:fill="auto"/>
            <w:vAlign w:val="center"/>
          </w:tcPr>
          <w:p w:rsidR="00C36246" w:rsidRPr="000E4D8E" w:rsidRDefault="00C36246" w:rsidP="007A2A03">
            <w:pPr>
              <w:contextualSpacing/>
              <w:rPr>
                <w:rFonts w:ascii="Times New Roman" w:hAnsi="Times New Roman"/>
                <w:szCs w:val="24"/>
                <w:lang w:val="en-US"/>
              </w:rPr>
            </w:pPr>
            <w:r w:rsidRPr="000E4D8E">
              <w:rPr>
                <w:rFonts w:ascii="Times New Roman" w:hAnsi="Times New Roman"/>
                <w:szCs w:val="24"/>
                <w:lang w:val="en-US"/>
              </w:rPr>
              <w:t>The Impact of Financial Structure on Economic Growth in China</w:t>
            </w:r>
          </w:p>
        </w:tc>
        <w:tc>
          <w:tcPr>
            <w:tcW w:w="3014" w:type="dxa"/>
            <w:shd w:val="clear" w:color="auto" w:fill="auto"/>
            <w:vAlign w:val="center"/>
          </w:tcPr>
          <w:p w:rsidR="00C36246" w:rsidRPr="000E4D8E" w:rsidRDefault="00C36246" w:rsidP="007A2A03">
            <w:pPr>
              <w:rPr>
                <w:rFonts w:ascii="Times New Roman" w:hAnsi="Times New Roman"/>
                <w:b/>
                <w:bCs/>
                <w:szCs w:val="24"/>
                <w:lang w:val="ru-RU"/>
              </w:rPr>
            </w:pPr>
            <w:r w:rsidRPr="000E4D8E">
              <w:rPr>
                <w:rFonts w:ascii="Times New Roman" w:hAnsi="Times New Roman"/>
                <w:szCs w:val="24"/>
                <w:lang w:val="en-US"/>
              </w:rPr>
              <w:t>PhD</w:t>
            </w:r>
            <w:r w:rsidRPr="000E4D8E">
              <w:rPr>
                <w:rFonts w:ascii="Times New Roman" w:hAnsi="Times New Roman"/>
                <w:szCs w:val="24"/>
                <w:lang w:val="ru-RU"/>
              </w:rPr>
              <w:t xml:space="preserve">, доцент департамента финансов Даунинг Д. </w:t>
            </w:r>
          </w:p>
          <w:p w:rsidR="00C36246" w:rsidRPr="000E4D8E" w:rsidRDefault="00C36246" w:rsidP="007A2A03">
            <w:pPr>
              <w:contextualSpacing/>
              <w:rPr>
                <w:rFonts w:ascii="Times New Roman" w:hAnsi="Times New Roman"/>
                <w:szCs w:val="24"/>
                <w:lang w:val="ru-RU"/>
              </w:rPr>
            </w:pPr>
          </w:p>
        </w:tc>
      </w:tr>
      <w:tr w:rsidR="00C36246" w:rsidRPr="000E4D8E" w:rsidTr="000E4D8E">
        <w:tc>
          <w:tcPr>
            <w:tcW w:w="558" w:type="dxa"/>
            <w:shd w:val="clear" w:color="auto" w:fill="auto"/>
            <w:vAlign w:val="center"/>
          </w:tcPr>
          <w:p w:rsidR="00C36246" w:rsidRPr="000E4D8E" w:rsidRDefault="00C36246" w:rsidP="007A2A03">
            <w:pPr>
              <w:contextualSpacing/>
              <w:jc w:val="center"/>
              <w:rPr>
                <w:rFonts w:ascii="Times New Roman" w:hAnsi="Times New Roman"/>
                <w:color w:val="000000"/>
                <w:szCs w:val="24"/>
              </w:rPr>
            </w:pPr>
            <w:r w:rsidRPr="000E4D8E">
              <w:rPr>
                <w:rFonts w:ascii="Times New Roman" w:hAnsi="Times New Roman"/>
                <w:color w:val="000000"/>
                <w:szCs w:val="24"/>
              </w:rPr>
              <w:t>14</w:t>
            </w:r>
          </w:p>
        </w:tc>
        <w:tc>
          <w:tcPr>
            <w:tcW w:w="2811" w:type="dxa"/>
            <w:shd w:val="clear" w:color="auto" w:fill="auto"/>
            <w:vAlign w:val="bottom"/>
          </w:tcPr>
          <w:p w:rsidR="00C36246" w:rsidRPr="000E4D8E" w:rsidRDefault="00C36246" w:rsidP="007A2A03">
            <w:pPr>
              <w:contextualSpacing/>
              <w:rPr>
                <w:rFonts w:ascii="Times New Roman" w:hAnsi="Times New Roman"/>
                <w:color w:val="000000"/>
                <w:szCs w:val="24"/>
              </w:rPr>
            </w:pPr>
            <w:proofErr w:type="spellStart"/>
            <w:r w:rsidRPr="000E4D8E">
              <w:rPr>
                <w:rFonts w:ascii="Times New Roman" w:hAnsi="Times New Roman"/>
                <w:color w:val="000000"/>
                <w:szCs w:val="24"/>
              </w:rPr>
              <w:t>Ким</w:t>
            </w:r>
            <w:proofErr w:type="spellEnd"/>
            <w:r w:rsidRPr="000E4D8E">
              <w:rPr>
                <w:rFonts w:ascii="Times New Roman" w:hAnsi="Times New Roman"/>
                <w:color w:val="000000"/>
                <w:szCs w:val="24"/>
              </w:rPr>
              <w:t xml:space="preserve"> </w:t>
            </w:r>
            <w:proofErr w:type="spellStart"/>
            <w:r w:rsidRPr="000E4D8E">
              <w:rPr>
                <w:rFonts w:ascii="Times New Roman" w:hAnsi="Times New Roman"/>
                <w:color w:val="000000"/>
                <w:szCs w:val="24"/>
              </w:rPr>
              <w:t>Йонгхюн</w:t>
            </w:r>
            <w:proofErr w:type="spellEnd"/>
            <w:r w:rsidRPr="000E4D8E">
              <w:rPr>
                <w:rFonts w:ascii="Times New Roman" w:hAnsi="Times New Roman"/>
                <w:color w:val="000000"/>
                <w:szCs w:val="24"/>
              </w:rPr>
              <w:t xml:space="preserve"> -</w:t>
            </w:r>
          </w:p>
        </w:tc>
        <w:tc>
          <w:tcPr>
            <w:tcW w:w="3749" w:type="dxa"/>
            <w:shd w:val="clear" w:color="auto" w:fill="auto"/>
            <w:vAlign w:val="center"/>
          </w:tcPr>
          <w:p w:rsidR="00C36246" w:rsidRPr="000E4D8E" w:rsidRDefault="00C36246" w:rsidP="007A2A03">
            <w:pPr>
              <w:contextualSpacing/>
              <w:rPr>
                <w:rFonts w:ascii="Times New Roman" w:hAnsi="Times New Roman"/>
                <w:szCs w:val="24"/>
                <w:lang w:val="ru-RU"/>
              </w:rPr>
            </w:pPr>
            <w:r w:rsidRPr="000E4D8E">
              <w:rPr>
                <w:rFonts w:ascii="Times New Roman" w:hAnsi="Times New Roman"/>
                <w:szCs w:val="24"/>
                <w:lang w:val="ru-RU"/>
              </w:rPr>
              <w:t>Детерминанты валютного курса в России</w:t>
            </w:r>
          </w:p>
        </w:tc>
        <w:tc>
          <w:tcPr>
            <w:tcW w:w="5002" w:type="dxa"/>
            <w:shd w:val="clear" w:color="auto" w:fill="auto"/>
            <w:vAlign w:val="center"/>
          </w:tcPr>
          <w:p w:rsidR="00C36246" w:rsidRPr="000E4D8E" w:rsidRDefault="00C36246" w:rsidP="007A2A03">
            <w:pPr>
              <w:contextualSpacing/>
              <w:rPr>
                <w:rFonts w:ascii="Times New Roman" w:hAnsi="Times New Roman"/>
                <w:szCs w:val="24"/>
                <w:lang w:val="en-US"/>
              </w:rPr>
            </w:pPr>
            <w:r w:rsidRPr="000E4D8E">
              <w:rPr>
                <w:rFonts w:ascii="Times New Roman" w:hAnsi="Times New Roman"/>
                <w:szCs w:val="24"/>
                <w:lang w:val="en-US"/>
              </w:rPr>
              <w:t>The Determinants of the Foreign Exchange Rate in Russia</w:t>
            </w:r>
          </w:p>
        </w:tc>
        <w:tc>
          <w:tcPr>
            <w:tcW w:w="3014" w:type="dxa"/>
            <w:shd w:val="clear" w:color="auto" w:fill="auto"/>
            <w:vAlign w:val="center"/>
          </w:tcPr>
          <w:p w:rsidR="00C36246" w:rsidRPr="000E4D8E" w:rsidRDefault="00C36246" w:rsidP="007A2A03">
            <w:pPr>
              <w:contextualSpacing/>
              <w:rPr>
                <w:rFonts w:ascii="Times New Roman" w:hAnsi="Times New Roman"/>
                <w:szCs w:val="24"/>
                <w:lang w:val="ru-RU"/>
              </w:rPr>
            </w:pPr>
            <w:r w:rsidRPr="000E4D8E">
              <w:rPr>
                <w:rFonts w:ascii="Times New Roman" w:hAnsi="Times New Roman"/>
                <w:szCs w:val="24"/>
                <w:lang w:val="ru-RU"/>
              </w:rPr>
              <w:t>к.э.н., доцент департамента финансов Назарова В.В.</w:t>
            </w:r>
          </w:p>
        </w:tc>
      </w:tr>
      <w:tr w:rsidR="00C36246" w:rsidRPr="000E4D8E" w:rsidTr="000E4D8E">
        <w:tc>
          <w:tcPr>
            <w:tcW w:w="558" w:type="dxa"/>
            <w:shd w:val="clear" w:color="auto" w:fill="auto"/>
            <w:vAlign w:val="center"/>
          </w:tcPr>
          <w:p w:rsidR="00C36246" w:rsidRPr="000E4D8E" w:rsidRDefault="00C36246" w:rsidP="007A2A03">
            <w:pPr>
              <w:contextualSpacing/>
              <w:jc w:val="center"/>
              <w:rPr>
                <w:rFonts w:ascii="Times New Roman" w:hAnsi="Times New Roman"/>
                <w:color w:val="000000"/>
                <w:szCs w:val="24"/>
              </w:rPr>
            </w:pPr>
            <w:r w:rsidRPr="000E4D8E">
              <w:rPr>
                <w:rFonts w:ascii="Times New Roman" w:hAnsi="Times New Roman"/>
                <w:color w:val="000000"/>
                <w:szCs w:val="24"/>
              </w:rPr>
              <w:t>15</w:t>
            </w:r>
          </w:p>
        </w:tc>
        <w:tc>
          <w:tcPr>
            <w:tcW w:w="2811" w:type="dxa"/>
            <w:shd w:val="clear" w:color="auto" w:fill="auto"/>
            <w:vAlign w:val="bottom"/>
          </w:tcPr>
          <w:p w:rsidR="00C36246" w:rsidRPr="000E4D8E" w:rsidRDefault="00C36246" w:rsidP="007A2A03">
            <w:pPr>
              <w:contextualSpacing/>
              <w:rPr>
                <w:rFonts w:ascii="Times New Roman" w:hAnsi="Times New Roman"/>
                <w:color w:val="000000"/>
                <w:szCs w:val="24"/>
              </w:rPr>
            </w:pPr>
            <w:proofErr w:type="spellStart"/>
            <w:r w:rsidRPr="000E4D8E">
              <w:rPr>
                <w:rFonts w:ascii="Times New Roman" w:hAnsi="Times New Roman"/>
                <w:color w:val="000000"/>
                <w:szCs w:val="24"/>
              </w:rPr>
              <w:t>Кошелев</w:t>
            </w:r>
            <w:proofErr w:type="spellEnd"/>
            <w:r w:rsidRPr="000E4D8E">
              <w:rPr>
                <w:rFonts w:ascii="Times New Roman" w:hAnsi="Times New Roman"/>
                <w:color w:val="000000"/>
                <w:szCs w:val="24"/>
              </w:rPr>
              <w:t xml:space="preserve"> Константин Александрович</w:t>
            </w:r>
          </w:p>
        </w:tc>
        <w:tc>
          <w:tcPr>
            <w:tcW w:w="3749" w:type="dxa"/>
            <w:shd w:val="clear" w:color="auto" w:fill="auto"/>
            <w:vAlign w:val="center"/>
          </w:tcPr>
          <w:p w:rsidR="00C36246" w:rsidRPr="000E4D8E" w:rsidRDefault="00C36246" w:rsidP="007A2A03">
            <w:pPr>
              <w:contextualSpacing/>
              <w:rPr>
                <w:rFonts w:ascii="Times New Roman" w:hAnsi="Times New Roman"/>
                <w:szCs w:val="24"/>
                <w:lang w:val="ru-RU"/>
              </w:rPr>
            </w:pPr>
            <w:r w:rsidRPr="000E4D8E">
              <w:rPr>
                <w:rFonts w:ascii="Times New Roman" w:hAnsi="Times New Roman"/>
                <w:szCs w:val="24"/>
                <w:lang w:val="ru-RU"/>
              </w:rPr>
              <w:t>Оценка синергетических эффектов в сделках слияния и поглощения в строительной сфере</w:t>
            </w:r>
          </w:p>
        </w:tc>
        <w:tc>
          <w:tcPr>
            <w:tcW w:w="5002" w:type="dxa"/>
            <w:shd w:val="clear" w:color="auto" w:fill="auto"/>
            <w:vAlign w:val="center"/>
          </w:tcPr>
          <w:p w:rsidR="00C36246" w:rsidRPr="000E4D8E" w:rsidRDefault="00C36246" w:rsidP="007A2A03">
            <w:pPr>
              <w:contextualSpacing/>
              <w:rPr>
                <w:rFonts w:ascii="Times New Roman" w:hAnsi="Times New Roman"/>
                <w:szCs w:val="24"/>
                <w:lang w:val="en-US"/>
              </w:rPr>
            </w:pPr>
            <w:r w:rsidRPr="000E4D8E">
              <w:rPr>
                <w:rFonts w:ascii="Times New Roman" w:hAnsi="Times New Roman"/>
                <w:szCs w:val="24"/>
                <w:lang w:val="en-US"/>
              </w:rPr>
              <w:t>Evaluation of the Synergistic Effects in Mergers and Acquisition Deals in Construction Sphere</w:t>
            </w:r>
          </w:p>
        </w:tc>
        <w:tc>
          <w:tcPr>
            <w:tcW w:w="3014" w:type="dxa"/>
            <w:shd w:val="clear" w:color="auto" w:fill="auto"/>
            <w:vAlign w:val="center"/>
          </w:tcPr>
          <w:p w:rsidR="00C36246" w:rsidRPr="000E4D8E" w:rsidRDefault="00C36246" w:rsidP="007A2A03">
            <w:pPr>
              <w:contextualSpacing/>
              <w:rPr>
                <w:rFonts w:ascii="Times New Roman" w:hAnsi="Times New Roman"/>
                <w:szCs w:val="24"/>
                <w:lang w:val="ru-RU"/>
              </w:rPr>
            </w:pPr>
            <w:r w:rsidRPr="000E4D8E">
              <w:rPr>
                <w:rFonts w:ascii="Times New Roman" w:hAnsi="Times New Roman"/>
                <w:szCs w:val="24"/>
                <w:lang w:val="ru-RU"/>
              </w:rPr>
              <w:t>к.э.н., доцент департамента финансов Назарова В.В.</w:t>
            </w:r>
          </w:p>
        </w:tc>
      </w:tr>
      <w:tr w:rsidR="00C36246" w:rsidRPr="000E4D8E" w:rsidTr="000E4D8E">
        <w:tc>
          <w:tcPr>
            <w:tcW w:w="558" w:type="dxa"/>
            <w:shd w:val="clear" w:color="auto" w:fill="auto"/>
            <w:vAlign w:val="center"/>
          </w:tcPr>
          <w:p w:rsidR="00C36246" w:rsidRPr="000E4D8E" w:rsidRDefault="00C36246" w:rsidP="007A2A03">
            <w:pPr>
              <w:contextualSpacing/>
              <w:jc w:val="center"/>
              <w:rPr>
                <w:rFonts w:ascii="Times New Roman" w:hAnsi="Times New Roman"/>
                <w:color w:val="000000"/>
                <w:szCs w:val="24"/>
              </w:rPr>
            </w:pPr>
            <w:r w:rsidRPr="000E4D8E">
              <w:rPr>
                <w:rFonts w:ascii="Times New Roman" w:hAnsi="Times New Roman"/>
                <w:color w:val="000000"/>
                <w:szCs w:val="24"/>
              </w:rPr>
              <w:t>16</w:t>
            </w:r>
          </w:p>
        </w:tc>
        <w:tc>
          <w:tcPr>
            <w:tcW w:w="2811" w:type="dxa"/>
            <w:shd w:val="clear" w:color="auto" w:fill="auto"/>
            <w:vAlign w:val="bottom"/>
          </w:tcPr>
          <w:p w:rsidR="00C36246" w:rsidRPr="000E4D8E" w:rsidRDefault="00C36246" w:rsidP="007A2A03">
            <w:pPr>
              <w:contextualSpacing/>
              <w:rPr>
                <w:rFonts w:ascii="Times New Roman" w:hAnsi="Times New Roman"/>
                <w:color w:val="000000"/>
                <w:szCs w:val="24"/>
              </w:rPr>
            </w:pPr>
            <w:proofErr w:type="spellStart"/>
            <w:r w:rsidRPr="000E4D8E">
              <w:rPr>
                <w:rFonts w:ascii="Times New Roman" w:hAnsi="Times New Roman"/>
                <w:color w:val="000000"/>
                <w:szCs w:val="24"/>
              </w:rPr>
              <w:t>Кумченко</w:t>
            </w:r>
            <w:proofErr w:type="spellEnd"/>
            <w:r w:rsidRPr="000E4D8E">
              <w:rPr>
                <w:rFonts w:ascii="Times New Roman" w:hAnsi="Times New Roman"/>
                <w:color w:val="000000"/>
                <w:szCs w:val="24"/>
              </w:rPr>
              <w:t xml:space="preserve"> Ксения Сергеевна</w:t>
            </w:r>
          </w:p>
        </w:tc>
        <w:tc>
          <w:tcPr>
            <w:tcW w:w="3749" w:type="dxa"/>
            <w:shd w:val="clear" w:color="auto" w:fill="auto"/>
            <w:vAlign w:val="center"/>
          </w:tcPr>
          <w:p w:rsidR="00C36246" w:rsidRPr="000E4D8E" w:rsidRDefault="00C36246" w:rsidP="007A2A03">
            <w:pPr>
              <w:contextualSpacing/>
              <w:rPr>
                <w:rFonts w:ascii="Times New Roman" w:hAnsi="Times New Roman"/>
                <w:szCs w:val="24"/>
                <w:lang w:val="ru-RU"/>
              </w:rPr>
            </w:pPr>
            <w:r w:rsidRPr="000E4D8E">
              <w:rPr>
                <w:rFonts w:ascii="Times New Roman" w:hAnsi="Times New Roman"/>
                <w:szCs w:val="24"/>
                <w:lang w:val="ru-RU"/>
              </w:rPr>
              <w:t>Факторы выбора структуры капитала нефтяными компаниями</w:t>
            </w:r>
          </w:p>
        </w:tc>
        <w:tc>
          <w:tcPr>
            <w:tcW w:w="5002" w:type="dxa"/>
            <w:shd w:val="clear" w:color="auto" w:fill="auto"/>
            <w:vAlign w:val="center"/>
          </w:tcPr>
          <w:p w:rsidR="00C36246" w:rsidRPr="000E4D8E" w:rsidRDefault="00C36246" w:rsidP="007A2A03">
            <w:pPr>
              <w:contextualSpacing/>
              <w:rPr>
                <w:rFonts w:ascii="Times New Roman" w:hAnsi="Times New Roman"/>
                <w:szCs w:val="24"/>
                <w:lang w:val="en-US"/>
              </w:rPr>
            </w:pPr>
            <w:r w:rsidRPr="000E4D8E">
              <w:rPr>
                <w:rFonts w:ascii="Times New Roman" w:hAnsi="Times New Roman"/>
                <w:szCs w:val="24"/>
                <w:lang w:val="en-US"/>
              </w:rPr>
              <w:t>Determinants Affecting  Capital Structure Decisions of Companies Listed on MICEX Oil and Gas</w:t>
            </w:r>
          </w:p>
        </w:tc>
        <w:tc>
          <w:tcPr>
            <w:tcW w:w="3014" w:type="dxa"/>
            <w:shd w:val="clear" w:color="auto" w:fill="auto"/>
            <w:vAlign w:val="center"/>
          </w:tcPr>
          <w:p w:rsidR="00C36246" w:rsidRPr="000E4D8E" w:rsidRDefault="00C36246" w:rsidP="007A2A03">
            <w:pPr>
              <w:contextualSpacing/>
              <w:rPr>
                <w:rFonts w:ascii="Times New Roman" w:hAnsi="Times New Roman"/>
                <w:szCs w:val="24"/>
              </w:rPr>
            </w:pPr>
            <w:r w:rsidRPr="000E4D8E">
              <w:rPr>
                <w:rFonts w:ascii="Times New Roman" w:hAnsi="Times New Roman"/>
                <w:szCs w:val="24"/>
                <w:lang w:val="ru-RU"/>
              </w:rPr>
              <w:t xml:space="preserve">д.э.н., профессор департамента финансов. </w:t>
            </w:r>
            <w:r w:rsidRPr="000E4D8E">
              <w:rPr>
                <w:rFonts w:ascii="Times New Roman" w:hAnsi="Times New Roman"/>
                <w:szCs w:val="24"/>
              </w:rPr>
              <w:t>Рогова Е.М.</w:t>
            </w:r>
          </w:p>
        </w:tc>
      </w:tr>
      <w:tr w:rsidR="00C36246" w:rsidRPr="000E4D8E" w:rsidTr="000E4D8E">
        <w:tc>
          <w:tcPr>
            <w:tcW w:w="558" w:type="dxa"/>
            <w:shd w:val="clear" w:color="auto" w:fill="auto"/>
            <w:vAlign w:val="center"/>
          </w:tcPr>
          <w:p w:rsidR="00C36246" w:rsidRPr="000E4D8E" w:rsidRDefault="00C36246" w:rsidP="007A2A03">
            <w:pPr>
              <w:contextualSpacing/>
              <w:jc w:val="center"/>
              <w:rPr>
                <w:rFonts w:ascii="Times New Roman" w:hAnsi="Times New Roman"/>
                <w:color w:val="000000"/>
                <w:szCs w:val="24"/>
              </w:rPr>
            </w:pPr>
            <w:r w:rsidRPr="000E4D8E">
              <w:rPr>
                <w:rFonts w:ascii="Times New Roman" w:hAnsi="Times New Roman"/>
                <w:color w:val="000000"/>
                <w:szCs w:val="24"/>
              </w:rPr>
              <w:t>17</w:t>
            </w:r>
          </w:p>
        </w:tc>
        <w:tc>
          <w:tcPr>
            <w:tcW w:w="2811" w:type="dxa"/>
            <w:shd w:val="clear" w:color="auto" w:fill="auto"/>
            <w:vAlign w:val="bottom"/>
          </w:tcPr>
          <w:p w:rsidR="00C36246" w:rsidRPr="000E4D8E" w:rsidRDefault="00C36246" w:rsidP="007A2A03">
            <w:pPr>
              <w:contextualSpacing/>
              <w:rPr>
                <w:rFonts w:ascii="Times New Roman" w:hAnsi="Times New Roman"/>
                <w:color w:val="000000"/>
                <w:szCs w:val="24"/>
              </w:rPr>
            </w:pPr>
            <w:proofErr w:type="spellStart"/>
            <w:r w:rsidRPr="000E4D8E">
              <w:rPr>
                <w:rFonts w:ascii="Times New Roman" w:hAnsi="Times New Roman"/>
                <w:color w:val="000000"/>
                <w:szCs w:val="24"/>
              </w:rPr>
              <w:t>Линник</w:t>
            </w:r>
            <w:proofErr w:type="spellEnd"/>
            <w:r w:rsidRPr="000E4D8E">
              <w:rPr>
                <w:rFonts w:ascii="Times New Roman" w:hAnsi="Times New Roman"/>
                <w:color w:val="000000"/>
                <w:szCs w:val="24"/>
              </w:rPr>
              <w:t xml:space="preserve"> Юлия -</w:t>
            </w:r>
          </w:p>
        </w:tc>
        <w:tc>
          <w:tcPr>
            <w:tcW w:w="3749" w:type="dxa"/>
            <w:shd w:val="clear" w:color="auto" w:fill="auto"/>
            <w:vAlign w:val="center"/>
          </w:tcPr>
          <w:p w:rsidR="00C36246" w:rsidRPr="000E4D8E" w:rsidRDefault="00C36246" w:rsidP="007A2A03">
            <w:pPr>
              <w:contextualSpacing/>
              <w:rPr>
                <w:rFonts w:ascii="Times New Roman" w:hAnsi="Times New Roman"/>
                <w:szCs w:val="24"/>
                <w:lang w:val="ru-RU"/>
              </w:rPr>
            </w:pPr>
            <w:r w:rsidRPr="000E4D8E">
              <w:rPr>
                <w:rFonts w:ascii="Times New Roman" w:hAnsi="Times New Roman"/>
                <w:szCs w:val="24"/>
                <w:lang w:val="ru-RU"/>
              </w:rPr>
              <w:t>Взаимосвязь между финансовым развитием и экономическим ростом в центральной и восточной Европе.</w:t>
            </w:r>
          </w:p>
        </w:tc>
        <w:tc>
          <w:tcPr>
            <w:tcW w:w="5002" w:type="dxa"/>
            <w:shd w:val="clear" w:color="auto" w:fill="auto"/>
            <w:vAlign w:val="center"/>
          </w:tcPr>
          <w:p w:rsidR="00C36246" w:rsidRPr="000E4D8E" w:rsidRDefault="00C36246" w:rsidP="007A2A03">
            <w:pPr>
              <w:contextualSpacing/>
              <w:rPr>
                <w:rFonts w:ascii="Times New Roman" w:hAnsi="Times New Roman"/>
                <w:szCs w:val="24"/>
                <w:lang w:val="en-US"/>
              </w:rPr>
            </w:pPr>
            <w:r w:rsidRPr="000E4D8E">
              <w:rPr>
                <w:rFonts w:ascii="Times New Roman" w:hAnsi="Times New Roman"/>
                <w:szCs w:val="24"/>
                <w:lang w:val="en-US"/>
              </w:rPr>
              <w:t>Relationship between Financial Development and Economic Growth in Central and Eastern Europe</w:t>
            </w:r>
          </w:p>
        </w:tc>
        <w:tc>
          <w:tcPr>
            <w:tcW w:w="3014" w:type="dxa"/>
            <w:shd w:val="clear" w:color="auto" w:fill="auto"/>
            <w:vAlign w:val="center"/>
          </w:tcPr>
          <w:p w:rsidR="00C36246" w:rsidRPr="000E4D8E" w:rsidRDefault="00C36246" w:rsidP="007A2A03">
            <w:pPr>
              <w:contextualSpacing/>
              <w:rPr>
                <w:rFonts w:ascii="Times New Roman" w:hAnsi="Times New Roman"/>
                <w:szCs w:val="24"/>
                <w:lang w:val="ru-RU"/>
              </w:rPr>
            </w:pPr>
            <w:r w:rsidRPr="000E4D8E">
              <w:rPr>
                <w:rFonts w:ascii="Times New Roman" w:hAnsi="Times New Roman"/>
                <w:szCs w:val="24"/>
                <w:lang w:val="ru-RU"/>
              </w:rPr>
              <w:t>к.э.н., доцент департамента финансов Котляров И.Д.</w:t>
            </w:r>
          </w:p>
        </w:tc>
      </w:tr>
      <w:tr w:rsidR="00C36246" w:rsidRPr="000E4D8E" w:rsidTr="000E4D8E">
        <w:tc>
          <w:tcPr>
            <w:tcW w:w="558" w:type="dxa"/>
            <w:shd w:val="clear" w:color="auto" w:fill="auto"/>
            <w:vAlign w:val="center"/>
          </w:tcPr>
          <w:p w:rsidR="00C36246" w:rsidRPr="000E4D8E" w:rsidRDefault="00C36246" w:rsidP="007A2A03">
            <w:pPr>
              <w:contextualSpacing/>
              <w:jc w:val="center"/>
              <w:rPr>
                <w:rFonts w:ascii="Times New Roman" w:hAnsi="Times New Roman"/>
                <w:color w:val="000000"/>
                <w:szCs w:val="24"/>
              </w:rPr>
            </w:pPr>
            <w:r w:rsidRPr="000E4D8E">
              <w:rPr>
                <w:rFonts w:ascii="Times New Roman" w:hAnsi="Times New Roman"/>
                <w:color w:val="000000"/>
                <w:szCs w:val="24"/>
              </w:rPr>
              <w:t>18</w:t>
            </w:r>
          </w:p>
        </w:tc>
        <w:tc>
          <w:tcPr>
            <w:tcW w:w="2811" w:type="dxa"/>
            <w:shd w:val="clear" w:color="auto" w:fill="auto"/>
            <w:vAlign w:val="bottom"/>
          </w:tcPr>
          <w:p w:rsidR="00C36246" w:rsidRPr="000E4D8E" w:rsidRDefault="00C36246" w:rsidP="007A2A03">
            <w:pPr>
              <w:contextualSpacing/>
              <w:rPr>
                <w:rFonts w:ascii="Times New Roman" w:hAnsi="Times New Roman"/>
                <w:color w:val="000000"/>
                <w:szCs w:val="24"/>
              </w:rPr>
            </w:pPr>
            <w:proofErr w:type="spellStart"/>
            <w:r w:rsidRPr="000E4D8E">
              <w:rPr>
                <w:rFonts w:ascii="Times New Roman" w:hAnsi="Times New Roman"/>
                <w:color w:val="000000"/>
                <w:szCs w:val="24"/>
              </w:rPr>
              <w:t>Льер</w:t>
            </w:r>
            <w:proofErr w:type="spellEnd"/>
            <w:r w:rsidRPr="000E4D8E">
              <w:rPr>
                <w:rFonts w:ascii="Times New Roman" w:hAnsi="Times New Roman"/>
                <w:color w:val="000000"/>
                <w:szCs w:val="24"/>
              </w:rPr>
              <w:t xml:space="preserve"> </w:t>
            </w:r>
            <w:proofErr w:type="spellStart"/>
            <w:r w:rsidRPr="000E4D8E">
              <w:rPr>
                <w:rFonts w:ascii="Times New Roman" w:hAnsi="Times New Roman"/>
                <w:color w:val="000000"/>
                <w:szCs w:val="24"/>
              </w:rPr>
              <w:lastRenderedPageBreak/>
              <w:t>Александр,Марк,Доминик</w:t>
            </w:r>
            <w:proofErr w:type="spellEnd"/>
            <w:r w:rsidRPr="000E4D8E">
              <w:rPr>
                <w:rFonts w:ascii="Times New Roman" w:hAnsi="Times New Roman"/>
                <w:color w:val="000000"/>
                <w:szCs w:val="24"/>
              </w:rPr>
              <w:t xml:space="preserve"> -</w:t>
            </w:r>
          </w:p>
        </w:tc>
        <w:tc>
          <w:tcPr>
            <w:tcW w:w="3749" w:type="dxa"/>
            <w:shd w:val="clear" w:color="auto" w:fill="auto"/>
            <w:vAlign w:val="center"/>
          </w:tcPr>
          <w:p w:rsidR="00C36246" w:rsidRPr="000E4D8E" w:rsidRDefault="00C36246" w:rsidP="007A2A03">
            <w:pPr>
              <w:contextualSpacing/>
              <w:rPr>
                <w:rFonts w:ascii="Times New Roman" w:hAnsi="Times New Roman"/>
                <w:szCs w:val="24"/>
                <w:lang w:val="ru-RU"/>
              </w:rPr>
            </w:pPr>
            <w:r w:rsidRPr="000E4D8E">
              <w:rPr>
                <w:rFonts w:ascii="Times New Roman" w:hAnsi="Times New Roman"/>
                <w:szCs w:val="24"/>
                <w:lang w:val="ru-RU"/>
              </w:rPr>
              <w:lastRenderedPageBreak/>
              <w:t xml:space="preserve">Эмпирическое исследование </w:t>
            </w:r>
            <w:r w:rsidRPr="000E4D8E">
              <w:rPr>
                <w:rFonts w:ascii="Times New Roman" w:hAnsi="Times New Roman"/>
                <w:szCs w:val="24"/>
                <w:lang w:val="ru-RU"/>
              </w:rPr>
              <w:lastRenderedPageBreak/>
              <w:t xml:space="preserve">"стадного поведения" на рынках </w:t>
            </w:r>
            <w:proofErr w:type="spellStart"/>
            <w:r w:rsidRPr="000E4D8E">
              <w:rPr>
                <w:rFonts w:ascii="Times New Roman" w:hAnsi="Times New Roman"/>
                <w:szCs w:val="24"/>
                <w:lang w:val="ru-RU"/>
              </w:rPr>
              <w:t>криптовалют</w:t>
            </w:r>
            <w:proofErr w:type="spellEnd"/>
          </w:p>
        </w:tc>
        <w:tc>
          <w:tcPr>
            <w:tcW w:w="5002" w:type="dxa"/>
            <w:shd w:val="clear" w:color="auto" w:fill="auto"/>
            <w:vAlign w:val="center"/>
          </w:tcPr>
          <w:p w:rsidR="00C36246" w:rsidRPr="000E4D8E" w:rsidRDefault="00C36246" w:rsidP="007A2A03">
            <w:pPr>
              <w:contextualSpacing/>
              <w:rPr>
                <w:rFonts w:ascii="Times New Roman" w:hAnsi="Times New Roman"/>
                <w:szCs w:val="24"/>
                <w:lang w:val="en-US"/>
              </w:rPr>
            </w:pPr>
            <w:r w:rsidRPr="000E4D8E">
              <w:rPr>
                <w:rFonts w:ascii="Times New Roman" w:hAnsi="Times New Roman"/>
                <w:szCs w:val="24"/>
                <w:lang w:val="en-US"/>
              </w:rPr>
              <w:lastRenderedPageBreak/>
              <w:t xml:space="preserve">An Empirical Investigation of </w:t>
            </w:r>
            <w:proofErr w:type="spellStart"/>
            <w:r w:rsidRPr="000E4D8E">
              <w:rPr>
                <w:rFonts w:ascii="Times New Roman" w:hAnsi="Times New Roman"/>
                <w:szCs w:val="24"/>
                <w:lang w:val="en-US"/>
              </w:rPr>
              <w:t>Hearding</w:t>
            </w:r>
            <w:proofErr w:type="spellEnd"/>
            <w:r w:rsidRPr="000E4D8E">
              <w:rPr>
                <w:rFonts w:ascii="Times New Roman" w:hAnsi="Times New Roman"/>
                <w:szCs w:val="24"/>
                <w:lang w:val="en-US"/>
              </w:rPr>
              <w:t xml:space="preserve"> Behavior in </w:t>
            </w:r>
            <w:r w:rsidRPr="000E4D8E">
              <w:rPr>
                <w:rFonts w:ascii="Times New Roman" w:hAnsi="Times New Roman"/>
                <w:szCs w:val="24"/>
                <w:lang w:val="en-US"/>
              </w:rPr>
              <w:lastRenderedPageBreak/>
              <w:t>the Crypto-Currency Market</w:t>
            </w:r>
          </w:p>
        </w:tc>
        <w:tc>
          <w:tcPr>
            <w:tcW w:w="3014" w:type="dxa"/>
            <w:shd w:val="clear" w:color="auto" w:fill="auto"/>
            <w:vAlign w:val="center"/>
          </w:tcPr>
          <w:p w:rsidR="00C36246" w:rsidRPr="000E4D8E" w:rsidRDefault="00C36246" w:rsidP="007A2A03">
            <w:pPr>
              <w:contextualSpacing/>
              <w:rPr>
                <w:rFonts w:ascii="Times New Roman" w:hAnsi="Times New Roman"/>
                <w:color w:val="FFFFFF" w:themeColor="background1"/>
                <w:szCs w:val="24"/>
              </w:rPr>
            </w:pPr>
            <w:r w:rsidRPr="000E4D8E">
              <w:rPr>
                <w:rFonts w:ascii="Times New Roman" w:hAnsi="Times New Roman"/>
                <w:szCs w:val="24"/>
                <w:lang w:val="ru-RU"/>
              </w:rPr>
              <w:lastRenderedPageBreak/>
              <w:t xml:space="preserve">д.э.н., профессор </w:t>
            </w:r>
            <w:r w:rsidRPr="000E4D8E">
              <w:rPr>
                <w:rFonts w:ascii="Times New Roman" w:hAnsi="Times New Roman"/>
                <w:szCs w:val="24"/>
                <w:lang w:val="ru-RU"/>
              </w:rPr>
              <w:lastRenderedPageBreak/>
              <w:t xml:space="preserve">департамента финансов. </w:t>
            </w:r>
            <w:r w:rsidRPr="000E4D8E">
              <w:rPr>
                <w:rFonts w:ascii="Times New Roman" w:hAnsi="Times New Roman"/>
                <w:szCs w:val="24"/>
              </w:rPr>
              <w:t>Рогова Е.М.</w:t>
            </w:r>
          </w:p>
        </w:tc>
      </w:tr>
      <w:tr w:rsidR="00C36246" w:rsidRPr="000E4D8E" w:rsidTr="000E4D8E">
        <w:trPr>
          <w:trHeight w:val="64"/>
        </w:trPr>
        <w:tc>
          <w:tcPr>
            <w:tcW w:w="558" w:type="dxa"/>
            <w:shd w:val="clear" w:color="auto" w:fill="auto"/>
            <w:vAlign w:val="center"/>
          </w:tcPr>
          <w:p w:rsidR="00C36246" w:rsidRPr="000E4D8E" w:rsidRDefault="00C36246" w:rsidP="007A2A03">
            <w:pPr>
              <w:contextualSpacing/>
              <w:jc w:val="center"/>
              <w:rPr>
                <w:rFonts w:ascii="Times New Roman" w:hAnsi="Times New Roman"/>
                <w:color w:val="000000"/>
                <w:szCs w:val="24"/>
              </w:rPr>
            </w:pPr>
            <w:r w:rsidRPr="000E4D8E">
              <w:rPr>
                <w:rFonts w:ascii="Times New Roman" w:hAnsi="Times New Roman"/>
                <w:color w:val="000000"/>
                <w:szCs w:val="24"/>
              </w:rPr>
              <w:lastRenderedPageBreak/>
              <w:t>19</w:t>
            </w:r>
          </w:p>
        </w:tc>
        <w:tc>
          <w:tcPr>
            <w:tcW w:w="2811" w:type="dxa"/>
            <w:shd w:val="clear" w:color="auto" w:fill="auto"/>
            <w:vAlign w:val="bottom"/>
          </w:tcPr>
          <w:p w:rsidR="00C36246" w:rsidRPr="000E4D8E" w:rsidRDefault="00C36246" w:rsidP="007A2A03">
            <w:pPr>
              <w:contextualSpacing/>
              <w:rPr>
                <w:rFonts w:ascii="Times New Roman" w:hAnsi="Times New Roman"/>
                <w:color w:val="000000"/>
                <w:szCs w:val="24"/>
              </w:rPr>
            </w:pPr>
            <w:proofErr w:type="spellStart"/>
            <w:r w:rsidRPr="000E4D8E">
              <w:rPr>
                <w:rFonts w:ascii="Times New Roman" w:hAnsi="Times New Roman"/>
                <w:color w:val="000000"/>
                <w:szCs w:val="24"/>
              </w:rPr>
              <w:t>Мокрополов</w:t>
            </w:r>
            <w:proofErr w:type="spellEnd"/>
            <w:r w:rsidRPr="000E4D8E">
              <w:rPr>
                <w:rFonts w:ascii="Times New Roman" w:hAnsi="Times New Roman"/>
                <w:color w:val="000000"/>
                <w:szCs w:val="24"/>
              </w:rPr>
              <w:t xml:space="preserve"> Сергей Сергеевич</w:t>
            </w:r>
          </w:p>
        </w:tc>
        <w:tc>
          <w:tcPr>
            <w:tcW w:w="3749" w:type="dxa"/>
            <w:shd w:val="clear" w:color="auto" w:fill="auto"/>
            <w:vAlign w:val="center"/>
          </w:tcPr>
          <w:p w:rsidR="00C36246" w:rsidRPr="000E4D8E" w:rsidRDefault="00C36246" w:rsidP="007A2A03">
            <w:pPr>
              <w:contextualSpacing/>
              <w:rPr>
                <w:rFonts w:ascii="Times New Roman" w:hAnsi="Times New Roman"/>
                <w:szCs w:val="24"/>
                <w:lang w:val="ru-RU"/>
              </w:rPr>
            </w:pPr>
            <w:r w:rsidRPr="000E4D8E">
              <w:rPr>
                <w:rFonts w:ascii="Times New Roman" w:hAnsi="Times New Roman"/>
                <w:szCs w:val="24"/>
                <w:lang w:val="ru-RU"/>
              </w:rPr>
              <w:t xml:space="preserve">Механизм </w:t>
            </w:r>
            <w:proofErr w:type="spellStart"/>
            <w:r w:rsidRPr="000E4D8E">
              <w:rPr>
                <w:rFonts w:ascii="Times New Roman" w:hAnsi="Times New Roman"/>
                <w:szCs w:val="24"/>
                <w:lang w:val="ru-RU"/>
              </w:rPr>
              <w:t>банкострахования</w:t>
            </w:r>
            <w:proofErr w:type="spellEnd"/>
            <w:r w:rsidRPr="000E4D8E">
              <w:rPr>
                <w:rFonts w:ascii="Times New Roman" w:hAnsi="Times New Roman"/>
                <w:szCs w:val="24"/>
                <w:lang w:val="ru-RU"/>
              </w:rPr>
              <w:t xml:space="preserve"> в условиях санкций на примере российского рынка</w:t>
            </w:r>
          </w:p>
        </w:tc>
        <w:tc>
          <w:tcPr>
            <w:tcW w:w="5002" w:type="dxa"/>
            <w:shd w:val="clear" w:color="auto" w:fill="auto"/>
            <w:vAlign w:val="center"/>
          </w:tcPr>
          <w:p w:rsidR="00C36246" w:rsidRPr="000E4D8E" w:rsidRDefault="00C36246" w:rsidP="007A2A03">
            <w:pPr>
              <w:contextualSpacing/>
              <w:rPr>
                <w:rFonts w:ascii="Times New Roman" w:hAnsi="Times New Roman"/>
                <w:szCs w:val="24"/>
                <w:lang w:val="en-US"/>
              </w:rPr>
            </w:pPr>
            <w:r w:rsidRPr="000E4D8E">
              <w:rPr>
                <w:rFonts w:ascii="Times New Roman" w:hAnsi="Times New Roman"/>
                <w:szCs w:val="24"/>
                <w:lang w:val="en-US"/>
              </w:rPr>
              <w:t>The Mechanism of Bank Assurance in the Conditions of Sanctions: Case of Russia</w:t>
            </w:r>
          </w:p>
        </w:tc>
        <w:tc>
          <w:tcPr>
            <w:tcW w:w="3014" w:type="dxa"/>
            <w:shd w:val="clear" w:color="auto" w:fill="auto"/>
            <w:vAlign w:val="center"/>
          </w:tcPr>
          <w:p w:rsidR="00C36246" w:rsidRPr="000E4D8E" w:rsidRDefault="00C36246" w:rsidP="007A2A03">
            <w:pPr>
              <w:contextualSpacing/>
              <w:rPr>
                <w:rFonts w:ascii="Times New Roman" w:hAnsi="Times New Roman"/>
                <w:szCs w:val="24"/>
                <w:lang w:val="ru-RU"/>
              </w:rPr>
            </w:pPr>
            <w:r w:rsidRPr="000E4D8E">
              <w:rPr>
                <w:rFonts w:ascii="Times New Roman" w:hAnsi="Times New Roman"/>
                <w:szCs w:val="24"/>
                <w:lang w:val="ru-RU"/>
              </w:rPr>
              <w:t>к.э.н., доцент департамента финансов Тарасова Ю.А.</w:t>
            </w:r>
          </w:p>
        </w:tc>
      </w:tr>
      <w:tr w:rsidR="00C36246" w:rsidRPr="000E4D8E" w:rsidTr="000E4D8E">
        <w:tc>
          <w:tcPr>
            <w:tcW w:w="558" w:type="dxa"/>
            <w:shd w:val="clear" w:color="auto" w:fill="auto"/>
            <w:vAlign w:val="center"/>
          </w:tcPr>
          <w:p w:rsidR="00C36246" w:rsidRPr="000E4D8E" w:rsidRDefault="00C36246" w:rsidP="007A2A03">
            <w:pPr>
              <w:contextualSpacing/>
              <w:jc w:val="center"/>
              <w:rPr>
                <w:rFonts w:ascii="Times New Roman" w:hAnsi="Times New Roman"/>
                <w:color w:val="000000"/>
                <w:szCs w:val="24"/>
              </w:rPr>
            </w:pPr>
            <w:r w:rsidRPr="000E4D8E">
              <w:rPr>
                <w:rFonts w:ascii="Times New Roman" w:hAnsi="Times New Roman"/>
                <w:color w:val="000000"/>
                <w:szCs w:val="24"/>
              </w:rPr>
              <w:t>20</w:t>
            </w:r>
          </w:p>
        </w:tc>
        <w:tc>
          <w:tcPr>
            <w:tcW w:w="2811" w:type="dxa"/>
            <w:shd w:val="clear" w:color="auto" w:fill="auto"/>
            <w:vAlign w:val="bottom"/>
          </w:tcPr>
          <w:p w:rsidR="00C36246" w:rsidRPr="000E4D8E" w:rsidRDefault="00C36246" w:rsidP="007A2A03">
            <w:pPr>
              <w:contextualSpacing/>
              <w:rPr>
                <w:rFonts w:ascii="Times New Roman" w:hAnsi="Times New Roman"/>
                <w:color w:val="000000"/>
                <w:szCs w:val="24"/>
              </w:rPr>
            </w:pPr>
            <w:r w:rsidRPr="000E4D8E">
              <w:rPr>
                <w:rFonts w:ascii="Times New Roman" w:hAnsi="Times New Roman"/>
                <w:color w:val="000000"/>
                <w:szCs w:val="24"/>
              </w:rPr>
              <w:t>Морозов Сергей Игоревич</w:t>
            </w:r>
          </w:p>
        </w:tc>
        <w:tc>
          <w:tcPr>
            <w:tcW w:w="3749" w:type="dxa"/>
            <w:shd w:val="clear" w:color="auto" w:fill="auto"/>
            <w:vAlign w:val="center"/>
          </w:tcPr>
          <w:p w:rsidR="00C36246" w:rsidRPr="000E4D8E" w:rsidRDefault="00C36246" w:rsidP="007A2A03">
            <w:pPr>
              <w:contextualSpacing/>
              <w:rPr>
                <w:rFonts w:ascii="Times New Roman" w:hAnsi="Times New Roman"/>
                <w:szCs w:val="24"/>
                <w:lang w:val="ru-RU"/>
              </w:rPr>
            </w:pPr>
            <w:r w:rsidRPr="000E4D8E">
              <w:rPr>
                <w:rFonts w:ascii="Times New Roman" w:hAnsi="Times New Roman"/>
                <w:szCs w:val="24"/>
                <w:lang w:val="ru-RU"/>
              </w:rPr>
              <w:t>Стратегии управления портфелем на рынке российских акций</w:t>
            </w:r>
          </w:p>
        </w:tc>
        <w:tc>
          <w:tcPr>
            <w:tcW w:w="5002" w:type="dxa"/>
            <w:shd w:val="clear" w:color="auto" w:fill="auto"/>
            <w:vAlign w:val="center"/>
          </w:tcPr>
          <w:p w:rsidR="00C36246" w:rsidRPr="000E4D8E" w:rsidRDefault="00C36246" w:rsidP="007A2A03">
            <w:pPr>
              <w:contextualSpacing/>
              <w:rPr>
                <w:rFonts w:ascii="Times New Roman" w:hAnsi="Times New Roman"/>
                <w:szCs w:val="24"/>
                <w:lang w:val="en-US"/>
              </w:rPr>
            </w:pPr>
            <w:r w:rsidRPr="000E4D8E">
              <w:rPr>
                <w:rFonts w:ascii="Times New Roman" w:hAnsi="Times New Roman"/>
                <w:szCs w:val="24"/>
                <w:lang w:val="en-US"/>
              </w:rPr>
              <w:t>Portfolio Management Strategies in the Russian Stock Market</w:t>
            </w:r>
          </w:p>
        </w:tc>
        <w:tc>
          <w:tcPr>
            <w:tcW w:w="3014" w:type="dxa"/>
            <w:shd w:val="clear" w:color="auto" w:fill="auto"/>
            <w:vAlign w:val="center"/>
          </w:tcPr>
          <w:p w:rsidR="00C36246" w:rsidRPr="000E4D8E" w:rsidRDefault="00C36246" w:rsidP="007A2A03">
            <w:pPr>
              <w:contextualSpacing/>
              <w:rPr>
                <w:rFonts w:ascii="Times New Roman" w:hAnsi="Times New Roman"/>
                <w:szCs w:val="24"/>
                <w:lang w:val="ru-RU"/>
              </w:rPr>
            </w:pPr>
            <w:r w:rsidRPr="000E4D8E">
              <w:rPr>
                <w:rFonts w:ascii="Times New Roman" w:hAnsi="Times New Roman"/>
                <w:szCs w:val="24"/>
                <w:lang w:val="ru-RU"/>
              </w:rPr>
              <w:t>к.э.н., доцент департамента финансов Ичкитидзе Ю.Р.</w:t>
            </w:r>
          </w:p>
        </w:tc>
      </w:tr>
      <w:tr w:rsidR="00C36246" w:rsidRPr="000E4D8E" w:rsidTr="000E4D8E">
        <w:tc>
          <w:tcPr>
            <w:tcW w:w="558" w:type="dxa"/>
            <w:shd w:val="clear" w:color="auto" w:fill="auto"/>
            <w:vAlign w:val="center"/>
          </w:tcPr>
          <w:p w:rsidR="00C36246" w:rsidRPr="000E4D8E" w:rsidRDefault="00C36246" w:rsidP="007A2A03">
            <w:pPr>
              <w:contextualSpacing/>
              <w:jc w:val="center"/>
              <w:rPr>
                <w:rFonts w:ascii="Times New Roman" w:hAnsi="Times New Roman"/>
                <w:color w:val="000000"/>
                <w:szCs w:val="24"/>
              </w:rPr>
            </w:pPr>
            <w:r w:rsidRPr="000E4D8E">
              <w:rPr>
                <w:rFonts w:ascii="Times New Roman" w:hAnsi="Times New Roman"/>
                <w:color w:val="000000"/>
                <w:szCs w:val="24"/>
                <w:lang w:val="en-US"/>
              </w:rPr>
              <w:t>2</w:t>
            </w:r>
            <w:r w:rsidRPr="000E4D8E">
              <w:rPr>
                <w:rFonts w:ascii="Times New Roman" w:hAnsi="Times New Roman"/>
                <w:color w:val="000000"/>
                <w:szCs w:val="24"/>
              </w:rPr>
              <w:t>1</w:t>
            </w:r>
          </w:p>
        </w:tc>
        <w:tc>
          <w:tcPr>
            <w:tcW w:w="2811" w:type="dxa"/>
            <w:shd w:val="clear" w:color="auto" w:fill="auto"/>
            <w:vAlign w:val="bottom"/>
          </w:tcPr>
          <w:p w:rsidR="00C36246" w:rsidRPr="000E4D8E" w:rsidRDefault="00C36246" w:rsidP="007A2A03">
            <w:pPr>
              <w:contextualSpacing/>
              <w:rPr>
                <w:rFonts w:ascii="Times New Roman" w:hAnsi="Times New Roman"/>
                <w:color w:val="000000"/>
                <w:szCs w:val="24"/>
              </w:rPr>
            </w:pPr>
            <w:proofErr w:type="spellStart"/>
            <w:r w:rsidRPr="000E4D8E">
              <w:rPr>
                <w:rFonts w:ascii="Times New Roman" w:hAnsi="Times New Roman"/>
                <w:color w:val="000000"/>
                <w:szCs w:val="24"/>
              </w:rPr>
              <w:t>Пардаев</w:t>
            </w:r>
            <w:proofErr w:type="spellEnd"/>
            <w:r w:rsidRPr="000E4D8E">
              <w:rPr>
                <w:rFonts w:ascii="Times New Roman" w:hAnsi="Times New Roman"/>
                <w:color w:val="000000"/>
                <w:szCs w:val="24"/>
              </w:rPr>
              <w:t xml:space="preserve"> </w:t>
            </w:r>
            <w:proofErr w:type="spellStart"/>
            <w:r w:rsidRPr="000E4D8E">
              <w:rPr>
                <w:rFonts w:ascii="Times New Roman" w:hAnsi="Times New Roman"/>
                <w:color w:val="000000"/>
                <w:szCs w:val="24"/>
              </w:rPr>
              <w:t>Алишер</w:t>
            </w:r>
            <w:proofErr w:type="spellEnd"/>
            <w:r w:rsidRPr="000E4D8E">
              <w:rPr>
                <w:rFonts w:ascii="Times New Roman" w:hAnsi="Times New Roman"/>
                <w:color w:val="000000"/>
                <w:szCs w:val="24"/>
              </w:rPr>
              <w:t xml:space="preserve"> </w:t>
            </w:r>
            <w:proofErr w:type="spellStart"/>
            <w:r w:rsidRPr="000E4D8E">
              <w:rPr>
                <w:rFonts w:ascii="Times New Roman" w:hAnsi="Times New Roman"/>
                <w:color w:val="000000"/>
                <w:szCs w:val="24"/>
              </w:rPr>
              <w:t>Абдимажидович</w:t>
            </w:r>
            <w:proofErr w:type="spellEnd"/>
          </w:p>
        </w:tc>
        <w:tc>
          <w:tcPr>
            <w:tcW w:w="3749" w:type="dxa"/>
            <w:shd w:val="clear" w:color="auto" w:fill="auto"/>
          </w:tcPr>
          <w:p w:rsidR="00C36246" w:rsidRPr="000E4D8E" w:rsidRDefault="00C36246" w:rsidP="007A2A03">
            <w:pPr>
              <w:contextualSpacing/>
              <w:jc w:val="both"/>
              <w:rPr>
                <w:rFonts w:ascii="Times New Roman" w:hAnsi="Times New Roman"/>
                <w:szCs w:val="24"/>
              </w:rPr>
            </w:pPr>
            <w:proofErr w:type="spellStart"/>
            <w:r w:rsidRPr="000E4D8E">
              <w:rPr>
                <w:rFonts w:ascii="Times New Roman" w:hAnsi="Times New Roman"/>
                <w:szCs w:val="24"/>
              </w:rPr>
              <w:t>Факторы</w:t>
            </w:r>
            <w:proofErr w:type="spellEnd"/>
            <w:r w:rsidRPr="000E4D8E">
              <w:rPr>
                <w:rFonts w:ascii="Times New Roman" w:hAnsi="Times New Roman"/>
                <w:szCs w:val="24"/>
              </w:rPr>
              <w:t xml:space="preserve"> </w:t>
            </w:r>
            <w:proofErr w:type="spellStart"/>
            <w:r w:rsidRPr="000E4D8E">
              <w:rPr>
                <w:rFonts w:ascii="Times New Roman" w:hAnsi="Times New Roman"/>
                <w:szCs w:val="24"/>
              </w:rPr>
              <w:t>создания</w:t>
            </w:r>
            <w:proofErr w:type="spellEnd"/>
            <w:r w:rsidRPr="000E4D8E">
              <w:rPr>
                <w:rFonts w:ascii="Times New Roman" w:hAnsi="Times New Roman"/>
                <w:szCs w:val="24"/>
              </w:rPr>
              <w:t xml:space="preserve"> </w:t>
            </w:r>
            <w:proofErr w:type="spellStart"/>
            <w:r w:rsidRPr="000E4D8E">
              <w:rPr>
                <w:rFonts w:ascii="Times New Roman" w:hAnsi="Times New Roman"/>
                <w:szCs w:val="24"/>
              </w:rPr>
              <w:t>ценности</w:t>
            </w:r>
            <w:proofErr w:type="spellEnd"/>
            <w:r w:rsidRPr="000E4D8E">
              <w:rPr>
                <w:rFonts w:ascii="Times New Roman" w:hAnsi="Times New Roman"/>
                <w:szCs w:val="24"/>
              </w:rPr>
              <w:t xml:space="preserve"> </w:t>
            </w:r>
            <w:proofErr w:type="spellStart"/>
            <w:r w:rsidRPr="000E4D8E">
              <w:rPr>
                <w:rFonts w:ascii="Times New Roman" w:hAnsi="Times New Roman"/>
                <w:szCs w:val="24"/>
              </w:rPr>
              <w:t>компании</w:t>
            </w:r>
            <w:proofErr w:type="spellEnd"/>
          </w:p>
        </w:tc>
        <w:tc>
          <w:tcPr>
            <w:tcW w:w="5002" w:type="dxa"/>
            <w:shd w:val="clear" w:color="auto" w:fill="auto"/>
          </w:tcPr>
          <w:p w:rsidR="00C36246" w:rsidRPr="000E4D8E" w:rsidRDefault="00C36246" w:rsidP="007A2A03">
            <w:pPr>
              <w:contextualSpacing/>
              <w:jc w:val="both"/>
              <w:rPr>
                <w:rFonts w:ascii="Times New Roman" w:hAnsi="Times New Roman"/>
                <w:szCs w:val="24"/>
                <w:lang w:val="en-US"/>
              </w:rPr>
            </w:pPr>
            <w:r w:rsidRPr="000E4D8E">
              <w:rPr>
                <w:rFonts w:ascii="Times New Roman" w:hAnsi="Times New Roman"/>
                <w:szCs w:val="24"/>
                <w:lang w:val="en-US"/>
              </w:rPr>
              <w:t>The Factors of Value Creation of the Company</w:t>
            </w:r>
          </w:p>
        </w:tc>
        <w:tc>
          <w:tcPr>
            <w:tcW w:w="3014" w:type="dxa"/>
            <w:shd w:val="clear" w:color="auto" w:fill="auto"/>
          </w:tcPr>
          <w:p w:rsidR="00C36246" w:rsidRPr="000E4D8E" w:rsidRDefault="00C36246" w:rsidP="007A2A03">
            <w:pPr>
              <w:contextualSpacing/>
              <w:jc w:val="both"/>
              <w:rPr>
                <w:rFonts w:ascii="Times New Roman" w:hAnsi="Times New Roman"/>
                <w:szCs w:val="24"/>
                <w:lang w:val="ru-RU"/>
              </w:rPr>
            </w:pPr>
            <w:r w:rsidRPr="000E4D8E">
              <w:rPr>
                <w:rFonts w:ascii="Times New Roman" w:hAnsi="Times New Roman"/>
                <w:szCs w:val="24"/>
                <w:lang w:val="ru-RU"/>
              </w:rPr>
              <w:t>к.э.н., доцент департамента финансов Назарова В.В.</w:t>
            </w:r>
          </w:p>
        </w:tc>
      </w:tr>
      <w:tr w:rsidR="00C36246" w:rsidRPr="000E4D8E" w:rsidTr="000E4D8E">
        <w:tc>
          <w:tcPr>
            <w:tcW w:w="558" w:type="dxa"/>
            <w:shd w:val="clear" w:color="auto" w:fill="auto"/>
            <w:vAlign w:val="center"/>
          </w:tcPr>
          <w:p w:rsidR="00C36246" w:rsidRPr="000E4D8E" w:rsidRDefault="00C36246" w:rsidP="007A2A03">
            <w:pPr>
              <w:contextualSpacing/>
              <w:jc w:val="center"/>
              <w:rPr>
                <w:rFonts w:ascii="Times New Roman" w:hAnsi="Times New Roman"/>
                <w:color w:val="000000"/>
                <w:szCs w:val="24"/>
              </w:rPr>
            </w:pPr>
            <w:r w:rsidRPr="000E4D8E">
              <w:rPr>
                <w:rFonts w:ascii="Times New Roman" w:hAnsi="Times New Roman"/>
                <w:color w:val="000000"/>
                <w:szCs w:val="24"/>
                <w:lang w:val="en-US"/>
              </w:rPr>
              <w:t>2</w:t>
            </w:r>
            <w:r w:rsidRPr="000E4D8E">
              <w:rPr>
                <w:rFonts w:ascii="Times New Roman" w:hAnsi="Times New Roman"/>
                <w:color w:val="000000"/>
                <w:szCs w:val="24"/>
              </w:rPr>
              <w:t>2</w:t>
            </w:r>
          </w:p>
        </w:tc>
        <w:tc>
          <w:tcPr>
            <w:tcW w:w="2811" w:type="dxa"/>
            <w:shd w:val="clear" w:color="auto" w:fill="auto"/>
            <w:vAlign w:val="bottom"/>
          </w:tcPr>
          <w:p w:rsidR="00C36246" w:rsidRPr="000E4D8E" w:rsidRDefault="00C36246" w:rsidP="007A2A03">
            <w:pPr>
              <w:contextualSpacing/>
              <w:rPr>
                <w:rFonts w:ascii="Times New Roman" w:hAnsi="Times New Roman"/>
                <w:color w:val="000000"/>
                <w:szCs w:val="24"/>
              </w:rPr>
            </w:pPr>
            <w:proofErr w:type="spellStart"/>
            <w:r w:rsidRPr="000E4D8E">
              <w:rPr>
                <w:rFonts w:ascii="Times New Roman" w:hAnsi="Times New Roman"/>
                <w:color w:val="000000"/>
                <w:szCs w:val="24"/>
              </w:rPr>
              <w:t>Пилачева</w:t>
            </w:r>
            <w:proofErr w:type="spellEnd"/>
            <w:r w:rsidRPr="000E4D8E">
              <w:rPr>
                <w:rFonts w:ascii="Times New Roman" w:hAnsi="Times New Roman"/>
                <w:color w:val="000000"/>
                <w:szCs w:val="24"/>
              </w:rPr>
              <w:t xml:space="preserve"> Полина Анатольевна</w:t>
            </w:r>
          </w:p>
        </w:tc>
        <w:tc>
          <w:tcPr>
            <w:tcW w:w="3749" w:type="dxa"/>
            <w:shd w:val="clear" w:color="auto" w:fill="auto"/>
            <w:vAlign w:val="center"/>
          </w:tcPr>
          <w:p w:rsidR="00C36246" w:rsidRPr="000E4D8E" w:rsidRDefault="00C36246" w:rsidP="007A2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szCs w:val="24"/>
                <w:lang w:val="ru-RU"/>
              </w:rPr>
            </w:pPr>
            <w:r w:rsidRPr="000E4D8E">
              <w:rPr>
                <w:rFonts w:ascii="Times New Roman" w:hAnsi="Times New Roman"/>
                <w:szCs w:val="24"/>
                <w:lang w:val="ru-RU"/>
              </w:rPr>
              <w:t>Влияние управления оборотным капиталом на стоимость компании</w:t>
            </w:r>
          </w:p>
        </w:tc>
        <w:tc>
          <w:tcPr>
            <w:tcW w:w="5002" w:type="dxa"/>
            <w:shd w:val="clear" w:color="auto" w:fill="auto"/>
            <w:vAlign w:val="center"/>
          </w:tcPr>
          <w:p w:rsidR="00C36246" w:rsidRPr="000E4D8E" w:rsidRDefault="00C36246" w:rsidP="007A2A03">
            <w:pPr>
              <w:contextualSpacing/>
              <w:rPr>
                <w:rFonts w:ascii="Times New Roman" w:hAnsi="Times New Roman"/>
                <w:szCs w:val="24"/>
                <w:lang w:val="en-US"/>
              </w:rPr>
            </w:pPr>
            <w:r w:rsidRPr="000E4D8E">
              <w:rPr>
                <w:rFonts w:ascii="Times New Roman" w:hAnsi="Times New Roman"/>
                <w:szCs w:val="24"/>
                <w:lang w:val="en-US"/>
              </w:rPr>
              <w:t>The Impact of Working Capital Management on Company’s Value</w:t>
            </w:r>
          </w:p>
        </w:tc>
        <w:tc>
          <w:tcPr>
            <w:tcW w:w="3014" w:type="dxa"/>
            <w:shd w:val="clear" w:color="auto" w:fill="auto"/>
            <w:vAlign w:val="center"/>
          </w:tcPr>
          <w:p w:rsidR="00C36246" w:rsidRPr="000E4D8E" w:rsidRDefault="00C36246" w:rsidP="007A2A03">
            <w:pPr>
              <w:contextualSpacing/>
              <w:rPr>
                <w:rFonts w:ascii="Times New Roman" w:hAnsi="Times New Roman"/>
                <w:szCs w:val="24"/>
                <w:lang w:val="ru-RU"/>
              </w:rPr>
            </w:pPr>
            <w:r w:rsidRPr="000E4D8E">
              <w:rPr>
                <w:rFonts w:ascii="Times New Roman" w:hAnsi="Times New Roman"/>
                <w:szCs w:val="24"/>
                <w:lang w:val="ru-RU"/>
              </w:rPr>
              <w:t>к.э.н., доцент департамента финансов Назарова В.В.</w:t>
            </w:r>
          </w:p>
        </w:tc>
      </w:tr>
      <w:tr w:rsidR="00C36246" w:rsidRPr="000E4D8E" w:rsidTr="000E4D8E">
        <w:tc>
          <w:tcPr>
            <w:tcW w:w="558" w:type="dxa"/>
            <w:shd w:val="clear" w:color="auto" w:fill="auto"/>
            <w:vAlign w:val="center"/>
          </w:tcPr>
          <w:p w:rsidR="00C36246" w:rsidRPr="000E4D8E" w:rsidRDefault="00C36246" w:rsidP="007A2A03">
            <w:pPr>
              <w:contextualSpacing/>
              <w:jc w:val="center"/>
              <w:rPr>
                <w:rFonts w:ascii="Times New Roman" w:hAnsi="Times New Roman"/>
                <w:color w:val="000000"/>
                <w:szCs w:val="24"/>
              </w:rPr>
            </w:pPr>
            <w:r w:rsidRPr="000E4D8E">
              <w:rPr>
                <w:rFonts w:ascii="Times New Roman" w:hAnsi="Times New Roman"/>
                <w:color w:val="000000"/>
                <w:szCs w:val="24"/>
                <w:lang w:val="en-US"/>
              </w:rPr>
              <w:t>2</w:t>
            </w:r>
            <w:r w:rsidRPr="000E4D8E">
              <w:rPr>
                <w:rFonts w:ascii="Times New Roman" w:hAnsi="Times New Roman"/>
                <w:color w:val="000000"/>
                <w:szCs w:val="24"/>
              </w:rPr>
              <w:t>3</w:t>
            </w:r>
          </w:p>
        </w:tc>
        <w:tc>
          <w:tcPr>
            <w:tcW w:w="2811" w:type="dxa"/>
            <w:shd w:val="clear" w:color="auto" w:fill="auto"/>
            <w:vAlign w:val="bottom"/>
          </w:tcPr>
          <w:p w:rsidR="00C36246" w:rsidRPr="000E4D8E" w:rsidRDefault="00C36246" w:rsidP="007A2A03">
            <w:pPr>
              <w:contextualSpacing/>
              <w:rPr>
                <w:rFonts w:ascii="Times New Roman" w:hAnsi="Times New Roman"/>
                <w:color w:val="000000"/>
                <w:szCs w:val="24"/>
              </w:rPr>
            </w:pPr>
            <w:r w:rsidRPr="000E4D8E">
              <w:rPr>
                <w:rFonts w:ascii="Times New Roman" w:hAnsi="Times New Roman"/>
                <w:color w:val="000000"/>
                <w:szCs w:val="24"/>
              </w:rPr>
              <w:t>Пудовинникова Анастасия Григорьевна</w:t>
            </w:r>
          </w:p>
        </w:tc>
        <w:tc>
          <w:tcPr>
            <w:tcW w:w="3749" w:type="dxa"/>
            <w:shd w:val="clear" w:color="auto" w:fill="auto"/>
            <w:vAlign w:val="center"/>
          </w:tcPr>
          <w:p w:rsidR="00C36246" w:rsidRPr="000E4D8E" w:rsidRDefault="00C36246" w:rsidP="007A2A03">
            <w:pPr>
              <w:contextualSpacing/>
              <w:rPr>
                <w:rFonts w:ascii="Times New Roman" w:hAnsi="Times New Roman"/>
                <w:szCs w:val="24"/>
                <w:lang w:val="ru-RU"/>
              </w:rPr>
            </w:pPr>
            <w:r w:rsidRPr="000E4D8E">
              <w:rPr>
                <w:rFonts w:ascii="Times New Roman" w:hAnsi="Times New Roman"/>
                <w:szCs w:val="24"/>
                <w:lang w:val="ru-RU"/>
              </w:rPr>
              <w:t>Дивиденды технологических компаний: анализ основных драйверов потенциального роста</w:t>
            </w:r>
          </w:p>
        </w:tc>
        <w:tc>
          <w:tcPr>
            <w:tcW w:w="5002" w:type="dxa"/>
            <w:shd w:val="clear" w:color="auto" w:fill="auto"/>
            <w:vAlign w:val="center"/>
          </w:tcPr>
          <w:p w:rsidR="00C36246" w:rsidRPr="000E4D8E" w:rsidRDefault="00C36246" w:rsidP="007A2A03">
            <w:pPr>
              <w:contextualSpacing/>
              <w:rPr>
                <w:rFonts w:ascii="Times New Roman" w:hAnsi="Times New Roman"/>
                <w:szCs w:val="24"/>
                <w:highlight w:val="yellow"/>
                <w:lang w:val="en-US"/>
              </w:rPr>
            </w:pPr>
            <w:r w:rsidRPr="000E4D8E">
              <w:rPr>
                <w:rFonts w:ascii="Times New Roman" w:hAnsi="Times New Roman"/>
                <w:szCs w:val="24"/>
                <w:lang w:val="en-US"/>
              </w:rPr>
              <w:t>Dividends from Technology Companies: Analysis of Main Drivers of Potential Growth</w:t>
            </w:r>
          </w:p>
        </w:tc>
        <w:tc>
          <w:tcPr>
            <w:tcW w:w="3014" w:type="dxa"/>
            <w:shd w:val="clear" w:color="auto" w:fill="auto"/>
            <w:vAlign w:val="center"/>
          </w:tcPr>
          <w:p w:rsidR="00C36246" w:rsidRPr="000E4D8E" w:rsidRDefault="00C36246" w:rsidP="007A2A03">
            <w:pPr>
              <w:contextualSpacing/>
              <w:rPr>
                <w:rFonts w:ascii="Times New Roman" w:hAnsi="Times New Roman"/>
                <w:szCs w:val="24"/>
                <w:lang w:val="ru-RU"/>
              </w:rPr>
            </w:pPr>
            <w:r w:rsidRPr="000E4D8E">
              <w:rPr>
                <w:rFonts w:ascii="Times New Roman" w:hAnsi="Times New Roman"/>
                <w:szCs w:val="24"/>
                <w:lang w:val="ru-RU"/>
              </w:rPr>
              <w:t>к.э.н., доцент департамента финансов Липатников В.С.</w:t>
            </w:r>
          </w:p>
        </w:tc>
      </w:tr>
      <w:tr w:rsidR="00C36246" w:rsidRPr="000E4D8E" w:rsidTr="000E4D8E">
        <w:tc>
          <w:tcPr>
            <w:tcW w:w="558" w:type="dxa"/>
            <w:shd w:val="clear" w:color="auto" w:fill="auto"/>
            <w:vAlign w:val="center"/>
          </w:tcPr>
          <w:p w:rsidR="00C36246" w:rsidRPr="000E4D8E" w:rsidRDefault="00C36246" w:rsidP="007A2A03">
            <w:pPr>
              <w:contextualSpacing/>
              <w:jc w:val="center"/>
              <w:rPr>
                <w:rFonts w:ascii="Times New Roman" w:hAnsi="Times New Roman"/>
                <w:color w:val="000000"/>
                <w:szCs w:val="24"/>
                <w:lang w:val="en-US"/>
              </w:rPr>
            </w:pPr>
            <w:r w:rsidRPr="000E4D8E">
              <w:rPr>
                <w:rFonts w:ascii="Times New Roman" w:hAnsi="Times New Roman"/>
                <w:color w:val="000000"/>
                <w:szCs w:val="24"/>
                <w:lang w:val="en-US"/>
              </w:rPr>
              <w:t>24</w:t>
            </w:r>
          </w:p>
        </w:tc>
        <w:tc>
          <w:tcPr>
            <w:tcW w:w="2811" w:type="dxa"/>
            <w:shd w:val="clear" w:color="auto" w:fill="auto"/>
            <w:vAlign w:val="center"/>
          </w:tcPr>
          <w:p w:rsidR="00C36246" w:rsidRPr="000E4D8E" w:rsidRDefault="00C36246" w:rsidP="007A2A03">
            <w:pPr>
              <w:contextualSpacing/>
              <w:rPr>
                <w:rFonts w:ascii="Times New Roman" w:hAnsi="Times New Roman"/>
                <w:color w:val="000000"/>
                <w:szCs w:val="24"/>
              </w:rPr>
            </w:pPr>
            <w:proofErr w:type="spellStart"/>
            <w:r w:rsidRPr="000E4D8E">
              <w:rPr>
                <w:rFonts w:ascii="Times New Roman" w:hAnsi="Times New Roman"/>
                <w:color w:val="000000"/>
                <w:szCs w:val="24"/>
              </w:rPr>
              <w:t>Ряков</w:t>
            </w:r>
            <w:proofErr w:type="spellEnd"/>
            <w:r w:rsidRPr="000E4D8E">
              <w:rPr>
                <w:rFonts w:ascii="Times New Roman" w:hAnsi="Times New Roman"/>
                <w:color w:val="000000"/>
                <w:szCs w:val="24"/>
              </w:rPr>
              <w:t xml:space="preserve"> </w:t>
            </w:r>
            <w:proofErr w:type="spellStart"/>
            <w:r w:rsidRPr="000E4D8E">
              <w:rPr>
                <w:rFonts w:ascii="Times New Roman" w:hAnsi="Times New Roman"/>
                <w:color w:val="000000"/>
                <w:szCs w:val="24"/>
              </w:rPr>
              <w:t>Егор</w:t>
            </w:r>
            <w:proofErr w:type="spellEnd"/>
            <w:r w:rsidRPr="000E4D8E">
              <w:rPr>
                <w:rFonts w:ascii="Times New Roman" w:hAnsi="Times New Roman"/>
                <w:color w:val="000000"/>
                <w:szCs w:val="24"/>
              </w:rPr>
              <w:t xml:space="preserve"> Александрович</w:t>
            </w:r>
          </w:p>
        </w:tc>
        <w:tc>
          <w:tcPr>
            <w:tcW w:w="3749" w:type="dxa"/>
            <w:shd w:val="clear" w:color="auto" w:fill="auto"/>
            <w:vAlign w:val="center"/>
          </w:tcPr>
          <w:p w:rsidR="00C36246" w:rsidRPr="000E4D8E" w:rsidRDefault="00C36246" w:rsidP="007A2A03">
            <w:pPr>
              <w:contextualSpacing/>
              <w:rPr>
                <w:rFonts w:ascii="Times New Roman" w:hAnsi="Times New Roman"/>
                <w:szCs w:val="24"/>
                <w:lang w:val="ru-RU"/>
              </w:rPr>
            </w:pPr>
            <w:r w:rsidRPr="000E4D8E">
              <w:rPr>
                <w:rFonts w:ascii="Times New Roman" w:hAnsi="Times New Roman"/>
                <w:szCs w:val="24"/>
                <w:lang w:val="ru-RU"/>
              </w:rPr>
              <w:t>Модели оценки риска и управления портфелем акций высокотехнологичных компаний</w:t>
            </w:r>
          </w:p>
        </w:tc>
        <w:tc>
          <w:tcPr>
            <w:tcW w:w="5002" w:type="dxa"/>
            <w:shd w:val="clear" w:color="auto" w:fill="auto"/>
            <w:vAlign w:val="center"/>
          </w:tcPr>
          <w:p w:rsidR="00C36246" w:rsidRPr="000E4D8E" w:rsidRDefault="00C36246" w:rsidP="007A2A03">
            <w:pPr>
              <w:contextualSpacing/>
              <w:rPr>
                <w:rFonts w:ascii="Times New Roman" w:hAnsi="Times New Roman"/>
                <w:szCs w:val="24"/>
                <w:lang w:val="en-US"/>
              </w:rPr>
            </w:pPr>
            <w:r w:rsidRPr="000E4D8E">
              <w:rPr>
                <w:rFonts w:ascii="Times New Roman" w:hAnsi="Times New Roman"/>
                <w:szCs w:val="24"/>
                <w:lang w:val="en-US"/>
              </w:rPr>
              <w:t>Risk Assessment Models and Portfolio Management of High-Tech Stocks</w:t>
            </w:r>
          </w:p>
        </w:tc>
        <w:tc>
          <w:tcPr>
            <w:tcW w:w="3014" w:type="dxa"/>
            <w:shd w:val="clear" w:color="auto" w:fill="auto"/>
            <w:vAlign w:val="center"/>
          </w:tcPr>
          <w:p w:rsidR="00C36246" w:rsidRPr="000E4D8E" w:rsidRDefault="00C36246" w:rsidP="007A2A03">
            <w:pPr>
              <w:contextualSpacing/>
              <w:rPr>
                <w:rFonts w:ascii="Times New Roman" w:hAnsi="Times New Roman"/>
                <w:szCs w:val="24"/>
                <w:lang w:val="ru-RU"/>
              </w:rPr>
            </w:pPr>
            <w:r w:rsidRPr="000E4D8E">
              <w:rPr>
                <w:rFonts w:ascii="Times New Roman" w:hAnsi="Times New Roman"/>
                <w:szCs w:val="24"/>
                <w:lang w:val="ru-RU"/>
              </w:rPr>
              <w:t>к.э.н., доцент департамента финансов Ичкитидзе Ю.Р.</w:t>
            </w:r>
          </w:p>
        </w:tc>
      </w:tr>
      <w:tr w:rsidR="00C36246" w:rsidRPr="000E4D8E" w:rsidTr="000E4D8E">
        <w:tc>
          <w:tcPr>
            <w:tcW w:w="558" w:type="dxa"/>
            <w:shd w:val="clear" w:color="auto" w:fill="auto"/>
            <w:vAlign w:val="center"/>
          </w:tcPr>
          <w:p w:rsidR="00C36246" w:rsidRPr="000E4D8E" w:rsidRDefault="00C36246" w:rsidP="007A2A03">
            <w:pPr>
              <w:contextualSpacing/>
              <w:jc w:val="center"/>
              <w:rPr>
                <w:rFonts w:ascii="Times New Roman" w:hAnsi="Times New Roman"/>
                <w:color w:val="000000"/>
                <w:szCs w:val="24"/>
              </w:rPr>
            </w:pPr>
            <w:r w:rsidRPr="000E4D8E">
              <w:rPr>
                <w:rFonts w:ascii="Times New Roman" w:hAnsi="Times New Roman"/>
                <w:color w:val="000000"/>
                <w:szCs w:val="24"/>
                <w:lang w:val="en-US"/>
              </w:rPr>
              <w:t>2</w:t>
            </w:r>
            <w:r w:rsidRPr="000E4D8E">
              <w:rPr>
                <w:rFonts w:ascii="Times New Roman" w:hAnsi="Times New Roman"/>
                <w:color w:val="000000"/>
                <w:szCs w:val="24"/>
              </w:rPr>
              <w:t>5</w:t>
            </w:r>
          </w:p>
        </w:tc>
        <w:tc>
          <w:tcPr>
            <w:tcW w:w="2811" w:type="dxa"/>
            <w:shd w:val="clear" w:color="auto" w:fill="auto"/>
            <w:vAlign w:val="bottom"/>
          </w:tcPr>
          <w:p w:rsidR="00C36246" w:rsidRPr="000E4D8E" w:rsidRDefault="00C36246" w:rsidP="007A2A03">
            <w:pPr>
              <w:contextualSpacing/>
              <w:rPr>
                <w:rFonts w:ascii="Times New Roman" w:hAnsi="Times New Roman"/>
                <w:color w:val="000000"/>
                <w:szCs w:val="24"/>
              </w:rPr>
            </w:pPr>
            <w:proofErr w:type="spellStart"/>
            <w:r w:rsidRPr="000E4D8E">
              <w:rPr>
                <w:rFonts w:ascii="Times New Roman" w:hAnsi="Times New Roman"/>
                <w:color w:val="000000"/>
                <w:szCs w:val="24"/>
              </w:rPr>
              <w:t>Сапунова</w:t>
            </w:r>
            <w:proofErr w:type="spellEnd"/>
            <w:r w:rsidRPr="000E4D8E">
              <w:rPr>
                <w:rFonts w:ascii="Times New Roman" w:hAnsi="Times New Roman"/>
                <w:color w:val="000000"/>
                <w:szCs w:val="24"/>
              </w:rPr>
              <w:t xml:space="preserve"> Ирина Владимировна</w:t>
            </w:r>
          </w:p>
        </w:tc>
        <w:tc>
          <w:tcPr>
            <w:tcW w:w="3749" w:type="dxa"/>
            <w:shd w:val="clear" w:color="auto" w:fill="auto"/>
            <w:vAlign w:val="center"/>
          </w:tcPr>
          <w:p w:rsidR="00C36246" w:rsidRPr="000E4D8E" w:rsidRDefault="00C36246" w:rsidP="007A2A03">
            <w:pPr>
              <w:contextualSpacing/>
              <w:rPr>
                <w:rFonts w:ascii="Times New Roman" w:hAnsi="Times New Roman"/>
                <w:szCs w:val="24"/>
                <w:lang w:val="ru-RU"/>
              </w:rPr>
            </w:pPr>
            <w:r w:rsidRPr="000E4D8E">
              <w:rPr>
                <w:rFonts w:ascii="Times New Roman" w:hAnsi="Times New Roman"/>
                <w:szCs w:val="24"/>
                <w:lang w:val="ru-RU"/>
              </w:rPr>
              <w:t>Исследование структуры капитала на развивающихся рынках</w:t>
            </w:r>
          </w:p>
        </w:tc>
        <w:tc>
          <w:tcPr>
            <w:tcW w:w="5002" w:type="dxa"/>
            <w:shd w:val="clear" w:color="auto" w:fill="auto"/>
            <w:vAlign w:val="center"/>
          </w:tcPr>
          <w:p w:rsidR="00C36246" w:rsidRPr="000E4D8E" w:rsidRDefault="00C36246" w:rsidP="007A2A03">
            <w:pPr>
              <w:contextualSpacing/>
              <w:rPr>
                <w:rFonts w:ascii="Times New Roman" w:hAnsi="Times New Roman"/>
                <w:szCs w:val="24"/>
                <w:lang w:val="en-US"/>
              </w:rPr>
            </w:pPr>
            <w:r w:rsidRPr="000E4D8E">
              <w:rPr>
                <w:rFonts w:ascii="Times New Roman" w:hAnsi="Times New Roman"/>
                <w:szCs w:val="24"/>
                <w:lang w:val="en-US"/>
              </w:rPr>
              <w:t>Research of the Capital Structure on the Emerging Markets</w:t>
            </w:r>
          </w:p>
        </w:tc>
        <w:tc>
          <w:tcPr>
            <w:tcW w:w="3014" w:type="dxa"/>
            <w:shd w:val="clear" w:color="auto" w:fill="auto"/>
            <w:vAlign w:val="center"/>
          </w:tcPr>
          <w:p w:rsidR="00C36246" w:rsidRPr="000E4D8E" w:rsidRDefault="00C36246" w:rsidP="007A2A03">
            <w:pPr>
              <w:contextualSpacing/>
              <w:rPr>
                <w:rFonts w:ascii="Times New Roman" w:hAnsi="Times New Roman"/>
                <w:szCs w:val="24"/>
                <w:lang w:val="ru-RU"/>
              </w:rPr>
            </w:pPr>
            <w:r w:rsidRPr="000E4D8E">
              <w:rPr>
                <w:rFonts w:ascii="Times New Roman" w:hAnsi="Times New Roman"/>
                <w:szCs w:val="24"/>
                <w:lang w:val="ru-RU"/>
              </w:rPr>
              <w:t>к.э.н., доцент департамента финансов Назарова В.В.</w:t>
            </w:r>
          </w:p>
        </w:tc>
      </w:tr>
      <w:tr w:rsidR="00C36246" w:rsidRPr="000E4D8E" w:rsidTr="000E4D8E">
        <w:tc>
          <w:tcPr>
            <w:tcW w:w="558" w:type="dxa"/>
            <w:shd w:val="clear" w:color="auto" w:fill="auto"/>
            <w:vAlign w:val="center"/>
          </w:tcPr>
          <w:p w:rsidR="00C36246" w:rsidRPr="000E4D8E" w:rsidRDefault="00C36246" w:rsidP="007A2A03">
            <w:pPr>
              <w:contextualSpacing/>
              <w:jc w:val="center"/>
              <w:rPr>
                <w:rFonts w:ascii="Times New Roman" w:hAnsi="Times New Roman"/>
                <w:color w:val="000000"/>
                <w:szCs w:val="24"/>
              </w:rPr>
            </w:pPr>
            <w:r w:rsidRPr="000E4D8E">
              <w:rPr>
                <w:rFonts w:ascii="Times New Roman" w:hAnsi="Times New Roman"/>
                <w:color w:val="000000"/>
                <w:szCs w:val="24"/>
              </w:rPr>
              <w:t>26</w:t>
            </w:r>
          </w:p>
        </w:tc>
        <w:tc>
          <w:tcPr>
            <w:tcW w:w="2811" w:type="dxa"/>
            <w:shd w:val="clear" w:color="auto" w:fill="auto"/>
            <w:vAlign w:val="bottom"/>
          </w:tcPr>
          <w:p w:rsidR="00C36246" w:rsidRPr="000E4D8E" w:rsidRDefault="00C36246" w:rsidP="007A2A03">
            <w:pPr>
              <w:contextualSpacing/>
              <w:rPr>
                <w:rFonts w:ascii="Times New Roman" w:hAnsi="Times New Roman"/>
                <w:color w:val="000000"/>
                <w:szCs w:val="24"/>
              </w:rPr>
            </w:pPr>
            <w:r w:rsidRPr="000E4D8E">
              <w:rPr>
                <w:rFonts w:ascii="Times New Roman" w:hAnsi="Times New Roman"/>
                <w:color w:val="000000"/>
                <w:szCs w:val="24"/>
              </w:rPr>
              <w:t xml:space="preserve">Сельгеев Александр </w:t>
            </w:r>
            <w:proofErr w:type="spellStart"/>
            <w:r w:rsidRPr="000E4D8E">
              <w:rPr>
                <w:rFonts w:ascii="Times New Roman" w:hAnsi="Times New Roman"/>
                <w:color w:val="000000"/>
                <w:szCs w:val="24"/>
              </w:rPr>
              <w:t>Владиславович</w:t>
            </w:r>
            <w:proofErr w:type="spellEnd"/>
          </w:p>
        </w:tc>
        <w:tc>
          <w:tcPr>
            <w:tcW w:w="3749" w:type="dxa"/>
            <w:shd w:val="clear" w:color="auto" w:fill="auto"/>
            <w:vAlign w:val="center"/>
          </w:tcPr>
          <w:p w:rsidR="00C36246" w:rsidRPr="000E4D8E" w:rsidRDefault="00C36246" w:rsidP="007A2A03">
            <w:pPr>
              <w:contextualSpacing/>
              <w:rPr>
                <w:rFonts w:ascii="Times New Roman" w:hAnsi="Times New Roman"/>
                <w:szCs w:val="24"/>
                <w:lang w:val="ru-RU"/>
              </w:rPr>
            </w:pPr>
            <w:r w:rsidRPr="000E4D8E">
              <w:rPr>
                <w:rFonts w:ascii="Times New Roman" w:hAnsi="Times New Roman"/>
                <w:szCs w:val="24"/>
                <w:lang w:val="ru-RU"/>
              </w:rPr>
              <w:t xml:space="preserve">Сравнительный анализ моделей прогнозирования цен акций с использованием нейронных сетей и эконометрических моделей </w:t>
            </w:r>
          </w:p>
        </w:tc>
        <w:tc>
          <w:tcPr>
            <w:tcW w:w="5002" w:type="dxa"/>
            <w:shd w:val="clear" w:color="auto" w:fill="auto"/>
            <w:vAlign w:val="center"/>
          </w:tcPr>
          <w:p w:rsidR="00C36246" w:rsidRPr="000E4D8E" w:rsidRDefault="00C36246" w:rsidP="007A2A03">
            <w:pPr>
              <w:contextualSpacing/>
              <w:rPr>
                <w:rFonts w:ascii="Times New Roman" w:hAnsi="Times New Roman"/>
                <w:szCs w:val="24"/>
                <w:lang w:val="en-US"/>
              </w:rPr>
            </w:pPr>
            <w:r w:rsidRPr="000E4D8E">
              <w:rPr>
                <w:rFonts w:ascii="Times New Roman" w:hAnsi="Times New Roman"/>
                <w:szCs w:val="24"/>
                <w:lang w:val="en-US"/>
              </w:rPr>
              <w:t>Comparative Analysis of Predictive Power between Neural Networks and Econometric Models on Basis of Changing in Stock Prices</w:t>
            </w:r>
          </w:p>
        </w:tc>
        <w:tc>
          <w:tcPr>
            <w:tcW w:w="3014" w:type="dxa"/>
            <w:shd w:val="clear" w:color="auto" w:fill="auto"/>
            <w:vAlign w:val="center"/>
          </w:tcPr>
          <w:p w:rsidR="00C36246" w:rsidRPr="000E4D8E" w:rsidRDefault="00C36246" w:rsidP="007A2A03">
            <w:pPr>
              <w:contextualSpacing/>
              <w:rPr>
                <w:rFonts w:ascii="Times New Roman" w:hAnsi="Times New Roman"/>
                <w:szCs w:val="24"/>
                <w:lang w:val="ru-RU"/>
              </w:rPr>
            </w:pPr>
            <w:r w:rsidRPr="000E4D8E">
              <w:rPr>
                <w:rFonts w:ascii="Times New Roman" w:hAnsi="Times New Roman"/>
                <w:szCs w:val="24"/>
                <w:lang w:val="ru-RU"/>
              </w:rPr>
              <w:t>к.э.н., доцент департамента финансов Назарова В.В.</w:t>
            </w:r>
          </w:p>
        </w:tc>
      </w:tr>
      <w:tr w:rsidR="00C36246" w:rsidRPr="000E4D8E" w:rsidTr="000E4D8E">
        <w:tc>
          <w:tcPr>
            <w:tcW w:w="558" w:type="dxa"/>
            <w:tcBorders>
              <w:bottom w:val="single" w:sz="4" w:space="0" w:color="auto"/>
            </w:tcBorders>
            <w:shd w:val="clear" w:color="auto" w:fill="auto"/>
            <w:vAlign w:val="center"/>
          </w:tcPr>
          <w:p w:rsidR="00C36246" w:rsidRPr="000E4D8E" w:rsidRDefault="00C36246" w:rsidP="007A2A03">
            <w:pPr>
              <w:contextualSpacing/>
              <w:jc w:val="center"/>
              <w:rPr>
                <w:rFonts w:ascii="Times New Roman" w:hAnsi="Times New Roman"/>
                <w:color w:val="000000"/>
                <w:szCs w:val="24"/>
              </w:rPr>
            </w:pPr>
            <w:r w:rsidRPr="000E4D8E">
              <w:rPr>
                <w:rFonts w:ascii="Times New Roman" w:hAnsi="Times New Roman"/>
                <w:color w:val="000000"/>
                <w:szCs w:val="24"/>
              </w:rPr>
              <w:t>27</w:t>
            </w:r>
          </w:p>
        </w:tc>
        <w:tc>
          <w:tcPr>
            <w:tcW w:w="2811" w:type="dxa"/>
            <w:tcBorders>
              <w:bottom w:val="single" w:sz="4" w:space="0" w:color="auto"/>
            </w:tcBorders>
            <w:shd w:val="clear" w:color="auto" w:fill="auto"/>
            <w:vAlign w:val="bottom"/>
          </w:tcPr>
          <w:p w:rsidR="00C36246" w:rsidRPr="000E4D8E" w:rsidRDefault="00C36246" w:rsidP="007A2A03">
            <w:pPr>
              <w:contextualSpacing/>
              <w:rPr>
                <w:rFonts w:ascii="Times New Roman" w:hAnsi="Times New Roman"/>
                <w:color w:val="000000"/>
                <w:szCs w:val="24"/>
              </w:rPr>
            </w:pPr>
            <w:proofErr w:type="spellStart"/>
            <w:r w:rsidRPr="000E4D8E">
              <w:rPr>
                <w:rFonts w:ascii="Times New Roman" w:hAnsi="Times New Roman"/>
                <w:color w:val="000000"/>
                <w:szCs w:val="24"/>
              </w:rPr>
              <w:t>Сидорова</w:t>
            </w:r>
            <w:proofErr w:type="spellEnd"/>
            <w:r w:rsidRPr="000E4D8E">
              <w:rPr>
                <w:rFonts w:ascii="Times New Roman" w:hAnsi="Times New Roman"/>
                <w:color w:val="000000"/>
                <w:szCs w:val="24"/>
              </w:rPr>
              <w:t xml:space="preserve"> Полина Александровна</w:t>
            </w:r>
          </w:p>
        </w:tc>
        <w:tc>
          <w:tcPr>
            <w:tcW w:w="3749" w:type="dxa"/>
            <w:tcBorders>
              <w:bottom w:val="single" w:sz="4" w:space="0" w:color="auto"/>
            </w:tcBorders>
            <w:shd w:val="clear" w:color="auto" w:fill="auto"/>
            <w:vAlign w:val="center"/>
          </w:tcPr>
          <w:p w:rsidR="00C36246" w:rsidRPr="000E4D8E" w:rsidRDefault="00C36246" w:rsidP="007A2A03">
            <w:pPr>
              <w:contextualSpacing/>
              <w:rPr>
                <w:rFonts w:ascii="Times New Roman" w:hAnsi="Times New Roman"/>
                <w:szCs w:val="24"/>
                <w:lang w:val="ru-RU"/>
              </w:rPr>
            </w:pPr>
            <w:r w:rsidRPr="000E4D8E">
              <w:rPr>
                <w:rFonts w:ascii="Times New Roman" w:hAnsi="Times New Roman"/>
                <w:szCs w:val="24"/>
                <w:lang w:val="ru-RU"/>
              </w:rPr>
              <w:t>Эконометрические модели влияния “вековой стагнации” на мировые финансовые рынки</w:t>
            </w:r>
          </w:p>
        </w:tc>
        <w:tc>
          <w:tcPr>
            <w:tcW w:w="5002" w:type="dxa"/>
            <w:tcBorders>
              <w:bottom w:val="single" w:sz="4" w:space="0" w:color="auto"/>
            </w:tcBorders>
            <w:shd w:val="clear" w:color="auto" w:fill="auto"/>
            <w:vAlign w:val="center"/>
          </w:tcPr>
          <w:p w:rsidR="00C36246" w:rsidRPr="000E4D8E" w:rsidRDefault="00C36246" w:rsidP="007A2A03">
            <w:pPr>
              <w:contextualSpacing/>
              <w:rPr>
                <w:rFonts w:ascii="Times New Roman" w:hAnsi="Times New Roman"/>
                <w:szCs w:val="24"/>
                <w:lang w:val="en-US"/>
              </w:rPr>
            </w:pPr>
            <w:r w:rsidRPr="000E4D8E">
              <w:rPr>
                <w:rFonts w:ascii="Times New Roman" w:hAnsi="Times New Roman"/>
                <w:szCs w:val="24"/>
                <w:lang w:val="en-US"/>
              </w:rPr>
              <w:t xml:space="preserve">Econometrics Models of the Secular Stagnation Influence on the World Financial Markets </w:t>
            </w:r>
          </w:p>
        </w:tc>
        <w:tc>
          <w:tcPr>
            <w:tcW w:w="3014" w:type="dxa"/>
            <w:tcBorders>
              <w:bottom w:val="single" w:sz="4" w:space="0" w:color="auto"/>
            </w:tcBorders>
            <w:shd w:val="clear" w:color="auto" w:fill="auto"/>
            <w:vAlign w:val="center"/>
          </w:tcPr>
          <w:p w:rsidR="00C36246" w:rsidRPr="000E4D8E" w:rsidRDefault="00C36246" w:rsidP="007A2A03">
            <w:pPr>
              <w:contextualSpacing/>
              <w:rPr>
                <w:rFonts w:ascii="Times New Roman" w:hAnsi="Times New Roman"/>
                <w:szCs w:val="24"/>
                <w:lang w:val="ru-RU"/>
              </w:rPr>
            </w:pPr>
            <w:r w:rsidRPr="000E4D8E">
              <w:rPr>
                <w:rFonts w:ascii="Times New Roman" w:hAnsi="Times New Roman"/>
                <w:szCs w:val="24"/>
                <w:lang w:val="ru-RU"/>
              </w:rPr>
              <w:t>к.э.н., доцент департамента финансов Ичкитидзе Ю.Р.</w:t>
            </w:r>
          </w:p>
        </w:tc>
      </w:tr>
      <w:tr w:rsidR="00C36246" w:rsidRPr="000E4D8E" w:rsidTr="000E4D8E">
        <w:tc>
          <w:tcPr>
            <w:tcW w:w="558" w:type="dxa"/>
            <w:shd w:val="clear" w:color="auto" w:fill="FFFFFF" w:themeFill="background1"/>
            <w:vAlign w:val="center"/>
          </w:tcPr>
          <w:p w:rsidR="00C36246" w:rsidRPr="000E4D8E" w:rsidRDefault="00C36246" w:rsidP="007A2A03">
            <w:pPr>
              <w:contextualSpacing/>
              <w:jc w:val="center"/>
              <w:rPr>
                <w:rFonts w:ascii="Times New Roman" w:hAnsi="Times New Roman"/>
                <w:color w:val="000000"/>
                <w:szCs w:val="24"/>
              </w:rPr>
            </w:pPr>
            <w:r w:rsidRPr="000E4D8E">
              <w:rPr>
                <w:rFonts w:ascii="Times New Roman" w:hAnsi="Times New Roman"/>
                <w:color w:val="000000"/>
                <w:szCs w:val="24"/>
              </w:rPr>
              <w:t>28</w:t>
            </w:r>
          </w:p>
        </w:tc>
        <w:tc>
          <w:tcPr>
            <w:tcW w:w="2811" w:type="dxa"/>
            <w:shd w:val="clear" w:color="auto" w:fill="FFFFFF" w:themeFill="background1"/>
            <w:vAlign w:val="center"/>
          </w:tcPr>
          <w:p w:rsidR="00C36246" w:rsidRPr="000E4D8E" w:rsidRDefault="00C36246" w:rsidP="007A2A03">
            <w:pPr>
              <w:contextualSpacing/>
              <w:rPr>
                <w:rFonts w:ascii="Times New Roman" w:hAnsi="Times New Roman"/>
                <w:color w:val="000000"/>
                <w:szCs w:val="24"/>
              </w:rPr>
            </w:pPr>
            <w:proofErr w:type="spellStart"/>
            <w:r w:rsidRPr="000E4D8E">
              <w:rPr>
                <w:rFonts w:ascii="Times New Roman" w:hAnsi="Times New Roman"/>
                <w:color w:val="000000"/>
                <w:szCs w:val="24"/>
              </w:rPr>
              <w:t>Татарова</w:t>
            </w:r>
            <w:proofErr w:type="spellEnd"/>
            <w:r w:rsidRPr="000E4D8E">
              <w:rPr>
                <w:rFonts w:ascii="Times New Roman" w:hAnsi="Times New Roman"/>
                <w:color w:val="000000"/>
                <w:szCs w:val="24"/>
              </w:rPr>
              <w:t xml:space="preserve"> Екатерина Владимировна</w:t>
            </w:r>
          </w:p>
        </w:tc>
        <w:tc>
          <w:tcPr>
            <w:tcW w:w="3749" w:type="dxa"/>
            <w:shd w:val="clear" w:color="auto" w:fill="FFFFFF" w:themeFill="background1"/>
            <w:vAlign w:val="center"/>
          </w:tcPr>
          <w:p w:rsidR="00C36246" w:rsidRPr="000E4D8E" w:rsidRDefault="00C36246" w:rsidP="007A2A03">
            <w:pPr>
              <w:contextualSpacing/>
              <w:rPr>
                <w:rFonts w:ascii="Times New Roman" w:hAnsi="Times New Roman"/>
                <w:szCs w:val="24"/>
                <w:highlight w:val="green"/>
                <w:lang w:val="ru-RU"/>
              </w:rPr>
            </w:pPr>
            <w:r w:rsidRPr="000E4D8E">
              <w:rPr>
                <w:rFonts w:ascii="Times New Roman" w:hAnsi="Times New Roman"/>
                <w:szCs w:val="24"/>
                <w:lang w:val="ru-RU"/>
              </w:rPr>
              <w:t>Принципы формирования портфеля венчурного инвестора в современных условиях</w:t>
            </w:r>
          </w:p>
        </w:tc>
        <w:tc>
          <w:tcPr>
            <w:tcW w:w="5002" w:type="dxa"/>
            <w:shd w:val="clear" w:color="auto" w:fill="FFFFFF" w:themeFill="background1"/>
            <w:vAlign w:val="center"/>
          </w:tcPr>
          <w:p w:rsidR="00C36246" w:rsidRPr="000E4D8E" w:rsidRDefault="00C36246" w:rsidP="007A2A03">
            <w:pPr>
              <w:contextualSpacing/>
              <w:rPr>
                <w:rFonts w:ascii="Times New Roman" w:hAnsi="Times New Roman"/>
                <w:szCs w:val="24"/>
                <w:lang w:val="en-US"/>
              </w:rPr>
            </w:pPr>
            <w:r w:rsidRPr="000E4D8E">
              <w:rPr>
                <w:rFonts w:ascii="Times New Roman" w:hAnsi="Times New Roman"/>
                <w:szCs w:val="24"/>
                <w:lang w:val="en-US"/>
              </w:rPr>
              <w:t>Principles of Modern Venture Investors' Portfolio Forming</w:t>
            </w:r>
          </w:p>
        </w:tc>
        <w:tc>
          <w:tcPr>
            <w:tcW w:w="3014" w:type="dxa"/>
            <w:shd w:val="clear" w:color="auto" w:fill="FFFFFF" w:themeFill="background1"/>
            <w:vAlign w:val="center"/>
          </w:tcPr>
          <w:p w:rsidR="00C36246" w:rsidRPr="000E4D8E" w:rsidRDefault="00C36246" w:rsidP="007A2A03">
            <w:pPr>
              <w:contextualSpacing/>
              <w:rPr>
                <w:rFonts w:ascii="Times New Roman" w:hAnsi="Times New Roman"/>
                <w:szCs w:val="24"/>
              </w:rPr>
            </w:pPr>
            <w:r w:rsidRPr="000E4D8E">
              <w:rPr>
                <w:rFonts w:ascii="Times New Roman" w:hAnsi="Times New Roman"/>
                <w:szCs w:val="24"/>
                <w:lang w:val="ru-RU"/>
              </w:rPr>
              <w:t xml:space="preserve">д.э.н., профессор департамента финансов. </w:t>
            </w:r>
            <w:r w:rsidRPr="000E4D8E">
              <w:rPr>
                <w:rFonts w:ascii="Times New Roman" w:hAnsi="Times New Roman"/>
                <w:szCs w:val="24"/>
              </w:rPr>
              <w:t>Рогова Е.М.</w:t>
            </w:r>
          </w:p>
        </w:tc>
      </w:tr>
      <w:tr w:rsidR="00C36246" w:rsidRPr="000E4D8E" w:rsidTr="000E4D8E">
        <w:tc>
          <w:tcPr>
            <w:tcW w:w="558" w:type="dxa"/>
            <w:shd w:val="clear" w:color="auto" w:fill="auto"/>
            <w:vAlign w:val="center"/>
          </w:tcPr>
          <w:p w:rsidR="00C36246" w:rsidRPr="000E4D8E" w:rsidRDefault="00C36246" w:rsidP="007A2A03">
            <w:pPr>
              <w:contextualSpacing/>
              <w:jc w:val="center"/>
              <w:rPr>
                <w:rFonts w:ascii="Times New Roman" w:hAnsi="Times New Roman"/>
                <w:color w:val="000000"/>
                <w:szCs w:val="24"/>
              </w:rPr>
            </w:pPr>
            <w:r w:rsidRPr="000E4D8E">
              <w:rPr>
                <w:rFonts w:ascii="Times New Roman" w:hAnsi="Times New Roman"/>
                <w:color w:val="000000"/>
                <w:szCs w:val="24"/>
              </w:rPr>
              <w:lastRenderedPageBreak/>
              <w:t>29</w:t>
            </w:r>
          </w:p>
        </w:tc>
        <w:tc>
          <w:tcPr>
            <w:tcW w:w="2811" w:type="dxa"/>
            <w:shd w:val="clear" w:color="auto" w:fill="auto"/>
            <w:vAlign w:val="bottom"/>
          </w:tcPr>
          <w:p w:rsidR="00C36246" w:rsidRPr="000E4D8E" w:rsidRDefault="00C36246" w:rsidP="007A2A03">
            <w:pPr>
              <w:contextualSpacing/>
              <w:rPr>
                <w:rFonts w:ascii="Times New Roman" w:hAnsi="Times New Roman"/>
                <w:color w:val="000000"/>
                <w:szCs w:val="24"/>
              </w:rPr>
            </w:pPr>
            <w:r w:rsidRPr="000E4D8E">
              <w:rPr>
                <w:rFonts w:ascii="Times New Roman" w:hAnsi="Times New Roman"/>
                <w:color w:val="000000"/>
                <w:szCs w:val="24"/>
              </w:rPr>
              <w:t>Терников Андрей Александрович</w:t>
            </w:r>
          </w:p>
        </w:tc>
        <w:tc>
          <w:tcPr>
            <w:tcW w:w="3749" w:type="dxa"/>
            <w:shd w:val="clear" w:color="auto" w:fill="auto"/>
            <w:vAlign w:val="center"/>
          </w:tcPr>
          <w:p w:rsidR="00C36246" w:rsidRPr="000E4D8E" w:rsidRDefault="00C36246" w:rsidP="007A2A03">
            <w:pPr>
              <w:contextualSpacing/>
              <w:rPr>
                <w:rFonts w:ascii="Times New Roman" w:hAnsi="Times New Roman"/>
                <w:szCs w:val="24"/>
                <w:highlight w:val="green"/>
                <w:lang w:val="ru-RU"/>
              </w:rPr>
            </w:pPr>
            <w:r w:rsidRPr="000E4D8E">
              <w:rPr>
                <w:rFonts w:ascii="Times New Roman" w:hAnsi="Times New Roman"/>
                <w:szCs w:val="24"/>
                <w:lang w:val="ru-RU"/>
              </w:rPr>
              <w:t>Поведение инвесторов на рынке недвижимости</w:t>
            </w:r>
          </w:p>
        </w:tc>
        <w:tc>
          <w:tcPr>
            <w:tcW w:w="5002" w:type="dxa"/>
            <w:shd w:val="clear" w:color="auto" w:fill="auto"/>
            <w:vAlign w:val="center"/>
          </w:tcPr>
          <w:p w:rsidR="00C36246" w:rsidRPr="000E4D8E" w:rsidRDefault="00C36246" w:rsidP="007A2A03">
            <w:pPr>
              <w:contextualSpacing/>
              <w:rPr>
                <w:rFonts w:ascii="Times New Roman" w:hAnsi="Times New Roman"/>
                <w:szCs w:val="24"/>
                <w:lang w:val="en-US"/>
              </w:rPr>
            </w:pPr>
            <w:r w:rsidRPr="000E4D8E">
              <w:rPr>
                <w:rFonts w:ascii="Times New Roman" w:hAnsi="Times New Roman"/>
                <w:szCs w:val="24"/>
                <w:lang w:val="en-US"/>
              </w:rPr>
              <w:t>Role of Investors’ Behavior on Real Estate Market</w:t>
            </w:r>
          </w:p>
        </w:tc>
        <w:tc>
          <w:tcPr>
            <w:tcW w:w="3014" w:type="dxa"/>
            <w:shd w:val="clear" w:color="auto" w:fill="auto"/>
            <w:vAlign w:val="center"/>
          </w:tcPr>
          <w:p w:rsidR="00C36246" w:rsidRPr="000E4D8E" w:rsidRDefault="00C36246" w:rsidP="007A2A03">
            <w:pPr>
              <w:contextualSpacing/>
              <w:rPr>
                <w:rFonts w:ascii="Times New Roman" w:hAnsi="Times New Roman"/>
                <w:szCs w:val="24"/>
              </w:rPr>
            </w:pPr>
            <w:r w:rsidRPr="000E4D8E">
              <w:rPr>
                <w:rFonts w:ascii="Times New Roman" w:hAnsi="Times New Roman"/>
                <w:szCs w:val="24"/>
                <w:lang w:val="ru-RU"/>
              </w:rPr>
              <w:t xml:space="preserve">д.э.н., профессор департамента финансов. </w:t>
            </w:r>
            <w:r w:rsidRPr="000E4D8E">
              <w:rPr>
                <w:rFonts w:ascii="Times New Roman" w:hAnsi="Times New Roman"/>
                <w:szCs w:val="24"/>
              </w:rPr>
              <w:t>Рогова Е.М.</w:t>
            </w:r>
          </w:p>
        </w:tc>
      </w:tr>
      <w:tr w:rsidR="00C36246" w:rsidRPr="000E4D8E" w:rsidTr="000E4D8E">
        <w:tc>
          <w:tcPr>
            <w:tcW w:w="558" w:type="dxa"/>
            <w:shd w:val="clear" w:color="auto" w:fill="auto"/>
            <w:vAlign w:val="center"/>
          </w:tcPr>
          <w:p w:rsidR="00C36246" w:rsidRPr="000E4D8E" w:rsidRDefault="00C36246" w:rsidP="007A2A03">
            <w:pPr>
              <w:contextualSpacing/>
              <w:jc w:val="center"/>
              <w:rPr>
                <w:rFonts w:ascii="Times New Roman" w:hAnsi="Times New Roman"/>
                <w:color w:val="000000"/>
                <w:szCs w:val="24"/>
              </w:rPr>
            </w:pPr>
            <w:r w:rsidRPr="000E4D8E">
              <w:rPr>
                <w:rFonts w:ascii="Times New Roman" w:hAnsi="Times New Roman"/>
                <w:color w:val="000000"/>
                <w:szCs w:val="24"/>
              </w:rPr>
              <w:t>30</w:t>
            </w:r>
          </w:p>
        </w:tc>
        <w:tc>
          <w:tcPr>
            <w:tcW w:w="2811" w:type="dxa"/>
            <w:shd w:val="clear" w:color="auto" w:fill="auto"/>
            <w:vAlign w:val="bottom"/>
          </w:tcPr>
          <w:p w:rsidR="00C36246" w:rsidRPr="000E4D8E" w:rsidRDefault="00C36246" w:rsidP="007A2A03">
            <w:pPr>
              <w:contextualSpacing/>
              <w:rPr>
                <w:rFonts w:ascii="Times New Roman" w:hAnsi="Times New Roman"/>
                <w:color w:val="000000"/>
                <w:szCs w:val="24"/>
              </w:rPr>
            </w:pPr>
            <w:r w:rsidRPr="000E4D8E">
              <w:rPr>
                <w:rFonts w:ascii="Times New Roman" w:hAnsi="Times New Roman"/>
                <w:color w:val="000000"/>
                <w:szCs w:val="24"/>
              </w:rPr>
              <w:t>Тимофеева Софья Вадимовна</w:t>
            </w:r>
          </w:p>
        </w:tc>
        <w:tc>
          <w:tcPr>
            <w:tcW w:w="3749" w:type="dxa"/>
            <w:shd w:val="clear" w:color="auto" w:fill="auto"/>
            <w:vAlign w:val="center"/>
          </w:tcPr>
          <w:p w:rsidR="00C36246" w:rsidRPr="000E4D8E" w:rsidRDefault="00C36246" w:rsidP="007A2A03">
            <w:pPr>
              <w:contextualSpacing/>
              <w:rPr>
                <w:rFonts w:ascii="Times New Roman" w:hAnsi="Times New Roman"/>
                <w:szCs w:val="24"/>
              </w:rPr>
            </w:pPr>
          </w:p>
        </w:tc>
        <w:tc>
          <w:tcPr>
            <w:tcW w:w="5002" w:type="dxa"/>
            <w:shd w:val="clear" w:color="auto" w:fill="auto"/>
            <w:vAlign w:val="center"/>
          </w:tcPr>
          <w:p w:rsidR="00C36246" w:rsidRPr="000E4D8E" w:rsidRDefault="00C36246" w:rsidP="007A2A03">
            <w:pPr>
              <w:contextualSpacing/>
              <w:rPr>
                <w:rFonts w:ascii="Times New Roman" w:hAnsi="Times New Roman"/>
                <w:szCs w:val="24"/>
                <w:lang w:val="en-US"/>
              </w:rPr>
            </w:pPr>
          </w:p>
        </w:tc>
        <w:tc>
          <w:tcPr>
            <w:tcW w:w="3014" w:type="dxa"/>
            <w:shd w:val="clear" w:color="auto" w:fill="auto"/>
            <w:vAlign w:val="center"/>
          </w:tcPr>
          <w:p w:rsidR="00C36246" w:rsidRPr="000E4D8E" w:rsidRDefault="00C36246" w:rsidP="007A2A03">
            <w:pPr>
              <w:contextualSpacing/>
              <w:rPr>
                <w:rFonts w:ascii="Times New Roman" w:hAnsi="Times New Roman"/>
                <w:szCs w:val="24"/>
              </w:rPr>
            </w:pPr>
          </w:p>
        </w:tc>
      </w:tr>
      <w:tr w:rsidR="00C36246" w:rsidRPr="000E4D8E" w:rsidTr="000E4D8E">
        <w:tc>
          <w:tcPr>
            <w:tcW w:w="558" w:type="dxa"/>
            <w:shd w:val="clear" w:color="auto" w:fill="auto"/>
            <w:vAlign w:val="center"/>
          </w:tcPr>
          <w:p w:rsidR="00C36246" w:rsidRPr="000E4D8E" w:rsidRDefault="00C36246" w:rsidP="007A2A03">
            <w:pPr>
              <w:contextualSpacing/>
              <w:jc w:val="center"/>
              <w:rPr>
                <w:rFonts w:ascii="Times New Roman" w:hAnsi="Times New Roman"/>
                <w:color w:val="000000"/>
                <w:szCs w:val="24"/>
              </w:rPr>
            </w:pPr>
            <w:r w:rsidRPr="000E4D8E">
              <w:rPr>
                <w:rFonts w:ascii="Times New Roman" w:hAnsi="Times New Roman"/>
                <w:color w:val="000000"/>
                <w:szCs w:val="24"/>
              </w:rPr>
              <w:t>31</w:t>
            </w:r>
          </w:p>
        </w:tc>
        <w:tc>
          <w:tcPr>
            <w:tcW w:w="2811" w:type="dxa"/>
            <w:shd w:val="clear" w:color="auto" w:fill="auto"/>
            <w:vAlign w:val="bottom"/>
          </w:tcPr>
          <w:p w:rsidR="00C36246" w:rsidRPr="000E4D8E" w:rsidRDefault="00C36246" w:rsidP="007A2A03">
            <w:pPr>
              <w:contextualSpacing/>
              <w:rPr>
                <w:rFonts w:ascii="Times New Roman" w:hAnsi="Times New Roman"/>
                <w:color w:val="000000"/>
                <w:szCs w:val="24"/>
              </w:rPr>
            </w:pPr>
            <w:proofErr w:type="spellStart"/>
            <w:r w:rsidRPr="000E4D8E">
              <w:rPr>
                <w:rFonts w:ascii="Times New Roman" w:hAnsi="Times New Roman"/>
                <w:color w:val="000000"/>
                <w:szCs w:val="24"/>
              </w:rPr>
              <w:t>Федорова</w:t>
            </w:r>
            <w:proofErr w:type="spellEnd"/>
            <w:r w:rsidRPr="000E4D8E">
              <w:rPr>
                <w:rFonts w:ascii="Times New Roman" w:hAnsi="Times New Roman"/>
                <w:color w:val="000000"/>
                <w:szCs w:val="24"/>
              </w:rPr>
              <w:t xml:space="preserve"> Анна Викторовна</w:t>
            </w:r>
          </w:p>
        </w:tc>
        <w:tc>
          <w:tcPr>
            <w:tcW w:w="3749" w:type="dxa"/>
            <w:shd w:val="clear" w:color="auto" w:fill="auto"/>
            <w:vAlign w:val="center"/>
          </w:tcPr>
          <w:p w:rsidR="00C36246" w:rsidRPr="000E4D8E" w:rsidRDefault="00C36246" w:rsidP="007A2A03">
            <w:pPr>
              <w:pStyle w:val="af1"/>
              <w:spacing w:before="0" w:beforeAutospacing="0" w:after="0" w:afterAutospacing="0"/>
              <w:contextualSpacing/>
            </w:pPr>
            <w:r w:rsidRPr="000E4D8E">
              <w:t>Влияние финансовой стабильности на корреляцию между структурой капитала и стоимостью публичных компаний в химической отрасли</w:t>
            </w:r>
          </w:p>
        </w:tc>
        <w:tc>
          <w:tcPr>
            <w:tcW w:w="5002" w:type="dxa"/>
            <w:shd w:val="clear" w:color="auto" w:fill="auto"/>
            <w:vAlign w:val="center"/>
          </w:tcPr>
          <w:p w:rsidR="00C36246" w:rsidRPr="000E4D8E" w:rsidRDefault="00C36246" w:rsidP="007A2A03">
            <w:pPr>
              <w:contextualSpacing/>
              <w:rPr>
                <w:rFonts w:ascii="Times New Roman" w:hAnsi="Times New Roman"/>
                <w:szCs w:val="24"/>
                <w:lang w:val="en-US"/>
              </w:rPr>
            </w:pPr>
            <w:r w:rsidRPr="000E4D8E">
              <w:rPr>
                <w:rFonts w:ascii="Times New Roman" w:hAnsi="Times New Roman"/>
                <w:szCs w:val="24"/>
                <w:lang w:val="en-US"/>
              </w:rPr>
              <w:t>The Impact of Financial Stability on the Correlation between Capital Structure and Value of Public Companies in Chemical Industry</w:t>
            </w:r>
          </w:p>
        </w:tc>
        <w:tc>
          <w:tcPr>
            <w:tcW w:w="3014" w:type="dxa"/>
            <w:shd w:val="clear" w:color="auto" w:fill="auto"/>
            <w:vAlign w:val="center"/>
          </w:tcPr>
          <w:p w:rsidR="00C36246" w:rsidRPr="000E4D8E" w:rsidRDefault="00C36246" w:rsidP="007A2A03">
            <w:pPr>
              <w:contextualSpacing/>
              <w:rPr>
                <w:rFonts w:ascii="Times New Roman" w:hAnsi="Times New Roman"/>
                <w:szCs w:val="24"/>
                <w:lang w:val="ru-RU"/>
              </w:rPr>
            </w:pPr>
            <w:r w:rsidRPr="000E4D8E">
              <w:rPr>
                <w:rFonts w:ascii="Times New Roman" w:hAnsi="Times New Roman"/>
                <w:szCs w:val="24"/>
                <w:lang w:val="ru-RU"/>
              </w:rPr>
              <w:t>к.э.н., доцент департамента финансов Марковская Е.И.</w:t>
            </w:r>
          </w:p>
        </w:tc>
      </w:tr>
      <w:tr w:rsidR="00C36246" w:rsidRPr="000E4D8E" w:rsidTr="000E4D8E">
        <w:tc>
          <w:tcPr>
            <w:tcW w:w="558" w:type="dxa"/>
            <w:shd w:val="clear" w:color="auto" w:fill="auto"/>
            <w:vAlign w:val="center"/>
          </w:tcPr>
          <w:p w:rsidR="00C36246" w:rsidRPr="000E4D8E" w:rsidRDefault="00C36246" w:rsidP="007A2A03">
            <w:pPr>
              <w:contextualSpacing/>
              <w:jc w:val="center"/>
              <w:rPr>
                <w:rFonts w:ascii="Times New Roman" w:hAnsi="Times New Roman"/>
                <w:color w:val="000000"/>
                <w:szCs w:val="24"/>
              </w:rPr>
            </w:pPr>
            <w:r w:rsidRPr="000E4D8E">
              <w:rPr>
                <w:rFonts w:ascii="Times New Roman" w:hAnsi="Times New Roman"/>
                <w:color w:val="000000"/>
                <w:szCs w:val="24"/>
              </w:rPr>
              <w:t>32</w:t>
            </w:r>
          </w:p>
        </w:tc>
        <w:tc>
          <w:tcPr>
            <w:tcW w:w="2811" w:type="dxa"/>
            <w:shd w:val="clear" w:color="auto" w:fill="auto"/>
            <w:vAlign w:val="bottom"/>
          </w:tcPr>
          <w:p w:rsidR="00C36246" w:rsidRPr="000E4D8E" w:rsidRDefault="00C36246" w:rsidP="007A2A03">
            <w:pPr>
              <w:contextualSpacing/>
              <w:rPr>
                <w:rFonts w:ascii="Times New Roman" w:hAnsi="Times New Roman"/>
                <w:color w:val="000000"/>
                <w:szCs w:val="24"/>
              </w:rPr>
            </w:pPr>
            <w:r w:rsidRPr="000E4D8E">
              <w:rPr>
                <w:rFonts w:ascii="Times New Roman" w:hAnsi="Times New Roman"/>
                <w:color w:val="000000"/>
                <w:szCs w:val="24"/>
              </w:rPr>
              <w:t>Челомбитько Екатерина Игоревна</w:t>
            </w:r>
          </w:p>
        </w:tc>
        <w:tc>
          <w:tcPr>
            <w:tcW w:w="3749" w:type="dxa"/>
            <w:shd w:val="clear" w:color="auto" w:fill="auto"/>
            <w:vAlign w:val="center"/>
          </w:tcPr>
          <w:p w:rsidR="00C36246" w:rsidRPr="000E4D8E" w:rsidRDefault="00C36246" w:rsidP="007A2A03">
            <w:pPr>
              <w:contextualSpacing/>
              <w:rPr>
                <w:rFonts w:ascii="Times New Roman" w:hAnsi="Times New Roman"/>
                <w:szCs w:val="24"/>
                <w:lang w:val="ru-RU"/>
              </w:rPr>
            </w:pPr>
            <w:r w:rsidRPr="000E4D8E">
              <w:rPr>
                <w:rFonts w:ascii="Times New Roman" w:hAnsi="Times New Roman"/>
                <w:szCs w:val="24"/>
                <w:lang w:val="ru-RU"/>
              </w:rPr>
              <w:t xml:space="preserve">Оценка влияния </w:t>
            </w:r>
            <w:r w:rsidRPr="000E4D8E">
              <w:rPr>
                <w:rFonts w:ascii="Times New Roman" w:hAnsi="Times New Roman"/>
                <w:szCs w:val="24"/>
                <w:lang w:val="en-US"/>
              </w:rPr>
              <w:t>IPO</w:t>
            </w:r>
            <w:r w:rsidRPr="000E4D8E">
              <w:rPr>
                <w:rFonts w:ascii="Times New Roman" w:hAnsi="Times New Roman"/>
                <w:szCs w:val="24"/>
                <w:lang w:val="ru-RU"/>
              </w:rPr>
              <w:t xml:space="preserve"> на поведение конкурентов промышленных компаний</w:t>
            </w:r>
          </w:p>
        </w:tc>
        <w:tc>
          <w:tcPr>
            <w:tcW w:w="5002" w:type="dxa"/>
            <w:shd w:val="clear" w:color="auto" w:fill="auto"/>
            <w:vAlign w:val="center"/>
          </w:tcPr>
          <w:p w:rsidR="00C36246" w:rsidRPr="000E4D8E" w:rsidRDefault="00C36246" w:rsidP="007A2A03">
            <w:pPr>
              <w:contextualSpacing/>
              <w:rPr>
                <w:rFonts w:ascii="Times New Roman" w:hAnsi="Times New Roman"/>
                <w:szCs w:val="24"/>
                <w:lang w:val="en-US"/>
              </w:rPr>
            </w:pPr>
            <w:r w:rsidRPr="000E4D8E">
              <w:rPr>
                <w:rFonts w:ascii="Times New Roman" w:hAnsi="Times New Roman"/>
                <w:szCs w:val="24"/>
                <w:lang w:val="en-US"/>
              </w:rPr>
              <w:t>Valuation of Effects of IPOs on Industry Rivals</w:t>
            </w:r>
          </w:p>
        </w:tc>
        <w:tc>
          <w:tcPr>
            <w:tcW w:w="3014" w:type="dxa"/>
            <w:shd w:val="clear" w:color="auto" w:fill="auto"/>
            <w:vAlign w:val="center"/>
          </w:tcPr>
          <w:p w:rsidR="00C36246" w:rsidRPr="000E4D8E" w:rsidRDefault="00C36246" w:rsidP="007A2A03">
            <w:pPr>
              <w:contextualSpacing/>
              <w:rPr>
                <w:rFonts w:ascii="Times New Roman" w:hAnsi="Times New Roman"/>
                <w:szCs w:val="24"/>
              </w:rPr>
            </w:pPr>
            <w:r w:rsidRPr="000E4D8E">
              <w:rPr>
                <w:rFonts w:ascii="Times New Roman" w:hAnsi="Times New Roman"/>
                <w:szCs w:val="24"/>
                <w:lang w:val="ru-RU"/>
              </w:rPr>
              <w:t xml:space="preserve">д.э.н., профессор департамента финансов. </w:t>
            </w:r>
            <w:r w:rsidRPr="000E4D8E">
              <w:rPr>
                <w:rFonts w:ascii="Times New Roman" w:hAnsi="Times New Roman"/>
                <w:szCs w:val="24"/>
              </w:rPr>
              <w:t>Рогова Е.М.</w:t>
            </w:r>
          </w:p>
        </w:tc>
      </w:tr>
      <w:tr w:rsidR="00C36246" w:rsidRPr="000E4D8E" w:rsidTr="000E4D8E">
        <w:tc>
          <w:tcPr>
            <w:tcW w:w="558" w:type="dxa"/>
            <w:shd w:val="clear" w:color="auto" w:fill="auto"/>
            <w:vAlign w:val="center"/>
          </w:tcPr>
          <w:p w:rsidR="00C36246" w:rsidRPr="000E4D8E" w:rsidRDefault="00C36246" w:rsidP="007A2A03">
            <w:pPr>
              <w:contextualSpacing/>
              <w:jc w:val="center"/>
              <w:rPr>
                <w:rFonts w:ascii="Times New Roman" w:hAnsi="Times New Roman"/>
                <w:color w:val="000000"/>
                <w:szCs w:val="24"/>
              </w:rPr>
            </w:pPr>
            <w:r w:rsidRPr="000E4D8E">
              <w:rPr>
                <w:rFonts w:ascii="Times New Roman" w:hAnsi="Times New Roman"/>
                <w:color w:val="000000"/>
                <w:szCs w:val="24"/>
                <w:lang w:val="en-US"/>
              </w:rPr>
              <w:t>3</w:t>
            </w:r>
            <w:r w:rsidRPr="000E4D8E">
              <w:rPr>
                <w:rFonts w:ascii="Times New Roman" w:hAnsi="Times New Roman"/>
                <w:color w:val="000000"/>
                <w:szCs w:val="24"/>
              </w:rPr>
              <w:t>3</w:t>
            </w:r>
          </w:p>
        </w:tc>
        <w:tc>
          <w:tcPr>
            <w:tcW w:w="2811" w:type="dxa"/>
            <w:shd w:val="clear" w:color="auto" w:fill="auto"/>
            <w:vAlign w:val="bottom"/>
          </w:tcPr>
          <w:p w:rsidR="00C36246" w:rsidRPr="000E4D8E" w:rsidRDefault="00C36246" w:rsidP="007A2A03">
            <w:pPr>
              <w:contextualSpacing/>
              <w:rPr>
                <w:rFonts w:ascii="Times New Roman" w:hAnsi="Times New Roman"/>
                <w:color w:val="000000"/>
                <w:szCs w:val="24"/>
              </w:rPr>
            </w:pPr>
            <w:r w:rsidRPr="000E4D8E">
              <w:rPr>
                <w:rFonts w:ascii="Times New Roman" w:hAnsi="Times New Roman"/>
                <w:color w:val="000000"/>
                <w:szCs w:val="24"/>
              </w:rPr>
              <w:t xml:space="preserve">Чернов Александр </w:t>
            </w:r>
            <w:proofErr w:type="spellStart"/>
            <w:r w:rsidRPr="000E4D8E">
              <w:rPr>
                <w:rFonts w:ascii="Times New Roman" w:hAnsi="Times New Roman"/>
                <w:color w:val="000000"/>
                <w:szCs w:val="24"/>
              </w:rPr>
              <w:t>Григорьевич</w:t>
            </w:r>
            <w:proofErr w:type="spellEnd"/>
          </w:p>
        </w:tc>
        <w:tc>
          <w:tcPr>
            <w:tcW w:w="3749" w:type="dxa"/>
            <w:shd w:val="clear" w:color="auto" w:fill="auto"/>
            <w:vAlign w:val="center"/>
          </w:tcPr>
          <w:p w:rsidR="00C36246" w:rsidRPr="000E4D8E" w:rsidRDefault="00C36246" w:rsidP="007A2A03">
            <w:pPr>
              <w:contextualSpacing/>
              <w:rPr>
                <w:rFonts w:ascii="Times New Roman" w:hAnsi="Times New Roman"/>
                <w:szCs w:val="24"/>
                <w:lang w:val="en-US"/>
              </w:rPr>
            </w:pPr>
          </w:p>
        </w:tc>
        <w:tc>
          <w:tcPr>
            <w:tcW w:w="5002" w:type="dxa"/>
            <w:shd w:val="clear" w:color="auto" w:fill="auto"/>
            <w:vAlign w:val="center"/>
          </w:tcPr>
          <w:p w:rsidR="00C36246" w:rsidRPr="000E4D8E" w:rsidRDefault="00C36246" w:rsidP="007A2A03">
            <w:pPr>
              <w:contextualSpacing/>
              <w:rPr>
                <w:rFonts w:ascii="Times New Roman" w:hAnsi="Times New Roman"/>
                <w:szCs w:val="24"/>
                <w:lang w:val="en-US"/>
              </w:rPr>
            </w:pPr>
          </w:p>
        </w:tc>
        <w:tc>
          <w:tcPr>
            <w:tcW w:w="3014" w:type="dxa"/>
            <w:shd w:val="clear" w:color="auto" w:fill="auto"/>
            <w:vAlign w:val="center"/>
          </w:tcPr>
          <w:p w:rsidR="00C36246" w:rsidRPr="000E4D8E" w:rsidRDefault="00C36246" w:rsidP="007A2A03">
            <w:pPr>
              <w:contextualSpacing/>
              <w:rPr>
                <w:rFonts w:ascii="Times New Roman" w:hAnsi="Times New Roman"/>
                <w:szCs w:val="24"/>
                <w:lang w:val="en-US"/>
              </w:rPr>
            </w:pPr>
          </w:p>
        </w:tc>
      </w:tr>
      <w:tr w:rsidR="00C36246" w:rsidRPr="000E4D8E" w:rsidTr="000E4D8E">
        <w:tc>
          <w:tcPr>
            <w:tcW w:w="558" w:type="dxa"/>
            <w:shd w:val="clear" w:color="auto" w:fill="auto"/>
            <w:vAlign w:val="center"/>
          </w:tcPr>
          <w:p w:rsidR="00C36246" w:rsidRPr="000E4D8E" w:rsidRDefault="00C36246" w:rsidP="007A2A03">
            <w:pPr>
              <w:contextualSpacing/>
              <w:jc w:val="center"/>
              <w:rPr>
                <w:rFonts w:ascii="Times New Roman" w:hAnsi="Times New Roman"/>
                <w:color w:val="000000"/>
                <w:szCs w:val="24"/>
              </w:rPr>
            </w:pPr>
            <w:r w:rsidRPr="000E4D8E">
              <w:rPr>
                <w:rFonts w:ascii="Times New Roman" w:hAnsi="Times New Roman"/>
                <w:color w:val="000000"/>
                <w:szCs w:val="24"/>
                <w:lang w:val="en-US"/>
              </w:rPr>
              <w:t>3</w:t>
            </w:r>
            <w:r w:rsidRPr="000E4D8E">
              <w:rPr>
                <w:rFonts w:ascii="Times New Roman" w:hAnsi="Times New Roman"/>
                <w:color w:val="000000"/>
                <w:szCs w:val="24"/>
              </w:rPr>
              <w:t>4</w:t>
            </w:r>
          </w:p>
        </w:tc>
        <w:tc>
          <w:tcPr>
            <w:tcW w:w="2811" w:type="dxa"/>
            <w:shd w:val="clear" w:color="auto" w:fill="auto"/>
            <w:vAlign w:val="bottom"/>
          </w:tcPr>
          <w:p w:rsidR="00C36246" w:rsidRPr="000E4D8E" w:rsidRDefault="00C36246" w:rsidP="007A2A03">
            <w:pPr>
              <w:contextualSpacing/>
              <w:rPr>
                <w:rFonts w:ascii="Times New Roman" w:hAnsi="Times New Roman"/>
                <w:color w:val="000000"/>
                <w:szCs w:val="24"/>
              </w:rPr>
            </w:pPr>
            <w:proofErr w:type="spellStart"/>
            <w:r w:rsidRPr="000E4D8E">
              <w:rPr>
                <w:rFonts w:ascii="Times New Roman" w:hAnsi="Times New Roman"/>
                <w:color w:val="000000"/>
                <w:szCs w:val="24"/>
              </w:rPr>
              <w:t>Чечемина</w:t>
            </w:r>
            <w:proofErr w:type="spellEnd"/>
            <w:r w:rsidRPr="000E4D8E">
              <w:rPr>
                <w:rFonts w:ascii="Times New Roman" w:hAnsi="Times New Roman"/>
                <w:color w:val="000000"/>
                <w:szCs w:val="24"/>
              </w:rPr>
              <w:t xml:space="preserve"> Елизавета Владиславовна</w:t>
            </w:r>
          </w:p>
        </w:tc>
        <w:tc>
          <w:tcPr>
            <w:tcW w:w="3749" w:type="dxa"/>
            <w:shd w:val="clear" w:color="auto" w:fill="auto"/>
            <w:vAlign w:val="center"/>
          </w:tcPr>
          <w:p w:rsidR="00C36246" w:rsidRPr="000E4D8E" w:rsidRDefault="00C36246" w:rsidP="007A2A03">
            <w:pPr>
              <w:contextualSpacing/>
              <w:rPr>
                <w:rFonts w:ascii="Times New Roman" w:hAnsi="Times New Roman"/>
                <w:szCs w:val="24"/>
                <w:lang w:val="ru-RU"/>
              </w:rPr>
            </w:pPr>
            <w:r w:rsidRPr="000E4D8E">
              <w:rPr>
                <w:rFonts w:ascii="Times New Roman" w:hAnsi="Times New Roman"/>
                <w:szCs w:val="24"/>
                <w:lang w:val="ru-RU"/>
              </w:rPr>
              <w:t>Анализ отраслевой специфики финансирования инноваций в России</w:t>
            </w:r>
          </w:p>
        </w:tc>
        <w:tc>
          <w:tcPr>
            <w:tcW w:w="5002" w:type="dxa"/>
            <w:shd w:val="clear" w:color="auto" w:fill="auto"/>
            <w:vAlign w:val="center"/>
          </w:tcPr>
          <w:p w:rsidR="00C36246" w:rsidRPr="000E4D8E" w:rsidRDefault="00C36246" w:rsidP="007A2A03">
            <w:pPr>
              <w:contextualSpacing/>
              <w:rPr>
                <w:rFonts w:ascii="Times New Roman" w:hAnsi="Times New Roman"/>
                <w:szCs w:val="24"/>
                <w:lang w:val="en-US"/>
              </w:rPr>
            </w:pPr>
            <w:r w:rsidRPr="000E4D8E">
              <w:rPr>
                <w:rFonts w:ascii="Times New Roman" w:hAnsi="Times New Roman"/>
                <w:szCs w:val="24"/>
                <w:lang w:val="en-US"/>
              </w:rPr>
              <w:t>Analysis of Industry-Specific Innovation Financing in Russia</w:t>
            </w:r>
          </w:p>
        </w:tc>
        <w:tc>
          <w:tcPr>
            <w:tcW w:w="3014" w:type="dxa"/>
            <w:shd w:val="clear" w:color="auto" w:fill="auto"/>
            <w:vAlign w:val="center"/>
          </w:tcPr>
          <w:p w:rsidR="00C36246" w:rsidRPr="000E4D8E" w:rsidRDefault="00C36246" w:rsidP="007A2A03">
            <w:pPr>
              <w:contextualSpacing/>
              <w:rPr>
                <w:rFonts w:ascii="Times New Roman" w:hAnsi="Times New Roman"/>
                <w:szCs w:val="24"/>
                <w:lang w:val="ru-RU"/>
              </w:rPr>
            </w:pPr>
            <w:r w:rsidRPr="000E4D8E">
              <w:rPr>
                <w:rFonts w:ascii="Times New Roman" w:hAnsi="Times New Roman"/>
                <w:szCs w:val="24"/>
                <w:lang w:val="ru-RU"/>
              </w:rPr>
              <w:t>к.э.н., доцент департамента финансов Липатников В.С.</w:t>
            </w:r>
          </w:p>
        </w:tc>
      </w:tr>
      <w:tr w:rsidR="00C36246" w:rsidRPr="000E4D8E" w:rsidTr="000E4D8E">
        <w:tc>
          <w:tcPr>
            <w:tcW w:w="558" w:type="dxa"/>
            <w:shd w:val="clear" w:color="auto" w:fill="auto"/>
            <w:vAlign w:val="center"/>
          </w:tcPr>
          <w:p w:rsidR="00C36246" w:rsidRPr="000E4D8E" w:rsidRDefault="00C36246" w:rsidP="007A2A03">
            <w:pPr>
              <w:contextualSpacing/>
              <w:jc w:val="center"/>
              <w:rPr>
                <w:rFonts w:ascii="Times New Roman" w:hAnsi="Times New Roman"/>
                <w:color w:val="000000"/>
                <w:szCs w:val="24"/>
              </w:rPr>
            </w:pPr>
            <w:r w:rsidRPr="000E4D8E">
              <w:rPr>
                <w:rFonts w:ascii="Times New Roman" w:hAnsi="Times New Roman"/>
                <w:color w:val="000000"/>
                <w:szCs w:val="24"/>
              </w:rPr>
              <w:t>35</w:t>
            </w:r>
          </w:p>
        </w:tc>
        <w:tc>
          <w:tcPr>
            <w:tcW w:w="2811" w:type="dxa"/>
            <w:shd w:val="clear" w:color="auto" w:fill="auto"/>
            <w:vAlign w:val="center"/>
          </w:tcPr>
          <w:p w:rsidR="00C36246" w:rsidRPr="000E4D8E" w:rsidRDefault="00C36246" w:rsidP="007A2A03">
            <w:pPr>
              <w:contextualSpacing/>
              <w:rPr>
                <w:rFonts w:ascii="Times New Roman" w:hAnsi="Times New Roman"/>
                <w:color w:val="000000"/>
                <w:szCs w:val="24"/>
              </w:rPr>
            </w:pPr>
            <w:proofErr w:type="spellStart"/>
            <w:r w:rsidRPr="000E4D8E">
              <w:rPr>
                <w:rFonts w:ascii="Times New Roman" w:hAnsi="Times New Roman"/>
                <w:color w:val="000000"/>
                <w:szCs w:val="24"/>
              </w:rPr>
              <w:t>Шериф</w:t>
            </w:r>
            <w:proofErr w:type="spellEnd"/>
            <w:r w:rsidRPr="000E4D8E">
              <w:rPr>
                <w:rFonts w:ascii="Times New Roman" w:hAnsi="Times New Roman"/>
                <w:color w:val="000000"/>
                <w:szCs w:val="24"/>
              </w:rPr>
              <w:t xml:space="preserve"> </w:t>
            </w:r>
            <w:proofErr w:type="spellStart"/>
            <w:r w:rsidRPr="000E4D8E">
              <w:rPr>
                <w:rFonts w:ascii="Times New Roman" w:hAnsi="Times New Roman"/>
                <w:color w:val="000000"/>
                <w:szCs w:val="24"/>
              </w:rPr>
              <w:t>Мерям</w:t>
            </w:r>
            <w:proofErr w:type="spellEnd"/>
          </w:p>
        </w:tc>
        <w:tc>
          <w:tcPr>
            <w:tcW w:w="3749" w:type="dxa"/>
            <w:shd w:val="clear" w:color="auto" w:fill="auto"/>
            <w:vAlign w:val="center"/>
          </w:tcPr>
          <w:p w:rsidR="00C36246" w:rsidRPr="000E4D8E" w:rsidRDefault="00C36246" w:rsidP="007A2A03">
            <w:pPr>
              <w:contextualSpacing/>
              <w:rPr>
                <w:rFonts w:ascii="Times New Roman" w:hAnsi="Times New Roman"/>
                <w:szCs w:val="24"/>
                <w:lang w:val="ru-RU"/>
              </w:rPr>
            </w:pPr>
            <w:r w:rsidRPr="000E4D8E">
              <w:rPr>
                <w:rFonts w:ascii="Times New Roman" w:hAnsi="Times New Roman"/>
                <w:szCs w:val="24"/>
                <w:lang w:val="ru-RU"/>
              </w:rPr>
              <w:t>Исследование финансовой архитектуры авиакомпаний стран БРИКС</w:t>
            </w:r>
          </w:p>
        </w:tc>
        <w:tc>
          <w:tcPr>
            <w:tcW w:w="5002" w:type="dxa"/>
            <w:shd w:val="clear" w:color="auto" w:fill="auto"/>
            <w:vAlign w:val="center"/>
          </w:tcPr>
          <w:p w:rsidR="00C36246" w:rsidRPr="000E4D8E" w:rsidRDefault="00C36246" w:rsidP="007A2A03">
            <w:pPr>
              <w:contextualSpacing/>
              <w:rPr>
                <w:rFonts w:ascii="Times New Roman" w:hAnsi="Times New Roman"/>
                <w:szCs w:val="24"/>
                <w:lang w:val="en-US"/>
              </w:rPr>
            </w:pPr>
            <w:r w:rsidRPr="000E4D8E">
              <w:rPr>
                <w:rFonts w:ascii="Times New Roman" w:hAnsi="Times New Roman"/>
                <w:szCs w:val="24"/>
                <w:lang w:val="en-US"/>
              </w:rPr>
              <w:t>Company Performance Based on Financial Architecture, Evidence from Airlines in BRICS</w:t>
            </w:r>
          </w:p>
        </w:tc>
        <w:tc>
          <w:tcPr>
            <w:tcW w:w="3014" w:type="dxa"/>
            <w:shd w:val="clear" w:color="auto" w:fill="auto"/>
            <w:vAlign w:val="center"/>
          </w:tcPr>
          <w:p w:rsidR="00C36246" w:rsidRPr="000E4D8E" w:rsidRDefault="00C36246" w:rsidP="007A2A03">
            <w:pPr>
              <w:contextualSpacing/>
              <w:rPr>
                <w:rFonts w:ascii="Times New Roman" w:hAnsi="Times New Roman"/>
                <w:szCs w:val="24"/>
                <w:lang w:val="ru-RU"/>
              </w:rPr>
            </w:pPr>
            <w:r w:rsidRPr="000E4D8E">
              <w:rPr>
                <w:rFonts w:ascii="Times New Roman" w:hAnsi="Times New Roman"/>
                <w:szCs w:val="24"/>
                <w:lang w:val="ru-RU"/>
              </w:rPr>
              <w:t>к.э.н., доцент департамента финансов Назарова В.В.</w:t>
            </w:r>
          </w:p>
        </w:tc>
      </w:tr>
    </w:tbl>
    <w:p w:rsidR="00C36246" w:rsidRPr="000E4D8E" w:rsidRDefault="00C36246" w:rsidP="00C36246">
      <w:pPr>
        <w:rPr>
          <w:rFonts w:ascii="Times New Roman" w:hAnsi="Times New Roman"/>
          <w:lang w:val="ru-RU"/>
        </w:rPr>
      </w:pPr>
    </w:p>
    <w:p w:rsidR="000E4D8E" w:rsidRDefault="000E4D8E" w:rsidP="00FB7F0D">
      <w:pPr>
        <w:jc w:val="center"/>
        <w:rPr>
          <w:rFonts w:ascii="Times New Roman" w:eastAsia="Times New Roman" w:hAnsi="Times New Roman"/>
          <w:sz w:val="24"/>
          <w:szCs w:val="28"/>
          <w:lang w:val="en-US"/>
        </w:rPr>
      </w:pPr>
      <w:bookmarkStart w:id="3" w:name="_GoBack"/>
      <w:bookmarkEnd w:id="3"/>
    </w:p>
    <w:p w:rsidR="000E4D8E" w:rsidRPr="000E4D8E" w:rsidRDefault="000E4D8E" w:rsidP="00FB7F0D">
      <w:pPr>
        <w:jc w:val="center"/>
        <w:rPr>
          <w:rFonts w:ascii="Times New Roman" w:eastAsia="Times New Roman" w:hAnsi="Times New Roman"/>
          <w:sz w:val="24"/>
          <w:szCs w:val="28"/>
          <w:lang w:val="en-US"/>
        </w:rPr>
      </w:pPr>
    </w:p>
    <w:sectPr w:rsidR="000E4D8E" w:rsidRPr="000E4D8E" w:rsidSect="00C36246">
      <w:pgSz w:w="16838" w:h="11906" w:orient="landscape"/>
      <w:pgMar w:top="1800" w:right="1440" w:bottom="1440" w:left="1440"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D85" w:rsidRDefault="00A27D85" w:rsidP="0002136E">
      <w:pPr>
        <w:spacing w:after="0" w:line="240" w:lineRule="auto"/>
      </w:pPr>
      <w:r>
        <w:separator/>
      </w:r>
    </w:p>
  </w:endnote>
  <w:endnote w:type="continuationSeparator" w:id="0">
    <w:p w:rsidR="00A27D85" w:rsidRDefault="00A27D85" w:rsidP="00021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D85" w:rsidRDefault="00A27D85" w:rsidP="0002136E">
      <w:pPr>
        <w:spacing w:after="0" w:line="240" w:lineRule="auto"/>
      </w:pPr>
      <w:r>
        <w:separator/>
      </w:r>
    </w:p>
  </w:footnote>
  <w:footnote w:type="continuationSeparator" w:id="0">
    <w:p w:rsidR="00A27D85" w:rsidRDefault="00A27D85" w:rsidP="000213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02A" w:rsidRDefault="0001502A" w:rsidP="0002136E">
    <w:pPr>
      <w:rPr>
        <w:rFonts w:ascii="Times New Roman" w:hAnsi="Times New Roman"/>
        <w:noProof/>
        <w:sz w:val="24"/>
        <w:lang w:val="ru-RU" w:eastAsia="zh-TW"/>
      </w:rPr>
    </w:pPr>
  </w:p>
  <w:p w:rsidR="0001502A" w:rsidRDefault="0001502A" w:rsidP="00415F67">
    <w:pPr>
      <w:spacing w:after="0"/>
      <w:rPr>
        <w:rFonts w:ascii="Times New Roman" w:hAnsi="Times New Roman"/>
        <w:noProof/>
        <w:sz w:val="24"/>
        <w:lang w:eastAsia="zh-TW"/>
      </w:rPr>
    </w:pPr>
    <w:r>
      <w:rPr>
        <w:noProof/>
        <w:lang w:val="ru-RU" w:eastAsia="ru-RU"/>
      </w:rPr>
      <w:drawing>
        <wp:inline distT="0" distB="0" distL="0" distR="0" wp14:anchorId="30DCA94B" wp14:editId="1C577EA3">
          <wp:extent cx="2362200" cy="357804"/>
          <wp:effectExtent l="0" t="0" r="0" b="4445"/>
          <wp:docPr id="20" name="Picture 20" descr="https://www.hse.ru/data/2014/08/01/1314276648/logo_hse_filials_cmyk_e_sp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hse.ru/data/2014/08/01/1314276648/logo_hse_filials_cmyk_e_sp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7435" cy="367685"/>
                  </a:xfrm>
                  <a:prstGeom prst="rect">
                    <a:avLst/>
                  </a:prstGeom>
                  <a:noFill/>
                  <a:ln>
                    <a:noFill/>
                  </a:ln>
                </pic:spPr>
              </pic:pic>
            </a:graphicData>
          </a:graphic>
        </wp:inline>
      </w:drawing>
    </w:r>
  </w:p>
  <w:p w:rsidR="0001502A" w:rsidRPr="0002136E" w:rsidRDefault="0001502A" w:rsidP="00415F67">
    <w:pPr>
      <w:spacing w:after="0"/>
      <w:rPr>
        <w:rFonts w:ascii="Times New Roman" w:hAnsi="Times New Roman"/>
        <w:sz w:val="24"/>
        <w:lang w:val="en-US"/>
      </w:rPr>
    </w:pPr>
    <w:r w:rsidRPr="0002136E">
      <w:rPr>
        <w:rFonts w:ascii="Times New Roman" w:hAnsi="Times New Roman"/>
        <w:sz w:val="24"/>
        <w:lang w:val="en-US"/>
      </w:rPr>
      <w:t>HSE St.</w:t>
    </w:r>
    <w:r>
      <w:rPr>
        <w:rFonts w:ascii="Times New Roman" w:hAnsi="Times New Roman"/>
        <w:sz w:val="24"/>
        <w:lang w:val="en-US"/>
      </w:rPr>
      <w:t xml:space="preserve"> </w:t>
    </w:r>
    <w:r w:rsidRPr="0002136E">
      <w:rPr>
        <w:rFonts w:ascii="Times New Roman" w:hAnsi="Times New Roman"/>
        <w:sz w:val="24"/>
        <w:lang w:val="en-US"/>
      </w:rPr>
      <w:t>Petersburg School of Economics and Management (HSE SEM)</w:t>
    </w:r>
  </w:p>
  <w:p w:rsidR="0001502A" w:rsidRPr="0087088E" w:rsidRDefault="0001502A">
    <w:pPr>
      <w:pStyle w:val="a3"/>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6700"/>
    <w:multiLevelType w:val="hybridMultilevel"/>
    <w:tmpl w:val="8104E096"/>
    <w:lvl w:ilvl="0" w:tplc="0419001B">
      <w:start w:val="1"/>
      <w:numFmt w:val="low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23A36147"/>
    <w:multiLevelType w:val="hybridMultilevel"/>
    <w:tmpl w:val="C57CB8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C60B97"/>
    <w:multiLevelType w:val="hybridMultilevel"/>
    <w:tmpl w:val="A9DAB046"/>
    <w:lvl w:ilvl="0" w:tplc="0419001B">
      <w:start w:val="1"/>
      <w:numFmt w:val="lowerRoman"/>
      <w:lvlText w:val="%1."/>
      <w:lvlJc w:val="righ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29C5288B"/>
    <w:multiLevelType w:val="hybridMultilevel"/>
    <w:tmpl w:val="09B47F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370688"/>
    <w:multiLevelType w:val="hybridMultilevel"/>
    <w:tmpl w:val="7270A6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E254DA"/>
    <w:multiLevelType w:val="hybridMultilevel"/>
    <w:tmpl w:val="0212C2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AD971C1"/>
    <w:multiLevelType w:val="hybridMultilevel"/>
    <w:tmpl w:val="B154547C"/>
    <w:lvl w:ilvl="0" w:tplc="B7387A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37C4EF0"/>
    <w:multiLevelType w:val="hybridMultilevel"/>
    <w:tmpl w:val="09B47F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A4B7C17"/>
    <w:multiLevelType w:val="hybridMultilevel"/>
    <w:tmpl w:val="B96A90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CF30554"/>
    <w:multiLevelType w:val="hybridMultilevel"/>
    <w:tmpl w:val="192E4F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5"/>
  </w:num>
  <w:num w:numId="3">
    <w:abstractNumId w:val="9"/>
  </w:num>
  <w:num w:numId="4">
    <w:abstractNumId w:val="8"/>
  </w:num>
  <w:num w:numId="5">
    <w:abstractNumId w:val="3"/>
  </w:num>
  <w:num w:numId="6">
    <w:abstractNumId w:val="7"/>
  </w:num>
  <w:num w:numId="7">
    <w:abstractNumId w:val="2"/>
  </w:num>
  <w:num w:numId="8">
    <w:abstractNumId w:val="0"/>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36E"/>
    <w:rsid w:val="0001502A"/>
    <w:rsid w:val="00015E70"/>
    <w:rsid w:val="0002136E"/>
    <w:rsid w:val="000746A9"/>
    <w:rsid w:val="000B59DB"/>
    <w:rsid w:val="000E4D8E"/>
    <w:rsid w:val="00164E71"/>
    <w:rsid w:val="002B1417"/>
    <w:rsid w:val="002E16D6"/>
    <w:rsid w:val="002F52AB"/>
    <w:rsid w:val="003533BA"/>
    <w:rsid w:val="00374E56"/>
    <w:rsid w:val="003B7C7F"/>
    <w:rsid w:val="00401DD0"/>
    <w:rsid w:val="00415F67"/>
    <w:rsid w:val="004671F4"/>
    <w:rsid w:val="00495765"/>
    <w:rsid w:val="004B42FB"/>
    <w:rsid w:val="00507A51"/>
    <w:rsid w:val="00522A56"/>
    <w:rsid w:val="005358D5"/>
    <w:rsid w:val="00563D64"/>
    <w:rsid w:val="005D02E1"/>
    <w:rsid w:val="00611B8A"/>
    <w:rsid w:val="0063568D"/>
    <w:rsid w:val="00645048"/>
    <w:rsid w:val="006566A7"/>
    <w:rsid w:val="00684669"/>
    <w:rsid w:val="006E4CA3"/>
    <w:rsid w:val="006F5636"/>
    <w:rsid w:val="0072651A"/>
    <w:rsid w:val="00730129"/>
    <w:rsid w:val="007307C5"/>
    <w:rsid w:val="007631EF"/>
    <w:rsid w:val="0087088E"/>
    <w:rsid w:val="00891BDD"/>
    <w:rsid w:val="008D5C0E"/>
    <w:rsid w:val="009001C8"/>
    <w:rsid w:val="00934170"/>
    <w:rsid w:val="00934270"/>
    <w:rsid w:val="009B30F7"/>
    <w:rsid w:val="009B69D9"/>
    <w:rsid w:val="009C128E"/>
    <w:rsid w:val="009D140F"/>
    <w:rsid w:val="00A27D85"/>
    <w:rsid w:val="00AA484E"/>
    <w:rsid w:val="00AD5CB5"/>
    <w:rsid w:val="00B96EA4"/>
    <w:rsid w:val="00B97CDC"/>
    <w:rsid w:val="00BA227B"/>
    <w:rsid w:val="00C36246"/>
    <w:rsid w:val="00CF2430"/>
    <w:rsid w:val="00D101EB"/>
    <w:rsid w:val="00D80691"/>
    <w:rsid w:val="00DE2B3C"/>
    <w:rsid w:val="00EA71E9"/>
    <w:rsid w:val="00EA7531"/>
    <w:rsid w:val="00ED6783"/>
    <w:rsid w:val="00F06F19"/>
    <w:rsid w:val="00F43E97"/>
    <w:rsid w:val="00FB7F0D"/>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36E"/>
    <w:rPr>
      <w:rFonts w:ascii="Calibri" w:eastAsia="Calibri" w:hAnsi="Calibri" w:cs="Times New Roman"/>
      <w:lang w:val="en-GB"/>
    </w:rPr>
  </w:style>
  <w:style w:type="paragraph" w:styleId="1">
    <w:name w:val="heading 1"/>
    <w:basedOn w:val="a"/>
    <w:next w:val="a"/>
    <w:link w:val="10"/>
    <w:uiPriority w:val="9"/>
    <w:qFormat/>
    <w:rsid w:val="00FB7F0D"/>
    <w:pPr>
      <w:keepNext/>
      <w:keepLines/>
      <w:spacing w:before="480" w:after="0"/>
      <w:outlineLvl w:val="0"/>
    </w:pPr>
    <w:rPr>
      <w:rFonts w:asciiTheme="majorHAnsi" w:eastAsiaTheme="majorEastAsia" w:hAnsiTheme="majorHAnsi" w:cstheme="majorBidi"/>
      <w:b/>
      <w:bCs/>
      <w:color w:val="365F91" w:themeColor="accent1" w:themeShade="BF"/>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136E"/>
    <w:pPr>
      <w:tabs>
        <w:tab w:val="center" w:pos="4677"/>
        <w:tab w:val="right" w:pos="9355"/>
      </w:tabs>
      <w:spacing w:after="0" w:line="240" w:lineRule="auto"/>
    </w:pPr>
    <w:rPr>
      <w:rFonts w:asciiTheme="minorHAnsi" w:eastAsiaTheme="minorHAnsi" w:hAnsiTheme="minorHAnsi" w:cstheme="minorBidi"/>
      <w:lang w:val="ru-RU"/>
    </w:rPr>
  </w:style>
  <w:style w:type="character" w:customStyle="1" w:styleId="a4">
    <w:name w:val="Верхний колонтитул Знак"/>
    <w:basedOn w:val="a0"/>
    <w:link w:val="a3"/>
    <w:uiPriority w:val="99"/>
    <w:rsid w:val="0002136E"/>
  </w:style>
  <w:style w:type="paragraph" w:styleId="a5">
    <w:name w:val="footer"/>
    <w:basedOn w:val="a"/>
    <w:link w:val="a6"/>
    <w:uiPriority w:val="99"/>
    <w:unhideWhenUsed/>
    <w:rsid w:val="0002136E"/>
    <w:pPr>
      <w:tabs>
        <w:tab w:val="center" w:pos="4677"/>
        <w:tab w:val="right" w:pos="9355"/>
      </w:tabs>
      <w:spacing w:after="0" w:line="240" w:lineRule="auto"/>
    </w:pPr>
    <w:rPr>
      <w:rFonts w:asciiTheme="minorHAnsi" w:eastAsiaTheme="minorHAnsi" w:hAnsiTheme="minorHAnsi" w:cstheme="minorBidi"/>
      <w:lang w:val="ru-RU"/>
    </w:rPr>
  </w:style>
  <w:style w:type="character" w:customStyle="1" w:styleId="a6">
    <w:name w:val="Нижний колонтитул Знак"/>
    <w:basedOn w:val="a0"/>
    <w:link w:val="a5"/>
    <w:uiPriority w:val="99"/>
    <w:rsid w:val="0002136E"/>
  </w:style>
  <w:style w:type="paragraph" w:styleId="a7">
    <w:name w:val="Balloon Text"/>
    <w:basedOn w:val="a"/>
    <w:link w:val="a8"/>
    <w:uiPriority w:val="99"/>
    <w:semiHidden/>
    <w:unhideWhenUsed/>
    <w:rsid w:val="0002136E"/>
    <w:pPr>
      <w:spacing w:after="0" w:line="240" w:lineRule="auto"/>
    </w:pPr>
    <w:rPr>
      <w:rFonts w:ascii="Tahoma" w:eastAsiaTheme="minorHAnsi" w:hAnsi="Tahoma" w:cs="Tahoma"/>
      <w:sz w:val="16"/>
      <w:szCs w:val="16"/>
      <w:lang w:val="ru-RU"/>
    </w:rPr>
  </w:style>
  <w:style w:type="character" w:customStyle="1" w:styleId="a8">
    <w:name w:val="Текст выноски Знак"/>
    <w:basedOn w:val="a0"/>
    <w:link w:val="a7"/>
    <w:uiPriority w:val="99"/>
    <w:semiHidden/>
    <w:rsid w:val="0002136E"/>
    <w:rPr>
      <w:rFonts w:ascii="Tahoma" w:hAnsi="Tahoma" w:cs="Tahoma"/>
      <w:sz w:val="16"/>
      <w:szCs w:val="16"/>
    </w:rPr>
  </w:style>
  <w:style w:type="paragraph" w:styleId="a9">
    <w:name w:val="List Paragraph"/>
    <w:basedOn w:val="a"/>
    <w:uiPriority w:val="34"/>
    <w:qFormat/>
    <w:rsid w:val="0002136E"/>
    <w:pPr>
      <w:ind w:left="720"/>
      <w:contextualSpacing/>
    </w:pPr>
  </w:style>
  <w:style w:type="paragraph" w:styleId="aa">
    <w:name w:val="annotation text"/>
    <w:basedOn w:val="a"/>
    <w:link w:val="ab"/>
    <w:uiPriority w:val="99"/>
    <w:semiHidden/>
    <w:unhideWhenUsed/>
    <w:rsid w:val="00D80691"/>
    <w:pPr>
      <w:spacing w:line="240" w:lineRule="auto"/>
    </w:pPr>
    <w:rPr>
      <w:sz w:val="20"/>
      <w:szCs w:val="20"/>
    </w:rPr>
  </w:style>
  <w:style w:type="character" w:customStyle="1" w:styleId="ab">
    <w:name w:val="Текст примечания Знак"/>
    <w:basedOn w:val="a0"/>
    <w:link w:val="aa"/>
    <w:uiPriority w:val="99"/>
    <w:semiHidden/>
    <w:rsid w:val="00D80691"/>
    <w:rPr>
      <w:rFonts w:ascii="Calibri" w:eastAsia="Calibri" w:hAnsi="Calibri" w:cs="Times New Roman"/>
      <w:sz w:val="20"/>
      <w:szCs w:val="20"/>
      <w:lang w:val="en-GB"/>
    </w:rPr>
  </w:style>
  <w:style w:type="character" w:styleId="ac">
    <w:name w:val="annotation reference"/>
    <w:uiPriority w:val="99"/>
    <w:semiHidden/>
    <w:unhideWhenUsed/>
    <w:rsid w:val="00D80691"/>
    <w:rPr>
      <w:sz w:val="16"/>
      <w:szCs w:val="16"/>
    </w:rPr>
  </w:style>
  <w:style w:type="paragraph" w:styleId="ad">
    <w:name w:val="annotation subject"/>
    <w:basedOn w:val="aa"/>
    <w:next w:val="aa"/>
    <w:link w:val="ae"/>
    <w:uiPriority w:val="99"/>
    <w:semiHidden/>
    <w:unhideWhenUsed/>
    <w:rsid w:val="004671F4"/>
    <w:rPr>
      <w:b/>
      <w:bCs/>
    </w:rPr>
  </w:style>
  <w:style w:type="character" w:customStyle="1" w:styleId="ae">
    <w:name w:val="Тема примечания Знак"/>
    <w:basedOn w:val="ab"/>
    <w:link w:val="ad"/>
    <w:uiPriority w:val="99"/>
    <w:semiHidden/>
    <w:rsid w:val="004671F4"/>
    <w:rPr>
      <w:rFonts w:ascii="Calibri" w:eastAsia="Calibri" w:hAnsi="Calibri" w:cs="Times New Roman"/>
      <w:b/>
      <w:bCs/>
      <w:sz w:val="20"/>
      <w:szCs w:val="20"/>
      <w:lang w:val="en-GB"/>
    </w:rPr>
  </w:style>
  <w:style w:type="character" w:styleId="af">
    <w:name w:val="Hyperlink"/>
    <w:basedOn w:val="a0"/>
    <w:uiPriority w:val="99"/>
    <w:unhideWhenUsed/>
    <w:rsid w:val="009B30F7"/>
    <w:rPr>
      <w:color w:val="0000FF" w:themeColor="hyperlink"/>
      <w:u w:val="single"/>
    </w:rPr>
  </w:style>
  <w:style w:type="table" w:styleId="af0">
    <w:name w:val="Table Grid"/>
    <w:basedOn w:val="a1"/>
    <w:uiPriority w:val="59"/>
    <w:rsid w:val="009B30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
    <w:name w:val="Light Shading Accent 2"/>
    <w:basedOn w:val="a1"/>
    <w:uiPriority w:val="60"/>
    <w:rsid w:val="009B69D9"/>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1">
    <w:name w:val="Light Shading Accent 1"/>
    <w:basedOn w:val="a1"/>
    <w:uiPriority w:val="60"/>
    <w:rsid w:val="009B69D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Default">
    <w:name w:val="Default"/>
    <w:rsid w:val="0001502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0">
    <w:name w:val="Заголовок 1 Знак"/>
    <w:basedOn w:val="a0"/>
    <w:link w:val="1"/>
    <w:uiPriority w:val="9"/>
    <w:rsid w:val="00FB7F0D"/>
    <w:rPr>
      <w:rFonts w:asciiTheme="majorHAnsi" w:eastAsiaTheme="majorEastAsia" w:hAnsiTheme="majorHAnsi" w:cstheme="majorBidi"/>
      <w:b/>
      <w:bCs/>
      <w:color w:val="365F91" w:themeColor="accent1" w:themeShade="BF"/>
      <w:sz w:val="28"/>
      <w:szCs w:val="28"/>
    </w:rPr>
  </w:style>
  <w:style w:type="paragraph" w:customStyle="1" w:styleId="firstchild">
    <w:name w:val="first_child"/>
    <w:basedOn w:val="a"/>
    <w:rsid w:val="00FB7F0D"/>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text">
    <w:name w:val="text"/>
    <w:basedOn w:val="a"/>
    <w:rsid w:val="00FB7F0D"/>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f1">
    <w:name w:val="Normal (Web)"/>
    <w:basedOn w:val="a"/>
    <w:uiPriority w:val="99"/>
    <w:unhideWhenUsed/>
    <w:rsid w:val="00C36246"/>
    <w:pPr>
      <w:spacing w:before="100" w:beforeAutospacing="1" w:after="100" w:afterAutospacing="1" w:line="240" w:lineRule="auto"/>
    </w:pPr>
    <w:rPr>
      <w:rFonts w:ascii="Times New Roman" w:eastAsiaTheme="minorHAnsi" w:hAnsi="Times New Roman"/>
      <w:sz w:val="24"/>
      <w:szCs w:val="24"/>
      <w:lang w:val="ru-RU" w:eastAsia="ru-RU"/>
    </w:rPr>
  </w:style>
  <w:style w:type="paragraph" w:styleId="af2">
    <w:name w:val="No Spacing"/>
    <w:uiPriority w:val="1"/>
    <w:qFormat/>
    <w:rsid w:val="000E4D8E"/>
    <w:pPr>
      <w:spacing w:after="0" w:line="240" w:lineRule="auto"/>
    </w:pPr>
    <w:rPr>
      <w:rFonts w:ascii="Times New Roman" w:eastAsia="Times New Roman" w:hAnsi="Times New Roman" w:cs="Times New Roman"/>
      <w:sz w:val="24"/>
      <w:szCs w:val="20"/>
      <w:lang w:eastAsia="ru-RU"/>
    </w:rPr>
  </w:style>
  <w:style w:type="character" w:customStyle="1" w:styleId="gmail-im">
    <w:name w:val="gmail-im"/>
    <w:basedOn w:val="a0"/>
    <w:rsid w:val="000E4D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36E"/>
    <w:rPr>
      <w:rFonts w:ascii="Calibri" w:eastAsia="Calibri" w:hAnsi="Calibri" w:cs="Times New Roman"/>
      <w:lang w:val="en-GB"/>
    </w:rPr>
  </w:style>
  <w:style w:type="paragraph" w:styleId="1">
    <w:name w:val="heading 1"/>
    <w:basedOn w:val="a"/>
    <w:next w:val="a"/>
    <w:link w:val="10"/>
    <w:uiPriority w:val="9"/>
    <w:qFormat/>
    <w:rsid w:val="00FB7F0D"/>
    <w:pPr>
      <w:keepNext/>
      <w:keepLines/>
      <w:spacing w:before="480" w:after="0"/>
      <w:outlineLvl w:val="0"/>
    </w:pPr>
    <w:rPr>
      <w:rFonts w:asciiTheme="majorHAnsi" w:eastAsiaTheme="majorEastAsia" w:hAnsiTheme="majorHAnsi" w:cstheme="majorBidi"/>
      <w:b/>
      <w:bCs/>
      <w:color w:val="365F91" w:themeColor="accent1" w:themeShade="BF"/>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136E"/>
    <w:pPr>
      <w:tabs>
        <w:tab w:val="center" w:pos="4677"/>
        <w:tab w:val="right" w:pos="9355"/>
      </w:tabs>
      <w:spacing w:after="0" w:line="240" w:lineRule="auto"/>
    </w:pPr>
    <w:rPr>
      <w:rFonts w:asciiTheme="minorHAnsi" w:eastAsiaTheme="minorHAnsi" w:hAnsiTheme="minorHAnsi" w:cstheme="minorBidi"/>
      <w:lang w:val="ru-RU"/>
    </w:rPr>
  </w:style>
  <w:style w:type="character" w:customStyle="1" w:styleId="a4">
    <w:name w:val="Верхний колонтитул Знак"/>
    <w:basedOn w:val="a0"/>
    <w:link w:val="a3"/>
    <w:uiPriority w:val="99"/>
    <w:rsid w:val="0002136E"/>
  </w:style>
  <w:style w:type="paragraph" w:styleId="a5">
    <w:name w:val="footer"/>
    <w:basedOn w:val="a"/>
    <w:link w:val="a6"/>
    <w:uiPriority w:val="99"/>
    <w:unhideWhenUsed/>
    <w:rsid w:val="0002136E"/>
    <w:pPr>
      <w:tabs>
        <w:tab w:val="center" w:pos="4677"/>
        <w:tab w:val="right" w:pos="9355"/>
      </w:tabs>
      <w:spacing w:after="0" w:line="240" w:lineRule="auto"/>
    </w:pPr>
    <w:rPr>
      <w:rFonts w:asciiTheme="minorHAnsi" w:eastAsiaTheme="minorHAnsi" w:hAnsiTheme="minorHAnsi" w:cstheme="minorBidi"/>
      <w:lang w:val="ru-RU"/>
    </w:rPr>
  </w:style>
  <w:style w:type="character" w:customStyle="1" w:styleId="a6">
    <w:name w:val="Нижний колонтитул Знак"/>
    <w:basedOn w:val="a0"/>
    <w:link w:val="a5"/>
    <w:uiPriority w:val="99"/>
    <w:rsid w:val="0002136E"/>
  </w:style>
  <w:style w:type="paragraph" w:styleId="a7">
    <w:name w:val="Balloon Text"/>
    <w:basedOn w:val="a"/>
    <w:link w:val="a8"/>
    <w:uiPriority w:val="99"/>
    <w:semiHidden/>
    <w:unhideWhenUsed/>
    <w:rsid w:val="0002136E"/>
    <w:pPr>
      <w:spacing w:after="0" w:line="240" w:lineRule="auto"/>
    </w:pPr>
    <w:rPr>
      <w:rFonts w:ascii="Tahoma" w:eastAsiaTheme="minorHAnsi" w:hAnsi="Tahoma" w:cs="Tahoma"/>
      <w:sz w:val="16"/>
      <w:szCs w:val="16"/>
      <w:lang w:val="ru-RU"/>
    </w:rPr>
  </w:style>
  <w:style w:type="character" w:customStyle="1" w:styleId="a8">
    <w:name w:val="Текст выноски Знак"/>
    <w:basedOn w:val="a0"/>
    <w:link w:val="a7"/>
    <w:uiPriority w:val="99"/>
    <w:semiHidden/>
    <w:rsid w:val="0002136E"/>
    <w:rPr>
      <w:rFonts w:ascii="Tahoma" w:hAnsi="Tahoma" w:cs="Tahoma"/>
      <w:sz w:val="16"/>
      <w:szCs w:val="16"/>
    </w:rPr>
  </w:style>
  <w:style w:type="paragraph" w:styleId="a9">
    <w:name w:val="List Paragraph"/>
    <w:basedOn w:val="a"/>
    <w:uiPriority w:val="34"/>
    <w:qFormat/>
    <w:rsid w:val="0002136E"/>
    <w:pPr>
      <w:ind w:left="720"/>
      <w:contextualSpacing/>
    </w:pPr>
  </w:style>
  <w:style w:type="paragraph" w:styleId="aa">
    <w:name w:val="annotation text"/>
    <w:basedOn w:val="a"/>
    <w:link w:val="ab"/>
    <w:uiPriority w:val="99"/>
    <w:semiHidden/>
    <w:unhideWhenUsed/>
    <w:rsid w:val="00D80691"/>
    <w:pPr>
      <w:spacing w:line="240" w:lineRule="auto"/>
    </w:pPr>
    <w:rPr>
      <w:sz w:val="20"/>
      <w:szCs w:val="20"/>
    </w:rPr>
  </w:style>
  <w:style w:type="character" w:customStyle="1" w:styleId="ab">
    <w:name w:val="Текст примечания Знак"/>
    <w:basedOn w:val="a0"/>
    <w:link w:val="aa"/>
    <w:uiPriority w:val="99"/>
    <w:semiHidden/>
    <w:rsid w:val="00D80691"/>
    <w:rPr>
      <w:rFonts w:ascii="Calibri" w:eastAsia="Calibri" w:hAnsi="Calibri" w:cs="Times New Roman"/>
      <w:sz w:val="20"/>
      <w:szCs w:val="20"/>
      <w:lang w:val="en-GB"/>
    </w:rPr>
  </w:style>
  <w:style w:type="character" w:styleId="ac">
    <w:name w:val="annotation reference"/>
    <w:uiPriority w:val="99"/>
    <w:semiHidden/>
    <w:unhideWhenUsed/>
    <w:rsid w:val="00D80691"/>
    <w:rPr>
      <w:sz w:val="16"/>
      <w:szCs w:val="16"/>
    </w:rPr>
  </w:style>
  <w:style w:type="paragraph" w:styleId="ad">
    <w:name w:val="annotation subject"/>
    <w:basedOn w:val="aa"/>
    <w:next w:val="aa"/>
    <w:link w:val="ae"/>
    <w:uiPriority w:val="99"/>
    <w:semiHidden/>
    <w:unhideWhenUsed/>
    <w:rsid w:val="004671F4"/>
    <w:rPr>
      <w:b/>
      <w:bCs/>
    </w:rPr>
  </w:style>
  <w:style w:type="character" w:customStyle="1" w:styleId="ae">
    <w:name w:val="Тема примечания Знак"/>
    <w:basedOn w:val="ab"/>
    <w:link w:val="ad"/>
    <w:uiPriority w:val="99"/>
    <w:semiHidden/>
    <w:rsid w:val="004671F4"/>
    <w:rPr>
      <w:rFonts w:ascii="Calibri" w:eastAsia="Calibri" w:hAnsi="Calibri" w:cs="Times New Roman"/>
      <w:b/>
      <w:bCs/>
      <w:sz w:val="20"/>
      <w:szCs w:val="20"/>
      <w:lang w:val="en-GB"/>
    </w:rPr>
  </w:style>
  <w:style w:type="character" w:styleId="af">
    <w:name w:val="Hyperlink"/>
    <w:basedOn w:val="a0"/>
    <w:uiPriority w:val="99"/>
    <w:unhideWhenUsed/>
    <w:rsid w:val="009B30F7"/>
    <w:rPr>
      <w:color w:val="0000FF" w:themeColor="hyperlink"/>
      <w:u w:val="single"/>
    </w:rPr>
  </w:style>
  <w:style w:type="table" w:styleId="af0">
    <w:name w:val="Table Grid"/>
    <w:basedOn w:val="a1"/>
    <w:uiPriority w:val="59"/>
    <w:rsid w:val="009B30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
    <w:name w:val="Light Shading Accent 2"/>
    <w:basedOn w:val="a1"/>
    <w:uiPriority w:val="60"/>
    <w:rsid w:val="009B69D9"/>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1">
    <w:name w:val="Light Shading Accent 1"/>
    <w:basedOn w:val="a1"/>
    <w:uiPriority w:val="60"/>
    <w:rsid w:val="009B69D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Default">
    <w:name w:val="Default"/>
    <w:rsid w:val="0001502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0">
    <w:name w:val="Заголовок 1 Знак"/>
    <w:basedOn w:val="a0"/>
    <w:link w:val="1"/>
    <w:uiPriority w:val="9"/>
    <w:rsid w:val="00FB7F0D"/>
    <w:rPr>
      <w:rFonts w:asciiTheme="majorHAnsi" w:eastAsiaTheme="majorEastAsia" w:hAnsiTheme="majorHAnsi" w:cstheme="majorBidi"/>
      <w:b/>
      <w:bCs/>
      <w:color w:val="365F91" w:themeColor="accent1" w:themeShade="BF"/>
      <w:sz w:val="28"/>
      <w:szCs w:val="28"/>
    </w:rPr>
  </w:style>
  <w:style w:type="paragraph" w:customStyle="1" w:styleId="firstchild">
    <w:name w:val="first_child"/>
    <w:basedOn w:val="a"/>
    <w:rsid w:val="00FB7F0D"/>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text">
    <w:name w:val="text"/>
    <w:basedOn w:val="a"/>
    <w:rsid w:val="00FB7F0D"/>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f1">
    <w:name w:val="Normal (Web)"/>
    <w:basedOn w:val="a"/>
    <w:uiPriority w:val="99"/>
    <w:unhideWhenUsed/>
    <w:rsid w:val="00C36246"/>
    <w:pPr>
      <w:spacing w:before="100" w:beforeAutospacing="1" w:after="100" w:afterAutospacing="1" w:line="240" w:lineRule="auto"/>
    </w:pPr>
    <w:rPr>
      <w:rFonts w:ascii="Times New Roman" w:eastAsiaTheme="minorHAnsi" w:hAnsi="Times New Roman"/>
      <w:sz w:val="24"/>
      <w:szCs w:val="24"/>
      <w:lang w:val="ru-RU" w:eastAsia="ru-RU"/>
    </w:rPr>
  </w:style>
  <w:style w:type="paragraph" w:styleId="af2">
    <w:name w:val="No Spacing"/>
    <w:uiPriority w:val="1"/>
    <w:qFormat/>
    <w:rsid w:val="000E4D8E"/>
    <w:pPr>
      <w:spacing w:after="0" w:line="240" w:lineRule="auto"/>
    </w:pPr>
    <w:rPr>
      <w:rFonts w:ascii="Times New Roman" w:eastAsia="Times New Roman" w:hAnsi="Times New Roman" w:cs="Times New Roman"/>
      <w:sz w:val="24"/>
      <w:szCs w:val="20"/>
      <w:lang w:eastAsia="ru-RU"/>
    </w:rPr>
  </w:style>
  <w:style w:type="character" w:customStyle="1" w:styleId="gmail-im">
    <w:name w:val="gmail-im"/>
    <w:basedOn w:val="a0"/>
    <w:rsid w:val="000E4D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62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F72A90-2978-4CA8-A2A0-8FE8F071D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12</Pages>
  <Words>2866</Words>
  <Characters>16340</Characters>
  <Application>Microsoft Office Word</Application>
  <DocSecurity>0</DocSecurity>
  <Lines>136</Lines>
  <Paragraphs>38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Okulova</dc:creator>
  <cp:lastModifiedBy>Рогова Елена Моисеевна</cp:lastModifiedBy>
  <cp:revision>3</cp:revision>
  <dcterms:created xsi:type="dcterms:W3CDTF">2018-05-10T12:01:00Z</dcterms:created>
  <dcterms:modified xsi:type="dcterms:W3CDTF">2018-05-10T12:47:00Z</dcterms:modified>
</cp:coreProperties>
</file>