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EE5A" w14:textId="2A040C0A" w:rsidR="00E438EE" w:rsidRDefault="00E438EE" w:rsidP="00E43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рекомендации по подготовке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выпускных </w:t>
      </w: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курсовых работ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BF4E6D6" w14:textId="77777777" w:rsidR="00E438EE" w:rsidRDefault="00E438EE" w:rsidP="00E43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72C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ОП «Политология и мировая политика»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438EE" w14:paraId="51542A84" w14:textId="77777777" w:rsidTr="001532F1">
        <w:tc>
          <w:tcPr>
            <w:tcW w:w="5395" w:type="dxa"/>
          </w:tcPr>
          <w:p w14:paraId="0DD238CF" w14:textId="1EB73545" w:rsidR="00E438EE" w:rsidRPr="0072230B" w:rsidRDefault="00E438EE" w:rsidP="001532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58363D1" w14:textId="77777777" w:rsidR="00A64F22" w:rsidRPr="0072230B" w:rsidRDefault="00A64F22" w:rsidP="00A6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Утверждены</w:t>
            </w:r>
            <w:r w:rsidRPr="0072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протоколом Академического совета ОП «Политология и мировая политика»</w:t>
            </w:r>
          </w:p>
          <w:p w14:paraId="4C401436" w14:textId="4C993B44" w:rsidR="00E438EE" w:rsidRPr="0072230B" w:rsidRDefault="00A64F22" w:rsidP="00A6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30B">
              <w:rPr>
                <w:rFonts w:ascii="Times New Roman" w:hAnsi="Times New Roman" w:cs="Times New Roman"/>
                <w:sz w:val="24"/>
                <w:szCs w:val="24"/>
              </w:rPr>
              <w:t>от 26.08.2021 № 8.3.2.3.2-11/02</w:t>
            </w:r>
          </w:p>
        </w:tc>
      </w:tr>
    </w:tbl>
    <w:p w14:paraId="715BE64D" w14:textId="77777777" w:rsidR="00815BBB" w:rsidRPr="0078254D" w:rsidRDefault="00815BBB" w:rsidP="00815BB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59C069" w14:textId="302C48F9" w:rsidR="00E76C8B" w:rsidRPr="0078254D" w:rsidRDefault="00E76C8B" w:rsidP="00E76C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 К ВЫПОЛНЕНИЮ ВЫПУСКНЫХ КВАЛИФИКАЦИОННЫХ РАБОТ</w:t>
      </w:r>
    </w:p>
    <w:p w14:paraId="2DF835F9" w14:textId="77777777" w:rsidR="00E76C8B" w:rsidRPr="0078254D" w:rsidRDefault="00E76C8B" w:rsidP="00E76C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160FAA12" w14:textId="77777777" w:rsidR="00E76C8B" w:rsidRPr="0078254D" w:rsidRDefault="00E76C8B" w:rsidP="00815BB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Настоящие Методические рекомендации разработаны в соответствии с 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(далее – Положение о практической подготовке).</w:t>
      </w:r>
    </w:p>
    <w:p w14:paraId="44639E97" w14:textId="77777777" w:rsidR="00E76C8B" w:rsidRPr="0078254D" w:rsidRDefault="00E76C8B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Выпускная квалификационная работа (далее – ВКР) студентов ОП выполняется на четвертом году обучения. По выбору студента ВКР может выполняться в форме ВКР исследовательского характера (далее – исследовательская ВКР) или в форме ВКР проектного характера (проектная ВКР). </w:t>
      </w:r>
    </w:p>
    <w:p w14:paraId="4EECC165" w14:textId="77777777" w:rsidR="00E76C8B" w:rsidRPr="0078254D" w:rsidRDefault="00E76C8B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ВКР выполняется студентами индивидуально, вне зависимости от выбранной формы ВКР. </w:t>
      </w:r>
    </w:p>
    <w:p w14:paraId="40CAFD48" w14:textId="00837A05" w:rsidR="00E76C8B" w:rsidRPr="0078254D" w:rsidRDefault="00E76C8B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ВКР может выполняться на русском или английском языке. Выбор языка выполнения ВКР производится студентами по согласованию с научным руководителем на стадии выбора и утверждения темы ВКР.</w:t>
      </w:r>
    </w:p>
    <w:p w14:paraId="5F0B5CE9" w14:textId="722E58E2" w:rsidR="00E76C8B" w:rsidRPr="0078254D" w:rsidRDefault="00E76C8B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Требования к содержанию ВКР дифференцируются в зависимости от формы ВКР:</w:t>
      </w:r>
    </w:p>
    <w:p w14:paraId="654A9F70" w14:textId="3CCEEF09" w:rsidR="00E76C8B" w:rsidRPr="0078254D" w:rsidRDefault="00E76C8B" w:rsidP="000B1F80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ВКР должна представлять собой результат законченного научного исследования и демонстрировать успешность усвоения </w:t>
      </w:r>
      <w:r w:rsidR="0060720F" w:rsidRPr="0078254D">
        <w:rPr>
          <w:rFonts w:ascii="Times New Roman" w:hAnsi="Times New Roman" w:cs="Times New Roman"/>
          <w:sz w:val="24"/>
          <w:szCs w:val="24"/>
          <w:lang w:val="ru-RU"/>
        </w:rPr>
        <w:t>студентами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знаний, умений и навыков по грамотному обзору существующей в современной политической науке и смежных дисциплинах литературы, анализу теоретических основ изучаемой проблематики и их применению к собственному исследовательскому проекту, а также по сбору и анализу эмпирических данных для формулирования теоретически и/или практически значимых выводов</w:t>
      </w:r>
    </w:p>
    <w:p w14:paraId="2A536FF6" w14:textId="61730970" w:rsidR="000B1F80" w:rsidRPr="0078254D" w:rsidRDefault="00E76C8B" w:rsidP="000B1F80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ВКР должна содержать результаты проектного решения, основанного на глубоком анализе прикладной проблемы в общественно-политической или социально-экономической сфере. </w:t>
      </w:r>
      <w:r w:rsidR="0028614D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ВКР выполняется в форме информационно-аналитической записки 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8254D">
        <w:rPr>
          <w:rFonts w:ascii="Times New Roman" w:hAnsi="Times New Roman" w:cs="Times New Roman"/>
          <w:i/>
          <w:iCs/>
          <w:sz w:val="24"/>
          <w:szCs w:val="24"/>
        </w:rPr>
        <w:t>policy paper</w:t>
      </w:r>
      <w:r w:rsidRPr="0078254D">
        <w:rPr>
          <w:rFonts w:ascii="Times New Roman" w:hAnsi="Times New Roman" w:cs="Times New Roman"/>
          <w:sz w:val="24"/>
          <w:szCs w:val="24"/>
        </w:rPr>
        <w:t>)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, направленн</w:t>
      </w:r>
      <w:r w:rsidR="00322FE9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ой на (1) 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анализ выбранной отраслевой политики в общественно-политической или социально-экономической сфере, </w:t>
      </w:r>
      <w:r w:rsidR="00322FE9" w:rsidRPr="0078254D">
        <w:rPr>
          <w:rFonts w:ascii="Times New Roman" w:hAnsi="Times New Roman" w:cs="Times New Roman"/>
          <w:sz w:val="24"/>
          <w:szCs w:val="24"/>
          <w:lang w:val="ru-RU"/>
        </w:rPr>
        <w:t>или (2)</w:t>
      </w:r>
      <w:r w:rsidR="0028614D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на анализ </w:t>
      </w:r>
      <w:r w:rsidR="0028614D"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 органов власти и негосударственных акторов, с последующей 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28614D" w:rsidRPr="0078254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решения выбранной проблемы и формулирование рекомендаций.</w:t>
      </w:r>
    </w:p>
    <w:p w14:paraId="153DE7C1" w14:textId="543324DC" w:rsidR="0060720F" w:rsidRPr="0078254D" w:rsidRDefault="0060720F" w:rsidP="0060720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Проектная ВКР может выполняться по заказу или при участии внешнего по отношению к НИУ ВШЭ юридического лица. В таком случае порядок установления отношений между НИУ ВШЭ и юридическим лицом определяется Положением о практической подготовке.</w:t>
      </w:r>
    </w:p>
    <w:p w14:paraId="39FCEC8C" w14:textId="00FEFE7D" w:rsidR="000B1F80" w:rsidRPr="0078254D" w:rsidRDefault="000B1F80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Непосредственное руководство ВКР осуществляет научный руководитель, назначенный приказом директора НИУ ВШЭ – Санкт-Петербург. </w:t>
      </w:r>
      <w:r w:rsidR="00792AE3" w:rsidRPr="0078254D">
        <w:rPr>
          <w:rFonts w:ascii="Times New Roman" w:hAnsi="Times New Roman" w:cs="Times New Roman"/>
          <w:sz w:val="24"/>
          <w:szCs w:val="24"/>
          <w:lang w:val="ru-RU"/>
        </w:rPr>
        <w:t>Требования к научным руководителям, п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орядок выбора и замены научного руководителя определяется Положением о практической подготовке. При необходимости могут быть назначены консультанты ВКР</w:t>
      </w:r>
      <w:r w:rsidR="00792AE3" w:rsidRPr="0078254D">
        <w:rPr>
          <w:rFonts w:ascii="Times New Roman" w:hAnsi="Times New Roman" w:cs="Times New Roman"/>
          <w:sz w:val="24"/>
          <w:szCs w:val="24"/>
          <w:lang w:val="ru-RU"/>
        </w:rPr>
        <w:t>, в соответствии с Положением о практической подготовке.</w:t>
      </w:r>
    </w:p>
    <w:p w14:paraId="1D9DC423" w14:textId="06428970" w:rsidR="000B1F80" w:rsidRPr="0078254D" w:rsidRDefault="000B1F80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Тема ВКР выбирается студентами на четвертом году обучения.</w:t>
      </w:r>
    </w:p>
    <w:p w14:paraId="419F4B21" w14:textId="77777777" w:rsidR="000B1F80" w:rsidRPr="0078254D" w:rsidRDefault="000B1F80" w:rsidP="000B1F80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02DBC" w14:textId="6E2F6CF0" w:rsidR="000B1F80" w:rsidRPr="0078254D" w:rsidRDefault="000B1F80" w:rsidP="000B1F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ЭТАПЫ ПОДГОТОВКИ ВЫПУСКНЫХ КВАЛИФИКАЦИОННЫХ РАБОТ</w:t>
      </w:r>
    </w:p>
    <w:p w14:paraId="035F06B2" w14:textId="475197BA" w:rsidR="0060720F" w:rsidRPr="0078254D" w:rsidRDefault="0060720F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Основные этапы подготовки ВКР определяются в Положении А.</w:t>
      </w:r>
    </w:p>
    <w:p w14:paraId="2C7336FD" w14:textId="33D7016C" w:rsidR="000B1F80" w:rsidRPr="0078254D" w:rsidRDefault="00876ADA" w:rsidP="000B1F8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Подготовка и выполнение ВКР предусматривает следующие контрольные точки:</w:t>
      </w:r>
    </w:p>
    <w:p w14:paraId="2A392191" w14:textId="3337F677" w:rsidR="00876ADA" w:rsidRPr="0078254D" w:rsidRDefault="00876ADA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получение студентом задания на выполнение ВКР от научного руководителя с указанием графика и условий выполнения ВКР;</w:t>
      </w:r>
    </w:p>
    <w:p w14:paraId="5A5E57D6" w14:textId="0BB27138" w:rsidR="00876ADA" w:rsidRPr="0078254D" w:rsidRDefault="00876ADA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предъявление студентом проекта ВКР, в котором содержится формулировка актуальности, предварительный дизайн и структура работы, ожидаемые результаты;</w:t>
      </w:r>
    </w:p>
    <w:p w14:paraId="71DEBC62" w14:textId="3AE27558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предъявление студентом первого варианта ВКР с последующей корректировкой работы;</w:t>
      </w:r>
    </w:p>
    <w:p w14:paraId="39CBD644" w14:textId="77777777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предъявление готовой ВКР научному руководителю и загрузка ВКР в соответствующий модуль ЭИОС НИУ ВШЭ;</w:t>
      </w:r>
    </w:p>
    <w:p w14:paraId="5EBAAD21" w14:textId="5373C7CB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предоставление руководителем отзыва на ВКР;</w:t>
      </w:r>
    </w:p>
    <w:p w14:paraId="1BC4AB7D" w14:textId="3FA085BE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предоставление в Учебный офис ОП печатного варианта ВКР, электронная версия которого загружена в соответствующий модуль ЭИОС НИУ ВШЭ, вместе с отзывом научного руководителя и выпиской из системы «Антиплагиат»;</w:t>
      </w:r>
    </w:p>
    <w:p w14:paraId="19A1A612" w14:textId="66B8A99D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рецензирование ВКР: назначение рецензента приказом, направление ВКР рецензенту, направление письменной рецензии ВКР, доведение содержания рецензии до студента;</w:t>
      </w:r>
    </w:p>
    <w:p w14:paraId="554FECC3" w14:textId="4BC6A929" w:rsidR="00CC6A2E" w:rsidRPr="0078254D" w:rsidRDefault="00CC6A2E" w:rsidP="00876AD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публичная защита ВКР.</w:t>
      </w:r>
    </w:p>
    <w:p w14:paraId="5B3476A4" w14:textId="506AF00C" w:rsidR="00CC6A2E" w:rsidRPr="0078254D" w:rsidRDefault="00CC6A2E" w:rsidP="00CC6A2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Изменение, в том числе уточнение, темы ВКР возможно не позднее, чем за один календарный месяц до установленного срока представления итогового варианта ВКР посредством подачи соответствующего заявления.</w:t>
      </w:r>
    </w:p>
    <w:p w14:paraId="3187D659" w14:textId="77777777" w:rsidR="00792AE3" w:rsidRPr="0078254D" w:rsidRDefault="00792AE3" w:rsidP="00792AE3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EFFC26" w14:textId="77777777" w:rsidR="004614BD" w:rsidRPr="0078254D" w:rsidRDefault="00792AE3" w:rsidP="004614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ТРЕБОВАНИЯ К СОДЕРЖАНИЮ И ОБЪЕМУ ВЫПУСКНЫХ КВАЛИФИКАЦИОННЫХ РАБОТ</w:t>
      </w:r>
    </w:p>
    <w:p w14:paraId="5564F48F" w14:textId="77777777" w:rsidR="004614BD" w:rsidRPr="0078254D" w:rsidRDefault="00792AE3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студент / студентка продолжает работу, начатую в прошлые годы, текст ВКР может отсылать читателя к КР прошлых лет обучения. При этом дословные заимствования целых параграфов или разделов ВКР предыдущих лет считаются недопустимыми и квалифицируются как двойная сдача работы, в соответствии с Положением НИУ ВШЭ о плагиате. В исключительных случаях, по согласованию с научным руководителем, незначительные заимствования дословного текста ВКР прошлого года, оформленные в соответствии с требованиями оформления цитат, не квалифицируются как двойная сдача работы.</w:t>
      </w:r>
    </w:p>
    <w:p w14:paraId="14471709" w14:textId="77777777" w:rsidR="004614BD" w:rsidRPr="0078254D" w:rsidRDefault="00792AE3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Структурно ВКР состоит из титульного листа, аннотации работы на русском и английском языках, оглавления, введения, основной части, заключения, библиографического списка и приложений (если они необходимы). Образец титульного листа отражен в Приложении Б</w:t>
      </w:r>
      <w:r w:rsidRPr="0078254D">
        <w:rPr>
          <w:rFonts w:ascii="Times New Roman" w:hAnsi="Times New Roman" w:cs="Times New Roman"/>
          <w:sz w:val="24"/>
          <w:szCs w:val="24"/>
        </w:rPr>
        <w:t xml:space="preserve"> 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к настоящим Правилам. Оглавление должно быть составлено в автоматическом режиме текстового редактора.</w:t>
      </w:r>
    </w:p>
    <w:p w14:paraId="01CDF4C7" w14:textId="77777777" w:rsidR="004614BD" w:rsidRPr="0078254D" w:rsidRDefault="00792AE3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Исследовательская ВКР должна содержать следующие элементы:</w:t>
      </w:r>
    </w:p>
    <w:p w14:paraId="1A72CBFD" w14:textId="77777777" w:rsidR="004614BD" w:rsidRPr="0078254D" w:rsidRDefault="00792AE3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Во введении приводится исследовательский вопрос и дается характеристика научной актуальности темы, формулируются объект и предмет, цель и задачи исследования, приводится краткая характеристика теоретической рамки и дизайна эмпирического исследования, используемые данные и методы, хронологические и / или географические рамки исследования, приводится краткое описание структуры ВКР.</w:t>
      </w:r>
    </w:p>
    <w:p w14:paraId="69ED50FF" w14:textId="77777777" w:rsidR="004614BD" w:rsidRPr="0078254D" w:rsidRDefault="00792AE3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Основная часть должна содержать: (1) Обзор литературы, содержащий результаты критического осмысления выбранной научной проблемы. Обзор литературы должен содержать характеристику текущего состояния исследований по выбранной теме, определять исследовательские лакуны и таким образом подчеркивать научную актуальность исследования; (2) Характеристику теоретической рамки исследования, теоретические и методологические подходы, используемые в ВКР для формулирования научных предположений и / или гипотез исследования; (3) Характеристику дизайна эмпирического исследования, обоснование выбора соответствующих методов сбора и анализа данных; (4) Результаты проведенного эмпирического исследования, сопровождаемые выводами о проверке научных предположений / гипотез исследования.</w:t>
      </w:r>
    </w:p>
    <w:p w14:paraId="32F02F11" w14:textId="77777777" w:rsidR="004614BD" w:rsidRPr="0078254D" w:rsidRDefault="00792AE3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Заключение содержит обобщающие выводы по результатам ВКР, отвечающие на поставленный исследовательский вопрос и достигающие целей исследования. Заключение также может включать в себя предложения по дальнейшей разработке тематики.</w:t>
      </w:r>
    </w:p>
    <w:p w14:paraId="1F86DD6B" w14:textId="77777777" w:rsidR="004614BD" w:rsidRPr="0078254D" w:rsidRDefault="00792AE3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Проектная ВКР должна содержать следующие элементы:</w:t>
      </w:r>
    </w:p>
    <w:p w14:paraId="07225150" w14:textId="77777777" w:rsidR="004614BD" w:rsidRPr="0078254D" w:rsidRDefault="00A81D2C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Во введении описывается контекст существующего политического курса (деятельности соответствующего органа власти или негосударственного актора), дается характеристика контекста исследуемой проблемы, формулируется управленческая проблема и ее актуальность, обосновывается необходимость решения данной управленческой проблемы;</w:t>
      </w:r>
    </w:p>
    <w:p w14:paraId="36511A8B" w14:textId="77777777" w:rsidR="004614BD" w:rsidRPr="0078254D" w:rsidRDefault="00A81D2C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Основная часть содержит: (1) Описание и обоснование потенциальных вариантов решения проблемы; (2) Оценка и сравнение различных решений. Анализ должен производиться с использованием принятых в политической науке и социальных науках методов сбора и анализа данных, опираться на существующие теории в области политического анализа, эмпирические данные о политических курсах в регионах и странах.</w:t>
      </w:r>
    </w:p>
    <w:p w14:paraId="0476817E" w14:textId="77777777" w:rsidR="004614BD" w:rsidRPr="0078254D" w:rsidRDefault="00A81D2C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В заключении формулируются рекомендации органам власти (негосударственным </w:t>
      </w:r>
      <w:proofErr w:type="spellStart"/>
      <w:r w:rsidRPr="0078254D">
        <w:rPr>
          <w:rFonts w:ascii="Times New Roman" w:hAnsi="Times New Roman" w:cs="Times New Roman"/>
          <w:sz w:val="24"/>
          <w:szCs w:val="24"/>
          <w:lang w:val="ru-RU"/>
        </w:rPr>
        <w:t>акторам</w:t>
      </w:r>
      <w:proofErr w:type="spellEnd"/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) по результатам проведенного анализа, делаются основные выводы по проблеме. </w:t>
      </w:r>
    </w:p>
    <w:p w14:paraId="69744DA7" w14:textId="77777777" w:rsidR="004614BD" w:rsidRPr="0078254D" w:rsidRDefault="00A81D2C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 библиографический список включаются все нормативно-правовые акты, научные труды, специальная литература и другие источники, используемые при подготовке и написании ВКР. Для исследовательской ВКР библиографический список должен состоять не менее чем из 35 пунктов академической литературы, для проектной ВКР – не менее 25 пунктов академической и / или аналитической литературы. Русскоязычная академическая литература может быть использована в объеме не более половины от общего числа пунктов академической литературы, использованной для подготовки КР.</w:t>
      </w:r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E3E659" w14:textId="66F14872" w:rsidR="004614BD" w:rsidRPr="0078254D" w:rsidRDefault="00A81D2C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Объем ВКР </w:t>
      </w:r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не менее 90 тыс. знаков с пробелами (объем включает все структурные элементы </w:t>
      </w:r>
      <w:r w:rsidR="0060720F" w:rsidRPr="007825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>КР, описанные выше, за исключением приложений).</w:t>
      </w:r>
    </w:p>
    <w:p w14:paraId="700164E1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Несоблюдение требований к объему работы и количеству используемой литературы фиксируется научным руководителем в отзыве работы. Баллы вычитаются из итоговой оценки ВКР по итогам защиты.</w:t>
      </w:r>
    </w:p>
    <w:p w14:paraId="5101F9E8" w14:textId="4F56B995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0720F" w:rsidRPr="0078254D">
        <w:rPr>
          <w:rFonts w:ascii="Times New Roman" w:hAnsi="Times New Roman" w:cs="Times New Roman"/>
          <w:sz w:val="24"/>
          <w:szCs w:val="24"/>
          <w:lang w:val="ru-RU"/>
        </w:rPr>
        <w:t>ВКР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придерживаться принятой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исследовательской работе исключен, как исключены и популистские обращения, политические призывы, обличения и эмоциональные оценки. </w:t>
      </w:r>
    </w:p>
    <w:p w14:paraId="7FD2DA96" w14:textId="77777777" w:rsidR="004614BD" w:rsidRPr="0078254D" w:rsidRDefault="004614BD" w:rsidP="004614BD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955518A" w14:textId="0797E65E" w:rsidR="004614BD" w:rsidRPr="0078254D" w:rsidRDefault="004614BD" w:rsidP="00DC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К ОФОРМЛЕНИЮ </w:t>
      </w:r>
      <w:r w:rsidR="000056D8"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ВЫПУСКНЫХ КВАЛИФИКАЦИОННЫХ РАБОТ</w:t>
      </w:r>
    </w:p>
    <w:p w14:paraId="09F919AA" w14:textId="77777777" w:rsidR="004614BD" w:rsidRPr="0078254D" w:rsidRDefault="004614BD" w:rsidP="004614B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4396DE6C" w14:textId="4EA6956F" w:rsidR="004614BD" w:rsidRPr="0078254D" w:rsidRDefault="00DC3DA2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КР должна быть выполнена на компьютере шрифтом Times New </w:t>
      </w:r>
      <w:proofErr w:type="spellStart"/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="004614BD" w:rsidRPr="0078254D">
        <w:rPr>
          <w:rFonts w:ascii="Times New Roman" w:hAnsi="Times New Roman" w:cs="Times New Roman"/>
          <w:sz w:val="24"/>
          <w:szCs w:val="24"/>
          <w:lang w:val="ru-RU"/>
        </w:rPr>
        <w:t>, кегль – 12 (в случае постраничных сносок кегль – 10), интервал – 1,5, поля: слева – 2,5 см, справа – 1 см, сверху и снизу – по 2 см. Работа должна иметь титульный лист установленной формы. За титульным листом должны следовать аннотация работы на русском и английском языках объемом не более 1,5 страниц.</w:t>
      </w:r>
    </w:p>
    <w:p w14:paraId="569C82E6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 ставится). В оглавлении 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 и названы.</w:t>
      </w:r>
    </w:p>
    <w:p w14:paraId="4D568433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Каждая глава, а также введение, заключение, библиографический список и приложения начинаются в тексте письменной работы с новой страницы. Главы, в свою очередь, должны делиться на параграфы, которые нумеруются – 1.1, 1.2, 1.3, …, 2.1, 2.2 и </w:t>
      </w:r>
      <w:proofErr w:type="gramStart"/>
      <w:r w:rsidRPr="0078254D">
        <w:rPr>
          <w:rFonts w:ascii="Times New Roman" w:hAnsi="Times New Roman" w:cs="Times New Roman"/>
          <w:sz w:val="24"/>
          <w:szCs w:val="24"/>
          <w:lang w:val="ru-RU"/>
        </w:rPr>
        <w:t>т.п.</w:t>
      </w:r>
      <w:proofErr w:type="gramEnd"/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14:paraId="0B1A7FC8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Во всей работе, включая сноски, текст выравнивается по ширине рабочего поля листа. Сноски на источник информации оформляют в нижнем поле страницы. </w:t>
      </w:r>
    </w:p>
    <w:p w14:paraId="12A4DAAD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При упоминании в тексте фамилий (ученых-исследователей, практиков) инициалы, как правило, ставятся перед фамилией (В. М. Петров, а не Петров В. М., как это принято при составлении библиографического списка).</w:t>
      </w:r>
    </w:p>
    <w:p w14:paraId="5965C91B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14:paraId="30E0FBBC" w14:textId="77777777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 д., необходимо делать сноски (в зависимости от языка написания текста, сноски оформляются либо в стиле Chicago Style с постраничными сносками, либо в стиле ГОСТ (см. Приложение Г). 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приведении малоизвестной информации и </w:t>
      </w:r>
      <w:proofErr w:type="gramStart"/>
      <w:r w:rsidRPr="0078254D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События и факты общеизвестного характера в подтверждении сносками не нуждаются. Сноски оформляются постранично в сквозной нумерации (от сноски №1 до последней сноски). </w:t>
      </w:r>
    </w:p>
    <w:p w14:paraId="4226167E" w14:textId="241B312C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</w:t>
      </w:r>
      <w:proofErr w:type="gramStart"/>
      <w:r w:rsidRPr="0078254D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>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субъектов, после – подзаконные акты). 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14:paraId="423A38FB" w14:textId="77777777" w:rsidR="004614BD" w:rsidRPr="0078254D" w:rsidRDefault="004614BD" w:rsidP="004614BD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A5A2A7" w14:textId="4FA31439" w:rsidR="004614BD" w:rsidRPr="0078254D" w:rsidRDefault="004614BD" w:rsidP="004614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 ВЫПУСКНЫХ КВАЛИФИКАЦИОННЫХ РАБОТ</w:t>
      </w:r>
    </w:p>
    <w:p w14:paraId="3E4B9E48" w14:textId="77777777" w:rsidR="004614BD" w:rsidRPr="0078254D" w:rsidRDefault="004614BD" w:rsidP="004614B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4E6A44" w14:textId="2F99BE63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Критериями оценки исследовательских ВКР являются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EB558E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обоснование научной актуальности исследуемой проблемы, обоснование значимости исследовательской загадки относительно текущей научной дискуссии</w:t>
      </w:r>
    </w:p>
    <w:p w14:paraId="5B3E033F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</w:r>
    </w:p>
    <w:p w14:paraId="750F7FD8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</w:r>
    </w:p>
    <w:p w14:paraId="6EA87A40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ожиданий;</w:t>
      </w:r>
    </w:p>
    <w:p w14:paraId="5066E1F5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</w:r>
    </w:p>
    <w:p w14:paraId="15F765D3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структурированность работы, соблюдение логики изложения;</w:t>
      </w:r>
    </w:p>
    <w:p w14:paraId="4F09FFC1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соблюдение требований к оформлению, правил цитирования и оформления библиографических ссылок и списков;</w:t>
      </w:r>
    </w:p>
    <w:p w14:paraId="3390FFFF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политологической терминологией;</w:t>
      </w:r>
    </w:p>
    <w:p w14:paraId="5CB9B14D" w14:textId="67BF9AEA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p w14:paraId="3CA6E9CF" w14:textId="77777777" w:rsidR="00DC3DA2" w:rsidRPr="0078254D" w:rsidRDefault="00DC3DA2" w:rsidP="00DC3DA2">
      <w:pPr>
        <w:pStyle w:val="a3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299D9A" w14:textId="16560D61" w:rsidR="004614BD" w:rsidRPr="0078254D" w:rsidRDefault="004614BD" w:rsidP="004614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Критериями оценки проектной ВКР являются</w:t>
      </w:r>
      <w:r w:rsidRPr="007825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20B7FFA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соответствие темы работы (заглавия), цели, задач, содержания и результатов друг другу;</w:t>
      </w:r>
    </w:p>
    <w:p w14:paraId="1E397A1B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новизны;</w:t>
      </w:r>
    </w:p>
    <w:p w14:paraId="1E0E20F2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проблеме;</w:t>
      </w:r>
    </w:p>
    <w:p w14:paraId="1F12B42A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курсов;</w:t>
      </w:r>
    </w:p>
    <w:p w14:paraId="2B967757" w14:textId="55941875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соответствие структуры работы жанру информационно-аналитической записки (доклада), логика изложения и качество аргументации, доступность изложения</w:t>
      </w:r>
    </w:p>
    <w:p w14:paraId="466D1467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требований к оформлению, правил цитирования и оформления библиографических ссылок и списков;</w:t>
      </w:r>
    </w:p>
    <w:p w14:paraId="61B49E6A" w14:textId="7E145722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продемонстрированный в работе уровень владения методами сбора и анализа данных, релевантных целям и задачам работы, уровень владения теориями и подходами в области политического анализа;</w:t>
      </w:r>
    </w:p>
    <w:p w14:paraId="0B1C247A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презентации работы, содержательность доклада и презентации, степень проявленного в ходе презентации понимания материала и владения принятой политологической терминологией;</w:t>
      </w:r>
    </w:p>
    <w:p w14:paraId="51B000CF" w14:textId="77777777" w:rsidR="004614BD" w:rsidRPr="0078254D" w:rsidRDefault="004614BD" w:rsidP="004614BD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качество ответов на вопросы и замечания рецензента, обоснованность ответов, глубина понимания исследуемой темы и более широкого исследовательского контекста</w:t>
      </w:r>
    </w:p>
    <w:p w14:paraId="2C1BE8A8" w14:textId="77777777" w:rsidR="004614BD" w:rsidRPr="0078254D" w:rsidRDefault="004614BD" w:rsidP="004614BD">
      <w:pPr>
        <w:pStyle w:val="a3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4C0A77" w14:textId="2BC67335" w:rsidR="004614BD" w:rsidRPr="0078254D" w:rsidRDefault="00595251" w:rsidP="005952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ОЦЕНИВАНИЯ ВЫПУСКНЫХ КВАЛИФИКАЦИОННЫХ РАБОТ</w:t>
      </w:r>
    </w:p>
    <w:p w14:paraId="773E7B16" w14:textId="77777777" w:rsidR="00595251" w:rsidRPr="0078254D" w:rsidRDefault="00595251" w:rsidP="005952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EA85BF" w14:textId="51C3E5F9" w:rsidR="00595251" w:rsidRPr="0078254D" w:rsidRDefault="00595251" w:rsidP="0059525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Оценка за ВКР выставляется государственной экзаменационной комиссией (ГЭК) по итогам публичной защиты;</w:t>
      </w:r>
    </w:p>
    <w:p w14:paraId="22EDE9E2" w14:textId="4D1A7B8B" w:rsidR="00595251" w:rsidRPr="0078254D" w:rsidRDefault="00595251" w:rsidP="0059525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При выставлении оценки ГЭК может принимать во внимание отзыв научного руководителя и рецензию на ВКР.</w:t>
      </w:r>
    </w:p>
    <w:p w14:paraId="0C026B5A" w14:textId="523DDDDD" w:rsidR="0060720F" w:rsidRPr="0078254D" w:rsidRDefault="0060720F" w:rsidP="0059525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В случае, если проектная ВКР выполнялась по заказу или при участии внешнего по отношению к НИУ ВШЭ юридического лица, такое юридическое лицо вправе подготовить отзыв на ВКР. Отзыв на ВКР от внешнего юридического лица может также приниматься во внимание ГЭК при выставлении оценки.</w:t>
      </w:r>
    </w:p>
    <w:p w14:paraId="2F08D9C1" w14:textId="77777777" w:rsidR="00595251" w:rsidRPr="0078254D" w:rsidRDefault="00595251" w:rsidP="0059525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Отзывы научных руководителей и рецензии предоставляются в установленные сроки, согласно приложению А. Шаблон отзыва / рецензии представлены в приложении В.</w:t>
      </w:r>
    </w:p>
    <w:p w14:paraId="6DF8EA2D" w14:textId="77777777" w:rsidR="00595251" w:rsidRPr="0078254D" w:rsidRDefault="00595251" w:rsidP="00595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92A93E" w14:textId="38CE657B" w:rsidR="000D7683" w:rsidRPr="0078254D" w:rsidRDefault="000056D8" w:rsidP="00370AE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А. Контрольные точки выполнения выпускных квалификационных рабо</w:t>
      </w:r>
      <w:r w:rsidR="00370AE1"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tbl>
      <w:tblPr>
        <w:tblW w:w="4562" w:type="pct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6"/>
        <w:gridCol w:w="3828"/>
        <w:gridCol w:w="2635"/>
        <w:gridCol w:w="2936"/>
      </w:tblGrid>
      <w:tr w:rsidR="000056D8" w:rsidRPr="0078254D" w14:paraId="7021B52B" w14:textId="77777777" w:rsidTr="00A65ADC">
        <w:trPr>
          <w:trHeight w:val="558"/>
        </w:trPr>
        <w:tc>
          <w:tcPr>
            <w:tcW w:w="227" w:type="pct"/>
            <w:vAlign w:val="center"/>
          </w:tcPr>
          <w:p w14:paraId="7A24547A" w14:textId="77777777" w:rsidR="000056D8" w:rsidRPr="0078254D" w:rsidRDefault="000056D8" w:rsidP="00511C6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944" w:type="pct"/>
            <w:vAlign w:val="center"/>
          </w:tcPr>
          <w:p w14:paraId="5EC9B777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Этап подготовки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</w:r>
          </w:p>
        </w:tc>
        <w:tc>
          <w:tcPr>
            <w:tcW w:w="1338" w:type="pct"/>
            <w:vAlign w:val="center"/>
          </w:tcPr>
          <w:p w14:paraId="7B9046D7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Ответственный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  <w:t>за этап подготовки курсовой работы/ ВКР</w:t>
            </w:r>
          </w:p>
        </w:tc>
        <w:tc>
          <w:tcPr>
            <w:tcW w:w="1491" w:type="pct"/>
            <w:vAlign w:val="center"/>
          </w:tcPr>
          <w:p w14:paraId="68FA948C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Сроки исполнения</w:t>
            </w:r>
          </w:p>
        </w:tc>
      </w:tr>
      <w:tr w:rsidR="00370AE1" w:rsidRPr="0078254D" w14:paraId="7AA9BC38" w14:textId="77777777" w:rsidTr="00370AE1">
        <w:trPr>
          <w:trHeight w:val="323"/>
        </w:trPr>
        <w:tc>
          <w:tcPr>
            <w:tcW w:w="5000" w:type="pct"/>
            <w:gridSpan w:val="4"/>
            <w:vAlign w:val="center"/>
          </w:tcPr>
          <w:p w14:paraId="66CEA3E9" w14:textId="77777777" w:rsidR="00517682" w:rsidRPr="0078254D" w:rsidRDefault="00517682" w:rsidP="00511C6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766E727C" w14:textId="77777777" w:rsidR="00370AE1" w:rsidRPr="0078254D" w:rsidRDefault="00517682" w:rsidP="00511C6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ЭТАПЫ ВЫБОРА И СОГЛАСОВАНИЯ ТЕМ ВКР</w:t>
            </w:r>
          </w:p>
          <w:p w14:paraId="75CDFE82" w14:textId="2072FD5C" w:rsidR="00517682" w:rsidRPr="0078254D" w:rsidRDefault="00517682" w:rsidP="00511C6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0056D8" w:rsidRPr="0078254D" w14:paraId="243D2B08" w14:textId="77777777" w:rsidTr="00511C6A">
        <w:tc>
          <w:tcPr>
            <w:tcW w:w="227" w:type="pct"/>
            <w:vAlign w:val="center"/>
          </w:tcPr>
          <w:p w14:paraId="58302B8E" w14:textId="0CEC1BD9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944" w:type="pct"/>
          </w:tcPr>
          <w:p w14:paraId="4DF32D25" w14:textId="77777777" w:rsidR="000056D8" w:rsidRPr="0078254D" w:rsidRDefault="000056D8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Внесение заявок-предложений тем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ВКР в ЭИОС НИУ ВШЭ</w:t>
            </w:r>
          </w:p>
          <w:p w14:paraId="7C0B14E4" w14:textId="77777777" w:rsidR="00575358" w:rsidRPr="0078254D" w:rsidRDefault="00575358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1E4C548" w14:textId="77777777" w:rsidR="00575358" w:rsidRPr="0078254D" w:rsidRDefault="00575358" w:rsidP="001B78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Студенты обсуждают предварительные темы ВКР с потенциальными научными руководителями. При наличии </w:t>
            </w:r>
            <w:r w:rsidR="001B7827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согласия научные руководители загружают сформулированные темы в ЭИОС НИУ ВШЭ</w:t>
            </w:r>
            <w:r w:rsidR="001B7827" w:rsidRPr="007825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B03C705" w14:textId="3D29A67C" w:rsidR="001B7827" w:rsidRPr="0078254D" w:rsidRDefault="001B7827" w:rsidP="001B782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pct"/>
            <w:vAlign w:val="center"/>
          </w:tcPr>
          <w:p w14:paraId="6AF6DBE3" w14:textId="4AFC717B" w:rsidR="000056D8" w:rsidRPr="0078254D" w:rsidRDefault="0030213A" w:rsidP="003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сотрудники, Учебный офис ОП</w:t>
            </w:r>
          </w:p>
        </w:tc>
        <w:tc>
          <w:tcPr>
            <w:tcW w:w="1491" w:type="pct"/>
            <w:vAlign w:val="center"/>
          </w:tcPr>
          <w:p w14:paraId="1B5E81D6" w14:textId="2E365B07" w:rsidR="000056D8" w:rsidRPr="0078254D" w:rsidRDefault="000056D8" w:rsidP="0030213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</w:t>
            </w:r>
            <w:r w:rsidR="0078254D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01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сентября до </w:t>
            </w:r>
            <w:r w:rsidR="0078254D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октября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года.</w:t>
            </w:r>
          </w:p>
          <w:p w14:paraId="13A7B7A7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056D8" w:rsidRPr="0078254D" w14:paraId="2142F402" w14:textId="77777777" w:rsidTr="00511C6A">
        <w:tc>
          <w:tcPr>
            <w:tcW w:w="227" w:type="pct"/>
            <w:vAlign w:val="center"/>
          </w:tcPr>
          <w:p w14:paraId="59A88F92" w14:textId="58F4FDA4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944" w:type="pct"/>
          </w:tcPr>
          <w:p w14:paraId="0B4E8C63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Согласование предложенных тем ВКР руководством ОП</w:t>
            </w:r>
          </w:p>
          <w:p w14:paraId="5C543388" w14:textId="77777777" w:rsidR="001B7827" w:rsidRPr="0078254D" w:rsidRDefault="001B7827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298C0B0" w14:textId="4D65F8BA" w:rsidR="001B7827" w:rsidRPr="0078254D" w:rsidRDefault="001B7827" w:rsidP="001B7827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Согласование списка тем Академическим руководителем ОП в LMS.</w:t>
            </w:r>
          </w:p>
        </w:tc>
        <w:tc>
          <w:tcPr>
            <w:tcW w:w="1338" w:type="pct"/>
            <w:vAlign w:val="center"/>
          </w:tcPr>
          <w:p w14:paraId="2924E1F3" w14:textId="2E3E8691" w:rsidR="000056D8" w:rsidRPr="0078254D" w:rsidRDefault="001B7827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0056D8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кадемический руководитель ОП</w:t>
            </w:r>
          </w:p>
        </w:tc>
        <w:tc>
          <w:tcPr>
            <w:tcW w:w="1491" w:type="pct"/>
            <w:vAlign w:val="center"/>
          </w:tcPr>
          <w:p w14:paraId="1D7085CF" w14:textId="488268D4" w:rsidR="001B7827" w:rsidRPr="0078254D" w:rsidRDefault="000056D8" w:rsidP="00A65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Техническая проверка: в течение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более 72 часов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 момента поступления заявки на рассмотрение.</w:t>
            </w:r>
          </w:p>
          <w:p w14:paraId="6531FD5E" w14:textId="77777777" w:rsidR="001B7827" w:rsidRPr="0078254D" w:rsidRDefault="001B7827" w:rsidP="00A65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8583B28" w14:textId="77777777" w:rsidR="000056D8" w:rsidRPr="0078254D" w:rsidRDefault="000056D8" w:rsidP="00A65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Проверка на соответствие </w:t>
            </w:r>
            <w:r w:rsidR="001B7827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кадемическими</w:t>
            </w:r>
            <w:r w:rsidR="001B7827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руководителями ОП: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не более 96 часов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момента поступления заявки на рассмотрение.</w:t>
            </w:r>
          </w:p>
          <w:p w14:paraId="55B5D834" w14:textId="77777777" w:rsidR="00823DCE" w:rsidRPr="0078254D" w:rsidRDefault="00823DCE" w:rsidP="00A65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3460BE4" w14:textId="4677FD24" w:rsidR="00823DCE" w:rsidRPr="0078254D" w:rsidRDefault="00C414FB" w:rsidP="00A65A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823DCE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 позднее </w:t>
            </w:r>
            <w:r w:rsidRPr="007825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10 октября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0056D8" w:rsidRPr="0078254D" w14:paraId="2CD82EBD" w14:textId="77777777" w:rsidTr="00511C6A">
        <w:tc>
          <w:tcPr>
            <w:tcW w:w="227" w:type="pct"/>
            <w:vAlign w:val="center"/>
          </w:tcPr>
          <w:p w14:paraId="2097C3D3" w14:textId="49B3640E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44" w:type="pct"/>
          </w:tcPr>
          <w:p w14:paraId="1AC48C77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Выбор тем ВКР студентами / Инициативное предложение   тем студентами</w:t>
            </w:r>
          </w:p>
          <w:p w14:paraId="117C2129" w14:textId="77777777" w:rsidR="001B7827" w:rsidRPr="0078254D" w:rsidRDefault="001B7827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624B8665" w14:textId="7E69967D" w:rsidR="001B7827" w:rsidRPr="0078254D" w:rsidRDefault="001B7827" w:rsidP="0030213A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В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ЭИОС НИУ ВШЭ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студент находит предварительную, сформулированную им /ей совместно с научным руководителем, тему ВКР и подает электронную заявку на назначение ему/ей соответствующих темы и научного руководителя.</w:t>
            </w:r>
          </w:p>
          <w:p w14:paraId="33BF4321" w14:textId="4B7F1D6F" w:rsidR="0030213A" w:rsidRPr="0078254D" w:rsidRDefault="0030213A" w:rsidP="0030213A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14:paraId="48A37394" w14:textId="77777777" w:rsidR="0030213A" w:rsidRPr="0078254D" w:rsidRDefault="0030213A" w:rsidP="0030213A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Если студент и научный руководитель совместно согласовали тему ВКР после 10 октября, студент должен инициативно предложить эту тему в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ЭИОС НИУ ВШЭ и выбрать соответствующего научного руководителя.</w:t>
            </w:r>
          </w:p>
          <w:p w14:paraId="794039FC" w14:textId="0F4AEE45" w:rsidR="0030213A" w:rsidRPr="0078254D" w:rsidRDefault="0030213A" w:rsidP="0030213A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2FFD6B90" w14:textId="66C8E499" w:rsidR="000056D8" w:rsidRPr="0078254D" w:rsidRDefault="0030213A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сотрудники, Академический руководитель ОП</w:t>
            </w:r>
          </w:p>
        </w:tc>
        <w:tc>
          <w:tcPr>
            <w:tcW w:w="1491" w:type="pct"/>
            <w:vAlign w:val="center"/>
          </w:tcPr>
          <w:p w14:paraId="28144643" w14:textId="6C47E033" w:rsidR="000056D8" w:rsidRPr="0078254D" w:rsidRDefault="000056D8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10 октября до </w:t>
            </w:r>
            <w:r w:rsidR="0078254D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ноября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0056D8" w:rsidRPr="0078254D" w14:paraId="024C32DA" w14:textId="77777777" w:rsidTr="00511C6A">
        <w:tc>
          <w:tcPr>
            <w:tcW w:w="227" w:type="pct"/>
            <w:vAlign w:val="center"/>
          </w:tcPr>
          <w:p w14:paraId="7C85DD8D" w14:textId="02124102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944" w:type="pct"/>
          </w:tcPr>
          <w:p w14:paraId="4E4E4D50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Отбор поступивших заявок на предложенные темы ВКР</w:t>
            </w:r>
          </w:p>
          <w:p w14:paraId="64A8ED36" w14:textId="77777777" w:rsidR="001B7827" w:rsidRPr="0078254D" w:rsidRDefault="001B7827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233FD7F7" w14:textId="2A25E3D3" w:rsidR="001B7827" w:rsidRPr="0078254D" w:rsidRDefault="0030213A" w:rsidP="001B7827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Научные руководители подтверждают готовность работать со студентом по выбранной теме ВКР в 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ЭИОС НИУ ВШЭ. </w:t>
            </w:r>
          </w:p>
          <w:p w14:paraId="369162B5" w14:textId="7151A80D" w:rsidR="001B7827" w:rsidRPr="0078254D" w:rsidRDefault="001B7827" w:rsidP="001B78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02849698" w14:textId="3A61AB0C" w:rsidR="000056D8" w:rsidRPr="0078254D" w:rsidRDefault="0030213A" w:rsidP="00302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Преподаватели и научные сотрудники</w:t>
            </w:r>
          </w:p>
        </w:tc>
        <w:tc>
          <w:tcPr>
            <w:tcW w:w="1491" w:type="pct"/>
            <w:vAlign w:val="center"/>
          </w:tcPr>
          <w:p w14:paraId="14848766" w14:textId="35E6763B" w:rsidR="00573A4B" w:rsidRPr="0078254D" w:rsidRDefault="000056D8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01 до </w:t>
            </w:r>
            <w:r w:rsidR="0078254D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 ноября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3391FAB8" w14:textId="649DCB13" w:rsidR="000056D8" w:rsidRPr="0078254D" w:rsidRDefault="000056D8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D755D4" w:rsidRPr="0078254D" w14:paraId="4D9F4A5C" w14:textId="77777777" w:rsidTr="00511C6A">
        <w:tc>
          <w:tcPr>
            <w:tcW w:w="227" w:type="pct"/>
            <w:vAlign w:val="center"/>
          </w:tcPr>
          <w:p w14:paraId="33ACD922" w14:textId="2FB99355" w:rsidR="00D755D4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944" w:type="pct"/>
          </w:tcPr>
          <w:p w14:paraId="204DA928" w14:textId="7E86BAC5" w:rsidR="00D755D4" w:rsidRPr="0078254D" w:rsidRDefault="00D755D4" w:rsidP="00D755D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Защита темы ВКР</w:t>
            </w:r>
            <w:r w:rsidR="00FB2DF7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</w:p>
          <w:p w14:paraId="11B801AB" w14:textId="77777777" w:rsidR="00FB2DF7" w:rsidRPr="0078254D" w:rsidRDefault="00FB2DF7" w:rsidP="00D755D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12BC68" w14:textId="6BE96E83" w:rsidR="00D755D4" w:rsidRPr="0078254D" w:rsidRDefault="00D755D4" w:rsidP="00FB2DF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Студенты предоставляют научному руководителю и преподавателю НИС 4 курса обоснование темы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ВКР, включающее предварительную формулировку исследовательского вопроса, его актуальности, предварительное описание исследовательского дизайна и структуры работы, ожидаемые результаты.</w:t>
            </w:r>
          </w:p>
        </w:tc>
        <w:tc>
          <w:tcPr>
            <w:tcW w:w="1338" w:type="pct"/>
            <w:vAlign w:val="center"/>
          </w:tcPr>
          <w:p w14:paraId="2ED28719" w14:textId="47EB8162" w:rsidR="00D755D4" w:rsidRPr="0078254D" w:rsidRDefault="00D755D4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</w:t>
            </w:r>
          </w:p>
        </w:tc>
        <w:tc>
          <w:tcPr>
            <w:tcW w:w="1491" w:type="pct"/>
            <w:vAlign w:val="center"/>
          </w:tcPr>
          <w:p w14:paraId="3E4E628C" w14:textId="5FD170F3" w:rsidR="00D755D4" w:rsidRPr="0078254D" w:rsidRDefault="00D755D4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FB2DF7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ноября</w:t>
            </w:r>
          </w:p>
          <w:p w14:paraId="5D958F17" w14:textId="228FC64F" w:rsidR="00D755D4" w:rsidRPr="0078254D" w:rsidRDefault="00D755D4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30213A" w:rsidRPr="0078254D" w14:paraId="2C7FD1FD" w14:textId="77777777" w:rsidTr="00511C6A">
        <w:tc>
          <w:tcPr>
            <w:tcW w:w="227" w:type="pct"/>
            <w:vAlign w:val="center"/>
          </w:tcPr>
          <w:p w14:paraId="6919BC57" w14:textId="7D56013C" w:rsidR="0030213A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944" w:type="pct"/>
          </w:tcPr>
          <w:p w14:paraId="3CDE9656" w14:textId="6BBA990E" w:rsidR="00D755D4" w:rsidRPr="0078254D" w:rsidRDefault="00D755D4" w:rsidP="00573A4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Защита темы ВКР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370AE1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1B5B3EA8" w14:textId="423AFC2F" w:rsidR="00573A4B" w:rsidRPr="0078254D" w:rsidRDefault="00D755D4" w:rsidP="00FB2DF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Студенты представляют обоснование темы ВКР перед комиссией, состоящей из научного руководителя, преподавателя НИС 4 курса и члена Академического совета ОП.</w:t>
            </w:r>
          </w:p>
        </w:tc>
        <w:tc>
          <w:tcPr>
            <w:tcW w:w="1338" w:type="pct"/>
            <w:vAlign w:val="center"/>
          </w:tcPr>
          <w:p w14:paraId="167F7FD6" w14:textId="25386603" w:rsidR="0030213A" w:rsidRPr="0078254D" w:rsidRDefault="00573A4B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Студенты, </w:t>
            </w:r>
            <w:r w:rsidR="00FB2DF7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преподаватели и научные сотрудники</w:t>
            </w:r>
            <w:r w:rsidR="00D755D4"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Академический совет ОП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91" w:type="pct"/>
            <w:vAlign w:val="center"/>
          </w:tcPr>
          <w:p w14:paraId="2A86FA29" w14:textId="7ADFA9DC" w:rsidR="0030213A" w:rsidRPr="0078254D" w:rsidRDefault="00573A4B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370AE1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  <w:r w:rsidR="00D755D4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ноября</w:t>
            </w:r>
            <w:r w:rsidR="00D755D4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– </w:t>
            </w:r>
            <w:r w:rsidR="00FB2DF7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 ноября</w:t>
            </w:r>
          </w:p>
          <w:p w14:paraId="3457EF30" w14:textId="1737CDBD" w:rsidR="00FB2DF7" w:rsidRPr="0078254D" w:rsidRDefault="00FB2DF7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573A4B" w:rsidRPr="0078254D" w14:paraId="61E6D327" w14:textId="77777777" w:rsidTr="00511C6A">
        <w:tc>
          <w:tcPr>
            <w:tcW w:w="227" w:type="pct"/>
            <w:vAlign w:val="center"/>
          </w:tcPr>
          <w:p w14:paraId="76393A9A" w14:textId="677A676F" w:rsidR="00573A4B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4" w:type="pct"/>
          </w:tcPr>
          <w:p w14:paraId="34CFD784" w14:textId="22E66CD6" w:rsidR="00D755D4" w:rsidRPr="0078254D" w:rsidRDefault="00D755D4" w:rsidP="00D755D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Защит</w:t>
            </w:r>
            <w:r w:rsidR="00FB2DF7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темы ВКР:</w:t>
            </w:r>
          </w:p>
          <w:p w14:paraId="0C8A1C30" w14:textId="1DC24E1A" w:rsidR="00D755D4" w:rsidRPr="0078254D" w:rsidRDefault="00FB2DF7" w:rsidP="00FB2DF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При необходимости доработки темы студенты предоставляют изменённую тему ВКР на согласование членам комиссии по электронной почте. </w:t>
            </w:r>
          </w:p>
        </w:tc>
        <w:tc>
          <w:tcPr>
            <w:tcW w:w="1338" w:type="pct"/>
            <w:vAlign w:val="center"/>
          </w:tcPr>
          <w:p w14:paraId="296802D4" w14:textId="6B64D7B4" w:rsidR="00573A4B" w:rsidRPr="0078254D" w:rsidRDefault="00FB2DF7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сотрудники, Академический совет ОП</w:t>
            </w:r>
          </w:p>
        </w:tc>
        <w:tc>
          <w:tcPr>
            <w:tcW w:w="1491" w:type="pct"/>
            <w:vAlign w:val="center"/>
          </w:tcPr>
          <w:p w14:paraId="6B745A13" w14:textId="77777777" w:rsidR="00370AE1" w:rsidRPr="0078254D" w:rsidRDefault="00370AE1" w:rsidP="00370AE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 декабря </w:t>
            </w:r>
          </w:p>
          <w:p w14:paraId="16414AFF" w14:textId="0A5EA1DD" w:rsidR="00370AE1" w:rsidRPr="0078254D" w:rsidRDefault="00370AE1" w:rsidP="00370AE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573A4B" w:rsidRPr="0078254D" w14:paraId="7211944D" w14:textId="77777777" w:rsidTr="00511C6A">
        <w:tc>
          <w:tcPr>
            <w:tcW w:w="227" w:type="pct"/>
            <w:vAlign w:val="center"/>
          </w:tcPr>
          <w:p w14:paraId="6941D945" w14:textId="5DDF0B47" w:rsidR="00573A4B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944" w:type="pct"/>
          </w:tcPr>
          <w:p w14:paraId="7043BA3F" w14:textId="6B094508" w:rsidR="00573A4B" w:rsidRPr="0078254D" w:rsidRDefault="00FB2DF7" w:rsidP="00573A4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Защита темы ВКР:</w:t>
            </w:r>
          </w:p>
          <w:p w14:paraId="1E390FF3" w14:textId="708E9795" w:rsidR="00FB2DF7" w:rsidRPr="0078254D" w:rsidRDefault="00FB2DF7" w:rsidP="00370AE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Согласование членами комиссии измененных формулировок тем ВКР.</w:t>
            </w:r>
          </w:p>
        </w:tc>
        <w:tc>
          <w:tcPr>
            <w:tcW w:w="1338" w:type="pct"/>
            <w:vAlign w:val="center"/>
          </w:tcPr>
          <w:p w14:paraId="0E2595A0" w14:textId="09241C74" w:rsidR="00573A4B" w:rsidRPr="0078254D" w:rsidRDefault="00FB2DF7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преподаватели и научные сотрудники, Академический совет ОП</w:t>
            </w:r>
          </w:p>
        </w:tc>
        <w:tc>
          <w:tcPr>
            <w:tcW w:w="1491" w:type="pct"/>
            <w:vAlign w:val="center"/>
          </w:tcPr>
          <w:p w14:paraId="327DA4FD" w14:textId="77777777" w:rsidR="00573A4B" w:rsidRPr="0078254D" w:rsidRDefault="00370AE1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 декабря</w:t>
            </w:r>
          </w:p>
          <w:p w14:paraId="52E9E561" w14:textId="192F4DDD" w:rsidR="00370AE1" w:rsidRPr="0078254D" w:rsidRDefault="00370AE1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0D7683" w:rsidRPr="0078254D" w14:paraId="7D83821D" w14:textId="77777777" w:rsidTr="00511C6A">
        <w:tc>
          <w:tcPr>
            <w:tcW w:w="227" w:type="pct"/>
            <w:vAlign w:val="center"/>
          </w:tcPr>
          <w:p w14:paraId="64ECC35A" w14:textId="056B6E27" w:rsidR="000D7683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1944" w:type="pct"/>
          </w:tcPr>
          <w:p w14:paraId="2E002B1D" w14:textId="77777777" w:rsidR="000D7683" w:rsidRPr="0078254D" w:rsidRDefault="000D7683" w:rsidP="00573A4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Решение Академического совета ОП об утверждении тем ВКР </w:t>
            </w:r>
          </w:p>
          <w:p w14:paraId="6A0F4F1A" w14:textId="170ECDF7" w:rsidR="000D7683" w:rsidRPr="0078254D" w:rsidRDefault="000D7683" w:rsidP="00573A4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685A7880" w14:textId="394146D9" w:rsidR="000D7683" w:rsidRPr="0078254D" w:rsidRDefault="000D7683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Академический совет ОП</w:t>
            </w:r>
          </w:p>
        </w:tc>
        <w:tc>
          <w:tcPr>
            <w:tcW w:w="1491" w:type="pct"/>
            <w:vAlign w:val="center"/>
          </w:tcPr>
          <w:p w14:paraId="71CDC174" w14:textId="0266B22F" w:rsidR="000D7683" w:rsidRPr="0078254D" w:rsidRDefault="000D7683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не позднее </w:t>
            </w:r>
            <w:r w:rsidR="00370AE1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декабря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0056D8" w:rsidRPr="0078254D" w14:paraId="722B5026" w14:textId="77777777" w:rsidTr="00511C6A">
        <w:tc>
          <w:tcPr>
            <w:tcW w:w="227" w:type="pct"/>
            <w:vAlign w:val="center"/>
          </w:tcPr>
          <w:p w14:paraId="2D762976" w14:textId="57666DD7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944" w:type="pct"/>
          </w:tcPr>
          <w:p w14:paraId="29214E9D" w14:textId="5EA5F123" w:rsidR="000056D8" w:rsidRPr="0078254D" w:rsidRDefault="000056D8" w:rsidP="00E2067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Проверка наличия утвержденных руководителями тем ВКР у студентов</w:t>
            </w:r>
          </w:p>
        </w:tc>
        <w:tc>
          <w:tcPr>
            <w:tcW w:w="1338" w:type="pct"/>
            <w:vAlign w:val="center"/>
          </w:tcPr>
          <w:p w14:paraId="7DD1A018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офис ОП</w:t>
            </w:r>
          </w:p>
        </w:tc>
        <w:tc>
          <w:tcPr>
            <w:tcW w:w="1491" w:type="pct"/>
            <w:vAlign w:val="center"/>
          </w:tcPr>
          <w:p w14:paraId="6DF7A85C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 20 ноября до 15 декабря</w:t>
            </w:r>
          </w:p>
          <w:p w14:paraId="5102C423" w14:textId="77777777" w:rsidR="000056D8" w:rsidRPr="0078254D" w:rsidRDefault="000056D8" w:rsidP="00E2067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0056D8" w:rsidRPr="0078254D" w14:paraId="46B8A41B" w14:textId="77777777" w:rsidTr="00511C6A">
        <w:tc>
          <w:tcPr>
            <w:tcW w:w="227" w:type="pct"/>
            <w:vAlign w:val="center"/>
          </w:tcPr>
          <w:p w14:paraId="02AEAF0E" w14:textId="404D85CC" w:rsidR="000056D8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944" w:type="pct"/>
          </w:tcPr>
          <w:p w14:paraId="027E5946" w14:textId="1F20A867" w:rsidR="000056D8" w:rsidRPr="0078254D" w:rsidRDefault="000056D8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Утверждение тем ВКР в </w:t>
            </w:r>
            <w:proofErr w:type="spellStart"/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ИУПах</w:t>
            </w:r>
            <w:proofErr w:type="spellEnd"/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студентов.</w:t>
            </w:r>
          </w:p>
          <w:p w14:paraId="443373DA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Закрепление тем и руководителей ВКР за студентами приказом.</w:t>
            </w:r>
          </w:p>
        </w:tc>
        <w:tc>
          <w:tcPr>
            <w:tcW w:w="1338" w:type="pct"/>
            <w:vAlign w:val="center"/>
          </w:tcPr>
          <w:p w14:paraId="04F03D1F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офис ОП</w:t>
            </w:r>
          </w:p>
        </w:tc>
        <w:tc>
          <w:tcPr>
            <w:tcW w:w="1491" w:type="pct"/>
            <w:vAlign w:val="center"/>
          </w:tcPr>
          <w:p w14:paraId="0F6592AD" w14:textId="77777777" w:rsidR="000056D8" w:rsidRPr="0078254D" w:rsidRDefault="000056D8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позднее 15 декабря</w:t>
            </w: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  <w:tr w:rsidR="00517682" w:rsidRPr="0078254D" w14:paraId="4974F3E5" w14:textId="77777777" w:rsidTr="00517682">
        <w:tc>
          <w:tcPr>
            <w:tcW w:w="5000" w:type="pct"/>
            <w:gridSpan w:val="4"/>
            <w:vAlign w:val="center"/>
          </w:tcPr>
          <w:p w14:paraId="7BFF0DC3" w14:textId="77777777" w:rsidR="00517682" w:rsidRPr="0078254D" w:rsidRDefault="00517682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6DCB2CA0" w14:textId="6A1BC0EA" w:rsidR="00517682" w:rsidRPr="0078254D" w:rsidRDefault="00517682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ЭТАПЫ ПОДГОТОВКИ И ВЫПОЛНЕНИЯ ВЫПУСКНОЙ КВАЛИФИКАЦИОННОЙ РАБОТЫ</w:t>
            </w:r>
          </w:p>
          <w:p w14:paraId="2FED9B8B" w14:textId="40829CEE" w:rsidR="00517682" w:rsidRPr="0078254D" w:rsidRDefault="00517682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517682" w:rsidRPr="0078254D" w14:paraId="55CA6F13" w14:textId="77777777" w:rsidTr="00511C6A">
        <w:tc>
          <w:tcPr>
            <w:tcW w:w="227" w:type="pct"/>
            <w:vAlign w:val="center"/>
          </w:tcPr>
          <w:p w14:paraId="0071B9FE" w14:textId="095B2169" w:rsidR="00517682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944" w:type="pct"/>
          </w:tcPr>
          <w:p w14:paraId="25F8F71A" w14:textId="2D2A0806" w:rsidR="00517682" w:rsidRPr="0078254D" w:rsidRDefault="00517682" w:rsidP="00511C6A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Получение студентом задания на выполнение ВКР от научного руководителя с указанием графика и условий выполнения ВКР</w:t>
            </w:r>
          </w:p>
        </w:tc>
        <w:tc>
          <w:tcPr>
            <w:tcW w:w="1338" w:type="pct"/>
            <w:vAlign w:val="center"/>
          </w:tcPr>
          <w:p w14:paraId="5B2C7244" w14:textId="6AC4EEBE" w:rsidR="00517682" w:rsidRPr="0078254D" w:rsidRDefault="00517682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1491" w:type="pct"/>
            <w:vAlign w:val="center"/>
          </w:tcPr>
          <w:p w14:paraId="53288D88" w14:textId="71202623" w:rsidR="00517682" w:rsidRPr="0078254D" w:rsidRDefault="00517682" w:rsidP="00E20678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Не позднее </w:t>
            </w:r>
            <w:r w:rsidR="00A65ADC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декабря 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517682" w:rsidRPr="0078254D" w14:paraId="13BEC204" w14:textId="77777777" w:rsidTr="00511C6A">
        <w:tc>
          <w:tcPr>
            <w:tcW w:w="227" w:type="pct"/>
            <w:vAlign w:val="center"/>
          </w:tcPr>
          <w:p w14:paraId="2C6A67CA" w14:textId="1825D073" w:rsidR="00517682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944" w:type="pct"/>
          </w:tcPr>
          <w:p w14:paraId="67C068B1" w14:textId="0C599A01" w:rsidR="00A65ADC" w:rsidRPr="0078254D" w:rsidRDefault="00517682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Предъявление студентом проекта ВКР</w:t>
            </w:r>
          </w:p>
          <w:p w14:paraId="70A40342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16928359" w14:textId="77777777" w:rsidR="00A65ADC" w:rsidRPr="0078254D" w:rsidRDefault="00815BBB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 основе проведенных защит тем, студент предоставляет научному руководителю расширенный проект ВКР, в котором содержится формулировка актуальности, предварительный дизайн и структура работы, ожидаемые результаты</w:t>
            </w:r>
          </w:p>
          <w:p w14:paraId="091C7CAA" w14:textId="6475CEFC" w:rsidR="00815BBB" w:rsidRPr="0078254D" w:rsidRDefault="00815BBB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24E735CA" w14:textId="673E15E1" w:rsidR="00517682" w:rsidRPr="0078254D" w:rsidRDefault="00517682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1491" w:type="pct"/>
            <w:vAlign w:val="center"/>
          </w:tcPr>
          <w:p w14:paraId="55074A6B" w14:textId="2BB7D69C" w:rsidR="00517682" w:rsidRPr="0078254D" w:rsidRDefault="00517682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Не позднее </w:t>
            </w:r>
            <w:r w:rsidR="00A65ADC"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25 декабря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текущего учебного года</w:t>
            </w:r>
          </w:p>
        </w:tc>
      </w:tr>
      <w:tr w:rsidR="00517682" w:rsidRPr="0078254D" w14:paraId="5FB18D9A" w14:textId="77777777" w:rsidTr="00511C6A">
        <w:tc>
          <w:tcPr>
            <w:tcW w:w="227" w:type="pct"/>
            <w:vAlign w:val="center"/>
          </w:tcPr>
          <w:p w14:paraId="6C3F4FB6" w14:textId="39923D0A" w:rsidR="00517682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44" w:type="pct"/>
          </w:tcPr>
          <w:p w14:paraId="74745750" w14:textId="77777777" w:rsidR="00517682" w:rsidRPr="0078254D" w:rsidRDefault="00517682" w:rsidP="0051768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Предъявление студентом первого варианта ВКР с последующей корректировкой работы</w:t>
            </w:r>
          </w:p>
          <w:p w14:paraId="53E1F6EC" w14:textId="0DC5B318" w:rsidR="00815BBB" w:rsidRPr="0078254D" w:rsidRDefault="00815BBB" w:rsidP="0051768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1ECA94AD" w14:textId="69652989" w:rsidR="00517682" w:rsidRPr="0078254D" w:rsidRDefault="00A65ADC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1491" w:type="pct"/>
            <w:vAlign w:val="center"/>
          </w:tcPr>
          <w:p w14:paraId="5CB67BA0" w14:textId="00BB5096" w:rsidR="00517682" w:rsidRPr="0078254D" w:rsidRDefault="00517682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позднее 10 апреля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текущего учебного года </w:t>
            </w:r>
          </w:p>
        </w:tc>
      </w:tr>
      <w:tr w:rsidR="00517682" w:rsidRPr="0078254D" w14:paraId="21AFE122" w14:textId="77777777" w:rsidTr="00511C6A">
        <w:tc>
          <w:tcPr>
            <w:tcW w:w="227" w:type="pct"/>
            <w:vAlign w:val="center"/>
          </w:tcPr>
          <w:p w14:paraId="22FA21A8" w14:textId="735C9629" w:rsidR="00517682" w:rsidRPr="0078254D" w:rsidRDefault="00517682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944" w:type="pct"/>
          </w:tcPr>
          <w:p w14:paraId="64048931" w14:textId="77777777" w:rsidR="00517682" w:rsidRPr="0078254D" w:rsidRDefault="00517682" w:rsidP="0051768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Предъявление готовой ВКР научному руководителю и загрузка ВКР в соответствующий модуль ЭИОС НИУ ВШЭ</w:t>
            </w:r>
          </w:p>
          <w:p w14:paraId="70E9FBDA" w14:textId="2E468FB9" w:rsidR="00815BBB" w:rsidRPr="0078254D" w:rsidRDefault="00815BBB" w:rsidP="00517682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5B6FC185" w14:textId="68F7573E" w:rsidR="00517682" w:rsidRPr="0078254D" w:rsidRDefault="00A65ADC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</w:t>
            </w:r>
          </w:p>
        </w:tc>
        <w:tc>
          <w:tcPr>
            <w:tcW w:w="1491" w:type="pct"/>
            <w:vAlign w:val="center"/>
          </w:tcPr>
          <w:p w14:paraId="695FF7BC" w14:textId="3EFEA866" w:rsidR="00517682" w:rsidRPr="0078254D" w:rsidRDefault="00511C6A" w:rsidP="0051768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 мая</w:t>
            </w:r>
          </w:p>
        </w:tc>
      </w:tr>
      <w:tr w:rsidR="00511C6A" w:rsidRPr="0078254D" w14:paraId="19317AE5" w14:textId="77777777" w:rsidTr="00511C6A">
        <w:tc>
          <w:tcPr>
            <w:tcW w:w="227" w:type="pct"/>
            <w:vAlign w:val="center"/>
          </w:tcPr>
          <w:p w14:paraId="7E39A767" w14:textId="1A445BB1" w:rsidR="00511C6A" w:rsidRPr="0078254D" w:rsidRDefault="00511C6A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44" w:type="pct"/>
            <w:vAlign w:val="center"/>
          </w:tcPr>
          <w:p w14:paraId="0ADA07B5" w14:textId="77777777" w:rsidR="00511C6A" w:rsidRPr="0078254D" w:rsidRDefault="00511C6A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Предоставление научным руководителем отзыва на ВКР</w:t>
            </w:r>
          </w:p>
          <w:p w14:paraId="04D817C7" w14:textId="1D10069A" w:rsidR="00815BBB" w:rsidRPr="0078254D" w:rsidRDefault="00815BBB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7114DC6C" w14:textId="70ED09BC" w:rsidR="00511C6A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Научные руководители</w:t>
            </w:r>
          </w:p>
        </w:tc>
        <w:tc>
          <w:tcPr>
            <w:tcW w:w="1491" w:type="pct"/>
            <w:vAlign w:val="center"/>
          </w:tcPr>
          <w:p w14:paraId="4858FEBD" w14:textId="6DA1721A" w:rsidR="00511C6A" w:rsidRPr="0078254D" w:rsidRDefault="00511C6A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 мая</w:t>
            </w:r>
          </w:p>
        </w:tc>
      </w:tr>
      <w:tr w:rsidR="00511C6A" w:rsidRPr="0078254D" w14:paraId="6E416985" w14:textId="77777777" w:rsidTr="00511C6A">
        <w:tc>
          <w:tcPr>
            <w:tcW w:w="227" w:type="pct"/>
            <w:vAlign w:val="center"/>
          </w:tcPr>
          <w:p w14:paraId="4E580901" w14:textId="09676978" w:rsidR="00511C6A" w:rsidRPr="0078254D" w:rsidRDefault="00511C6A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944" w:type="pct"/>
          </w:tcPr>
          <w:p w14:paraId="17D7E7FF" w14:textId="50EBD82F" w:rsidR="00511C6A" w:rsidRPr="0078254D" w:rsidRDefault="00511C6A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Предоставление в Учебный офис ОП печатного варианта ВКР, электронная версия которого загружена в соответствующий модуль ЭИОС НИУ ВШЭ, вместе с отзывом научного руководителя и выпиской из системы «Антиплагиат»</w:t>
            </w:r>
          </w:p>
          <w:p w14:paraId="225E5863" w14:textId="69666259" w:rsidR="00815BBB" w:rsidRPr="0078254D" w:rsidRDefault="00815BBB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18718C75" w14:textId="3B96ECE7" w:rsidR="00511C6A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руководители, Учебный офис ОП</w:t>
            </w:r>
          </w:p>
        </w:tc>
        <w:tc>
          <w:tcPr>
            <w:tcW w:w="1491" w:type="pct"/>
            <w:vAlign w:val="center"/>
          </w:tcPr>
          <w:p w14:paraId="57262AB6" w14:textId="2052E58C" w:rsidR="00511C6A" w:rsidRPr="0078254D" w:rsidRDefault="00511C6A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 мая</w:t>
            </w:r>
          </w:p>
        </w:tc>
      </w:tr>
      <w:tr w:rsidR="00511C6A" w:rsidRPr="0078254D" w14:paraId="056FA9B5" w14:textId="77777777" w:rsidTr="00511C6A">
        <w:tc>
          <w:tcPr>
            <w:tcW w:w="227" w:type="pct"/>
            <w:vAlign w:val="center"/>
          </w:tcPr>
          <w:p w14:paraId="02522111" w14:textId="43326690" w:rsidR="00511C6A" w:rsidRPr="0078254D" w:rsidRDefault="00511C6A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44" w:type="pct"/>
          </w:tcPr>
          <w:p w14:paraId="5C7ABB44" w14:textId="11E6433C" w:rsidR="00511C6A" w:rsidRPr="0078254D" w:rsidRDefault="00A65ADC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Рецензирование ВКР:</w:t>
            </w:r>
          </w:p>
          <w:p w14:paraId="1C9BAD55" w14:textId="49ADFF81" w:rsidR="00A65ADC" w:rsidRPr="0078254D" w:rsidRDefault="00A65ADC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32FE63C" w14:textId="55D0AB46" w:rsidR="00A65ADC" w:rsidRPr="0078254D" w:rsidRDefault="00A65ADC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Назначение рецензента приказом</w:t>
            </w:r>
          </w:p>
          <w:p w14:paraId="23CB304A" w14:textId="6B6F018F" w:rsidR="00A65ADC" w:rsidRPr="0078254D" w:rsidRDefault="00A65ADC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450859AE" w14:textId="00E1EB48" w:rsidR="00511C6A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Научные руководители, Академический руководитель ОП</w:t>
            </w:r>
          </w:p>
        </w:tc>
        <w:tc>
          <w:tcPr>
            <w:tcW w:w="1491" w:type="pct"/>
            <w:vAlign w:val="center"/>
          </w:tcPr>
          <w:p w14:paraId="6C654E09" w14:textId="63835A06" w:rsidR="00511C6A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Не позднее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 календарного месяца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 даты защиты ВКР</w:t>
            </w:r>
          </w:p>
        </w:tc>
      </w:tr>
      <w:tr w:rsidR="00A65ADC" w:rsidRPr="0078254D" w14:paraId="6CEE0D30" w14:textId="77777777" w:rsidTr="00511C6A">
        <w:tc>
          <w:tcPr>
            <w:tcW w:w="227" w:type="pct"/>
            <w:vAlign w:val="center"/>
          </w:tcPr>
          <w:p w14:paraId="418F95E1" w14:textId="70F994A7" w:rsidR="00A65ADC" w:rsidRPr="0078254D" w:rsidRDefault="00A65ADC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4" w:type="pct"/>
          </w:tcPr>
          <w:p w14:paraId="7F64D8DC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Рецензирование ВКР:</w:t>
            </w:r>
          </w:p>
          <w:p w14:paraId="6C716D71" w14:textId="1AE123FB" w:rsidR="00A65ADC" w:rsidRPr="0078254D" w:rsidRDefault="00A65ADC" w:rsidP="00511C6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63F3F29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Направление ВКР рецензенту</w:t>
            </w:r>
          </w:p>
          <w:p w14:paraId="3C75C024" w14:textId="02D165E9" w:rsidR="00815BBB" w:rsidRPr="0078254D" w:rsidRDefault="00815BBB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0C58F208" w14:textId="47B0A2A7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офис ОП</w:t>
            </w:r>
          </w:p>
        </w:tc>
        <w:tc>
          <w:tcPr>
            <w:tcW w:w="1491" w:type="pct"/>
            <w:vAlign w:val="center"/>
          </w:tcPr>
          <w:p w14:paraId="4B49E549" w14:textId="3FA10540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позднее 20 мая</w:t>
            </w:r>
          </w:p>
        </w:tc>
      </w:tr>
      <w:tr w:rsidR="00A65ADC" w:rsidRPr="0078254D" w14:paraId="71CB5EB2" w14:textId="77777777" w:rsidTr="00511C6A">
        <w:tc>
          <w:tcPr>
            <w:tcW w:w="227" w:type="pct"/>
            <w:vAlign w:val="center"/>
          </w:tcPr>
          <w:p w14:paraId="00822DBF" w14:textId="21FCB5DF" w:rsidR="00A65ADC" w:rsidRPr="0078254D" w:rsidRDefault="00A65ADC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944" w:type="pct"/>
          </w:tcPr>
          <w:p w14:paraId="0AFC3F24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Рецензирование ВКР: </w:t>
            </w:r>
          </w:p>
          <w:p w14:paraId="7F22623C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0D7E8B82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Направление письменной рецензии ВКР, доведение содержания рецензии до студента</w:t>
            </w:r>
          </w:p>
          <w:p w14:paraId="1D21A74B" w14:textId="3366E57C" w:rsidR="00815BBB" w:rsidRPr="0078254D" w:rsidRDefault="00815BBB" w:rsidP="00A65AD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2F1BB6D9" w14:textId="0093F61A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Рецензенты, Учебный офис ОП</w:t>
            </w:r>
          </w:p>
        </w:tc>
        <w:tc>
          <w:tcPr>
            <w:tcW w:w="1491" w:type="pct"/>
            <w:vAlign w:val="center"/>
          </w:tcPr>
          <w:p w14:paraId="55427690" w14:textId="0FC38560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Не позднее, чем за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 календарных дней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 даты защиты ВКР</w:t>
            </w:r>
          </w:p>
        </w:tc>
      </w:tr>
      <w:tr w:rsidR="00A65ADC" w:rsidRPr="0078254D" w14:paraId="66A631A9" w14:textId="77777777" w:rsidTr="00511C6A">
        <w:tc>
          <w:tcPr>
            <w:tcW w:w="227" w:type="pct"/>
            <w:vAlign w:val="center"/>
          </w:tcPr>
          <w:p w14:paraId="5817C9BE" w14:textId="012B2958" w:rsidR="00A65ADC" w:rsidRPr="0078254D" w:rsidRDefault="00A65ADC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944" w:type="pct"/>
          </w:tcPr>
          <w:p w14:paraId="78D72AD7" w14:textId="77777777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Передача ВКР в ГЭК вместе с отзывами руководителя и рецензента</w:t>
            </w:r>
          </w:p>
          <w:p w14:paraId="23A36C18" w14:textId="4ABABC50" w:rsidR="00815BBB" w:rsidRPr="0078254D" w:rsidRDefault="00815BBB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38" w:type="pct"/>
            <w:vAlign w:val="center"/>
          </w:tcPr>
          <w:p w14:paraId="4F76A80A" w14:textId="4122F59D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Учебный офис ОП, ГЭК</w:t>
            </w:r>
          </w:p>
        </w:tc>
        <w:tc>
          <w:tcPr>
            <w:tcW w:w="1491" w:type="pct"/>
            <w:vAlign w:val="center"/>
          </w:tcPr>
          <w:p w14:paraId="161960E0" w14:textId="271BB0AD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Не позднее, чем за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 календарных дня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 защиты</w:t>
            </w:r>
          </w:p>
        </w:tc>
      </w:tr>
      <w:tr w:rsidR="00A65ADC" w:rsidRPr="0078254D" w14:paraId="2E7CBB42" w14:textId="77777777" w:rsidTr="00511C6A">
        <w:tc>
          <w:tcPr>
            <w:tcW w:w="227" w:type="pct"/>
            <w:vAlign w:val="center"/>
          </w:tcPr>
          <w:p w14:paraId="3FCEC22D" w14:textId="6B07FBCA" w:rsidR="00A65ADC" w:rsidRPr="0078254D" w:rsidRDefault="00A65ADC" w:rsidP="0051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944" w:type="pct"/>
          </w:tcPr>
          <w:p w14:paraId="79FC0E10" w14:textId="511A7B74" w:rsidR="00A65ADC" w:rsidRPr="0078254D" w:rsidRDefault="00A65ADC" w:rsidP="00A65AD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Защита ВКР</w:t>
            </w:r>
          </w:p>
        </w:tc>
        <w:tc>
          <w:tcPr>
            <w:tcW w:w="1338" w:type="pct"/>
            <w:vAlign w:val="center"/>
          </w:tcPr>
          <w:p w14:paraId="55B47439" w14:textId="7A60471F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Студенты, научные руководители, ГЭК</w:t>
            </w:r>
          </w:p>
        </w:tc>
        <w:tc>
          <w:tcPr>
            <w:tcW w:w="1491" w:type="pct"/>
            <w:vAlign w:val="center"/>
          </w:tcPr>
          <w:p w14:paraId="06DB84A7" w14:textId="2E72BF7A" w:rsidR="00A65ADC" w:rsidRPr="0078254D" w:rsidRDefault="00A65ADC" w:rsidP="00511C6A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ВШЭ, но </w:t>
            </w:r>
            <w:r w:rsidRPr="0078254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позднее 30 июня</w:t>
            </w:r>
            <w:r w:rsidRPr="0078254D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текущего учебного года</w:t>
            </w:r>
          </w:p>
        </w:tc>
      </w:tr>
    </w:tbl>
    <w:p w14:paraId="1C4E1264" w14:textId="1F8144F6" w:rsidR="000056D8" w:rsidRPr="0078254D" w:rsidRDefault="000056D8" w:rsidP="00005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F59E6" w14:textId="7827ED70" w:rsidR="000056D8" w:rsidRPr="0078254D" w:rsidRDefault="000056D8" w:rsidP="00005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CE3C4" w14:textId="02079A20" w:rsidR="0056618E" w:rsidRPr="0078254D" w:rsidRDefault="0056618E" w:rsidP="00005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865D6D" w14:textId="77777777" w:rsidR="00240529" w:rsidRDefault="00240529" w:rsidP="0056618E">
      <w:pPr>
        <w:spacing w:line="360" w:lineRule="auto"/>
        <w:ind w:right="2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FA2A7D" w14:textId="77777777" w:rsidR="00240529" w:rsidRDefault="00240529" w:rsidP="0056618E">
      <w:pPr>
        <w:spacing w:line="360" w:lineRule="auto"/>
        <w:ind w:right="2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968922" w14:textId="2FBAD7EB" w:rsidR="0056618E" w:rsidRPr="0078254D" w:rsidRDefault="0056618E" w:rsidP="0056618E">
      <w:pPr>
        <w:spacing w:line="360" w:lineRule="auto"/>
        <w:ind w:right="27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Pr="0078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54D">
        <w:rPr>
          <w:rFonts w:ascii="Times New Roman" w:hAnsi="Times New Roman" w:cs="Times New Roman"/>
          <w:b/>
          <w:sz w:val="24"/>
          <w:szCs w:val="24"/>
          <w:lang w:val="ru-RU"/>
        </w:rPr>
        <w:t>Б. Шаблон оформления титульного листа курсовой работы</w:t>
      </w:r>
    </w:p>
    <w:p w14:paraId="75EDE8C1" w14:textId="77777777" w:rsidR="0056618E" w:rsidRPr="0078254D" w:rsidRDefault="0056618E" w:rsidP="0056618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mallCaps/>
          <w:sz w:val="24"/>
          <w:szCs w:val="24"/>
        </w:rPr>
        <w:t>ФЕДЕРАЛЬНОЕ ГОСУДАРСТВЕННОЕ АВТОНОМНОЕ ОБРАЗОВАТЕЛЬНОЕ УЧРЕЖДЕНИЕ</w:t>
      </w:r>
      <w:r w:rsidRPr="0078254D">
        <w:rPr>
          <w:rFonts w:ascii="Times New Roman" w:hAnsi="Times New Roman" w:cs="Times New Roman"/>
          <w:sz w:val="24"/>
          <w:szCs w:val="24"/>
        </w:rPr>
        <w:t xml:space="preserve"> </w:t>
      </w:r>
      <w:r w:rsidRPr="0078254D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4307293A" w14:textId="77777777" w:rsidR="0056618E" w:rsidRPr="0078254D" w:rsidRDefault="0056618E" w:rsidP="0056618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14:paraId="04C56C51" w14:textId="77777777" w:rsidR="0056618E" w:rsidRPr="0078254D" w:rsidRDefault="0056618E" w:rsidP="0056618E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54D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24D91587" w14:textId="77777777" w:rsidR="0056618E" w:rsidRPr="0078254D" w:rsidRDefault="0056618E" w:rsidP="0056618E">
      <w:pPr>
        <w:pStyle w:val="6"/>
        <w:spacing w:before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8254D">
        <w:rPr>
          <w:rFonts w:ascii="Times New Roman" w:hAnsi="Times New Roman"/>
          <w:b w:val="0"/>
          <w:sz w:val="24"/>
          <w:szCs w:val="24"/>
        </w:rPr>
        <w:t>Санкт-Петербургская школа социальных наук и востоковедения</w:t>
      </w:r>
    </w:p>
    <w:p w14:paraId="371B9510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Фамилия Имя Отчество автора</w:t>
      </w:r>
    </w:p>
    <w:p w14:paraId="3832696B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НАЗВАНИЕ ТЕМЫ ВКР/курсовой работы</w:t>
      </w:r>
    </w:p>
    <w:p w14:paraId="01030936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Курсовая / Выпускная квалификационная работа</w:t>
      </w:r>
    </w:p>
    <w:p w14:paraId="6C852033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по направлению подготовки 41.03.04 «Политология»</w:t>
      </w:r>
    </w:p>
    <w:p w14:paraId="4A313E96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студента группы № 1234 (образовательная программа «Политология и мировая политика»)</w:t>
      </w:r>
    </w:p>
    <w:p w14:paraId="5E3AE1D3" w14:textId="77777777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6618E" w:rsidRPr="0078254D" w14:paraId="461FA084" w14:textId="77777777" w:rsidTr="00E20678">
        <w:trPr>
          <w:trHeight w:val="3092"/>
        </w:trPr>
        <w:tc>
          <w:tcPr>
            <w:tcW w:w="4785" w:type="dxa"/>
          </w:tcPr>
          <w:p w14:paraId="13F6339F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Рецензент</w:t>
            </w:r>
          </w:p>
          <w:p w14:paraId="672717AD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61C43B89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14:paraId="402CE1FE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14E6A458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3B79FD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C3DDB0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1C8FAB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14:paraId="32C047B9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</w:p>
          <w:p w14:paraId="158C4B51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4232245D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18A9D7A2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46C21F25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</w:t>
            </w:r>
          </w:p>
          <w:p w14:paraId="2031983F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д-р</w:t>
            </w:r>
            <w:proofErr w:type="gramStart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наук, проф.</w:t>
            </w:r>
          </w:p>
          <w:p w14:paraId="29AA7F81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14:paraId="0CEA50CE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Фамилия</w:t>
            </w:r>
          </w:p>
          <w:p w14:paraId="142AB99E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5DB1AF" w14:textId="77777777" w:rsidR="0056618E" w:rsidRPr="0078254D" w:rsidRDefault="0056618E" w:rsidP="0056618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94987" w14:textId="6DF7AD3C" w:rsidR="000056D8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t>Санкт-Петербург 201_</w:t>
      </w:r>
    </w:p>
    <w:p w14:paraId="51BDC6BD" w14:textId="1AF35958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BDB4BF2" w14:textId="77777777" w:rsidR="0056618E" w:rsidRPr="0078254D" w:rsidRDefault="0056618E" w:rsidP="0056618E">
      <w:pPr>
        <w:spacing w:line="360" w:lineRule="auto"/>
        <w:ind w:left="7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В. Шаблоны отзывов и рецензий на курсовые работы</w:t>
      </w: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6"/>
        <w:gridCol w:w="848"/>
        <w:gridCol w:w="406"/>
        <w:gridCol w:w="1269"/>
        <w:gridCol w:w="696"/>
        <w:gridCol w:w="1513"/>
        <w:gridCol w:w="2888"/>
      </w:tblGrid>
      <w:tr w:rsidR="0056618E" w:rsidRPr="0078254D" w14:paraId="5CDEB013" w14:textId="77777777" w:rsidTr="00E20678">
        <w:tc>
          <w:tcPr>
            <w:tcW w:w="10236" w:type="dxa"/>
            <w:gridSpan w:val="8"/>
          </w:tcPr>
          <w:p w14:paraId="47A3E7F1" w14:textId="77777777" w:rsidR="0056618E" w:rsidRPr="0078254D" w:rsidRDefault="0056618E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605F040" w14:textId="77777777" w:rsidR="0056618E" w:rsidRPr="0078254D" w:rsidRDefault="0056618E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56618E" w:rsidRPr="0078254D" w14:paraId="703A6B7E" w14:textId="77777777" w:rsidTr="00E20678">
        <w:tc>
          <w:tcPr>
            <w:tcW w:w="10236" w:type="dxa"/>
            <w:gridSpan w:val="8"/>
          </w:tcPr>
          <w:p w14:paraId="6615A73C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67BD9CEF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56618E" w:rsidRPr="0078254D" w14:paraId="40EB17F4" w14:textId="77777777" w:rsidTr="00E20678">
        <w:tc>
          <w:tcPr>
            <w:tcW w:w="10236" w:type="dxa"/>
            <w:gridSpan w:val="8"/>
          </w:tcPr>
          <w:p w14:paraId="0C3AA57B" w14:textId="22191835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Отзыв / рецензия на исследовательскую выпускную квалификационную работу</w:t>
            </w:r>
          </w:p>
        </w:tc>
      </w:tr>
      <w:tr w:rsidR="0056618E" w:rsidRPr="0078254D" w14:paraId="05BD5612" w14:textId="77777777" w:rsidTr="00E20678">
        <w:tc>
          <w:tcPr>
            <w:tcW w:w="10236" w:type="dxa"/>
            <w:gridSpan w:val="8"/>
          </w:tcPr>
          <w:p w14:paraId="1602D54B" w14:textId="3843AE66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 курса</w:t>
            </w: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56618E" w:rsidRPr="0078254D" w14:paraId="67D64122" w14:textId="77777777" w:rsidTr="00E20678">
        <w:tc>
          <w:tcPr>
            <w:tcW w:w="3709" w:type="dxa"/>
            <w:gridSpan w:val="4"/>
          </w:tcPr>
          <w:p w14:paraId="4B9BB061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2ECA49CA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217D87FA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18E" w:rsidRPr="0078254D" w14:paraId="3DBD261F" w14:textId="77777777" w:rsidTr="00E20678">
        <w:tc>
          <w:tcPr>
            <w:tcW w:w="2430" w:type="dxa"/>
            <w:gridSpan w:val="2"/>
          </w:tcPr>
          <w:p w14:paraId="218DA1DA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5186DC45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8254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6618E" w:rsidRPr="0078254D" w14:paraId="1EA1BA7F" w14:textId="77777777" w:rsidTr="00E20678">
        <w:tc>
          <w:tcPr>
            <w:tcW w:w="604" w:type="dxa"/>
          </w:tcPr>
          <w:p w14:paraId="1C6C520C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02946796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12569513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56618E" w:rsidRPr="0078254D" w14:paraId="202C49B7" w14:textId="77777777" w:rsidTr="00E20678">
        <w:tc>
          <w:tcPr>
            <w:tcW w:w="604" w:type="dxa"/>
          </w:tcPr>
          <w:p w14:paraId="3D7C5448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65BA2632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научной актуальности исследуемой проблемы, обоснование значимости исследовательской загадки относительно текущей научной дискуссии</w:t>
            </w:r>
          </w:p>
        </w:tc>
        <w:tc>
          <w:tcPr>
            <w:tcW w:w="5238" w:type="dxa"/>
            <w:gridSpan w:val="3"/>
          </w:tcPr>
          <w:p w14:paraId="3158366A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4D091C71" w14:textId="77777777" w:rsidTr="00E20678">
        <w:tc>
          <w:tcPr>
            <w:tcW w:w="604" w:type="dxa"/>
          </w:tcPr>
          <w:p w14:paraId="5E14B6B6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5BB25E06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темы (заглавия), цели, задач, содержания и результатов исследования друг другу, полнота ответа на поставленный исследовательский вопрос</w:t>
            </w:r>
          </w:p>
        </w:tc>
        <w:tc>
          <w:tcPr>
            <w:tcW w:w="5238" w:type="dxa"/>
            <w:gridSpan w:val="3"/>
          </w:tcPr>
          <w:p w14:paraId="64CDFA53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258F473A" w14:textId="77777777" w:rsidTr="00E20678">
        <w:tc>
          <w:tcPr>
            <w:tcW w:w="604" w:type="dxa"/>
          </w:tcPr>
          <w:p w14:paraId="7194F02B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79CE88A5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обзора литературы: его соотношение с более широким исследовательским контекстом, наличие связей с текущей академической дискуссией и его соответствие текущему состоянию научного знания в обозреваемом поле, обоснование имеющихся точек зрения и пробелов в исследованиях</w:t>
            </w:r>
          </w:p>
        </w:tc>
        <w:tc>
          <w:tcPr>
            <w:tcW w:w="5238" w:type="dxa"/>
            <w:gridSpan w:val="3"/>
          </w:tcPr>
          <w:p w14:paraId="035D18DB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6EE62C3A" w14:textId="77777777" w:rsidTr="00E20678">
        <w:tc>
          <w:tcPr>
            <w:tcW w:w="604" w:type="dxa"/>
          </w:tcPr>
          <w:p w14:paraId="04AC425B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5F7A5F12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продемонстрированной в работе способности применять теоретические концепции для формирования теоретических и методологических рамок исследования и формулирования гипотез / исследовательских ожиданий</w:t>
            </w:r>
          </w:p>
        </w:tc>
        <w:tc>
          <w:tcPr>
            <w:tcW w:w="5238" w:type="dxa"/>
            <w:gridSpan w:val="3"/>
          </w:tcPr>
          <w:p w14:paraId="749E1059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1AAD8DD6" w14:textId="77777777" w:rsidTr="00E20678">
        <w:tc>
          <w:tcPr>
            <w:tcW w:w="604" w:type="dxa"/>
          </w:tcPr>
          <w:p w14:paraId="0F3B9DB1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7D1D4313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выполненного эмпирического исследования, уровень владения методам сбора и анализа данных, обоснованность и достоверность полученных результатов</w:t>
            </w:r>
          </w:p>
        </w:tc>
        <w:tc>
          <w:tcPr>
            <w:tcW w:w="5238" w:type="dxa"/>
            <w:gridSpan w:val="3"/>
          </w:tcPr>
          <w:p w14:paraId="66A31D72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68E7ED08" w14:textId="77777777" w:rsidTr="00E20678">
        <w:tc>
          <w:tcPr>
            <w:tcW w:w="604" w:type="dxa"/>
          </w:tcPr>
          <w:p w14:paraId="0F27020B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6686156B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Последовательность и структурированность работы, соблюдение логики изложения</w:t>
            </w:r>
          </w:p>
        </w:tc>
        <w:tc>
          <w:tcPr>
            <w:tcW w:w="5238" w:type="dxa"/>
            <w:gridSpan w:val="3"/>
          </w:tcPr>
          <w:p w14:paraId="40F09744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28B5C314" w14:textId="77777777" w:rsidTr="00E20678">
        <w:tc>
          <w:tcPr>
            <w:tcW w:w="604" w:type="dxa"/>
          </w:tcPr>
          <w:p w14:paraId="247D4A3D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4" w:type="dxa"/>
            <w:gridSpan w:val="4"/>
          </w:tcPr>
          <w:p w14:paraId="7595C313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238" w:type="dxa"/>
            <w:gridSpan w:val="3"/>
          </w:tcPr>
          <w:p w14:paraId="0D69A398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382C2CA0" w14:textId="77777777" w:rsidTr="00E20678">
        <w:tc>
          <w:tcPr>
            <w:tcW w:w="604" w:type="dxa"/>
          </w:tcPr>
          <w:p w14:paraId="6009AD55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6E4B7243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5F6B731E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3F4FF677" w14:textId="77777777" w:rsidTr="00E20678">
        <w:tc>
          <w:tcPr>
            <w:tcW w:w="604" w:type="dxa"/>
            <w:vMerge w:val="restart"/>
          </w:tcPr>
          <w:p w14:paraId="11B8D117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7A3A2676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23E2652B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46B47762" w14:textId="77777777" w:rsidTr="00E20678">
        <w:tc>
          <w:tcPr>
            <w:tcW w:w="604" w:type="dxa"/>
            <w:vMerge/>
          </w:tcPr>
          <w:p w14:paraId="79AF16E2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4D0DCC45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256249C3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76C08DB6" w14:textId="77777777" w:rsidTr="00E20678">
        <w:tc>
          <w:tcPr>
            <w:tcW w:w="3297" w:type="dxa"/>
            <w:gridSpan w:val="3"/>
          </w:tcPr>
          <w:p w14:paraId="1454D7A0" w14:textId="386FC6D4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руководитель / Рецензент</w:t>
            </w:r>
          </w:p>
        </w:tc>
        <w:tc>
          <w:tcPr>
            <w:tcW w:w="2410" w:type="dxa"/>
            <w:gridSpan w:val="3"/>
          </w:tcPr>
          <w:p w14:paraId="15E0D39E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6D231A9B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56618E" w:rsidRPr="0078254D" w14:paraId="7CF67FE1" w14:textId="77777777" w:rsidTr="00E20678">
        <w:tc>
          <w:tcPr>
            <w:tcW w:w="3297" w:type="dxa"/>
            <w:gridSpan w:val="3"/>
          </w:tcPr>
          <w:p w14:paraId="5409846A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0C29B5BF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372E0EB1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04B74689" w14:textId="146F8482" w:rsidR="0056618E" w:rsidRPr="0078254D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a8"/>
        <w:tblW w:w="0" w:type="auto"/>
        <w:tblInd w:w="780" w:type="dxa"/>
        <w:tblLook w:val="04A0" w:firstRow="1" w:lastRow="0" w:firstColumn="1" w:lastColumn="0" w:noHBand="0" w:noVBand="1"/>
      </w:tblPr>
      <w:tblGrid>
        <w:gridCol w:w="604"/>
        <w:gridCol w:w="1788"/>
        <w:gridCol w:w="848"/>
        <w:gridCol w:w="406"/>
        <w:gridCol w:w="1269"/>
        <w:gridCol w:w="696"/>
        <w:gridCol w:w="1512"/>
        <w:gridCol w:w="2887"/>
      </w:tblGrid>
      <w:tr w:rsidR="0056618E" w:rsidRPr="0078254D" w14:paraId="3A83B687" w14:textId="77777777" w:rsidTr="00E20678">
        <w:tc>
          <w:tcPr>
            <w:tcW w:w="10236" w:type="dxa"/>
            <w:gridSpan w:val="8"/>
          </w:tcPr>
          <w:p w14:paraId="427BB046" w14:textId="77777777" w:rsidR="0056618E" w:rsidRPr="0078254D" w:rsidRDefault="0056618E" w:rsidP="00E2067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E26331E" w14:textId="77777777" w:rsidR="0056618E" w:rsidRPr="0078254D" w:rsidRDefault="0056618E" w:rsidP="00E20678">
            <w:pPr>
              <w:rPr>
                <w:sz w:val="20"/>
                <w:szCs w:val="20"/>
                <w:lang w:val="ru-RU"/>
              </w:rPr>
            </w:pPr>
          </w:p>
        </w:tc>
      </w:tr>
      <w:tr w:rsidR="0056618E" w:rsidRPr="0078254D" w14:paraId="305EF2C5" w14:textId="77777777" w:rsidTr="00E20678">
        <w:tc>
          <w:tcPr>
            <w:tcW w:w="10236" w:type="dxa"/>
            <w:gridSpan w:val="8"/>
          </w:tcPr>
          <w:p w14:paraId="69FE2E76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Санкт-Петербургская школа социальных наук и востоковедения</w:t>
            </w:r>
          </w:p>
          <w:p w14:paraId="57494167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программа «Политология и мировая политика»</w:t>
            </w:r>
          </w:p>
        </w:tc>
      </w:tr>
      <w:tr w:rsidR="0056618E" w:rsidRPr="0078254D" w14:paraId="6583246F" w14:textId="77777777" w:rsidTr="00E20678">
        <w:tc>
          <w:tcPr>
            <w:tcW w:w="10236" w:type="dxa"/>
            <w:gridSpan w:val="8"/>
          </w:tcPr>
          <w:p w14:paraId="45944E0D" w14:textId="51C9115E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Отзыв / рецензия на</w:t>
            </w:r>
            <w:r w:rsidR="00240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05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проектную</w:t>
            </w: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выпускную квалификационную работу</w:t>
            </w:r>
          </w:p>
        </w:tc>
      </w:tr>
      <w:tr w:rsidR="0056618E" w:rsidRPr="0078254D" w14:paraId="389F5734" w14:textId="77777777" w:rsidTr="00E20678">
        <w:tc>
          <w:tcPr>
            <w:tcW w:w="10236" w:type="dxa"/>
            <w:gridSpan w:val="8"/>
          </w:tcPr>
          <w:p w14:paraId="73199CC0" w14:textId="136ADE4F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студента / студентки </w:t>
            </w: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 курса</w:t>
            </w: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образовательной программы «Политология и мировая политика» Санкт-Петербургской школы социальных наук и востоковедения НИУ ВШЭ – Санкт-Петербург</w:t>
            </w:r>
          </w:p>
        </w:tc>
      </w:tr>
      <w:tr w:rsidR="0056618E" w:rsidRPr="0078254D" w14:paraId="6225CC93" w14:textId="77777777" w:rsidTr="00E20678">
        <w:tc>
          <w:tcPr>
            <w:tcW w:w="3709" w:type="dxa"/>
            <w:gridSpan w:val="4"/>
          </w:tcPr>
          <w:p w14:paraId="53E13DA1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3"/>
          </w:tcPr>
          <w:p w14:paraId="03063E3B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978" w:type="dxa"/>
          </w:tcPr>
          <w:p w14:paraId="218E10C3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18E" w:rsidRPr="0078254D" w14:paraId="48ED299E" w14:textId="77777777" w:rsidTr="00E20678">
        <w:tc>
          <w:tcPr>
            <w:tcW w:w="2430" w:type="dxa"/>
            <w:gridSpan w:val="2"/>
          </w:tcPr>
          <w:p w14:paraId="5F261C09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тему:</w:t>
            </w:r>
          </w:p>
        </w:tc>
        <w:tc>
          <w:tcPr>
            <w:tcW w:w="7806" w:type="dxa"/>
            <w:gridSpan w:val="6"/>
          </w:tcPr>
          <w:p w14:paraId="540E700B" w14:textId="77777777" w:rsidR="0056618E" w:rsidRPr="0078254D" w:rsidRDefault="0056618E" w:rsidP="00E206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8254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Тема работы</w:t>
            </w:r>
            <w:r w:rsidRPr="00782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6618E" w:rsidRPr="0078254D" w14:paraId="67D1A2C8" w14:textId="77777777" w:rsidTr="00E20678">
        <w:tc>
          <w:tcPr>
            <w:tcW w:w="604" w:type="dxa"/>
          </w:tcPr>
          <w:p w14:paraId="4D626126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94" w:type="dxa"/>
            <w:gridSpan w:val="4"/>
          </w:tcPr>
          <w:p w14:paraId="5235C4F9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Критерий</w:t>
            </w:r>
          </w:p>
        </w:tc>
        <w:tc>
          <w:tcPr>
            <w:tcW w:w="5238" w:type="dxa"/>
            <w:gridSpan w:val="3"/>
          </w:tcPr>
          <w:p w14:paraId="73D259F3" w14:textId="77777777" w:rsidR="0056618E" w:rsidRPr="0078254D" w:rsidRDefault="0056618E" w:rsidP="00E20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254D">
              <w:rPr>
                <w:rFonts w:ascii="Times New Roman" w:hAnsi="Times New Roman" w:cs="Times New Roman"/>
                <w:b/>
                <w:bCs/>
                <w:lang w:val="ru-RU"/>
              </w:rPr>
              <w:t>Комментарий</w:t>
            </w:r>
          </w:p>
        </w:tc>
      </w:tr>
      <w:tr w:rsidR="0056618E" w:rsidRPr="0078254D" w14:paraId="10DFA89C" w14:textId="77777777" w:rsidTr="00E20678">
        <w:tc>
          <w:tcPr>
            <w:tcW w:w="604" w:type="dxa"/>
          </w:tcPr>
          <w:p w14:paraId="705EB4E2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gridSpan w:val="4"/>
          </w:tcPr>
          <w:p w14:paraId="7C4E4752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темы работы (заглавия), цели, задач, содержания и результатов друг другу</w:t>
            </w:r>
          </w:p>
        </w:tc>
        <w:tc>
          <w:tcPr>
            <w:tcW w:w="5238" w:type="dxa"/>
            <w:gridSpan w:val="3"/>
          </w:tcPr>
          <w:p w14:paraId="6213137E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4DBB6943" w14:textId="77777777" w:rsidTr="00E20678">
        <w:tc>
          <w:tcPr>
            <w:tcW w:w="604" w:type="dxa"/>
          </w:tcPr>
          <w:p w14:paraId="6F54285C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gridSpan w:val="4"/>
          </w:tcPr>
          <w:p w14:paraId="0A9D3A66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формулировки управленческой проблемы, на решение которой направлена работа, обоснование необходимости ее решения, обоснование ее актуальности и новизны</w:t>
            </w:r>
          </w:p>
        </w:tc>
        <w:tc>
          <w:tcPr>
            <w:tcW w:w="5238" w:type="dxa"/>
            <w:gridSpan w:val="3"/>
          </w:tcPr>
          <w:p w14:paraId="4CD620F6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2CE793E6" w14:textId="77777777" w:rsidTr="00E20678">
        <w:tc>
          <w:tcPr>
            <w:tcW w:w="604" w:type="dxa"/>
          </w:tcPr>
          <w:p w14:paraId="29C21EC3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gridSpan w:val="4"/>
          </w:tcPr>
          <w:p w14:paraId="1722D624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проведенного анализа контекста и проблемной ситуации, описания социальных, экономических, политических и иных условий, релевантных управленческой проблеме</w:t>
            </w:r>
          </w:p>
        </w:tc>
        <w:tc>
          <w:tcPr>
            <w:tcW w:w="5238" w:type="dxa"/>
            <w:gridSpan w:val="3"/>
          </w:tcPr>
          <w:p w14:paraId="2E7DD881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0E52AA09" w14:textId="77777777" w:rsidTr="00E20678">
        <w:tc>
          <w:tcPr>
            <w:tcW w:w="604" w:type="dxa"/>
          </w:tcPr>
          <w:p w14:paraId="4B219986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gridSpan w:val="4"/>
          </w:tcPr>
          <w:p w14:paraId="630B81A5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проведенного анализа альтернативных решений и выбора оптимального решения, обоснованность и реалистичность предлагаемого решения, уровень его детализации, использование в анализе альтернативных решений научной, аналитической литературы и эмпирических данных о реализации политических курсов</w:t>
            </w:r>
          </w:p>
        </w:tc>
        <w:tc>
          <w:tcPr>
            <w:tcW w:w="5238" w:type="dxa"/>
            <w:gridSpan w:val="3"/>
          </w:tcPr>
          <w:p w14:paraId="4B797A39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7DE12C5E" w14:textId="77777777" w:rsidTr="00E20678">
        <w:tc>
          <w:tcPr>
            <w:tcW w:w="604" w:type="dxa"/>
          </w:tcPr>
          <w:p w14:paraId="1451E022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gridSpan w:val="4"/>
          </w:tcPr>
          <w:p w14:paraId="2410290F" w14:textId="029ADB98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структуры работы жанру информационно-аналитической записки</w:t>
            </w:r>
            <w:r w:rsidR="0051253F"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(доклада)</w:t>
            </w: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логика изложения и качество аргументации, доступность изложения</w:t>
            </w:r>
          </w:p>
        </w:tc>
        <w:tc>
          <w:tcPr>
            <w:tcW w:w="5238" w:type="dxa"/>
            <w:gridSpan w:val="3"/>
          </w:tcPr>
          <w:p w14:paraId="1B03DA7A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2E6E3420" w14:textId="77777777" w:rsidTr="00E20678">
        <w:tc>
          <w:tcPr>
            <w:tcW w:w="604" w:type="dxa"/>
          </w:tcPr>
          <w:p w14:paraId="42701F3D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gridSpan w:val="4"/>
          </w:tcPr>
          <w:p w14:paraId="626B4232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5238" w:type="dxa"/>
            <w:gridSpan w:val="3"/>
          </w:tcPr>
          <w:p w14:paraId="47D76C9A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636863B7" w14:textId="77777777" w:rsidTr="00E20678">
        <w:tc>
          <w:tcPr>
            <w:tcW w:w="604" w:type="dxa"/>
          </w:tcPr>
          <w:p w14:paraId="54D283D8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394" w:type="dxa"/>
            <w:gridSpan w:val="4"/>
          </w:tcPr>
          <w:p w14:paraId="2B18D59A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Продемонстрированный в работе уровень владения методами сбора и анализа данных, релевантных целям и задачам работы, а также уровень владения теориями и подходами в области политического анализа</w:t>
            </w:r>
          </w:p>
        </w:tc>
        <w:tc>
          <w:tcPr>
            <w:tcW w:w="5238" w:type="dxa"/>
            <w:gridSpan w:val="3"/>
          </w:tcPr>
          <w:p w14:paraId="72C75081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17D5D437" w14:textId="77777777" w:rsidTr="00E20678">
        <w:tc>
          <w:tcPr>
            <w:tcW w:w="604" w:type="dxa"/>
          </w:tcPr>
          <w:p w14:paraId="36C65140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7127E20F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Рекомендуемая оценка за курсовую работу </w:t>
            </w:r>
            <w:r w:rsidRPr="007825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(по 10-балльной шкале)</w:t>
            </w:r>
          </w:p>
        </w:tc>
        <w:tc>
          <w:tcPr>
            <w:tcW w:w="5238" w:type="dxa"/>
            <w:gridSpan w:val="3"/>
          </w:tcPr>
          <w:p w14:paraId="2218432D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550A1383" w14:textId="77777777" w:rsidTr="00E20678">
        <w:tc>
          <w:tcPr>
            <w:tcW w:w="604" w:type="dxa"/>
            <w:vMerge w:val="restart"/>
          </w:tcPr>
          <w:p w14:paraId="013B04AC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502EE0EC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238" w:type="dxa"/>
            <w:gridSpan w:val="3"/>
            <w:vMerge w:val="restart"/>
          </w:tcPr>
          <w:p w14:paraId="31779E8B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189A0198" w14:textId="77777777" w:rsidTr="00E20678">
        <w:tc>
          <w:tcPr>
            <w:tcW w:w="604" w:type="dxa"/>
            <w:vMerge/>
          </w:tcPr>
          <w:p w14:paraId="7E9B5A55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4"/>
          </w:tcPr>
          <w:p w14:paraId="28E5759A" w14:textId="77777777" w:rsidR="0056618E" w:rsidRPr="0078254D" w:rsidRDefault="0056618E" w:rsidP="00E206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238" w:type="dxa"/>
            <w:gridSpan w:val="3"/>
            <w:vMerge/>
          </w:tcPr>
          <w:p w14:paraId="05DD5F34" w14:textId="77777777" w:rsidR="0056618E" w:rsidRPr="0078254D" w:rsidRDefault="0056618E" w:rsidP="00E20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18E" w:rsidRPr="0078254D" w14:paraId="6B3EC49F" w14:textId="77777777" w:rsidTr="00E20678">
        <w:tc>
          <w:tcPr>
            <w:tcW w:w="3297" w:type="dxa"/>
            <w:gridSpan w:val="3"/>
          </w:tcPr>
          <w:p w14:paraId="673BE46E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Рецензент</w:t>
            </w:r>
          </w:p>
        </w:tc>
        <w:tc>
          <w:tcPr>
            <w:tcW w:w="2410" w:type="dxa"/>
            <w:gridSpan w:val="3"/>
          </w:tcPr>
          <w:p w14:paraId="7FB74359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подпись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349FA30C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ФИО, должность, место работы</w:t>
            </w:r>
          </w:p>
        </w:tc>
      </w:tr>
      <w:tr w:rsidR="0056618E" w:rsidRPr="0078254D" w14:paraId="5FFF4D15" w14:textId="77777777" w:rsidTr="00E20678">
        <w:tc>
          <w:tcPr>
            <w:tcW w:w="3297" w:type="dxa"/>
            <w:gridSpan w:val="3"/>
          </w:tcPr>
          <w:p w14:paraId="6209E99E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3"/>
          </w:tcPr>
          <w:p w14:paraId="315434EE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&lt;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</w:t>
            </w:r>
            <w:r w:rsidRPr="0078254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&gt;</w:t>
            </w:r>
          </w:p>
        </w:tc>
        <w:tc>
          <w:tcPr>
            <w:tcW w:w="4529" w:type="dxa"/>
            <w:gridSpan w:val="2"/>
          </w:tcPr>
          <w:p w14:paraId="067F62D6" w14:textId="77777777" w:rsidR="0056618E" w:rsidRPr="0078254D" w:rsidRDefault="0056618E" w:rsidP="00E2067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</w:tbl>
    <w:p w14:paraId="153B38E2" w14:textId="69B0CE92" w:rsidR="0051253F" w:rsidRPr="0078254D" w:rsidRDefault="0051253F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90B98E1" w14:textId="77777777" w:rsidR="0051253F" w:rsidRPr="0078254D" w:rsidRDefault="0051253F" w:rsidP="0051253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254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Г. Примеры оформления библиографических сносок</w:t>
      </w:r>
    </w:p>
    <w:p w14:paraId="7CF4DF3A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</w:rPr>
        <w:t>1) При первом упоминании работы в сноске указываются ее полные данные (</w:t>
      </w:r>
      <w:r w:rsidRPr="0078254D">
        <w:rPr>
          <w:rFonts w:ascii="Times New Roman" w:hAnsi="Times New Roman" w:cs="Times New Roman"/>
          <w:b/>
          <w:sz w:val="20"/>
        </w:rPr>
        <w:t xml:space="preserve">с обязательным указанием </w:t>
      </w:r>
      <w:proofErr w:type="gramStart"/>
      <w:r w:rsidRPr="0078254D">
        <w:rPr>
          <w:rFonts w:ascii="Times New Roman" w:hAnsi="Times New Roman" w:cs="Times New Roman"/>
          <w:b/>
          <w:sz w:val="20"/>
        </w:rPr>
        <w:t>страницы</w:t>
      </w:r>
      <w:proofErr w:type="gramEnd"/>
      <w:r w:rsidRPr="0078254D">
        <w:rPr>
          <w:rFonts w:ascii="Times New Roman" w:hAnsi="Times New Roman" w:cs="Times New Roman"/>
          <w:b/>
          <w:sz w:val="20"/>
        </w:rPr>
        <w:t xml:space="preserve"> на которой находится используемая информация</w:t>
      </w:r>
      <w:r w:rsidRPr="0078254D">
        <w:rPr>
          <w:rFonts w:ascii="Times New Roman" w:hAnsi="Times New Roman" w:cs="Times New Roman"/>
          <w:sz w:val="20"/>
        </w:rPr>
        <w:t xml:space="preserve">) – </w:t>
      </w:r>
    </w:p>
    <w:p w14:paraId="5924BF10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</w:p>
    <w:p w14:paraId="71C2A08D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  <w:vertAlign w:val="superscript"/>
        </w:rPr>
        <w:t>1</w:t>
      </w:r>
      <w:r w:rsidRPr="0078254D">
        <w:rPr>
          <w:rFonts w:ascii="Times New Roman" w:hAnsi="Times New Roman" w:cs="Times New Roman"/>
          <w:sz w:val="20"/>
        </w:rPr>
        <w:t xml:space="preserve">Гаджиев К. С., Перегудов С. П. Современный консерватизм. М., 1992. С. 23.    </w:t>
      </w:r>
    </w:p>
    <w:p w14:paraId="529635F6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иностранном языке:</w:t>
      </w:r>
      <w:r w:rsidRPr="0078254D">
        <w:rPr>
          <w:rFonts w:ascii="Times New Roman" w:hAnsi="Times New Roman" w:cs="Times New Roman"/>
          <w:sz w:val="20"/>
        </w:rPr>
        <w:t xml:space="preserve"> </w:t>
      </w:r>
    </w:p>
    <w:p w14:paraId="67A0F834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54D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78254D">
        <w:rPr>
          <w:rFonts w:ascii="Times New Roman" w:hAnsi="Times New Roman" w:cs="Times New Roman"/>
          <w:sz w:val="20"/>
          <w:lang w:val="en-US"/>
        </w:rPr>
        <w:t>Porter M. E. The Competitive Advantage of Nations. N</w:t>
      </w:r>
      <w:r w:rsidRPr="0078254D">
        <w:rPr>
          <w:rFonts w:ascii="Times New Roman" w:hAnsi="Times New Roman" w:cs="Times New Roman"/>
          <w:sz w:val="20"/>
        </w:rPr>
        <w:t>.</w:t>
      </w:r>
      <w:r w:rsidRPr="0078254D">
        <w:rPr>
          <w:rFonts w:ascii="Times New Roman" w:hAnsi="Times New Roman" w:cs="Times New Roman"/>
          <w:sz w:val="20"/>
          <w:lang w:val="en-US"/>
        </w:rPr>
        <w:t>Y</w:t>
      </w:r>
      <w:r w:rsidRPr="0078254D">
        <w:rPr>
          <w:rFonts w:ascii="Times New Roman" w:hAnsi="Times New Roman" w:cs="Times New Roman"/>
          <w:sz w:val="20"/>
        </w:rPr>
        <w:t xml:space="preserve">., 1990. </w:t>
      </w:r>
      <w:r w:rsidRPr="0078254D">
        <w:rPr>
          <w:rFonts w:ascii="Times New Roman" w:hAnsi="Times New Roman" w:cs="Times New Roman"/>
          <w:sz w:val="20"/>
          <w:lang w:val="en-US"/>
        </w:rPr>
        <w:t>P</w:t>
      </w:r>
      <w:r w:rsidRPr="0078254D">
        <w:rPr>
          <w:rFonts w:ascii="Times New Roman" w:hAnsi="Times New Roman" w:cs="Times New Roman"/>
          <w:sz w:val="20"/>
        </w:rPr>
        <w:t>. 76.</w:t>
      </w:r>
    </w:p>
    <w:p w14:paraId="255EDAED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</w:rPr>
        <w:t xml:space="preserve">2) В случае если на один и тот же источник следует несколько сносок подряд, то во второй сноске выходные данные полностью не повторяются, вместо этого используются сокращения </w:t>
      </w:r>
    </w:p>
    <w:p w14:paraId="43018F7D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</w:p>
    <w:p w14:paraId="2DEA7CA3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  <w:vertAlign w:val="superscript"/>
        </w:rPr>
        <w:t>2</w:t>
      </w:r>
      <w:r w:rsidRPr="0078254D">
        <w:rPr>
          <w:rFonts w:ascii="Times New Roman" w:hAnsi="Times New Roman" w:cs="Times New Roman"/>
          <w:sz w:val="20"/>
        </w:rPr>
        <w:t>Там же (если изменилась страница, то указывается новая страница – Там же. С. 78)</w:t>
      </w:r>
    </w:p>
    <w:p w14:paraId="17BC44F8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иностранном языке:</w:t>
      </w:r>
      <w:r w:rsidRPr="0078254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</w:rPr>
        <w:t>Ibidem</w:t>
      </w:r>
      <w:proofErr w:type="spellEnd"/>
      <w:r w:rsidRPr="0078254D">
        <w:rPr>
          <w:rFonts w:ascii="Times New Roman" w:hAnsi="Times New Roman" w:cs="Times New Roman"/>
          <w:sz w:val="20"/>
        </w:rPr>
        <w:t xml:space="preserve"> или </w:t>
      </w:r>
      <w:proofErr w:type="spellStart"/>
      <w:r w:rsidRPr="0078254D">
        <w:rPr>
          <w:rFonts w:ascii="Times New Roman" w:hAnsi="Times New Roman" w:cs="Times New Roman"/>
          <w:sz w:val="20"/>
        </w:rPr>
        <w:t>Ibid</w:t>
      </w:r>
      <w:proofErr w:type="spellEnd"/>
      <w:r w:rsidRPr="0078254D">
        <w:rPr>
          <w:rFonts w:ascii="Times New Roman" w:hAnsi="Times New Roman" w:cs="Times New Roman"/>
          <w:sz w:val="20"/>
        </w:rPr>
        <w:t xml:space="preserve"> (если изменилась страница, то указывается новая страница)</w:t>
      </w:r>
    </w:p>
    <w:p w14:paraId="2CAEAA13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</w:rPr>
        <w:t>3) Если одна и та же книга цитируется в следующий раз, но не подряд (</w:t>
      </w:r>
      <w:proofErr w:type="gramStart"/>
      <w:r w:rsidRPr="0078254D">
        <w:rPr>
          <w:rFonts w:ascii="Times New Roman" w:hAnsi="Times New Roman" w:cs="Times New Roman"/>
          <w:sz w:val="20"/>
        </w:rPr>
        <w:t>т.е.</w:t>
      </w:r>
      <w:proofErr w:type="gramEnd"/>
      <w:r w:rsidRPr="0078254D">
        <w:rPr>
          <w:rFonts w:ascii="Times New Roman" w:hAnsi="Times New Roman" w:cs="Times New Roman"/>
          <w:sz w:val="20"/>
        </w:rPr>
        <w:t xml:space="preserve"> между ними имеется сноска на другую работу), то используется другой вид сокращения.</w:t>
      </w:r>
    </w:p>
    <w:p w14:paraId="43BF556C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русском языке</w:t>
      </w:r>
      <w:r w:rsidRPr="0078254D">
        <w:rPr>
          <w:rFonts w:ascii="Times New Roman" w:hAnsi="Times New Roman" w:cs="Times New Roman"/>
          <w:sz w:val="20"/>
        </w:rPr>
        <w:t xml:space="preserve">: </w:t>
      </w:r>
      <w:r w:rsidRPr="0078254D">
        <w:rPr>
          <w:rFonts w:ascii="Times New Roman" w:hAnsi="Times New Roman" w:cs="Times New Roman"/>
          <w:sz w:val="20"/>
          <w:vertAlign w:val="superscript"/>
        </w:rPr>
        <w:t>1</w:t>
      </w:r>
      <w:r w:rsidRPr="0078254D">
        <w:rPr>
          <w:rFonts w:ascii="Times New Roman" w:hAnsi="Times New Roman" w:cs="Times New Roman"/>
          <w:sz w:val="20"/>
        </w:rPr>
        <w:t>Гаджиев К. С., Перегудов С. П. Указ. соч. С. 234.</w:t>
      </w:r>
    </w:p>
    <w:p w14:paraId="1E3CE4C2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иностранном языке</w:t>
      </w:r>
      <w:r w:rsidRPr="0078254D">
        <w:rPr>
          <w:rFonts w:ascii="Times New Roman" w:hAnsi="Times New Roman" w:cs="Times New Roman"/>
          <w:sz w:val="20"/>
        </w:rPr>
        <w:t xml:space="preserve">: </w:t>
      </w:r>
      <w:r w:rsidRPr="0078254D">
        <w:rPr>
          <w:rFonts w:ascii="Times New Roman" w:hAnsi="Times New Roman" w:cs="Times New Roman"/>
          <w:sz w:val="20"/>
          <w:vertAlign w:val="superscript"/>
        </w:rPr>
        <w:t>1</w:t>
      </w:r>
      <w:r w:rsidRPr="0078254D">
        <w:rPr>
          <w:rFonts w:ascii="Times New Roman" w:hAnsi="Times New Roman" w:cs="Times New Roman"/>
          <w:sz w:val="20"/>
          <w:lang w:val="en-US"/>
        </w:rPr>
        <w:t>Porter</w:t>
      </w:r>
      <w:r w:rsidRPr="0078254D">
        <w:rPr>
          <w:rFonts w:ascii="Times New Roman" w:hAnsi="Times New Roman" w:cs="Times New Roman"/>
          <w:sz w:val="20"/>
        </w:rPr>
        <w:t xml:space="preserve"> </w:t>
      </w:r>
      <w:r w:rsidRPr="0078254D">
        <w:rPr>
          <w:rFonts w:ascii="Times New Roman" w:hAnsi="Times New Roman" w:cs="Times New Roman"/>
          <w:sz w:val="20"/>
          <w:lang w:val="en-US"/>
        </w:rPr>
        <w:t>M</w:t>
      </w:r>
      <w:r w:rsidRPr="0078254D">
        <w:rPr>
          <w:rFonts w:ascii="Times New Roman" w:hAnsi="Times New Roman" w:cs="Times New Roman"/>
          <w:sz w:val="20"/>
        </w:rPr>
        <w:t>.</w:t>
      </w:r>
      <w:r w:rsidRPr="0078254D">
        <w:rPr>
          <w:rFonts w:ascii="Times New Roman" w:hAnsi="Times New Roman" w:cs="Times New Roman"/>
          <w:sz w:val="20"/>
          <w:lang w:val="en-US"/>
        </w:rPr>
        <w:t>E</w:t>
      </w:r>
      <w:r w:rsidRPr="0078254D">
        <w:rPr>
          <w:rFonts w:ascii="Times New Roman" w:hAnsi="Times New Roman" w:cs="Times New Roman"/>
          <w:sz w:val="20"/>
        </w:rPr>
        <w:t xml:space="preserve">. </w:t>
      </w:r>
      <w:r w:rsidRPr="0078254D">
        <w:rPr>
          <w:rFonts w:ascii="Times New Roman" w:hAnsi="Times New Roman" w:cs="Times New Roman"/>
          <w:sz w:val="20"/>
          <w:lang w:val="en-US"/>
        </w:rPr>
        <w:t>Op</w:t>
      </w:r>
      <w:r w:rsidRPr="0078254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lang w:val="en-US"/>
        </w:rPr>
        <w:t>cit</w:t>
      </w:r>
      <w:proofErr w:type="spellEnd"/>
      <w:r w:rsidRPr="0078254D">
        <w:rPr>
          <w:rFonts w:ascii="Times New Roman" w:hAnsi="Times New Roman" w:cs="Times New Roman"/>
          <w:sz w:val="20"/>
        </w:rPr>
        <w:t xml:space="preserve">. </w:t>
      </w:r>
      <w:r w:rsidRPr="0078254D">
        <w:rPr>
          <w:rFonts w:ascii="Times New Roman" w:hAnsi="Times New Roman" w:cs="Times New Roman"/>
          <w:sz w:val="20"/>
          <w:lang w:val="en-US"/>
        </w:rPr>
        <w:t>P</w:t>
      </w:r>
      <w:r w:rsidRPr="0078254D">
        <w:rPr>
          <w:rFonts w:ascii="Times New Roman" w:hAnsi="Times New Roman" w:cs="Times New Roman"/>
          <w:sz w:val="20"/>
        </w:rPr>
        <w:t>. 84.</w:t>
      </w:r>
    </w:p>
    <w:p w14:paraId="212095C2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14:paraId="7A1DFE8D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русском языке:</w:t>
      </w:r>
      <w:r w:rsidRPr="0078254D">
        <w:rPr>
          <w:rFonts w:ascii="Times New Roman" w:hAnsi="Times New Roman" w:cs="Times New Roman"/>
          <w:sz w:val="20"/>
        </w:rPr>
        <w:t xml:space="preserve"> 1. Гаджиев К. С., Перегудов С. П. Современный консерватизм.… С. 18.</w:t>
      </w:r>
    </w:p>
    <w:p w14:paraId="6BBB6793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монографий на иностранном языке</w:t>
      </w:r>
      <w:r w:rsidRPr="0078254D">
        <w:rPr>
          <w:rFonts w:ascii="Times New Roman" w:hAnsi="Times New Roman" w:cs="Times New Roman"/>
          <w:sz w:val="20"/>
        </w:rPr>
        <w:t xml:space="preserve">: 1. </w:t>
      </w:r>
      <w:r w:rsidRPr="0078254D">
        <w:rPr>
          <w:rFonts w:ascii="Times New Roman" w:hAnsi="Times New Roman" w:cs="Times New Roman"/>
          <w:sz w:val="20"/>
          <w:lang w:val="en-US"/>
        </w:rPr>
        <w:t>Porter M.E. The Competitive Advantage … P</w:t>
      </w:r>
      <w:r w:rsidRPr="0078254D">
        <w:rPr>
          <w:rFonts w:ascii="Times New Roman" w:hAnsi="Times New Roman" w:cs="Times New Roman"/>
          <w:sz w:val="20"/>
        </w:rPr>
        <w:t xml:space="preserve">.13. </w:t>
      </w:r>
    </w:p>
    <w:p w14:paraId="0F815217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54D">
        <w:rPr>
          <w:rFonts w:ascii="Times New Roman" w:hAnsi="Times New Roman" w:cs="Times New Roman"/>
          <w:sz w:val="20"/>
        </w:rPr>
        <w:t xml:space="preserve"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монографии о его жизни и деятельности), то сноска оформляется следующим образом: 1. Цит. по: </w:t>
      </w:r>
      <w:proofErr w:type="spellStart"/>
      <w:r w:rsidRPr="0078254D">
        <w:rPr>
          <w:rFonts w:ascii="Times New Roman" w:hAnsi="Times New Roman" w:cs="Times New Roman"/>
          <w:sz w:val="20"/>
        </w:rPr>
        <w:t>Трухановский</w:t>
      </w:r>
      <w:proofErr w:type="spellEnd"/>
      <w:r w:rsidRPr="0078254D">
        <w:rPr>
          <w:rFonts w:ascii="Times New Roman" w:hAnsi="Times New Roman" w:cs="Times New Roman"/>
          <w:sz w:val="20"/>
        </w:rPr>
        <w:t xml:space="preserve"> В. Г. Уинстон Черчилль. Политическая биография. М., 1978. С. 254.</w:t>
      </w:r>
    </w:p>
    <w:p w14:paraId="6F36EE2E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78254D">
        <w:rPr>
          <w:rFonts w:ascii="Times New Roman" w:hAnsi="Times New Roman" w:cs="Times New Roman"/>
          <w:sz w:val="20"/>
        </w:rPr>
        <w:t>6) Образец оформления сноски при цитировании периодических изданий:</w:t>
      </w:r>
    </w:p>
    <w:p w14:paraId="295C52E6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78254D">
        <w:rPr>
          <w:rFonts w:ascii="Times New Roman" w:hAnsi="Times New Roman" w:cs="Times New Roman"/>
          <w:i/>
          <w:sz w:val="20"/>
        </w:rPr>
        <w:t>Пример для журналов на русском языке:</w:t>
      </w:r>
    </w:p>
    <w:p w14:paraId="55E50284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  <w:proofErr w:type="spellStart"/>
      <w:r w:rsidRPr="0078254D">
        <w:rPr>
          <w:rFonts w:ascii="Times New Roman" w:hAnsi="Times New Roman" w:cs="Times New Roman"/>
          <w:bCs/>
          <w:sz w:val="20"/>
        </w:rPr>
        <w:t>Дука</w:t>
      </w:r>
      <w:proofErr w:type="spellEnd"/>
      <w:r w:rsidRPr="0078254D">
        <w:rPr>
          <w:rFonts w:ascii="Times New Roman" w:hAnsi="Times New Roman" w:cs="Times New Roman"/>
          <w:bCs/>
          <w:sz w:val="20"/>
        </w:rPr>
        <w:t xml:space="preserve"> А. В. </w:t>
      </w:r>
      <w:r w:rsidRPr="0078254D">
        <w:rPr>
          <w:rFonts w:ascii="Times New Roman" w:hAnsi="Times New Roman" w:cs="Times New Roman"/>
          <w:sz w:val="20"/>
        </w:rPr>
        <w:t xml:space="preserve">Эволюция константы: российские элиты в историческом контексте // Полис. </w:t>
      </w:r>
      <w:r w:rsidRPr="0078254D">
        <w:rPr>
          <w:rFonts w:ascii="Times New Roman" w:hAnsi="Times New Roman" w:cs="Times New Roman"/>
          <w:sz w:val="20"/>
          <w:lang w:val="en-US"/>
        </w:rPr>
        <w:t xml:space="preserve">2008. № 6. </w:t>
      </w:r>
      <w:r w:rsidRPr="0078254D">
        <w:rPr>
          <w:rFonts w:ascii="Times New Roman" w:hAnsi="Times New Roman" w:cs="Times New Roman"/>
          <w:sz w:val="20"/>
        </w:rPr>
        <w:t>С</w:t>
      </w:r>
      <w:r w:rsidRPr="0078254D">
        <w:rPr>
          <w:rFonts w:ascii="Times New Roman" w:hAnsi="Times New Roman" w:cs="Times New Roman"/>
          <w:sz w:val="20"/>
          <w:lang w:val="en-US"/>
        </w:rPr>
        <w:t>. 181.</w:t>
      </w:r>
    </w:p>
    <w:p w14:paraId="4D9E6E4D" w14:textId="77777777" w:rsidR="0051253F" w:rsidRPr="0078254D" w:rsidRDefault="0051253F" w:rsidP="0051253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78254D">
        <w:rPr>
          <w:rFonts w:ascii="Times New Roman" w:hAnsi="Times New Roman" w:cs="Times New Roman"/>
          <w:i/>
          <w:sz w:val="20"/>
        </w:rPr>
        <w:t>Пример</w:t>
      </w:r>
      <w:r w:rsidRPr="0078254D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8254D">
        <w:rPr>
          <w:rFonts w:ascii="Times New Roman" w:hAnsi="Times New Roman" w:cs="Times New Roman"/>
          <w:i/>
          <w:sz w:val="20"/>
        </w:rPr>
        <w:t>для</w:t>
      </w:r>
      <w:r w:rsidRPr="0078254D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8254D">
        <w:rPr>
          <w:rFonts w:ascii="Times New Roman" w:hAnsi="Times New Roman" w:cs="Times New Roman"/>
          <w:i/>
          <w:sz w:val="20"/>
        </w:rPr>
        <w:t>журналов</w:t>
      </w:r>
      <w:r w:rsidRPr="0078254D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8254D">
        <w:rPr>
          <w:rFonts w:ascii="Times New Roman" w:hAnsi="Times New Roman" w:cs="Times New Roman"/>
          <w:i/>
          <w:sz w:val="20"/>
        </w:rPr>
        <w:t>на</w:t>
      </w:r>
      <w:r w:rsidRPr="0078254D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8254D">
        <w:rPr>
          <w:rFonts w:ascii="Times New Roman" w:hAnsi="Times New Roman" w:cs="Times New Roman"/>
          <w:i/>
          <w:sz w:val="20"/>
        </w:rPr>
        <w:t>иностранном</w:t>
      </w:r>
      <w:r w:rsidRPr="0078254D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78254D">
        <w:rPr>
          <w:rFonts w:ascii="Times New Roman" w:hAnsi="Times New Roman" w:cs="Times New Roman"/>
          <w:i/>
          <w:sz w:val="20"/>
        </w:rPr>
        <w:t>языке</w:t>
      </w:r>
      <w:r w:rsidRPr="0078254D">
        <w:rPr>
          <w:rFonts w:ascii="Times New Roman" w:hAnsi="Times New Roman" w:cs="Times New Roman"/>
          <w:i/>
          <w:sz w:val="20"/>
          <w:lang w:val="en-US"/>
        </w:rPr>
        <w:t>:</w:t>
      </w:r>
    </w:p>
    <w:p w14:paraId="51FA4C79" w14:textId="77777777" w:rsidR="0051253F" w:rsidRPr="0078254D" w:rsidRDefault="0051253F" w:rsidP="0051253F">
      <w:pPr>
        <w:pStyle w:val="1"/>
        <w:spacing w:before="0" w:after="0"/>
        <w:jc w:val="both"/>
        <w:rPr>
          <w:rFonts w:ascii="Times New Roman" w:hAnsi="Times New Roman" w:cs="Times New Roman"/>
          <w:i/>
        </w:rPr>
      </w:pPr>
      <w:r w:rsidRPr="0078254D">
        <w:rPr>
          <w:rFonts w:ascii="Times New Roman" w:hAnsi="Times New Roman" w:cs="Times New Roman"/>
          <w:lang w:val="en-US"/>
        </w:rPr>
        <w:t xml:space="preserve">Neal G.J. Choosing to go it Alone: Irish neutrality in theoretical and comparative perspective // International Political Science Review. </w:t>
      </w:r>
      <w:r w:rsidRPr="0078254D">
        <w:rPr>
          <w:rFonts w:ascii="Times New Roman" w:hAnsi="Times New Roman" w:cs="Times New Roman"/>
        </w:rPr>
        <w:t xml:space="preserve">2006. </w:t>
      </w:r>
      <w:r w:rsidRPr="0078254D">
        <w:rPr>
          <w:rFonts w:ascii="Times New Roman" w:hAnsi="Times New Roman" w:cs="Times New Roman"/>
          <w:lang w:val="en-US"/>
        </w:rPr>
        <w:t>Vol</w:t>
      </w:r>
      <w:r w:rsidRPr="0078254D">
        <w:rPr>
          <w:rFonts w:ascii="Times New Roman" w:hAnsi="Times New Roman" w:cs="Times New Roman"/>
        </w:rPr>
        <w:t xml:space="preserve">. 27. № 1. </w:t>
      </w:r>
      <w:r w:rsidRPr="0078254D">
        <w:rPr>
          <w:rFonts w:ascii="Times New Roman" w:hAnsi="Times New Roman" w:cs="Times New Roman"/>
          <w:lang w:val="en-US"/>
        </w:rPr>
        <w:t>P</w:t>
      </w:r>
      <w:r w:rsidRPr="0078254D">
        <w:rPr>
          <w:rFonts w:ascii="Times New Roman" w:hAnsi="Times New Roman" w:cs="Times New Roman"/>
        </w:rPr>
        <w:t xml:space="preserve">. 8.    </w:t>
      </w:r>
    </w:p>
    <w:p w14:paraId="0A54A942" w14:textId="77777777" w:rsidR="0051253F" w:rsidRPr="0078254D" w:rsidRDefault="0051253F" w:rsidP="0051253F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78254D">
        <w:rPr>
          <w:rFonts w:ascii="Times New Roman" w:hAnsi="Times New Roman" w:cs="Times New Roman"/>
          <w:i/>
        </w:rPr>
        <w:t>Пример для ссылки на электронные ресурсы:</w:t>
      </w:r>
    </w:p>
    <w:p w14:paraId="6CEE00A5" w14:textId="77777777" w:rsidR="0051253F" w:rsidRPr="0078254D" w:rsidRDefault="0051253F" w:rsidP="0051253F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78254D">
        <w:rPr>
          <w:rFonts w:ascii="Times New Roman" w:hAnsi="Times New Roman" w:cs="Times New Roman"/>
        </w:rPr>
        <w:t xml:space="preserve">Щедровицкий П. Культурная политика: предпосылки перемен [Электронный ресурс]: публикации экспертов// сайт «Российское экспертное обозрение». </w:t>
      </w:r>
      <w:r w:rsidRPr="0078254D">
        <w:rPr>
          <w:rFonts w:ascii="Times New Roman" w:hAnsi="Times New Roman" w:cs="Times New Roman"/>
          <w:lang w:val="en-US"/>
        </w:rPr>
        <w:t>URL</w:t>
      </w:r>
      <w:r w:rsidRPr="0078254D">
        <w:rPr>
          <w:rFonts w:ascii="Times New Roman" w:hAnsi="Times New Roman" w:cs="Times New Roman"/>
        </w:rPr>
        <w:t xml:space="preserve">: </w:t>
      </w:r>
      <w:r w:rsidRPr="0078254D">
        <w:rPr>
          <w:rFonts w:ascii="Times New Roman" w:hAnsi="Times New Roman" w:cs="Times New Roman"/>
          <w:lang w:val="en-US"/>
        </w:rPr>
        <w:t>http</w:t>
      </w:r>
      <w:r w:rsidRPr="0078254D">
        <w:rPr>
          <w:rFonts w:ascii="Times New Roman" w:hAnsi="Times New Roman" w:cs="Times New Roman"/>
        </w:rPr>
        <w:t>://</w:t>
      </w:r>
      <w:r w:rsidRPr="0078254D">
        <w:rPr>
          <w:rFonts w:ascii="Times New Roman" w:hAnsi="Times New Roman" w:cs="Times New Roman"/>
          <w:lang w:val="en-US"/>
        </w:rPr>
        <w:t>www</w:t>
      </w:r>
      <w:r w:rsidRPr="0078254D">
        <w:rPr>
          <w:rFonts w:ascii="Times New Roman" w:hAnsi="Times New Roman" w:cs="Times New Roman"/>
        </w:rPr>
        <w:t>.</w:t>
      </w:r>
      <w:proofErr w:type="spellStart"/>
      <w:r w:rsidRPr="0078254D">
        <w:rPr>
          <w:rFonts w:ascii="Times New Roman" w:hAnsi="Times New Roman" w:cs="Times New Roman"/>
          <w:lang w:val="en-US"/>
        </w:rPr>
        <w:t>rusrev</w:t>
      </w:r>
      <w:proofErr w:type="spellEnd"/>
      <w:r w:rsidRPr="0078254D">
        <w:rPr>
          <w:rFonts w:ascii="Times New Roman" w:hAnsi="Times New Roman" w:cs="Times New Roman"/>
        </w:rPr>
        <w:t>.</w:t>
      </w:r>
      <w:r w:rsidRPr="0078254D">
        <w:rPr>
          <w:rFonts w:ascii="Times New Roman" w:hAnsi="Times New Roman" w:cs="Times New Roman"/>
          <w:lang w:val="en-US"/>
        </w:rPr>
        <w:t>org</w:t>
      </w:r>
      <w:r w:rsidRPr="0078254D">
        <w:rPr>
          <w:rFonts w:ascii="Times New Roman" w:hAnsi="Times New Roman" w:cs="Times New Roman"/>
        </w:rPr>
        <w:t>/</w:t>
      </w:r>
      <w:r w:rsidRPr="0078254D">
        <w:rPr>
          <w:rFonts w:ascii="Times New Roman" w:hAnsi="Times New Roman" w:cs="Times New Roman"/>
          <w:lang w:val="en-US"/>
        </w:rPr>
        <w:t>content</w:t>
      </w:r>
      <w:r w:rsidRPr="0078254D">
        <w:rPr>
          <w:rFonts w:ascii="Times New Roman" w:hAnsi="Times New Roman" w:cs="Times New Roman"/>
        </w:rPr>
        <w:t>/</w:t>
      </w:r>
      <w:r w:rsidRPr="0078254D">
        <w:rPr>
          <w:rFonts w:ascii="Times New Roman" w:hAnsi="Times New Roman" w:cs="Times New Roman"/>
          <w:lang w:val="en-US"/>
        </w:rPr>
        <w:t>review</w:t>
      </w:r>
      <w:r w:rsidRPr="0078254D">
        <w:rPr>
          <w:rFonts w:ascii="Times New Roman" w:hAnsi="Times New Roman" w:cs="Times New Roman"/>
        </w:rPr>
        <w:t>/</w:t>
      </w:r>
      <w:r w:rsidRPr="0078254D">
        <w:rPr>
          <w:rFonts w:ascii="Times New Roman" w:hAnsi="Times New Roman" w:cs="Times New Roman"/>
          <w:lang w:val="en-US"/>
        </w:rPr>
        <w:t>default</w:t>
      </w:r>
      <w:r w:rsidRPr="0078254D">
        <w:rPr>
          <w:rFonts w:ascii="Times New Roman" w:hAnsi="Times New Roman" w:cs="Times New Roman"/>
        </w:rPr>
        <w:t>.</w:t>
      </w:r>
      <w:r w:rsidRPr="0078254D">
        <w:rPr>
          <w:rFonts w:ascii="Times New Roman" w:hAnsi="Times New Roman" w:cs="Times New Roman"/>
          <w:lang w:val="en-US"/>
        </w:rPr>
        <w:t>asp</w:t>
      </w:r>
      <w:r w:rsidRPr="0078254D">
        <w:rPr>
          <w:rFonts w:ascii="Times New Roman" w:hAnsi="Times New Roman" w:cs="Times New Roman"/>
        </w:rPr>
        <w:t>?</w:t>
      </w:r>
      <w:proofErr w:type="spellStart"/>
      <w:r w:rsidRPr="0078254D">
        <w:rPr>
          <w:rFonts w:ascii="Times New Roman" w:hAnsi="Times New Roman" w:cs="Times New Roman"/>
          <w:lang w:val="en-US"/>
        </w:rPr>
        <w:t>shmode</w:t>
      </w:r>
      <w:proofErr w:type="spellEnd"/>
      <w:r w:rsidRPr="0078254D">
        <w:rPr>
          <w:rFonts w:ascii="Times New Roman" w:hAnsi="Times New Roman" w:cs="Times New Roman"/>
        </w:rPr>
        <w:t>=8&amp;</w:t>
      </w:r>
      <w:r w:rsidRPr="0078254D">
        <w:rPr>
          <w:rFonts w:ascii="Times New Roman" w:hAnsi="Times New Roman" w:cs="Times New Roman"/>
          <w:lang w:val="en-US"/>
        </w:rPr>
        <w:t>ids</w:t>
      </w:r>
      <w:r w:rsidRPr="0078254D">
        <w:rPr>
          <w:rFonts w:ascii="Times New Roman" w:hAnsi="Times New Roman" w:cs="Times New Roman"/>
        </w:rPr>
        <w:t>=128&amp;</w:t>
      </w:r>
      <w:proofErr w:type="spellStart"/>
      <w:r w:rsidRPr="0078254D">
        <w:rPr>
          <w:rFonts w:ascii="Times New Roman" w:hAnsi="Times New Roman" w:cs="Times New Roman"/>
          <w:lang w:val="en-US"/>
        </w:rPr>
        <w:t>ida</w:t>
      </w:r>
      <w:proofErr w:type="spellEnd"/>
      <w:r w:rsidRPr="0078254D">
        <w:rPr>
          <w:rFonts w:ascii="Times New Roman" w:hAnsi="Times New Roman" w:cs="Times New Roman"/>
        </w:rPr>
        <w:t>=1249&amp;</w:t>
      </w:r>
      <w:proofErr w:type="spellStart"/>
      <w:r w:rsidRPr="0078254D">
        <w:rPr>
          <w:rFonts w:ascii="Times New Roman" w:hAnsi="Times New Roman" w:cs="Times New Roman"/>
          <w:lang w:val="en-US"/>
        </w:rPr>
        <w:t>idv</w:t>
      </w:r>
      <w:proofErr w:type="spellEnd"/>
      <w:r w:rsidRPr="0078254D">
        <w:rPr>
          <w:rFonts w:ascii="Times New Roman" w:hAnsi="Times New Roman" w:cs="Times New Roman"/>
        </w:rPr>
        <w:t xml:space="preserve">=1262 (дата обращения: 22.05.10) </w:t>
      </w:r>
    </w:p>
    <w:p w14:paraId="019BB893" w14:textId="77777777" w:rsidR="0051253F" w:rsidRPr="0078254D" w:rsidRDefault="0051253F" w:rsidP="0051253F">
      <w:pPr>
        <w:pStyle w:val="1"/>
        <w:spacing w:before="0" w:after="0"/>
        <w:jc w:val="center"/>
        <w:rPr>
          <w:rFonts w:ascii="Times New Roman" w:hAnsi="Times New Roman" w:cs="Times New Roman"/>
          <w:b/>
        </w:rPr>
      </w:pPr>
    </w:p>
    <w:p w14:paraId="4E0491FA" w14:textId="77777777" w:rsidR="0051253F" w:rsidRPr="0078254D" w:rsidRDefault="0051253F" w:rsidP="0051253F">
      <w:pPr>
        <w:pStyle w:val="1"/>
        <w:spacing w:before="0" w:after="0"/>
        <w:rPr>
          <w:rFonts w:ascii="Times New Roman" w:hAnsi="Times New Roman" w:cs="Times New Roman"/>
          <w:b/>
        </w:rPr>
      </w:pPr>
      <w:r w:rsidRPr="0078254D">
        <w:rPr>
          <w:rFonts w:ascii="Times New Roman" w:hAnsi="Times New Roman" w:cs="Times New Roman"/>
          <w:b/>
        </w:rPr>
        <w:t>Пример оформления библиографического списка</w:t>
      </w:r>
    </w:p>
    <w:p w14:paraId="476E114F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9AEBC6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Библиографический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список</w:t>
      </w:r>
      <w:proofErr w:type="spellEnd"/>
    </w:p>
    <w:p w14:paraId="2653F03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I.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Законы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иные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акты</w:t>
      </w:r>
      <w:proofErr w:type="spellEnd"/>
    </w:p>
    <w:p w14:paraId="7D33F773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1.1.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Международные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акты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4DA8E5D2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1.1.1.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Всеобщая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декларация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Утверждена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1948 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Генеральной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Ассамблеей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Объединённых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Наций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газета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1995.- 9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апреля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63858A9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1.1.2.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пакт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ООН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экономических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социальных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культурных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от 16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1966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Ратифицирован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03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января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1976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Съезда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народных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СССР.-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1976.- № 17.-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291.</w:t>
      </w:r>
    </w:p>
    <w:p w14:paraId="1523CDBB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1.1.3.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Европейская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принятая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Риме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04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ноября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1950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Ратифицирована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марта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//СЗ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РФ.-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1998.- № 14.-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1514.</w:t>
      </w:r>
    </w:p>
    <w:p w14:paraId="19983BD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1.1.4.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111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Относительно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дискриминации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Ратифицирована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Указом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Президиума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от 31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января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1961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СССР.-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1961.- № 6.-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58.</w:t>
      </w:r>
    </w:p>
    <w:p w14:paraId="003CE78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1.1.5.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105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упразднении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принудительного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Ратифицирована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Федеральным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от 23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февраля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//СЗ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РФ.-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1998.- № 12.-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1348.</w:t>
      </w:r>
    </w:p>
    <w:p w14:paraId="3B8AC48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lastRenderedPageBreak/>
        <w:t xml:space="preserve">1.1.6.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181 «О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частных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агентствах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ратифицирована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55A2B933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1.2.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Внутригосударственные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акты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5EA7C44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1.2.1.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Принята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Всенародным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голосованием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1993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газета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- 1993.- 25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6522919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Декларация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гражданина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Принята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Верховным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22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ноября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Съезда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народных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РСФСР.-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1991.- № 52.-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1865.</w:t>
      </w:r>
    </w:p>
    <w:p w14:paraId="7A3842F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1.2.3.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от 30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2001 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197-ФЗ//СЗ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РФ.-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1 (ч.1). –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3; № 30.-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3014;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3033; 2003.- № 27 (ч.1). –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2700; 2004.- № 18.-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1690; № 35.-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3607; 2005.- № 1 (ч. 1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).-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27.</w:t>
      </w:r>
    </w:p>
    <w:p w14:paraId="5B6DFA43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1.2.4.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от 19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апреля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1032-1 «О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населения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РСФСР»//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Съезда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народных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РСФСР.-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1991.- № 18.-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565; СЗ РФ.- 1996.- № 17.-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1915; 1997.- № 51. –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5878; 1998.- № 30. –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3613; 1999.- № 18.-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2211; № 29.-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3696;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5613; 2000.- № 33.-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3348; 2001.- № 53 (ч. 1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).-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5024; 2002. - № 30.-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3033; 2003. - № 2.-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160;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167.</w:t>
      </w:r>
    </w:p>
    <w:p w14:paraId="2526B1F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1.2.5.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Концепция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действий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рынке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2003-2005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Одобрена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распоряжением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Правительства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РФ от 06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2003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 568-р//СЗ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РФ.-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20.-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1920.  </w:t>
      </w:r>
    </w:p>
    <w:p w14:paraId="5886DBA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1.3.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акты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утратившие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юридическую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силу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48A4631D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1918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657B2F2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1936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41CC6F9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1977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5AE1C2D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1918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Собрание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Узаконений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Распоряжений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Рабочего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Крестьянского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Правительства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РСФСР.-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1918.- № 87-88.-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905.</w:t>
      </w:r>
    </w:p>
    <w:p w14:paraId="21FC2A1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1922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Собрание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Узаконений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Распоряжений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Рабочего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Крестьянского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Правительства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РСФСР.-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1922.- № 70.-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903.</w:t>
      </w:r>
    </w:p>
    <w:p w14:paraId="61E77D7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РСФСР от 09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декабря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1971 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РСФСР.-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1971.- № 50.-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1007.</w:t>
      </w:r>
    </w:p>
    <w:p w14:paraId="08C5E2A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1.3.7.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Союза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ССР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республик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населения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от 15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января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Ведомости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Съезда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народных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депутатов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СССР.-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1991.- № 5.-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111.</w:t>
      </w:r>
    </w:p>
    <w:p w14:paraId="2A95DE8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II.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Специальная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литература</w:t>
      </w:r>
      <w:proofErr w:type="spellEnd"/>
    </w:p>
    <w:p w14:paraId="5286355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2.1.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Книги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01B9E83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Алексеев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С.С.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дозволения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запреты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литература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1989.- 288 с.</w:t>
      </w:r>
    </w:p>
    <w:p w14:paraId="540F0928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Аметистов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Э.М.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зарубежных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Обзорная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информация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Выпуск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164: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нормы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Европейских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социалистических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государств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Типография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ХОЗУ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Минюста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СССР, 1979.- 32 с.</w:t>
      </w:r>
    </w:p>
    <w:p w14:paraId="5FDF28AF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Баглай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Конституционное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Учебник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вузов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факультетов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2-е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доп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 М: НОРМА, 2000.- 776 с.</w:t>
      </w:r>
    </w:p>
    <w:p w14:paraId="0F28BAA9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Бегичев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Б.К.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правоспособность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граждан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лит-ра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1972. – 248 с.</w:t>
      </w:r>
    </w:p>
    <w:p w14:paraId="288DAD4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Бугров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Л.Ю.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Пермь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Пермского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ун-та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1992.- 236 с.</w:t>
      </w:r>
    </w:p>
    <w:p w14:paraId="5E3C518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Гредескул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Н.А. К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учению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осуществлении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Интеллектуальный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процесс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требующийся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осуществления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Социально-юридическое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исследование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Харьков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Типография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Адольфа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Даре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1900.- 235 с.</w:t>
      </w:r>
    </w:p>
    <w:p w14:paraId="4B0FB939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Доклад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развитии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человеческого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потенциала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2002/2003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С.Н.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Бобылева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Весь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Мир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2003.- 136 с.: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табл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рис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вставки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карты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3541A71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Егоров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рабочих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служащих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теория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практика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С.А.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Иванов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1986.- 117 с. </w:t>
      </w:r>
    </w:p>
    <w:p w14:paraId="32B4AA2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lastRenderedPageBreak/>
        <w:t xml:space="preserve">2.1.8.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История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Титов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Ю.П.-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Былина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1996.- 503 с.</w:t>
      </w:r>
    </w:p>
    <w:p w14:paraId="57EF560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2.1.9.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Киселев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И.Я.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облик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Запада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прорыв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индустриальное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общество</w:t>
      </w:r>
      <w:proofErr w:type="spellEnd"/>
      <w:proofErr w:type="gramStart"/>
      <w:r w:rsidRPr="0078254D">
        <w:rPr>
          <w:rFonts w:ascii="Times New Roman" w:hAnsi="Times New Roman" w:cs="Times New Roman"/>
          <w:sz w:val="20"/>
          <w:szCs w:val="20"/>
        </w:rPr>
        <w:t>).-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ЗАО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Бизнес-школа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Интел-Синтез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совместно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 ООО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Журнал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персоналом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», 2003.- 160 с.</w:t>
      </w:r>
    </w:p>
    <w:p w14:paraId="13C3500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2.1.10.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Европейского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Союза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Л.А.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Окунькова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Группа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ИНФРА</w:t>
      </w:r>
      <w:r w:rsidRPr="0078254D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78254D">
        <w:rPr>
          <w:rFonts w:ascii="Times New Roman" w:hAnsi="Times New Roman" w:cs="Times New Roman"/>
          <w:sz w:val="20"/>
          <w:szCs w:val="20"/>
        </w:rPr>
        <w:t>М-НОРМА, 1997.- 816 с.</w:t>
      </w:r>
    </w:p>
    <w:p w14:paraId="46E243C8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Конституционное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государственное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зарубежных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Учебник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студентов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вузов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факультетов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В 4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томах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Т. 1/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Б.А.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Страшун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БЕК, 1993.- 246 с.</w:t>
      </w:r>
    </w:p>
    <w:p w14:paraId="714F39AD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Т. 1: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часть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Е.Б.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Хохлова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С.-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Петербургского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ун-та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1996.- 573 с. </w:t>
      </w:r>
    </w:p>
    <w:p w14:paraId="0764A2E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Т. 2: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Рынок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обеспечение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)/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С.П.Маврина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А.С.Пашкова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Е.Б.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Хохлова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Юристъ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2001.- 560 с.</w:t>
      </w:r>
    </w:p>
    <w:p w14:paraId="3AC93D1F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Пашерстник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А.Е.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Очерки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советскому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Д.В.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Швейцер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АН СССР, 1951.- 231 с.</w:t>
      </w:r>
    </w:p>
    <w:p w14:paraId="553AAE9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Пашков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А.С.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безработица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трудоустройство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обзор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Учебное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пособие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.: СКФ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Россия-Нева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», 1994.- 54 с.</w:t>
      </w:r>
    </w:p>
    <w:p w14:paraId="4749D3D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Пашков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А.С.,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Хрусталев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Б.Ф.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Обязанность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трудиться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советскому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лит-ра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1970.- 192 с.</w:t>
      </w:r>
    </w:p>
    <w:p w14:paraId="7651B7C6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Сборник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факультета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МГПУ.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Авт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кол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Л.И.Глухарева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З.П.Дащинская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В.А.Северухин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А.В.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Звонарев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Логос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2002.- 308 с.</w:t>
      </w:r>
    </w:p>
    <w:p w14:paraId="380415C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2.1.18.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британский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подходы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материалам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второго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советско-британского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симпозиума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И.Я.Киселев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М.М.Славин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-т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АН СССР, 1989.- 116 с.</w:t>
      </w:r>
    </w:p>
    <w:p w14:paraId="0FC3331B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2.1.19.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применения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норм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частных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общественных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интересов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В.И.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Попова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Челябинск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Челябинский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-т, 1999.- 181 с.</w:t>
      </w:r>
    </w:p>
    <w:p w14:paraId="4E8C49C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2.1.20.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Сборник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действующих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предисловие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С.П.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Маврин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Р.Асланова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центр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Пресс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», 2004.- 485 с.</w:t>
      </w:r>
    </w:p>
    <w:p w14:paraId="76F84A1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Смирнов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принципы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советского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литература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1977.- 216 с. </w:t>
      </w:r>
    </w:p>
    <w:p w14:paraId="2E40120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Смирнов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Природа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сущность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СССР.-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литература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1964.- 210 с. </w:t>
      </w:r>
    </w:p>
    <w:p w14:paraId="6B015C8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Социалистическое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Е.А.Лукашева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Марксистко-ленинская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общая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теория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В 4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томах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). Т. 4.-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литература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1973.- 635 с.</w:t>
      </w:r>
    </w:p>
    <w:p w14:paraId="2E4899A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Спиридонов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Л.И.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Теория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Учебник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Проспект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1996.- 304 с.</w:t>
      </w:r>
    </w:p>
    <w:p w14:paraId="323AEB5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Строганов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М.И.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гарантии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Механизм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реализации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нормативных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Сборник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И.Я.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Дюрягина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Челябинск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Челябинского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ун-та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1995.- С. 39-45.</w:t>
      </w:r>
    </w:p>
    <w:p w14:paraId="19633C6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Телефонный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справочник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Петербургской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телефонной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сети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Весь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Петербург-2005». 13-е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.: ООО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Издательский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Пресском</w:t>
      </w:r>
      <w:proofErr w:type="spellEnd"/>
      <w:proofErr w:type="gramStart"/>
      <w:r w:rsidRPr="0078254D">
        <w:rPr>
          <w:rFonts w:ascii="Times New Roman" w:hAnsi="Times New Roman" w:cs="Times New Roman"/>
          <w:sz w:val="20"/>
          <w:szCs w:val="20"/>
        </w:rPr>
        <w:t>».-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1743 с.</w:t>
      </w:r>
    </w:p>
    <w:p w14:paraId="0F100B9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Учебник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С.П.Маврина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Е.Б.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Хохлова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Юристъ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2002.- 560 с.</w:t>
      </w:r>
    </w:p>
    <w:p w14:paraId="7598613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2.1.28.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Черных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П.Я.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Историко-этимологический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словарь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современного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русского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языка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13560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слов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– 2-е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стереот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 - М.: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Русский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язык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1994.-Т. 2: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панцирь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ящур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560 с.</w:t>
      </w:r>
    </w:p>
    <w:p w14:paraId="71D73766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2.2.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Статьи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687546F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Белина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социалистических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Правоведение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1982.- № 5.- С. 101-104.</w:t>
      </w:r>
    </w:p>
    <w:p w14:paraId="762FE51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Вайнштейн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В.Н.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Достоинства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5.- С. 5-14.</w:t>
      </w:r>
    </w:p>
    <w:p w14:paraId="2673A2A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lastRenderedPageBreak/>
        <w:t xml:space="preserve">2.2.3.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Вишневская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Н.Т.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Реформа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развитой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рыночной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экономикой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5.- С. 39-50.</w:t>
      </w:r>
    </w:p>
    <w:p w14:paraId="3D32D23B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Гаврилина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А.К.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МОТ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трудоустройстве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2001.- № 3.- С. 79-91.</w:t>
      </w:r>
    </w:p>
    <w:p w14:paraId="61B7EFCF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Европейская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социальная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хартия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пути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её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ратификации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М., 2003.– № 12.- 96 с. </w:t>
      </w:r>
    </w:p>
    <w:p w14:paraId="6877B1E3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Ершова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Е.А.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Сравнительный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анализ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РФ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РФ//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4-5.- С. 49-51.</w:t>
      </w:r>
    </w:p>
    <w:p w14:paraId="52F03B9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Жадько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Н.В.,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Чуркина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М.А.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заграница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поможет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5.- С. 61-64.</w:t>
      </w:r>
    </w:p>
    <w:p w14:paraId="6529E4F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2.2.8.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Зезюлин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А.Н.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Современный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рынок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Италии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переход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к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модели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рубежом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2003.- № 4.- С. 18-27.</w:t>
      </w:r>
    </w:p>
    <w:p w14:paraId="1340E565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2.2.9.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Капелюшников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модель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что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впереди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?/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экономики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.- 2003.- № 4.- С. 83-100.</w:t>
      </w:r>
    </w:p>
    <w:p w14:paraId="3BAD002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2.2.10.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Киселев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Карабельников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Б.,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Черкасова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Э.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Концепция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регулирования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заемного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2.- С. 52-60;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.- 2004.- № 3.- С. 40-48.</w:t>
      </w:r>
    </w:p>
    <w:p w14:paraId="76EA9A72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Киселев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И.Я.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Современные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тенденции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регулирования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нестандартных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форм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странах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Запада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рубежом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2003.- № 1.- С. 113-137.</w:t>
      </w:r>
    </w:p>
    <w:p w14:paraId="21340AE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Леонов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Шеломов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Б.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совершенствования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практики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применения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2003.- № 2.- С. 34-42.</w:t>
      </w:r>
    </w:p>
    <w:p w14:paraId="6493847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Маврин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С.П.,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Унковская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Н.В.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работников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info.-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5-6.- С. 55-66.</w:t>
      </w:r>
    </w:p>
    <w:p w14:paraId="0A4D40F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Марко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Бьяджи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Микеле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Тирабоски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Создание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рабочих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помощи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дому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престарелым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инвалидам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Правоведение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2002.- № 1.- С. 116-124.</w:t>
      </w:r>
    </w:p>
    <w:p w14:paraId="50C3047F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Мелешенко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Н.Т.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легализации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РФ//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7.- С. 43-46.</w:t>
      </w:r>
    </w:p>
    <w:p w14:paraId="64906D2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2.2.16.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Нуртдинова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А.Ф.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совершенствования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4-5.- С. 53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57.</w:t>
      </w:r>
    </w:p>
    <w:p w14:paraId="13B76189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2.2.17.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Рекрутмент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реальность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перспективы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4-5.- С. 135.</w:t>
      </w:r>
    </w:p>
    <w:p w14:paraId="7D25706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2.2.18.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Снигирева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И.О.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Конституционная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4-5.- С. 43-48.</w:t>
      </w:r>
    </w:p>
    <w:p w14:paraId="2055082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2.2.19.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Сойфер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В.Г.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Новые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формы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обеспечения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Законодательство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экономика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 2.- С. 41-45.</w:t>
      </w:r>
    </w:p>
    <w:p w14:paraId="79260AE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2.2.20.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Сойфер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В.Г.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обеспечения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дистанционного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управления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трудовыми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процессами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8.- С. 20-24.</w:t>
      </w:r>
    </w:p>
    <w:p w14:paraId="437CC769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Сошникова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Т.А.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соотношение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понятий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Юрист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2003.- № 9.- С. 48-50.</w:t>
      </w:r>
    </w:p>
    <w:p w14:paraId="24FAE748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Степанец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В.И.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Глобализация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её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влияние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рынок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занятость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рубежом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1(61).- С. 3-23.</w:t>
      </w:r>
    </w:p>
    <w:p w14:paraId="48876A5B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В.В.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Соотношение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принципа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//LEX RUSSICA (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Московской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академии</w:t>
      </w:r>
      <w:proofErr w:type="spellEnd"/>
      <w:proofErr w:type="gramStart"/>
      <w:r w:rsidRPr="0078254D">
        <w:rPr>
          <w:rFonts w:ascii="Times New Roman" w:hAnsi="Times New Roman" w:cs="Times New Roman"/>
          <w:sz w:val="20"/>
          <w:szCs w:val="20"/>
        </w:rPr>
        <w:t>).-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№ 2.- С. 411-435.</w:t>
      </w:r>
    </w:p>
    <w:p w14:paraId="0E07FD8D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Хохлов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Е.Б.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Субъективное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системе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Правоведение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1999.- № 6.- С. 54-70.</w:t>
      </w:r>
    </w:p>
    <w:p w14:paraId="6396D18D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2.2.25.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Хохлов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Е.Б.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Реализация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людей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труду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экономическое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содержание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формы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Правоведение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1991.- № 6.- С. 76-83.</w:t>
      </w:r>
    </w:p>
    <w:p w14:paraId="2BF20B6E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2.3.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Авторефераты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диссертаций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7FAD4270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2.3.1.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Лыгин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Р.Н.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обеспечения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гражданина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заключении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договора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…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 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наук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М., 2003.- 27 с.</w:t>
      </w:r>
    </w:p>
    <w:p w14:paraId="34DACDD5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lastRenderedPageBreak/>
        <w:t xml:space="preserve">2.3.2.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Строганов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М.И.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судебной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современном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этапе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…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академия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М-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Юстиции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РФ.-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М., 1996.- 21 с.</w:t>
      </w:r>
    </w:p>
    <w:p w14:paraId="491723B1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2.3.3.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Хохлов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Е.Б.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регулирование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современных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условиях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…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доктора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 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Санкт-Петербургский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государственный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университет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СПб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., 1992.- 31 с.</w:t>
      </w:r>
    </w:p>
    <w:p w14:paraId="17C129CD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2.4.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конференций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686D518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2.4.1.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Актуальные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рубеже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Часть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 1: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межвузовской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конференции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посвященной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40-летию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юридического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факультета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ДВГУ (28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сентября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- 02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октября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Отв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А.С.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Шевченко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Владивосток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Дальневосточного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университета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1998.- 450 с.</w:t>
      </w:r>
    </w:p>
    <w:p w14:paraId="44DE4AE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2.4.2.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Государство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рубеже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веков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Всероссийской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конференции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Экологическое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природоресурсное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Предпринимательское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М.: б/и, 2001.- 307 с.</w:t>
      </w:r>
    </w:p>
    <w:p w14:paraId="1EECD1CB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2.4.3.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Жильцов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М.А.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гражданина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структуре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правосубъектности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работодателя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Конституционные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функционирования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институтов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публичной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власти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Всероссийской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научно-практической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конференции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(20-21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апреля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proofErr w:type="gramStart"/>
      <w:r w:rsidRPr="0078254D">
        <w:rPr>
          <w:rFonts w:ascii="Times New Roman" w:hAnsi="Times New Roman" w:cs="Times New Roman"/>
          <w:sz w:val="20"/>
          <w:szCs w:val="20"/>
        </w:rPr>
        <w:t>).-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Екатеринбург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Изд-во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УрГЮА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2001.- С. 452-454.</w:t>
      </w:r>
    </w:p>
    <w:p w14:paraId="7E3929F7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2.4.4.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Европейская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Конвенция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защите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человека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основных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свобод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научно-практической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конференции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(29-30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октября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1996 г.).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Часть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I.-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Саратов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Саратовская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академия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Ин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-т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международного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, 1997.- 90 с.</w:t>
      </w:r>
    </w:p>
    <w:p w14:paraId="720BE509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5E714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2D4128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III.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Материалы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практики</w:t>
      </w:r>
      <w:proofErr w:type="spellEnd"/>
    </w:p>
    <w:p w14:paraId="52297F7C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Опубликованная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судебная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1D0C9DBA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Постановление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Пленума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«О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применении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судами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кодекса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»//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Российская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8254D">
        <w:rPr>
          <w:rFonts w:ascii="Times New Roman" w:hAnsi="Times New Roman" w:cs="Times New Roman"/>
          <w:sz w:val="20"/>
          <w:szCs w:val="20"/>
        </w:rPr>
        <w:t>газета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2004.- 8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апреля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</w:t>
      </w:r>
    </w:p>
    <w:p w14:paraId="080BAEB5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Сборник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постановлений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пленумов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Верховного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и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Высшего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Арбитражного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Российской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Федерации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гражданским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делам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Сост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А.П.</w:t>
      </w:r>
      <w:proofErr w:type="gramStart"/>
      <w:r w:rsidRPr="0078254D">
        <w:rPr>
          <w:rFonts w:ascii="Times New Roman" w:hAnsi="Times New Roman" w:cs="Times New Roman"/>
          <w:sz w:val="20"/>
          <w:szCs w:val="20"/>
        </w:rPr>
        <w:t>Сергеев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8254D">
        <w:rPr>
          <w:rFonts w:ascii="Times New Roman" w:hAnsi="Times New Roman" w:cs="Times New Roman"/>
          <w:sz w:val="20"/>
          <w:szCs w:val="20"/>
        </w:rPr>
        <w:t xml:space="preserve"> 3-е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доп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.- М.: ТК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Изд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Проспект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, 2004.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Раздел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Трудовое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>». – С. 944-1035.</w:t>
      </w:r>
    </w:p>
    <w:p w14:paraId="433A09D4" w14:textId="77777777" w:rsidR="0051253F" w:rsidRPr="0078254D" w:rsidRDefault="0051253F" w:rsidP="0051253F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Неопубликованная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судебная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spellEnd"/>
      <w:r w:rsidRPr="0078254D">
        <w:rPr>
          <w:rFonts w:ascii="Times New Roman" w:hAnsi="Times New Roman" w:cs="Times New Roman"/>
          <w:b/>
          <w:sz w:val="20"/>
          <w:szCs w:val="20"/>
        </w:rPr>
        <w:t>:</w:t>
      </w:r>
    </w:p>
    <w:p w14:paraId="2497ED13" w14:textId="77777777" w:rsidR="0051253F" w:rsidRPr="006E6CEC" w:rsidRDefault="0051253F" w:rsidP="0051253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8254D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Архив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Красногвардейского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федерального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районного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суда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Санкт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Петербурга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2004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Гражданские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54D">
        <w:rPr>
          <w:rFonts w:ascii="Times New Roman" w:hAnsi="Times New Roman" w:cs="Times New Roman"/>
          <w:sz w:val="20"/>
          <w:szCs w:val="20"/>
        </w:rPr>
        <w:t>дела</w:t>
      </w:r>
      <w:proofErr w:type="spellEnd"/>
      <w:r w:rsidRPr="0078254D">
        <w:rPr>
          <w:rFonts w:ascii="Times New Roman" w:hAnsi="Times New Roman" w:cs="Times New Roman"/>
          <w:sz w:val="20"/>
          <w:szCs w:val="20"/>
        </w:rPr>
        <w:t xml:space="preserve"> № 2-169/04, 2-177/04, 2-197/04, 2-291/04, 2-292/04, 2-392/04, 2-445/04, 2-573/04, 2-754/04, 2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759/05, 2-1288/04, 2-1781/04, 2-1996/04, 2-2031/04, 2-2257/04, 2</w:t>
      </w:r>
      <w:r w:rsidRPr="0078254D">
        <w:rPr>
          <w:rFonts w:ascii="Times New Roman" w:hAnsi="Times New Roman" w:cs="Times New Roman"/>
          <w:sz w:val="20"/>
          <w:szCs w:val="20"/>
        </w:rPr>
        <w:noBreakHyphen/>
        <w:t>2671/04, 2-3783/04, 2-4321/04.</w:t>
      </w:r>
    </w:p>
    <w:p w14:paraId="736EAA52" w14:textId="77777777" w:rsidR="0051253F" w:rsidRPr="001546A1" w:rsidRDefault="0051253F" w:rsidP="005125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EF19EBD" w14:textId="77777777" w:rsidR="0056618E" w:rsidRPr="000056D8" w:rsidRDefault="0056618E" w:rsidP="00566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618E" w:rsidRPr="000056D8" w:rsidSect="00E76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2A7" w14:textId="77777777" w:rsidR="00C11B28" w:rsidRDefault="00C11B28" w:rsidP="000056D8">
      <w:pPr>
        <w:spacing w:after="0" w:line="240" w:lineRule="auto"/>
      </w:pPr>
      <w:r>
        <w:separator/>
      </w:r>
    </w:p>
  </w:endnote>
  <w:endnote w:type="continuationSeparator" w:id="0">
    <w:p w14:paraId="1C00D5EC" w14:textId="77777777" w:rsidR="00C11B28" w:rsidRDefault="00C11B28" w:rsidP="0000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E5A7" w14:textId="77777777" w:rsidR="00C11B28" w:rsidRDefault="00C11B28" w:rsidP="000056D8">
      <w:pPr>
        <w:spacing w:after="0" w:line="240" w:lineRule="auto"/>
      </w:pPr>
      <w:r>
        <w:separator/>
      </w:r>
    </w:p>
  </w:footnote>
  <w:footnote w:type="continuationSeparator" w:id="0">
    <w:p w14:paraId="3570A970" w14:textId="77777777" w:rsidR="00C11B28" w:rsidRDefault="00C11B28" w:rsidP="0000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F5144"/>
    <w:multiLevelType w:val="hybridMultilevel"/>
    <w:tmpl w:val="7D661070"/>
    <w:lvl w:ilvl="0" w:tplc="0E646160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" w15:restartNumberingAfterBreak="0">
    <w:nsid w:val="555E2FC2"/>
    <w:multiLevelType w:val="multilevel"/>
    <w:tmpl w:val="37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8B"/>
    <w:rsid w:val="000056D8"/>
    <w:rsid w:val="00030920"/>
    <w:rsid w:val="00044E7F"/>
    <w:rsid w:val="000B1F80"/>
    <w:rsid w:val="000D7683"/>
    <w:rsid w:val="0014579D"/>
    <w:rsid w:val="0016165E"/>
    <w:rsid w:val="001B7827"/>
    <w:rsid w:val="00240529"/>
    <w:rsid w:val="0028614D"/>
    <w:rsid w:val="0030213A"/>
    <w:rsid w:val="00322FE9"/>
    <w:rsid w:val="00370AE1"/>
    <w:rsid w:val="004614BD"/>
    <w:rsid w:val="004709B1"/>
    <w:rsid w:val="004B28B5"/>
    <w:rsid w:val="00511C6A"/>
    <w:rsid w:val="0051253F"/>
    <w:rsid w:val="00517682"/>
    <w:rsid w:val="0056618E"/>
    <w:rsid w:val="00573A4B"/>
    <w:rsid w:val="00575358"/>
    <w:rsid w:val="00595251"/>
    <w:rsid w:val="0060720F"/>
    <w:rsid w:val="00747199"/>
    <w:rsid w:val="0078254D"/>
    <w:rsid w:val="00792AE3"/>
    <w:rsid w:val="007A0D7D"/>
    <w:rsid w:val="007D33C8"/>
    <w:rsid w:val="00810090"/>
    <w:rsid w:val="00815BBB"/>
    <w:rsid w:val="00823DCE"/>
    <w:rsid w:val="00876ADA"/>
    <w:rsid w:val="008803E3"/>
    <w:rsid w:val="009939D8"/>
    <w:rsid w:val="00A64F22"/>
    <w:rsid w:val="00A65ADC"/>
    <w:rsid w:val="00A81D2C"/>
    <w:rsid w:val="00AE4F7D"/>
    <w:rsid w:val="00B903C2"/>
    <w:rsid w:val="00BF716A"/>
    <w:rsid w:val="00C11B28"/>
    <w:rsid w:val="00C414FB"/>
    <w:rsid w:val="00CC6A2E"/>
    <w:rsid w:val="00D755D4"/>
    <w:rsid w:val="00DC3DA2"/>
    <w:rsid w:val="00E438EE"/>
    <w:rsid w:val="00E76C8B"/>
    <w:rsid w:val="00F91943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29F2"/>
  <w15:chartTrackingRefBased/>
  <w15:docId w15:val="{B8A542BD-9B65-4206-BB46-F2D41074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6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6618E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C8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0056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056D8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rsid w:val="000056D8"/>
    <w:rPr>
      <w:rFonts w:cs="Times New Roman"/>
      <w:vertAlign w:val="superscript"/>
    </w:rPr>
  </w:style>
  <w:style w:type="character" w:styleId="a7">
    <w:name w:val="Strong"/>
    <w:uiPriority w:val="22"/>
    <w:qFormat/>
    <w:rsid w:val="000056D8"/>
    <w:rPr>
      <w:b/>
      <w:bCs/>
    </w:rPr>
  </w:style>
  <w:style w:type="character" w:customStyle="1" w:styleId="60">
    <w:name w:val="Заголовок 6 Знак"/>
    <w:basedOn w:val="a0"/>
    <w:link w:val="6"/>
    <w:rsid w:val="0056618E"/>
    <w:rPr>
      <w:rFonts w:ascii="Calibri" w:eastAsia="Times New Roman" w:hAnsi="Calibri" w:cs="Times New Roman"/>
      <w:b/>
      <w:bCs/>
      <w:lang w:val="ru-RU" w:eastAsia="ar-SA"/>
    </w:rPr>
  </w:style>
  <w:style w:type="table" w:styleId="a8">
    <w:name w:val="Table Grid"/>
    <w:basedOn w:val="a1"/>
    <w:uiPriority w:val="39"/>
    <w:rsid w:val="005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56618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66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0">
    <w:name w:val="Обычный1"/>
    <w:rsid w:val="0051253F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Кабанов Юрий Андреевич</cp:lastModifiedBy>
  <cp:revision>9</cp:revision>
  <dcterms:created xsi:type="dcterms:W3CDTF">2021-08-28T12:12:00Z</dcterms:created>
  <dcterms:modified xsi:type="dcterms:W3CDTF">2021-10-20T11:28:00Z</dcterms:modified>
</cp:coreProperties>
</file>