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1" w:rsidRPr="003B75E2" w:rsidRDefault="00AC54F1" w:rsidP="007425AE">
      <w:pPr>
        <w:tabs>
          <w:tab w:val="left" w:pos="2490"/>
        </w:tabs>
        <w:spacing w:line="276" w:lineRule="auto"/>
        <w:ind w:left="5103"/>
        <w:rPr>
          <w:sz w:val="26"/>
          <w:szCs w:val="26"/>
        </w:rPr>
      </w:pPr>
      <w:r w:rsidRPr="006426EA">
        <w:rPr>
          <w:noProof/>
          <w:sz w:val="26"/>
          <w:szCs w:val="26"/>
        </w:rPr>
        <w:t>Annex</w:t>
      </w:r>
      <w:r w:rsidRPr="003B75E2">
        <w:rPr>
          <w:sz w:val="26"/>
          <w:szCs w:val="26"/>
        </w:rPr>
        <w:t xml:space="preserve"> No. 6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103"/>
        <w:jc w:val="both"/>
        <w:outlineLvl w:val="0"/>
        <w:rPr>
          <w:sz w:val="26"/>
          <w:szCs w:val="26"/>
        </w:rPr>
      </w:pPr>
      <w:r w:rsidRPr="006426EA">
        <w:rPr>
          <w:noProof/>
          <w:sz w:val="26"/>
          <w:szCs w:val="26"/>
        </w:rPr>
        <w:t>to</w:t>
      </w:r>
      <w:r w:rsidR="006426EA">
        <w:rPr>
          <w:noProof/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Regulations on Scholarships and Other </w:t>
      </w:r>
      <w:r w:rsidR="007425AE">
        <w:rPr>
          <w:sz w:val="26"/>
          <w:szCs w:val="26"/>
        </w:rPr>
        <w:t>Types</w:t>
      </w:r>
      <w:r w:rsidRPr="003B75E2">
        <w:rPr>
          <w:sz w:val="26"/>
          <w:szCs w:val="26"/>
        </w:rPr>
        <w:t xml:space="preserve"> of Financia</w:t>
      </w:r>
      <w:bookmarkStart w:id="0" w:name="_GoBack"/>
      <w:bookmarkEnd w:id="0"/>
      <w:r w:rsidRPr="003B75E2">
        <w:rPr>
          <w:sz w:val="26"/>
          <w:szCs w:val="26"/>
        </w:rPr>
        <w:t xml:space="preserve">l Support </w:t>
      </w:r>
      <w:r>
        <w:rPr>
          <w:sz w:val="26"/>
          <w:szCs w:val="26"/>
        </w:rPr>
        <w:t>for</w:t>
      </w:r>
      <w:r w:rsidRPr="003B75E2">
        <w:rPr>
          <w:sz w:val="26"/>
          <w:szCs w:val="26"/>
        </w:rPr>
        <w:t xml:space="preserve"> 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103"/>
        <w:jc w:val="both"/>
        <w:outlineLvl w:val="0"/>
        <w:rPr>
          <w:sz w:val="26"/>
          <w:szCs w:val="26"/>
        </w:rPr>
      </w:pPr>
      <w:r w:rsidRPr="003B75E2">
        <w:rPr>
          <w:sz w:val="26"/>
          <w:szCs w:val="26"/>
        </w:rPr>
        <w:t>HSE Students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3B75E2">
        <w:rPr>
          <w:b/>
          <w:sz w:val="26"/>
          <w:szCs w:val="26"/>
        </w:rPr>
        <w:t xml:space="preserve">REGULATIONS 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proofErr w:type="gramStart"/>
      <w:r w:rsidRPr="003B75E2">
        <w:rPr>
          <w:b/>
          <w:sz w:val="26"/>
          <w:szCs w:val="26"/>
        </w:rPr>
        <w:t>for</w:t>
      </w:r>
      <w:proofErr w:type="gramEnd"/>
      <w:r w:rsidRPr="003B75E2">
        <w:rPr>
          <w:b/>
          <w:sz w:val="26"/>
          <w:szCs w:val="26"/>
        </w:rPr>
        <w:t xml:space="preserve"> Awarding and Payment of HSE Scholarships </w:t>
      </w:r>
      <w:r>
        <w:rPr>
          <w:b/>
          <w:sz w:val="26"/>
          <w:szCs w:val="26"/>
        </w:rPr>
        <w:t>under the</w:t>
      </w:r>
      <w:r w:rsidR="0034421A">
        <w:rPr>
          <w:b/>
          <w:sz w:val="26"/>
          <w:szCs w:val="26"/>
        </w:rPr>
        <w:t xml:space="preserve"> </w:t>
      </w:r>
      <w:r w:rsidRPr="003B75E2">
        <w:rPr>
          <w:b/>
          <w:sz w:val="26"/>
          <w:szCs w:val="26"/>
        </w:rPr>
        <w:t xml:space="preserve">Golden </w:t>
      </w:r>
      <w:r w:rsidR="007425AE">
        <w:rPr>
          <w:b/>
          <w:sz w:val="26"/>
          <w:szCs w:val="26"/>
        </w:rPr>
        <w:t>HSE</w:t>
      </w:r>
      <w:r w:rsidRPr="003B75E2">
        <w:rPr>
          <w:b/>
          <w:sz w:val="26"/>
          <w:szCs w:val="26"/>
        </w:rPr>
        <w:t xml:space="preserve"> </w:t>
      </w:r>
      <w:r w:rsidR="007425AE">
        <w:rPr>
          <w:b/>
          <w:sz w:val="26"/>
          <w:szCs w:val="26"/>
        </w:rPr>
        <w:t>Award (</w:t>
      </w:r>
      <w:r w:rsidRPr="003B75E2">
        <w:rPr>
          <w:b/>
          <w:sz w:val="26"/>
          <w:szCs w:val="26"/>
        </w:rPr>
        <w:t>“Silver Nestling” Nomination</w:t>
      </w:r>
      <w:r w:rsidR="007425AE">
        <w:rPr>
          <w:b/>
          <w:sz w:val="26"/>
          <w:szCs w:val="26"/>
        </w:rPr>
        <w:t>)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B75E2">
        <w:rPr>
          <w:sz w:val="26"/>
          <w:szCs w:val="26"/>
        </w:rPr>
        <w:t>1.</w:t>
      </w:r>
      <w:r w:rsidRPr="003B75E2">
        <w:rPr>
          <w:sz w:val="26"/>
          <w:szCs w:val="26"/>
        </w:rPr>
        <w:tab/>
        <w:t xml:space="preserve">These Regulations set forth the procedure for awarding and </w:t>
      </w:r>
      <w:r>
        <w:rPr>
          <w:sz w:val="26"/>
          <w:szCs w:val="26"/>
        </w:rPr>
        <w:t>paying</w:t>
      </w:r>
      <w:r w:rsidR="0034421A">
        <w:rPr>
          <w:sz w:val="26"/>
          <w:szCs w:val="26"/>
        </w:rPr>
        <w:t xml:space="preserve"> the </w:t>
      </w:r>
      <w:r w:rsidRPr="003B75E2">
        <w:rPr>
          <w:sz w:val="26"/>
          <w:szCs w:val="26"/>
        </w:rPr>
        <w:t xml:space="preserve">Golden </w:t>
      </w:r>
      <w:r w:rsidR="007425AE">
        <w:rPr>
          <w:sz w:val="26"/>
          <w:szCs w:val="26"/>
        </w:rPr>
        <w:t>HSE</w:t>
      </w:r>
      <w:r w:rsidRPr="003B75E2">
        <w:rPr>
          <w:sz w:val="26"/>
          <w:szCs w:val="26"/>
        </w:rPr>
        <w:t xml:space="preserve"> scholarship </w:t>
      </w:r>
      <w:r>
        <w:rPr>
          <w:sz w:val="26"/>
          <w:szCs w:val="26"/>
        </w:rPr>
        <w:t>under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3B75E2">
        <w:rPr>
          <w:sz w:val="26"/>
          <w:szCs w:val="26"/>
        </w:rPr>
        <w:t>“Silver Nestling” nomination (</w:t>
      </w:r>
      <w:r w:rsidR="0034421A">
        <w:rPr>
          <w:sz w:val="26"/>
          <w:szCs w:val="26"/>
        </w:rPr>
        <w:t>hereafter, the “Silver Nestling</w:t>
      </w:r>
      <w:r w:rsidR="00CD63C9">
        <w:rPr>
          <w:sz w:val="26"/>
          <w:szCs w:val="26"/>
        </w:rPr>
        <w:t xml:space="preserve"> scholarship</w:t>
      </w:r>
      <w:r w:rsidR="0034421A">
        <w:rPr>
          <w:sz w:val="26"/>
          <w:szCs w:val="26"/>
        </w:rPr>
        <w:t>”</w:t>
      </w:r>
      <w:r w:rsidRPr="003B75E2">
        <w:rPr>
          <w:sz w:val="26"/>
          <w:szCs w:val="26"/>
        </w:rPr>
        <w:t>) to student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of National Research University Higher School of Economics (hereafter, the “University”, </w:t>
      </w:r>
      <w:r>
        <w:rPr>
          <w:sz w:val="26"/>
          <w:szCs w:val="26"/>
        </w:rPr>
        <w:t xml:space="preserve">or </w:t>
      </w:r>
      <w:r w:rsidRPr="003B75E2">
        <w:rPr>
          <w:sz w:val="26"/>
          <w:szCs w:val="26"/>
        </w:rPr>
        <w:t>“HSE”).</w:t>
      </w:r>
    </w:p>
    <w:p w:rsidR="00AC54F1" w:rsidRPr="00CD63C9" w:rsidRDefault="00AC54F1" w:rsidP="00CD63C9">
      <w:pPr>
        <w:pStyle w:val="a3"/>
        <w:jc w:val="left"/>
        <w:rPr>
          <w:b w:val="0"/>
          <w:bCs w:val="0"/>
          <w:sz w:val="26"/>
          <w:szCs w:val="26"/>
          <w:lang w:bidi="en-GB"/>
        </w:rPr>
      </w:pPr>
      <w:r w:rsidRPr="003B75E2">
        <w:rPr>
          <w:sz w:val="26"/>
          <w:szCs w:val="26"/>
        </w:rPr>
        <w:t>2.</w:t>
      </w:r>
      <w:r w:rsidRPr="003B75E2">
        <w:rPr>
          <w:sz w:val="26"/>
          <w:szCs w:val="26"/>
        </w:rPr>
        <w:tab/>
      </w:r>
      <w:r w:rsidR="0034421A">
        <w:rPr>
          <w:b w:val="0"/>
          <w:bCs w:val="0"/>
          <w:sz w:val="26"/>
          <w:szCs w:val="26"/>
          <w:lang w:bidi="en-GB"/>
        </w:rPr>
        <w:t xml:space="preserve">The </w:t>
      </w:r>
      <w:r w:rsidRPr="00CD63C9">
        <w:rPr>
          <w:b w:val="0"/>
          <w:bCs w:val="0"/>
          <w:sz w:val="26"/>
          <w:szCs w:val="26"/>
          <w:lang w:bidi="en-GB"/>
        </w:rPr>
        <w:t>Silver Nestling</w:t>
      </w:r>
      <w:r w:rsidR="0034421A">
        <w:rPr>
          <w:b w:val="0"/>
          <w:bCs w:val="0"/>
          <w:sz w:val="26"/>
          <w:szCs w:val="26"/>
          <w:lang w:bidi="en-GB"/>
        </w:rPr>
        <w:t xml:space="preserve"> </w:t>
      </w:r>
      <w:r w:rsidR="0034421A" w:rsidRPr="0034421A">
        <w:rPr>
          <w:b w:val="0"/>
          <w:sz w:val="26"/>
          <w:szCs w:val="26"/>
        </w:rPr>
        <w:t>scholarship</w:t>
      </w:r>
      <w:r w:rsidRPr="00CD63C9">
        <w:rPr>
          <w:b w:val="0"/>
          <w:bCs w:val="0"/>
          <w:sz w:val="26"/>
          <w:szCs w:val="26"/>
          <w:lang w:bidi="en-GB"/>
        </w:rPr>
        <w:t xml:space="preserve"> is awarded to winners of the annual “Golden </w:t>
      </w:r>
      <w:r w:rsidR="007425AE" w:rsidRPr="00CD63C9">
        <w:rPr>
          <w:b w:val="0"/>
          <w:bCs w:val="0"/>
          <w:sz w:val="26"/>
          <w:szCs w:val="26"/>
          <w:lang w:bidi="en-GB"/>
        </w:rPr>
        <w:t>HSE</w:t>
      </w:r>
      <w:r w:rsidRPr="00CD63C9">
        <w:rPr>
          <w:b w:val="0"/>
          <w:bCs w:val="0"/>
          <w:sz w:val="26"/>
          <w:szCs w:val="26"/>
          <w:lang w:bidi="en-GB"/>
        </w:rPr>
        <w:t xml:space="preserve">” competition in the “Silver Nestling” nomination (hereafter, the “Competition”), which is held as per the </w:t>
      </w:r>
      <w:r w:rsidR="00CD63C9" w:rsidRPr="00CD63C9">
        <w:rPr>
          <w:b w:val="0"/>
          <w:bCs w:val="0"/>
          <w:sz w:val="26"/>
          <w:szCs w:val="26"/>
          <w:lang w:bidi="en-GB"/>
        </w:rPr>
        <w:t>Regulations on</w:t>
      </w:r>
      <w:r w:rsidR="00CD63C9">
        <w:rPr>
          <w:b w:val="0"/>
          <w:bCs w:val="0"/>
          <w:sz w:val="26"/>
          <w:szCs w:val="26"/>
          <w:lang w:bidi="en-GB"/>
        </w:rPr>
        <w:t xml:space="preserve"> </w:t>
      </w:r>
      <w:r w:rsidR="00CD63C9" w:rsidRPr="00CD63C9">
        <w:rPr>
          <w:b w:val="0"/>
          <w:sz w:val="26"/>
          <w:szCs w:val="26"/>
        </w:rPr>
        <w:t>Competition Procedures for the Annual Golden HSE Award</w:t>
      </w:r>
      <w:r w:rsidRPr="003B75E2">
        <w:rPr>
          <w:sz w:val="26"/>
          <w:szCs w:val="26"/>
        </w:rPr>
        <w:t xml:space="preserve">, </w:t>
      </w:r>
      <w:r w:rsidRPr="00CD63C9">
        <w:rPr>
          <w:b w:val="0"/>
          <w:bCs w:val="0"/>
          <w:sz w:val="26"/>
          <w:szCs w:val="26"/>
          <w:lang w:bidi="en-GB"/>
        </w:rPr>
        <w:t xml:space="preserve">as well as to students of the HSE Lyceum (hereafter, the “Lyceum”), who are also winners of a competition </w:t>
      </w:r>
      <w:r w:rsidR="00CD63C9">
        <w:rPr>
          <w:b w:val="0"/>
          <w:bCs w:val="0"/>
          <w:sz w:val="26"/>
          <w:szCs w:val="26"/>
          <w:lang w:bidi="en-GB"/>
        </w:rPr>
        <w:t>in</w:t>
      </w:r>
      <w:r w:rsidRPr="00CD63C9">
        <w:rPr>
          <w:b w:val="0"/>
          <w:bCs w:val="0"/>
          <w:sz w:val="26"/>
          <w:szCs w:val="26"/>
          <w:lang w:bidi="en-GB"/>
        </w:rPr>
        <w:t xml:space="preserve"> this nomination.</w:t>
      </w:r>
    </w:p>
    <w:p w:rsidR="00AC54F1" w:rsidRPr="003B75E2" w:rsidRDefault="0034421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The </w:t>
      </w:r>
      <w:r w:rsidR="00AC54F1" w:rsidRPr="003B75E2">
        <w:rPr>
          <w:sz w:val="26"/>
          <w:szCs w:val="26"/>
        </w:rPr>
        <w:t xml:space="preserve">Silver Nestling </w:t>
      </w:r>
      <w:r w:rsidR="00CD63C9">
        <w:rPr>
          <w:sz w:val="26"/>
          <w:szCs w:val="26"/>
        </w:rPr>
        <w:t>scholarship</w:t>
      </w:r>
      <w:r w:rsidR="00CD63C9" w:rsidRPr="003B75E2">
        <w:rPr>
          <w:sz w:val="26"/>
          <w:szCs w:val="26"/>
        </w:rPr>
        <w:t xml:space="preserve"> </w:t>
      </w:r>
      <w:r w:rsidR="00AC54F1" w:rsidRPr="003B75E2">
        <w:rPr>
          <w:sz w:val="26"/>
          <w:szCs w:val="26"/>
        </w:rPr>
        <w:t>shall be paid on a monthly basis.</w:t>
      </w:r>
    </w:p>
    <w:p w:rsidR="00AC54F1" w:rsidRPr="003B75E2" w:rsidRDefault="0034421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The Silver Nestling</w:t>
      </w:r>
      <w:r w:rsidR="00AC54F1" w:rsidRPr="003B75E2">
        <w:rPr>
          <w:sz w:val="26"/>
          <w:szCs w:val="26"/>
        </w:rPr>
        <w:t xml:space="preserve"> </w:t>
      </w:r>
      <w:r w:rsidR="00CD63C9">
        <w:rPr>
          <w:sz w:val="26"/>
          <w:szCs w:val="26"/>
        </w:rPr>
        <w:t>scholarship</w:t>
      </w:r>
      <w:r w:rsidR="00CD63C9">
        <w:rPr>
          <w:sz w:val="26"/>
          <w:szCs w:val="26"/>
        </w:rPr>
        <w:t xml:space="preserve"> </w:t>
      </w:r>
      <w:r w:rsidR="00AC54F1">
        <w:rPr>
          <w:sz w:val="26"/>
          <w:szCs w:val="26"/>
        </w:rPr>
        <w:t>may</w:t>
      </w:r>
      <w:r w:rsidR="00AC54F1" w:rsidRPr="003B75E2">
        <w:rPr>
          <w:sz w:val="26"/>
          <w:szCs w:val="26"/>
        </w:rPr>
        <w:t xml:space="preserve"> be awarded to students entitled to other types of scholarships.</w:t>
      </w:r>
    </w:p>
    <w:p w:rsidR="00AC54F1" w:rsidRPr="003B75E2" w:rsidRDefault="0034421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The </w:t>
      </w:r>
      <w:r w:rsidR="00AC54F1" w:rsidRPr="003B75E2">
        <w:rPr>
          <w:sz w:val="26"/>
          <w:szCs w:val="26"/>
        </w:rPr>
        <w:t xml:space="preserve">Silver Nestling </w:t>
      </w:r>
      <w:r>
        <w:rPr>
          <w:sz w:val="26"/>
          <w:szCs w:val="26"/>
        </w:rPr>
        <w:t>scholarship</w:t>
      </w:r>
      <w:r>
        <w:rPr>
          <w:sz w:val="26"/>
          <w:szCs w:val="26"/>
        </w:rPr>
        <w:t xml:space="preserve"> </w:t>
      </w:r>
      <w:r w:rsidR="00AC54F1">
        <w:rPr>
          <w:sz w:val="26"/>
          <w:szCs w:val="26"/>
        </w:rPr>
        <w:t>may</w:t>
      </w:r>
      <w:r w:rsidR="00AC54F1" w:rsidRPr="003B75E2">
        <w:rPr>
          <w:sz w:val="26"/>
          <w:szCs w:val="26"/>
        </w:rPr>
        <w:t xml:space="preserve"> be allocated to students at the expense of the University’s centralized budget from </w:t>
      </w:r>
      <w:r w:rsidR="00AC54F1">
        <w:rPr>
          <w:sz w:val="26"/>
          <w:szCs w:val="26"/>
        </w:rPr>
        <w:t>its</w:t>
      </w:r>
      <w:r w:rsidR="00AC54F1" w:rsidRPr="003B75E2">
        <w:rPr>
          <w:sz w:val="26"/>
          <w:szCs w:val="26"/>
        </w:rPr>
        <w:t xml:space="preserve"> revenue-generating activities and target subsidies. </w:t>
      </w:r>
    </w:p>
    <w:p w:rsidR="00AC54F1" w:rsidRPr="003B75E2" w:rsidRDefault="0034421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54F1" w:rsidRPr="003B75E2">
        <w:rPr>
          <w:sz w:val="26"/>
          <w:szCs w:val="26"/>
        </w:rPr>
        <w:t xml:space="preserve">Silver Nestling scholarships </w:t>
      </w:r>
      <w:r w:rsidR="00AC54F1">
        <w:rPr>
          <w:sz w:val="26"/>
          <w:szCs w:val="26"/>
        </w:rPr>
        <w:t xml:space="preserve">may </w:t>
      </w:r>
      <w:r w:rsidR="00AC54F1" w:rsidRPr="003B75E2">
        <w:rPr>
          <w:sz w:val="26"/>
          <w:szCs w:val="26"/>
        </w:rPr>
        <w:t xml:space="preserve">be awarded to students studying on state-funded and fee-paying places. 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B75E2">
        <w:rPr>
          <w:sz w:val="26"/>
          <w:szCs w:val="26"/>
        </w:rPr>
        <w:t>6.</w:t>
      </w:r>
      <w:r w:rsidRPr="003B75E2">
        <w:rPr>
          <w:sz w:val="26"/>
          <w:szCs w:val="26"/>
        </w:rPr>
        <w:tab/>
      </w:r>
      <w:r>
        <w:rPr>
          <w:sz w:val="26"/>
          <w:szCs w:val="26"/>
        </w:rPr>
        <w:t>The size of t</w:t>
      </w:r>
      <w:r w:rsidRPr="003B75E2">
        <w:rPr>
          <w:sz w:val="26"/>
          <w:szCs w:val="26"/>
        </w:rPr>
        <w:t xml:space="preserve">he scholarship and </w:t>
      </w:r>
      <w:r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 list of scholarship holders </w:t>
      </w:r>
      <w:r>
        <w:rPr>
          <w:sz w:val="26"/>
          <w:szCs w:val="26"/>
        </w:rPr>
        <w:t xml:space="preserve">must </w:t>
      </w:r>
      <w:r w:rsidRPr="003B75E2">
        <w:rPr>
          <w:sz w:val="26"/>
          <w:szCs w:val="26"/>
        </w:rPr>
        <w:t xml:space="preserve">be approved by the </w:t>
      </w:r>
      <w:r>
        <w:rPr>
          <w:sz w:val="26"/>
          <w:szCs w:val="26"/>
        </w:rPr>
        <w:t xml:space="preserve">HSE </w:t>
      </w:r>
      <w:r w:rsidRPr="003B75E2">
        <w:rPr>
          <w:sz w:val="26"/>
          <w:szCs w:val="26"/>
        </w:rPr>
        <w:t>Rector’s directive for the</w:t>
      </w:r>
      <w:r>
        <w:rPr>
          <w:sz w:val="26"/>
          <w:szCs w:val="26"/>
        </w:rPr>
        <w:t>ir</w:t>
      </w:r>
      <w:r w:rsidRPr="003B75E2">
        <w:rPr>
          <w:sz w:val="26"/>
          <w:szCs w:val="26"/>
        </w:rPr>
        <w:t xml:space="preserve"> entire per</w:t>
      </w:r>
      <w:r w:rsidR="0034421A">
        <w:rPr>
          <w:sz w:val="26"/>
          <w:szCs w:val="26"/>
        </w:rPr>
        <w:t xml:space="preserve">iod of study after winning the </w:t>
      </w:r>
      <w:r w:rsidRPr="003B75E2">
        <w:rPr>
          <w:sz w:val="26"/>
          <w:szCs w:val="26"/>
        </w:rPr>
        <w:t xml:space="preserve">Golden </w:t>
      </w:r>
      <w:r w:rsidR="0034421A">
        <w:rPr>
          <w:sz w:val="26"/>
          <w:szCs w:val="26"/>
        </w:rPr>
        <w:t>HSE</w:t>
      </w:r>
      <w:r w:rsidRPr="003B75E2">
        <w:rPr>
          <w:sz w:val="26"/>
          <w:szCs w:val="26"/>
        </w:rPr>
        <w:t xml:space="preserve"> competition, </w:t>
      </w:r>
      <w:r>
        <w:rPr>
          <w:sz w:val="26"/>
          <w:szCs w:val="26"/>
        </w:rPr>
        <w:t>effective as of the</w:t>
      </w:r>
      <w:r w:rsidRPr="003B75E2">
        <w:rPr>
          <w:sz w:val="26"/>
          <w:szCs w:val="26"/>
        </w:rPr>
        <w:t xml:space="preserve"> month following the announcement of the </w:t>
      </w:r>
      <w:r>
        <w:rPr>
          <w:sz w:val="26"/>
          <w:szCs w:val="26"/>
        </w:rPr>
        <w:t>C</w:t>
      </w:r>
      <w:r w:rsidRPr="003B75E2">
        <w:rPr>
          <w:sz w:val="26"/>
          <w:szCs w:val="26"/>
        </w:rPr>
        <w:t>ompetition</w:t>
      </w:r>
      <w:r>
        <w:rPr>
          <w:sz w:val="26"/>
          <w:szCs w:val="26"/>
        </w:rPr>
        <w:t>’s</w:t>
      </w:r>
      <w:r w:rsidRPr="003B75E2">
        <w:rPr>
          <w:sz w:val="26"/>
          <w:szCs w:val="26"/>
        </w:rPr>
        <w:t xml:space="preserve"> winners. The scholarship amount and the list of scholarship holders from among </w:t>
      </w:r>
      <w:r>
        <w:rPr>
          <w:sz w:val="26"/>
          <w:szCs w:val="26"/>
        </w:rPr>
        <w:t xml:space="preserve">the </w:t>
      </w:r>
      <w:r w:rsidR="005210CE">
        <w:rPr>
          <w:sz w:val="26"/>
          <w:szCs w:val="26"/>
        </w:rPr>
        <w:t xml:space="preserve">Lyceum </w:t>
      </w:r>
      <w:r w:rsidRPr="003B75E2">
        <w:rPr>
          <w:sz w:val="26"/>
          <w:szCs w:val="26"/>
        </w:rPr>
        <w:t xml:space="preserve">winners of the competition </w:t>
      </w:r>
      <w:r>
        <w:rPr>
          <w:sz w:val="26"/>
          <w:szCs w:val="26"/>
        </w:rPr>
        <w:t>for the</w:t>
      </w:r>
      <w:r w:rsidRPr="003B75E2">
        <w:rPr>
          <w:sz w:val="26"/>
          <w:szCs w:val="26"/>
        </w:rPr>
        <w:t xml:space="preserve"> “Silver Nestling” nominations shall be approved by the Rector’s directive for the entire period of </w:t>
      </w:r>
      <w:r>
        <w:rPr>
          <w:sz w:val="26"/>
          <w:szCs w:val="26"/>
        </w:rPr>
        <w:t xml:space="preserve">their </w:t>
      </w:r>
      <w:r w:rsidRPr="003B75E2">
        <w:rPr>
          <w:sz w:val="26"/>
          <w:szCs w:val="26"/>
        </w:rPr>
        <w:t xml:space="preserve">study at HSE, starting from the first month of study at HSE </w:t>
      </w:r>
      <w:r>
        <w:rPr>
          <w:sz w:val="26"/>
          <w:szCs w:val="26"/>
        </w:rPr>
        <w:t>on</w:t>
      </w:r>
      <w:r w:rsidR="005210CE">
        <w:rPr>
          <w:sz w:val="26"/>
          <w:szCs w:val="26"/>
        </w:rPr>
        <w:t xml:space="preserve"> Bachelor’s </w:t>
      </w:r>
      <w:r w:rsidRPr="003B75E2">
        <w:rPr>
          <w:sz w:val="26"/>
          <w:szCs w:val="26"/>
        </w:rPr>
        <w:t xml:space="preserve">and </w:t>
      </w:r>
      <w:r w:rsidR="005210CE">
        <w:rPr>
          <w:sz w:val="26"/>
          <w:szCs w:val="26"/>
        </w:rPr>
        <w:t xml:space="preserve">Specialist </w:t>
      </w:r>
      <w:r>
        <w:rPr>
          <w:sz w:val="26"/>
          <w:szCs w:val="26"/>
        </w:rPr>
        <w:t>programmes</w:t>
      </w:r>
      <w:r w:rsidRPr="003B75E2">
        <w:rPr>
          <w:sz w:val="26"/>
          <w:szCs w:val="26"/>
        </w:rPr>
        <w:t xml:space="preserve">. </w:t>
      </w:r>
    </w:p>
    <w:p w:rsidR="00AC54F1" w:rsidRPr="003B75E2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B75E2">
        <w:rPr>
          <w:sz w:val="26"/>
          <w:szCs w:val="26"/>
        </w:rPr>
        <w:t>7.</w:t>
      </w:r>
      <w:r w:rsidRPr="003B75E2">
        <w:rPr>
          <w:sz w:val="26"/>
          <w:szCs w:val="26"/>
        </w:rPr>
        <w:tab/>
        <w:t>A d</w:t>
      </w:r>
      <w:r w:rsidR="007F211D">
        <w:rPr>
          <w:sz w:val="26"/>
          <w:szCs w:val="26"/>
        </w:rPr>
        <w:t xml:space="preserve">raft directive on awarding the </w:t>
      </w:r>
      <w:r w:rsidRPr="003B75E2">
        <w:rPr>
          <w:sz w:val="26"/>
          <w:szCs w:val="26"/>
        </w:rPr>
        <w:t xml:space="preserve">Silver Nestling </w:t>
      </w:r>
      <w:r w:rsidR="002708A3">
        <w:rPr>
          <w:sz w:val="26"/>
          <w:szCs w:val="26"/>
        </w:rPr>
        <w:t xml:space="preserve">scholarship </w:t>
      </w:r>
      <w:r w:rsidRPr="003B75E2">
        <w:rPr>
          <w:sz w:val="26"/>
          <w:szCs w:val="26"/>
        </w:rPr>
        <w:t xml:space="preserve">shall be prepared by the </w:t>
      </w:r>
      <w:r w:rsidR="005210CE">
        <w:rPr>
          <w:sz w:val="26"/>
          <w:szCs w:val="26"/>
        </w:rPr>
        <w:t>CSCP</w:t>
      </w:r>
      <w:r w:rsidRPr="003B75E2">
        <w:rPr>
          <w:sz w:val="26"/>
          <w:szCs w:val="26"/>
        </w:rPr>
        <w:t xml:space="preserve"> and submitted for the</w:t>
      </w:r>
      <w:r>
        <w:rPr>
          <w:sz w:val="26"/>
          <w:szCs w:val="26"/>
        </w:rPr>
        <w:t xml:space="preserve"> HSE</w:t>
      </w:r>
      <w:r w:rsidRPr="003B75E2">
        <w:rPr>
          <w:sz w:val="26"/>
          <w:szCs w:val="26"/>
        </w:rPr>
        <w:t xml:space="preserve"> Rector’s approval within 10 working days</w:t>
      </w:r>
      <w:r>
        <w:rPr>
          <w:sz w:val="26"/>
          <w:szCs w:val="26"/>
        </w:rPr>
        <w:t xml:space="preserve"> as of</w:t>
      </w:r>
      <w:r w:rsidRPr="003B75E2">
        <w:rPr>
          <w:sz w:val="26"/>
          <w:szCs w:val="26"/>
        </w:rPr>
        <w:t xml:space="preserve"> the announcement of the competition</w:t>
      </w:r>
      <w:r>
        <w:rPr>
          <w:sz w:val="26"/>
          <w:szCs w:val="26"/>
        </w:rPr>
        <w:t>’s</w:t>
      </w:r>
      <w:r w:rsidRPr="003B75E2">
        <w:rPr>
          <w:sz w:val="26"/>
          <w:szCs w:val="26"/>
        </w:rPr>
        <w:t xml:space="preserve"> winners. A d</w:t>
      </w:r>
      <w:r w:rsidR="007F211D">
        <w:rPr>
          <w:sz w:val="26"/>
          <w:szCs w:val="26"/>
        </w:rPr>
        <w:t>raft directive on awarding the Silver Nestling</w:t>
      </w:r>
      <w:r w:rsidRPr="003B75E2">
        <w:rPr>
          <w:sz w:val="26"/>
          <w:szCs w:val="26"/>
        </w:rPr>
        <w:t xml:space="preserve"> scholarship to HSE Lyceum students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who </w:t>
      </w:r>
      <w:r>
        <w:rPr>
          <w:sz w:val="26"/>
          <w:szCs w:val="26"/>
        </w:rPr>
        <w:t xml:space="preserve">are </w:t>
      </w:r>
      <w:r w:rsidRPr="003B75E2">
        <w:rPr>
          <w:sz w:val="26"/>
          <w:szCs w:val="26"/>
        </w:rPr>
        <w:t xml:space="preserve">winners of the competition </w:t>
      </w:r>
      <w:r>
        <w:rPr>
          <w:sz w:val="26"/>
          <w:szCs w:val="26"/>
        </w:rPr>
        <w:t>under</w:t>
      </w:r>
      <w:r w:rsidRPr="003B75E2">
        <w:rPr>
          <w:sz w:val="26"/>
          <w:szCs w:val="26"/>
        </w:rPr>
        <w:t xml:space="preserve"> the “Silver Nestling” nomination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shall be prepared by the </w:t>
      </w:r>
      <w:r w:rsidR="007F211D">
        <w:rPr>
          <w:sz w:val="26"/>
          <w:szCs w:val="26"/>
        </w:rPr>
        <w:t>CSCP</w:t>
      </w:r>
      <w:r w:rsidRPr="003B75E2">
        <w:rPr>
          <w:sz w:val="26"/>
          <w:szCs w:val="26"/>
        </w:rPr>
        <w:t xml:space="preserve"> and submitted for the </w:t>
      </w:r>
      <w:r>
        <w:rPr>
          <w:sz w:val="26"/>
          <w:szCs w:val="26"/>
        </w:rPr>
        <w:t xml:space="preserve">HSE </w:t>
      </w:r>
      <w:r w:rsidRPr="003B75E2">
        <w:rPr>
          <w:sz w:val="26"/>
          <w:szCs w:val="26"/>
        </w:rPr>
        <w:t xml:space="preserve">Rector’s approval within 15 working days after the date of </w:t>
      </w:r>
      <w:r>
        <w:rPr>
          <w:sz w:val="26"/>
          <w:szCs w:val="26"/>
        </w:rPr>
        <w:t xml:space="preserve">an </w:t>
      </w:r>
      <w:r w:rsidRPr="003B75E2">
        <w:rPr>
          <w:sz w:val="26"/>
          <w:szCs w:val="26"/>
        </w:rPr>
        <w:t xml:space="preserve">admission </w:t>
      </w:r>
      <w:r w:rsidR="002708A3">
        <w:rPr>
          <w:sz w:val="26"/>
          <w:szCs w:val="26"/>
        </w:rPr>
        <w:t xml:space="preserve">directive </w:t>
      </w:r>
      <w:r w:rsidRPr="003B75E2">
        <w:rPr>
          <w:sz w:val="26"/>
          <w:szCs w:val="26"/>
        </w:rPr>
        <w:t xml:space="preserve">to HSE Bachelor’s and Specialist </w:t>
      </w:r>
      <w:r>
        <w:rPr>
          <w:sz w:val="26"/>
          <w:szCs w:val="26"/>
        </w:rPr>
        <w:t>programmes</w:t>
      </w:r>
      <w:r w:rsidRPr="003B75E2">
        <w:rPr>
          <w:sz w:val="26"/>
          <w:szCs w:val="26"/>
        </w:rPr>
        <w:t xml:space="preserve">. </w:t>
      </w:r>
    </w:p>
    <w:p w:rsidR="00AC54F1" w:rsidRPr="003B75E2" w:rsidRDefault="007F211D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The payment of the </w:t>
      </w:r>
      <w:r w:rsidR="00AC54F1" w:rsidRPr="003B75E2">
        <w:rPr>
          <w:sz w:val="26"/>
          <w:szCs w:val="26"/>
        </w:rPr>
        <w:t xml:space="preserve">Silver Nestling </w:t>
      </w:r>
      <w:r w:rsidR="002708A3">
        <w:rPr>
          <w:sz w:val="26"/>
          <w:szCs w:val="26"/>
        </w:rPr>
        <w:t>scholarship</w:t>
      </w:r>
      <w:r w:rsidR="002708A3">
        <w:rPr>
          <w:sz w:val="26"/>
          <w:szCs w:val="26"/>
        </w:rPr>
        <w:t xml:space="preserve"> shall</w:t>
      </w:r>
      <w:r w:rsidR="00AC54F1">
        <w:rPr>
          <w:sz w:val="26"/>
          <w:szCs w:val="26"/>
        </w:rPr>
        <w:t xml:space="preserve"> be</w:t>
      </w:r>
      <w:r w:rsidR="00AC54F1" w:rsidRPr="003B75E2">
        <w:rPr>
          <w:sz w:val="26"/>
          <w:szCs w:val="26"/>
        </w:rPr>
        <w:t xml:space="preserve"> suspended in case of </w:t>
      </w:r>
      <w:r w:rsidR="00AC54F1">
        <w:rPr>
          <w:sz w:val="26"/>
          <w:szCs w:val="26"/>
        </w:rPr>
        <w:t>a</w:t>
      </w:r>
      <w:r w:rsidR="00AC54F1" w:rsidRPr="003B75E2">
        <w:rPr>
          <w:sz w:val="26"/>
          <w:szCs w:val="26"/>
        </w:rPr>
        <w:t xml:space="preserve"> student’s academic failure </w:t>
      </w:r>
      <w:r w:rsidR="00AC54F1">
        <w:rPr>
          <w:sz w:val="26"/>
          <w:szCs w:val="26"/>
        </w:rPr>
        <w:t>up until the</w:t>
      </w:r>
      <w:r w:rsidR="00AC54F1" w:rsidRPr="003B75E2">
        <w:rPr>
          <w:sz w:val="26"/>
          <w:szCs w:val="26"/>
        </w:rPr>
        <w:t xml:space="preserve"> month </w:t>
      </w:r>
      <w:r w:rsidR="002708A3">
        <w:rPr>
          <w:sz w:val="26"/>
          <w:szCs w:val="26"/>
        </w:rPr>
        <w:t>when all</w:t>
      </w:r>
      <w:r w:rsidR="00AC54F1" w:rsidRPr="003B75E2">
        <w:rPr>
          <w:sz w:val="26"/>
          <w:szCs w:val="26"/>
        </w:rPr>
        <w:t xml:space="preserve"> academic failure</w:t>
      </w:r>
      <w:r>
        <w:rPr>
          <w:sz w:val="26"/>
          <w:szCs w:val="26"/>
        </w:rPr>
        <w:t>s</w:t>
      </w:r>
      <w:r w:rsidR="00AC54F1" w:rsidRPr="003B75E2">
        <w:rPr>
          <w:sz w:val="26"/>
          <w:szCs w:val="26"/>
        </w:rPr>
        <w:t xml:space="preserve"> </w:t>
      </w:r>
      <w:r w:rsidR="002708A3">
        <w:rPr>
          <w:sz w:val="26"/>
          <w:szCs w:val="26"/>
        </w:rPr>
        <w:t>have been remedied</w:t>
      </w:r>
      <w:r w:rsidR="00AC54F1" w:rsidRPr="003B75E2">
        <w:rPr>
          <w:sz w:val="26"/>
          <w:szCs w:val="26"/>
        </w:rPr>
        <w:t xml:space="preserve">. </w:t>
      </w:r>
      <w:r w:rsidR="00AC54F1">
        <w:rPr>
          <w:sz w:val="26"/>
          <w:szCs w:val="26"/>
        </w:rPr>
        <w:t>In such instances, the</w:t>
      </w:r>
      <w:r>
        <w:rPr>
          <w:sz w:val="26"/>
          <w:szCs w:val="26"/>
        </w:rPr>
        <w:t xml:space="preserve"> </w:t>
      </w:r>
      <w:r w:rsidR="00AC54F1" w:rsidRPr="003B75E2">
        <w:rPr>
          <w:sz w:val="26"/>
          <w:szCs w:val="26"/>
        </w:rPr>
        <w:t xml:space="preserve">Silver Nestling </w:t>
      </w:r>
      <w:r w:rsidR="002708A3">
        <w:rPr>
          <w:sz w:val="26"/>
          <w:szCs w:val="26"/>
        </w:rPr>
        <w:t>scholarship</w:t>
      </w:r>
      <w:r w:rsidR="002708A3">
        <w:rPr>
          <w:sz w:val="26"/>
          <w:szCs w:val="26"/>
        </w:rPr>
        <w:t xml:space="preserve"> </w:t>
      </w:r>
      <w:r w:rsidR="00AC54F1">
        <w:rPr>
          <w:sz w:val="26"/>
          <w:szCs w:val="26"/>
        </w:rPr>
        <w:t>shall</w:t>
      </w:r>
      <w:r w:rsidR="00AC54F1" w:rsidRPr="003B75E2">
        <w:rPr>
          <w:sz w:val="26"/>
          <w:szCs w:val="26"/>
        </w:rPr>
        <w:t xml:space="preserve"> not be paid </w:t>
      </w:r>
      <w:r w:rsidR="00AC54F1">
        <w:rPr>
          <w:sz w:val="26"/>
          <w:szCs w:val="26"/>
        </w:rPr>
        <w:t>during</w:t>
      </w:r>
      <w:r w:rsidR="00AC54F1" w:rsidRPr="003B75E2">
        <w:rPr>
          <w:sz w:val="26"/>
          <w:szCs w:val="26"/>
        </w:rPr>
        <w:t xml:space="preserve"> the </w:t>
      </w:r>
      <w:r w:rsidR="00AC54F1" w:rsidRPr="003B75E2">
        <w:rPr>
          <w:sz w:val="26"/>
          <w:szCs w:val="26"/>
        </w:rPr>
        <w:lastRenderedPageBreak/>
        <w:t>months when the student ha</w:t>
      </w:r>
      <w:r w:rsidR="00AC54F1">
        <w:rPr>
          <w:sz w:val="26"/>
          <w:szCs w:val="26"/>
        </w:rPr>
        <w:t>s</w:t>
      </w:r>
      <w:r w:rsidR="00AC54F1" w:rsidRPr="003B75E2">
        <w:rPr>
          <w:sz w:val="26"/>
          <w:szCs w:val="26"/>
        </w:rPr>
        <w:t xml:space="preserve"> academic failure</w:t>
      </w:r>
      <w:r w:rsidR="00AC54F1">
        <w:rPr>
          <w:sz w:val="26"/>
          <w:szCs w:val="26"/>
        </w:rPr>
        <w:t>s</w:t>
      </w:r>
      <w:r w:rsidR="00AC54F1" w:rsidRPr="003B75E2">
        <w:rPr>
          <w:sz w:val="26"/>
          <w:szCs w:val="26"/>
        </w:rPr>
        <w:t>.</w:t>
      </w:r>
    </w:p>
    <w:p w:rsidR="006D6120" w:rsidRDefault="00AC54F1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B75E2">
        <w:rPr>
          <w:sz w:val="26"/>
          <w:szCs w:val="26"/>
        </w:rPr>
        <w:t>9.</w:t>
      </w:r>
      <w:r w:rsidRPr="003B75E2">
        <w:rPr>
          <w:sz w:val="26"/>
          <w:szCs w:val="26"/>
        </w:rPr>
        <w:tab/>
      </w:r>
      <w:r w:rsidR="007F211D">
        <w:rPr>
          <w:sz w:val="26"/>
          <w:szCs w:val="26"/>
        </w:rPr>
        <w:t xml:space="preserve">The payment of the </w:t>
      </w:r>
      <w:r w:rsidRPr="003B75E2">
        <w:rPr>
          <w:sz w:val="26"/>
          <w:szCs w:val="26"/>
        </w:rPr>
        <w:t xml:space="preserve">Silver Nestling </w:t>
      </w:r>
      <w:r w:rsidR="002708A3">
        <w:rPr>
          <w:sz w:val="26"/>
          <w:szCs w:val="26"/>
        </w:rPr>
        <w:t>scholarship</w:t>
      </w:r>
      <w:r w:rsidR="002708A3" w:rsidRPr="003B75E2"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shall be suspended </w:t>
      </w:r>
      <w:r w:rsidR="002708A3">
        <w:rPr>
          <w:sz w:val="26"/>
          <w:szCs w:val="26"/>
        </w:rPr>
        <w:t>following</w:t>
      </w:r>
      <w:r>
        <w:rPr>
          <w:sz w:val="26"/>
          <w:szCs w:val="26"/>
        </w:rPr>
        <w:t xml:space="preserve"> the</w:t>
      </w:r>
      <w:r w:rsidRPr="003B75E2">
        <w:rPr>
          <w:sz w:val="26"/>
          <w:szCs w:val="26"/>
        </w:rPr>
        <w:t xml:space="preserve"> month when the directive on </w:t>
      </w:r>
      <w:r>
        <w:rPr>
          <w:sz w:val="26"/>
          <w:szCs w:val="26"/>
        </w:rPr>
        <w:t xml:space="preserve">a </w:t>
      </w:r>
      <w:r w:rsidRPr="003B75E2">
        <w:rPr>
          <w:sz w:val="26"/>
          <w:szCs w:val="26"/>
        </w:rPr>
        <w:t xml:space="preserve">student’s dismissal </w:t>
      </w:r>
      <w:r w:rsidR="002708A3">
        <w:rPr>
          <w:sz w:val="26"/>
          <w:szCs w:val="26"/>
        </w:rPr>
        <w:t xml:space="preserve">or </w:t>
      </w:r>
      <w:r w:rsidR="007F211D">
        <w:rPr>
          <w:sz w:val="26"/>
          <w:szCs w:val="26"/>
        </w:rPr>
        <w:t xml:space="preserve">imposition of </w:t>
      </w:r>
      <w:r w:rsidR="002708A3" w:rsidRPr="003B75E2">
        <w:rPr>
          <w:sz w:val="26"/>
          <w:szCs w:val="26"/>
        </w:rPr>
        <w:t>disciplinary measures</w:t>
      </w:r>
      <w:r w:rsidR="002708A3" w:rsidRPr="003B75E2">
        <w:rPr>
          <w:sz w:val="26"/>
          <w:szCs w:val="26"/>
        </w:rPr>
        <w:t xml:space="preserve"> </w:t>
      </w:r>
      <w:r w:rsidR="002708A3">
        <w:rPr>
          <w:sz w:val="26"/>
          <w:szCs w:val="26"/>
        </w:rPr>
        <w:t>has been issued</w:t>
      </w:r>
      <w:r w:rsidRPr="003B75E2">
        <w:rPr>
          <w:sz w:val="26"/>
          <w:szCs w:val="26"/>
        </w:rPr>
        <w:t xml:space="preserve">. </w:t>
      </w:r>
    </w:p>
    <w:p w:rsidR="00E04B3A" w:rsidRDefault="00E04B3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E04B3A" w:rsidRDefault="00E04B3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E04B3A" w:rsidRDefault="00E04B3A" w:rsidP="00AC54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sectPr w:rsidR="00E0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EGAUsDc0sjJR2l4NTi4sz8PJACo1oAfxc8zCwAAAA="/>
  </w:docVars>
  <w:rsids>
    <w:rsidRoot w:val="00AC54F1"/>
    <w:rsid w:val="002708A3"/>
    <w:rsid w:val="0034421A"/>
    <w:rsid w:val="005210CE"/>
    <w:rsid w:val="006426EA"/>
    <w:rsid w:val="006D6120"/>
    <w:rsid w:val="007425AE"/>
    <w:rsid w:val="00751FA0"/>
    <w:rsid w:val="007F211D"/>
    <w:rsid w:val="00AC54F1"/>
    <w:rsid w:val="00CD63C9"/>
    <w:rsid w:val="00E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C9"/>
    <w:pPr>
      <w:jc w:val="center"/>
    </w:pPr>
    <w:rPr>
      <w:b/>
      <w:bCs/>
      <w:lang w:bidi="ar-SA"/>
    </w:rPr>
  </w:style>
  <w:style w:type="character" w:customStyle="1" w:styleId="a4">
    <w:name w:val="Название Знак"/>
    <w:basedOn w:val="a0"/>
    <w:link w:val="a3"/>
    <w:rsid w:val="00CD63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C9"/>
    <w:pPr>
      <w:jc w:val="center"/>
    </w:pPr>
    <w:rPr>
      <w:b/>
      <w:bCs/>
      <w:lang w:bidi="ar-SA"/>
    </w:rPr>
  </w:style>
  <w:style w:type="character" w:customStyle="1" w:styleId="a4">
    <w:name w:val="Название Знак"/>
    <w:basedOn w:val="a0"/>
    <w:link w:val="a3"/>
    <w:rsid w:val="00CD63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4</cp:revision>
  <dcterms:created xsi:type="dcterms:W3CDTF">2018-08-21T08:38:00Z</dcterms:created>
  <dcterms:modified xsi:type="dcterms:W3CDTF">2018-08-30T13:02:00Z</dcterms:modified>
</cp:coreProperties>
</file>