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F6" w:rsidRDefault="00070CF6" w:rsidP="001078E8">
      <w:pPr>
        <w:widowControl/>
        <w:spacing w:after="120" w:line="276" w:lineRule="auto"/>
        <w:jc w:val="center"/>
        <w:rPr>
          <w:rFonts w:ascii="Times New Roman" w:eastAsia="Times New Roman" w:hAnsi="Times New Roman" w:cs="Times New Roman"/>
          <w:b/>
          <w:sz w:val="28"/>
          <w:szCs w:val="28"/>
        </w:rPr>
      </w:pPr>
    </w:p>
    <w:p w:rsidR="00070CF6" w:rsidRDefault="00070CF6" w:rsidP="00070CF6">
      <w:pPr>
        <w:widowControl/>
        <w:spacing w:after="120" w:line="276" w:lineRule="auto"/>
      </w:pPr>
      <w:r>
        <w:t xml:space="preserve">                                     </w:t>
      </w:r>
      <w:r>
        <w:rPr>
          <w:rFonts w:ascii="Times New Roman" w:eastAsia="Times New Roman" w:hAnsi="Times New Roman" w:cs="Times New Roman"/>
          <w:b/>
          <w:sz w:val="28"/>
          <w:szCs w:val="28"/>
        </w:rPr>
        <w:t>Методические рекомендации к ВКР</w:t>
      </w:r>
    </w:p>
    <w:p w:rsidR="00070CF6" w:rsidRDefault="00070CF6" w:rsidP="001078E8">
      <w:pPr>
        <w:widowControl/>
        <w:spacing w:after="120" w:line="276" w:lineRule="auto"/>
        <w:jc w:val="center"/>
      </w:pPr>
    </w:p>
    <w:p w:rsidR="00070CF6" w:rsidRDefault="00070CF6" w:rsidP="001078E8">
      <w:pPr>
        <w:widowControl/>
        <w:spacing w:after="120" w:line="276" w:lineRule="auto"/>
        <w:jc w:val="center"/>
      </w:pPr>
      <w:r>
        <w:t>УТВЕРЖДЕНО академическим руководителем образовательной прогр</w:t>
      </w:r>
      <w:r w:rsidR="001B1237">
        <w:t>аммы «Физика» распоряжение от 30.06</w:t>
      </w:r>
      <w:bookmarkStart w:id="0" w:name="_GoBack"/>
      <w:bookmarkEnd w:id="0"/>
      <w:r w:rsidR="001B1237">
        <w:t>.2022</w:t>
      </w:r>
      <w:r>
        <w:t xml:space="preserve"> № 1 </w:t>
      </w:r>
    </w:p>
    <w:p w:rsidR="00070CF6" w:rsidRDefault="00070CF6" w:rsidP="001078E8">
      <w:pPr>
        <w:widowControl/>
        <w:spacing w:after="120" w:line="276" w:lineRule="auto"/>
        <w:jc w:val="center"/>
        <w:rPr>
          <w:rFonts w:ascii="Times New Roman" w:eastAsia="Times New Roman" w:hAnsi="Times New Roman" w:cs="Times New Roman"/>
          <w:b/>
          <w:sz w:val="28"/>
          <w:szCs w:val="28"/>
        </w:rPr>
      </w:pPr>
      <w:r>
        <w:t xml:space="preserve">     Разработано академическим руководителем ОП «Физика» Семеновым-Тян-Шанским К.М. и научным руководителем ОП «Физика» Шендеровичем И.Е. для образовательной программы «Физика» </w:t>
      </w:r>
    </w:p>
    <w:p w:rsidR="001078E8" w:rsidRDefault="001078E8" w:rsidP="001078E8">
      <w:pPr>
        <w:widowControl/>
        <w:spacing w:after="120" w:line="276" w:lineRule="auto"/>
        <w:rPr>
          <w:rFonts w:ascii="Times New Roman" w:eastAsia="Times New Roman" w:hAnsi="Times New Roman" w:cs="Times New Roman"/>
          <w:sz w:val="22"/>
          <w:szCs w:val="22"/>
        </w:rPr>
      </w:pP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1.</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Выбор темы работы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К выбору тематики и темы работы надо подходить очень ответственно и внимательно, особенно если эта тема – инициативная. Тема не должна быть широкой и должна акцентировать внимание на цели исследования.</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1.1.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Общая направленность тем ВКР и требования к ним</w:t>
      </w:r>
    </w:p>
    <w:p w:rsidR="001078E8" w:rsidRDefault="001078E8" w:rsidP="001078E8">
      <w:pPr>
        <w:widowControl/>
        <w:spacing w:line="276" w:lineRule="auto"/>
        <w:ind w:firstLine="440"/>
        <w:rPr>
          <w:rFonts w:ascii="Times New Roman" w:eastAsia="Times New Roman" w:hAnsi="Times New Roman" w:cs="Times New Roman"/>
        </w:rPr>
      </w:pPr>
      <w:r>
        <w:rPr>
          <w:rFonts w:ascii="Times New Roman" w:eastAsia="Times New Roman" w:hAnsi="Times New Roman" w:cs="Times New Roman"/>
        </w:rPr>
        <w:t>Осветим следующие 3 основных класса тем.</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Сравнительный анализ существующих решений («аналитическая»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Решение конкретной теоретической задачи («научно-исследовательская» работа).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Решение конкретной прикладной задачи («инженерная» работа).</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Основные акценты «аналитической»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Описание предметной области и анализируемых продуктов/решений/технологий.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Выделение задач анализа/тестирования/сравнения.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выбранной методики анализа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Описание инструментальных средств тестирования и обоснование выбора.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Подробное и качественное представление результатов анализа.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 xml:space="preserve">6.         Обсуждение результатов анализа, выявление достоинств и </w:t>
      </w:r>
      <w:proofErr w:type="gramStart"/>
      <w:r>
        <w:rPr>
          <w:rFonts w:ascii="Times New Roman" w:eastAsia="Times New Roman" w:hAnsi="Times New Roman" w:cs="Times New Roman"/>
        </w:rPr>
        <w:t>недостатков,  выработка</w:t>
      </w:r>
      <w:proofErr w:type="gramEnd"/>
      <w:r>
        <w:rPr>
          <w:rFonts w:ascii="Times New Roman" w:eastAsia="Times New Roman" w:hAnsi="Times New Roman" w:cs="Times New Roman"/>
        </w:rPr>
        <w:t xml:space="preserve"> рекомендаций.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Основные акценты «научно-исследовательской»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Обзор предшествующих достижений с оценкой научного вклада.</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описание математической модели, методов и алгоритмов.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Формулировка и доказательство полученных теоретических результатов.</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Теоретическая оценка сложности основных алгоритмов решения задачи.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Экспериментальная проверка адекватности модели (в смысле корректности, полноты и точности).</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Экспериментальный (эмпирический) анализ вычислительной сложности предлагаемых решений.</w:t>
      </w:r>
    </w:p>
    <w:p w:rsidR="001078E8" w:rsidRDefault="001078E8" w:rsidP="001078E8">
      <w:pPr>
        <w:pStyle w:val="3"/>
        <w:keepNext w:val="0"/>
        <w:keepLines w:val="0"/>
        <w:widowControl/>
        <w:spacing w:before="200" w:after="40" w:line="276" w:lineRule="auto"/>
        <w:ind w:left="72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lastRenderedPageBreak/>
        <w:t>Основные акценты «инженерной» работы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1.         Обоснование значимости предлагаемой системы или прототипа системы.</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2.         Подробное формализованное описание системы (общая архитектура, структура классов и их интерфейсы, объёмные характеристики и т.д.).</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3.         Описание системы с точки зрения пользователя.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4.         Обоснование оптимальности выбранных решений, в том числе на основе экспериментального анализа сложности вычислений.</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5.         Соотнесение системы с известными аналогами по функциональности, эффективности и удобству использования.</w:t>
      </w:r>
    </w:p>
    <w:p w:rsidR="001078E8" w:rsidRDefault="001078E8" w:rsidP="001078E8">
      <w:pPr>
        <w:widowControl/>
        <w:spacing w:before="20" w:after="20" w:line="276" w:lineRule="auto"/>
        <w:ind w:left="1000" w:hanging="420"/>
        <w:rPr>
          <w:rFonts w:ascii="Times New Roman" w:eastAsia="Times New Roman" w:hAnsi="Times New Roman" w:cs="Times New Roman"/>
        </w:rPr>
      </w:pPr>
      <w:r>
        <w:rPr>
          <w:rFonts w:ascii="Times New Roman" w:eastAsia="Times New Roman" w:hAnsi="Times New Roman" w:cs="Times New Roman"/>
        </w:rPr>
        <w:t>6.         Возможность продемонстрировать систему в работе и наличие документации.</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1.2.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Название темы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Название должно как можно точнее описывать объект, предмет и методы ВКР и сужать их до реально обсуждаемых в работе. Понятно, что для этого оно должно быть достаточно объёмным, но, как правило, не должно превышать 11 слов. Лучший способ хорошего именования – итеративное уточнение в соответствии с углублением понимания предметной области и сущности работы.</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7" w:name="_heading=h.1t3h5sf" w:colFirst="0" w:colLast="0"/>
      <w:bookmarkEnd w:id="7"/>
      <w:r>
        <w:rPr>
          <w:rFonts w:ascii="Times New Roman" w:eastAsia="Times New Roman" w:hAnsi="Times New Roman" w:cs="Times New Roman"/>
          <w:color w:val="000000"/>
          <w:sz w:val="24"/>
          <w:szCs w:val="24"/>
        </w:rPr>
        <w:t>2.</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Оформление текста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2.1.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Структура работы</w:t>
      </w:r>
    </w:p>
    <w:p w:rsidR="001078E8" w:rsidRDefault="001078E8" w:rsidP="001078E8">
      <w:pPr>
        <w:widowControl/>
        <w:numPr>
          <w:ilvl w:val="0"/>
          <w:numId w:val="2"/>
        </w:numPr>
        <w:spacing w:before="20" w:line="276" w:lineRule="auto"/>
        <w:jc w:val="both"/>
        <w:rPr>
          <w:rFonts w:ascii="Times New Roman" w:eastAsia="Times New Roman" w:hAnsi="Times New Roman" w:cs="Times New Roman"/>
        </w:rPr>
      </w:pPr>
      <w:r>
        <w:rPr>
          <w:rFonts w:ascii="Times New Roman" w:eastAsia="Times New Roman" w:hAnsi="Times New Roman" w:cs="Times New Roman"/>
        </w:rPr>
        <w:t>Титульный лист.</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Содержание.</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Аннотации на русском и английском языке (примерно по 150 слов).</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Список ключевых слов (5-10 слов или фраз, характеризующих содержание ВКР).</w:t>
      </w:r>
    </w:p>
    <w:p w:rsidR="001078E8" w:rsidRDefault="001078E8" w:rsidP="001078E8">
      <w:pPr>
        <w:widowControl/>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Введение.</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Тема работы, объект, предмет и методы исследований, краткое обоснование актуальности и значимости, цель и основные задачи, основной результат, структура работы.</w:t>
      </w:r>
    </w:p>
    <w:p w:rsidR="001078E8" w:rsidRDefault="001078E8" w:rsidP="001078E8">
      <w:pPr>
        <w:widowControl/>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rPr>
        <w:t>Главы (обычно от 2 до 5).</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Каждая глава завершается разделом «Выводы и результаты по главе». Этот раздел содержит краткое изложение результатов главы и позволяет плавно перейти к следующей главе.</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Заключение (краткий обзор результатов, перспективы дальнейшей деятельности).</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Библиографический список (список источников), оформленный в соответствии с ГОСТ Р 7.0.5-2008.</w:t>
      </w:r>
    </w:p>
    <w:p w:rsidR="001078E8" w:rsidRDefault="001078E8" w:rsidP="001078E8">
      <w:pPr>
        <w:widowControl/>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Приложения (при необходимости).</w:t>
      </w:r>
    </w:p>
    <w:p w:rsidR="001078E8" w:rsidRDefault="001078E8" w:rsidP="001078E8">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Приложения должны быть пронумерованы и перечислены в содержании ВКР. Стандартные приложения – терминологический словарь (глоссарий) предметной области; список сокращений; исходные данные для экспериментов; протоколы экспериментов; дополнительные визуальные образы, порождаемые программными средствами.</w:t>
      </w:r>
    </w:p>
    <w:p w:rsidR="001078E8" w:rsidRDefault="001078E8" w:rsidP="001078E8">
      <w:pPr>
        <w:widowControl/>
        <w:spacing w:line="276"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Включать в приложения исходный код всех разработанных в ходе ВКР программ не рекомендуется, т.к. это воспринимается как искусственный способ увеличить объём работы. </w:t>
      </w:r>
      <w:r>
        <w:rPr>
          <w:rFonts w:ascii="Times New Roman" w:eastAsia="Times New Roman" w:hAnsi="Times New Roman" w:cs="Times New Roman"/>
        </w:rPr>
        <w:lastRenderedPageBreak/>
        <w:t>Можно включать ключевые фрагменты кода, если они необходимы для демонстрации оригинальных решений или особенностей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2.2.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Базовые требования к оформлению</w:t>
      </w:r>
    </w:p>
    <w:tbl>
      <w:tblPr>
        <w:tblW w:w="8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
        <w:gridCol w:w="1455"/>
        <w:gridCol w:w="6630"/>
      </w:tblGrid>
      <w:tr w:rsidR="001078E8" w:rsidTr="00AE5BD5">
        <w:tc>
          <w:tcPr>
            <w:tcW w:w="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w:t>
            </w:r>
          </w:p>
        </w:tc>
        <w:tc>
          <w:tcPr>
            <w:tcW w:w="14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Область</w:t>
            </w:r>
          </w:p>
        </w:tc>
        <w:tc>
          <w:tcPr>
            <w:tcW w:w="66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Требования и рекомендации</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1</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Шрифт</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w:t>
            </w:r>
            <w:r w:rsidRPr="006713A2">
              <w:rPr>
                <w:rFonts w:ascii="Times New Roman" w:eastAsia="Times New Roman" w:hAnsi="Times New Roman" w:cs="Times New Roman"/>
                <w:lang w:val="en-US"/>
              </w:rPr>
              <w:t xml:space="preserve"> </w:t>
            </w:r>
            <w:r>
              <w:rPr>
                <w:rFonts w:ascii="Times New Roman" w:eastAsia="Times New Roman" w:hAnsi="Times New Roman" w:cs="Times New Roman"/>
              </w:rPr>
              <w:t>идеале</w:t>
            </w:r>
            <w:r w:rsidRPr="006713A2">
              <w:rPr>
                <w:rFonts w:ascii="Times New Roman" w:eastAsia="Times New Roman" w:hAnsi="Times New Roman" w:cs="Times New Roman"/>
                <w:lang w:val="en-US"/>
              </w:rPr>
              <w:t xml:space="preserve">: Times New Roman, 14. </w:t>
            </w:r>
            <w:r>
              <w:rPr>
                <w:rFonts w:ascii="Times New Roman" w:eastAsia="Times New Roman" w:hAnsi="Times New Roman" w:cs="Times New Roman"/>
              </w:rPr>
              <w:t>Отступления возможны.</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Абзац</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Межстрочный интервал – </w:t>
            </w:r>
            <w:r>
              <w:rPr>
                <w:rFonts w:ascii="Times New Roman" w:eastAsia="Times New Roman" w:hAnsi="Times New Roman" w:cs="Times New Roman"/>
                <w:b/>
              </w:rPr>
              <w:t>1,3</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xml:space="preserve">. Красная строка абзаца обязательна, стандартный отступ – </w:t>
            </w:r>
            <w:r>
              <w:rPr>
                <w:rFonts w:ascii="Times New Roman" w:eastAsia="Times New Roman" w:hAnsi="Times New Roman" w:cs="Times New Roman"/>
                <w:b/>
              </w:rPr>
              <w:t>1</w:t>
            </w:r>
            <w:r>
              <w:rPr>
                <w:rFonts w:ascii="Times New Roman" w:eastAsia="Times New Roman" w:hAnsi="Times New Roman" w:cs="Times New Roman"/>
              </w:rPr>
              <w:t xml:space="preserve"> см. Выравнивание текста </w:t>
            </w:r>
            <w:r>
              <w:rPr>
                <w:rFonts w:ascii="Times New Roman" w:eastAsia="Times New Roman" w:hAnsi="Times New Roman" w:cs="Times New Roman"/>
                <w:b/>
                <w:i/>
              </w:rPr>
              <w:t>по ширине</w:t>
            </w:r>
            <w:r>
              <w:rPr>
                <w:rFonts w:ascii="Times New Roman" w:eastAsia="Times New Roman" w:hAnsi="Times New Roman" w:cs="Times New Roman"/>
              </w:rPr>
              <w:t>.</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3</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Страница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Левое поле не менее </w:t>
            </w:r>
            <w:r>
              <w:rPr>
                <w:rFonts w:ascii="Times New Roman" w:eastAsia="Times New Roman" w:hAnsi="Times New Roman" w:cs="Times New Roman"/>
                <w:b/>
              </w:rPr>
              <w:t>2</w:t>
            </w:r>
            <w:r>
              <w:rPr>
                <w:rFonts w:ascii="Times New Roman" w:eastAsia="Times New Roman" w:hAnsi="Times New Roman" w:cs="Times New Roman"/>
              </w:rPr>
              <w:t xml:space="preserve"> см. Страницы </w:t>
            </w:r>
            <w:r>
              <w:rPr>
                <w:rFonts w:ascii="Times New Roman" w:eastAsia="Times New Roman" w:hAnsi="Times New Roman" w:cs="Times New Roman"/>
                <w:i/>
              </w:rPr>
              <w:t>нумеруются</w:t>
            </w:r>
            <w:r>
              <w:rPr>
                <w:rFonts w:ascii="Times New Roman" w:eastAsia="Times New Roman" w:hAnsi="Times New Roman" w:cs="Times New Roman"/>
              </w:rPr>
              <w:t>, причём номер на первой (титульной) странице не ставится.</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4</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Структура</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Нумерация всех объектов (разделов, рисунков, таблиц, источников, сносок) </w:t>
            </w:r>
            <w:r>
              <w:rPr>
                <w:rFonts w:ascii="Times New Roman" w:eastAsia="Times New Roman" w:hAnsi="Times New Roman" w:cs="Times New Roman"/>
                <w:i/>
              </w:rPr>
              <w:t>обязательна</w:t>
            </w:r>
            <w:r>
              <w:rPr>
                <w:rFonts w:ascii="Times New Roman" w:eastAsia="Times New Roman" w:hAnsi="Times New Roman" w:cs="Times New Roman"/>
              </w:rPr>
              <w:t xml:space="preserve">. Нумерация объектов внутри глав производится с указанием главы через точку (то есть </w:t>
            </w:r>
            <w:r>
              <w:rPr>
                <w:rFonts w:ascii="Times New Roman" w:eastAsia="Times New Roman" w:hAnsi="Times New Roman" w:cs="Times New Roman"/>
                <w:b/>
              </w:rPr>
              <w:t>2.3</w:t>
            </w:r>
            <w:r>
              <w:rPr>
                <w:rFonts w:ascii="Times New Roman" w:eastAsia="Times New Roman" w:hAnsi="Times New Roman" w:cs="Times New Roman"/>
              </w:rPr>
              <w:t xml:space="preserve"> – это номер 3-го объекта данного типа во 2-й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5</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Заголовки разделов</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В заголовках разделов не должно быть сокращений и аббревиатур (кроме общепринятых). Это позволяет «читать» содержание.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6</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Рисунки,  таблицы и др.</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Рисунки и таблицы выравниваются по центру. Рисунки подписываются снизу с выравниванием </w:t>
            </w:r>
            <w:r>
              <w:rPr>
                <w:rFonts w:ascii="Times New Roman" w:eastAsia="Times New Roman" w:hAnsi="Times New Roman" w:cs="Times New Roman"/>
                <w:i/>
              </w:rPr>
              <w:t>по центру</w:t>
            </w:r>
            <w:r>
              <w:rPr>
                <w:rFonts w:ascii="Times New Roman" w:eastAsia="Times New Roman" w:hAnsi="Times New Roman" w:cs="Times New Roman"/>
              </w:rPr>
              <w:t xml:space="preserve">, таблицы – сверху с выравниванием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Если рисунок/таблица занимает более одной страницы, то подписи </w:t>
            </w:r>
            <w:r>
              <w:rPr>
                <w:rFonts w:ascii="Times New Roman" w:eastAsia="Times New Roman" w:hAnsi="Times New Roman" w:cs="Times New Roman"/>
                <w:i/>
              </w:rPr>
              <w:t>повторяются</w:t>
            </w:r>
            <w:r>
              <w:rPr>
                <w:rFonts w:ascii="Times New Roman" w:eastAsia="Times New Roman" w:hAnsi="Times New Roman" w:cs="Times New Roman"/>
              </w:rPr>
              <w:t xml:space="preserve"> на каждой странице с добавлением к подписи текста «(продолжение)». Пример рисунка:</w:t>
            </w:r>
          </w:p>
          <w:p w:rsidR="001078E8" w:rsidRDefault="001078E8" w:rsidP="00AE5BD5">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Рисунок</w:t>
            </w:r>
            <w:proofErr w:type="gramEnd"/>
            <w:r>
              <w:rPr>
                <w:rFonts w:ascii="Times New Roman" w:eastAsia="Times New Roman" w:hAnsi="Times New Roman" w:cs="Times New Roman"/>
              </w:rPr>
              <w:t xml:space="preserve"> &gt;</w:t>
            </w:r>
          </w:p>
          <w:p w:rsidR="001078E8" w:rsidRDefault="001078E8" w:rsidP="00AE5BD5">
            <w:pPr>
              <w:widowControl/>
              <w:spacing w:line="276" w:lineRule="auto"/>
              <w:rPr>
                <w:rFonts w:ascii="Times New Roman" w:eastAsia="Times New Roman" w:hAnsi="Times New Roman" w:cs="Times New Roman"/>
                <w:b/>
              </w:rPr>
            </w:pPr>
            <w:r>
              <w:rPr>
                <w:rFonts w:ascii="Times New Roman" w:eastAsia="Times New Roman" w:hAnsi="Times New Roman" w:cs="Times New Roman"/>
                <w:b/>
              </w:rPr>
              <w:t>Рис. 2.3. Пример визуализации полученных данных</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Пример таблицы:</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Таблица 2.3. Объёмные характеристики программных модулей</w:t>
            </w:r>
          </w:p>
          <w:p w:rsidR="001078E8" w:rsidRDefault="001078E8" w:rsidP="00AE5BD5">
            <w:pPr>
              <w:widowControl/>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&lt; Таблица</w:t>
            </w:r>
            <w:proofErr w:type="gramEnd"/>
            <w:r>
              <w:rPr>
                <w:rFonts w:ascii="Times New Roman" w:eastAsia="Times New Roman" w:hAnsi="Times New Roman" w:cs="Times New Roman"/>
              </w:rPr>
              <w:t xml:space="preserve"> &gt;</w:t>
            </w:r>
          </w:p>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Здесь 2 – номер главы, 3 – номер рисунка/таблицы во второй главе.</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7</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Формулы</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Математические формулы могут быть не выделены из текста. Если же они выделены, то выравниваются </w:t>
            </w:r>
            <w:r>
              <w:rPr>
                <w:rFonts w:ascii="Times New Roman" w:eastAsia="Times New Roman" w:hAnsi="Times New Roman" w:cs="Times New Roman"/>
                <w:i/>
              </w:rPr>
              <w:t>по центру</w:t>
            </w:r>
            <w:r>
              <w:rPr>
                <w:rFonts w:ascii="Times New Roman" w:eastAsia="Times New Roman" w:hAnsi="Times New Roman" w:cs="Times New Roman"/>
              </w:rPr>
              <w:t xml:space="preserve">, а их номера выравниваются </w:t>
            </w:r>
            <w:r>
              <w:rPr>
                <w:rFonts w:ascii="Times New Roman" w:eastAsia="Times New Roman" w:hAnsi="Times New Roman" w:cs="Times New Roman"/>
                <w:i/>
              </w:rPr>
              <w:t>по правому краю</w:t>
            </w:r>
            <w:r>
              <w:rPr>
                <w:rFonts w:ascii="Times New Roman" w:eastAsia="Times New Roman" w:hAnsi="Times New Roman" w:cs="Times New Roman"/>
              </w:rPr>
              <w:t xml:space="preserve">. При наличии хотя бы одного нового символа в формуле (по сравнению с </w:t>
            </w:r>
            <w:r>
              <w:rPr>
                <w:rFonts w:ascii="Times New Roman" w:eastAsia="Times New Roman" w:hAnsi="Times New Roman" w:cs="Times New Roman"/>
              </w:rPr>
              <w:lastRenderedPageBreak/>
              <w:t xml:space="preserve">предыдущими формулами </w:t>
            </w:r>
            <w:r>
              <w:rPr>
                <w:rFonts w:ascii="Times New Roman" w:eastAsia="Times New Roman" w:hAnsi="Times New Roman" w:cs="Times New Roman"/>
                <w:i/>
              </w:rPr>
              <w:t>данного раздела</w:t>
            </w:r>
            <w:r>
              <w:rPr>
                <w:rFonts w:ascii="Times New Roman" w:eastAsia="Times New Roman" w:hAnsi="Times New Roman" w:cs="Times New Roman"/>
              </w:rPr>
              <w:t xml:space="preserve">) обязательна </w:t>
            </w:r>
            <w:r>
              <w:rPr>
                <w:rFonts w:ascii="Times New Roman" w:eastAsia="Times New Roman" w:hAnsi="Times New Roman" w:cs="Times New Roman"/>
                <w:i/>
              </w:rPr>
              <w:t>легенда</w:t>
            </w:r>
            <w:r>
              <w:rPr>
                <w:rFonts w:ascii="Times New Roman" w:eastAsia="Times New Roman" w:hAnsi="Times New Roman" w:cs="Times New Roman"/>
              </w:rPr>
              <w:t xml:space="preserve"> (описание всех используемых обозначений).</w:t>
            </w:r>
          </w:p>
        </w:tc>
      </w:tr>
      <w:tr w:rsidR="001078E8" w:rsidTr="00AE5BD5">
        <w:tc>
          <w:tcPr>
            <w:tcW w:w="6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lastRenderedPageBreak/>
              <w:t>8</w:t>
            </w:r>
          </w:p>
        </w:tc>
        <w:tc>
          <w:tcPr>
            <w:tcW w:w="1455"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w:t>
            </w:r>
          </w:p>
        </w:tc>
        <w:tc>
          <w:tcPr>
            <w:tcW w:w="6630" w:type="dxa"/>
            <w:tcBorders>
              <w:bottom w:val="single" w:sz="8" w:space="0" w:color="000000"/>
              <w:right w:val="single" w:sz="8" w:space="0" w:color="000000"/>
            </w:tcBorders>
            <w:shd w:val="clear" w:color="auto" w:fill="auto"/>
            <w:tcMar>
              <w:top w:w="100" w:type="dxa"/>
              <w:left w:w="100" w:type="dxa"/>
              <w:bottom w:w="100" w:type="dxa"/>
              <w:right w:w="100" w:type="dxa"/>
            </w:tcMar>
          </w:tcPr>
          <w:p w:rsidR="001078E8" w:rsidRDefault="001078E8" w:rsidP="00AE5BD5">
            <w:pPr>
              <w:widowControl/>
              <w:spacing w:line="276" w:lineRule="auto"/>
              <w:rPr>
                <w:rFonts w:ascii="Times New Roman" w:eastAsia="Times New Roman" w:hAnsi="Times New Roman" w:cs="Times New Roman"/>
              </w:rPr>
            </w:pPr>
            <w:r>
              <w:rPr>
                <w:rFonts w:ascii="Times New Roman" w:eastAsia="Times New Roman" w:hAnsi="Times New Roman" w:cs="Times New Roman"/>
              </w:rPr>
              <w:t>Ссылки оформляются в соответствии с требованиями ГОСТ Р 7.0.5-2008. В распространённых средствах подготовки электронных текстов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рекомендуется пользоваться механизмами перекрёстных ссылок, цитирования и т.п.</w:t>
            </w:r>
          </w:p>
        </w:tc>
      </w:tr>
    </w:tbl>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pStyle w:val="1"/>
        <w:keepNext w:val="0"/>
        <w:keepLines w:val="0"/>
        <w:widowControl/>
        <w:spacing w:before="200" w:line="276" w:lineRule="auto"/>
        <w:ind w:left="440"/>
        <w:rPr>
          <w:rFonts w:ascii="Times New Roman" w:eastAsia="Times New Roman" w:hAnsi="Times New Roman" w:cs="Times New Roman"/>
          <w:color w:val="000000"/>
          <w:sz w:val="24"/>
          <w:szCs w:val="24"/>
        </w:rPr>
      </w:pPr>
      <w:bookmarkStart w:id="10" w:name="_heading=h.17dp8vu" w:colFirst="0" w:colLast="0"/>
      <w:bookmarkEnd w:id="10"/>
      <w:r>
        <w:rPr>
          <w:rFonts w:ascii="Times New Roman" w:eastAsia="Times New Roman" w:hAnsi="Times New Roman" w:cs="Times New Roman"/>
          <w:color w:val="000000"/>
          <w:sz w:val="24"/>
          <w:szCs w:val="24"/>
        </w:rPr>
        <w:t>3.</w:t>
      </w:r>
      <w:r>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color w:val="000000"/>
          <w:sz w:val="24"/>
          <w:szCs w:val="24"/>
        </w:rPr>
        <w:t>Содержание работы</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1" w:name="_heading=h.3rdcrjn" w:colFirst="0" w:colLast="0"/>
      <w:bookmarkEnd w:id="11"/>
      <w:r>
        <w:rPr>
          <w:rFonts w:ascii="Times New Roman" w:eastAsia="Times New Roman" w:hAnsi="Times New Roman" w:cs="Times New Roman"/>
          <w:sz w:val="24"/>
          <w:szCs w:val="24"/>
        </w:rPr>
        <w:t>3.1.</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объёму текста ВКР</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Общий объём работы существенно зависит от</w:t>
      </w:r>
      <w:r w:rsidR="00B51AB3">
        <w:rPr>
          <w:rFonts w:ascii="Times New Roman" w:eastAsia="Times New Roman" w:hAnsi="Times New Roman" w:cs="Times New Roman"/>
        </w:rPr>
        <w:t xml:space="preserve"> </w:t>
      </w:r>
      <w:r>
        <w:rPr>
          <w:rFonts w:ascii="Times New Roman" w:eastAsia="Times New Roman" w:hAnsi="Times New Roman" w:cs="Times New Roman"/>
        </w:rPr>
        <w:t>класса темы. «Стандартным» диапазоном значений для ВКР можно считать 25-40 страниц, т.е. примерно 25 – 40 тысяч знаков.</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2" w:name="_heading=h.26in1rg" w:colFirst="0" w:colLast="0"/>
      <w:bookmarkEnd w:id="12"/>
      <w:r>
        <w:rPr>
          <w:rFonts w:ascii="Times New Roman" w:eastAsia="Times New Roman" w:hAnsi="Times New Roman" w:cs="Times New Roman"/>
          <w:sz w:val="24"/>
          <w:szCs w:val="24"/>
        </w:rPr>
        <w:t>3.2.</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Замечания по написанию введения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Объём введения обычно составляет 2-4 страницы. В нём должны быть абсолютно чётко выделены объект, предмет и методы исследования.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Объект</w:t>
      </w:r>
      <w:r>
        <w:rPr>
          <w:rFonts w:ascii="Times New Roman" w:eastAsia="Times New Roman" w:hAnsi="Times New Roman" w:cs="Times New Roman"/>
        </w:rPr>
        <w:t xml:space="preserve"> исследования – сущность, на которую направлен взгляд исследователя. Объектами исследования чаще всего являются различные </w:t>
      </w:r>
      <w:r>
        <w:rPr>
          <w:rFonts w:ascii="Times New Roman" w:eastAsia="Times New Roman" w:hAnsi="Times New Roman" w:cs="Times New Roman"/>
          <w:i/>
        </w:rPr>
        <w:t>системы</w:t>
      </w:r>
      <w:r>
        <w:rPr>
          <w:rFonts w:ascii="Times New Roman" w:eastAsia="Times New Roman" w:hAnsi="Times New Roman" w:cs="Times New Roman"/>
        </w:rPr>
        <w:t>.</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Предмет</w:t>
      </w:r>
      <w:r>
        <w:rPr>
          <w:rFonts w:ascii="Times New Roman" w:eastAsia="Times New Roman" w:hAnsi="Times New Roman" w:cs="Times New Roman"/>
        </w:rPr>
        <w:t xml:space="preserve"> исследования – </w:t>
      </w:r>
      <w:r>
        <w:rPr>
          <w:rFonts w:ascii="Times New Roman" w:eastAsia="Times New Roman" w:hAnsi="Times New Roman" w:cs="Times New Roman"/>
          <w:i/>
        </w:rPr>
        <w:t>свойства</w:t>
      </w:r>
      <w:r>
        <w:rPr>
          <w:rFonts w:ascii="Times New Roman" w:eastAsia="Times New Roman" w:hAnsi="Times New Roman" w:cs="Times New Roman"/>
        </w:rPr>
        <w:t xml:space="preserve"> объекта, интересующие исследователя.</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b/>
        </w:rPr>
        <w:t>Метод</w:t>
      </w:r>
      <w:r>
        <w:rPr>
          <w:rFonts w:ascii="Times New Roman" w:eastAsia="Times New Roman" w:hAnsi="Times New Roman" w:cs="Times New Roman"/>
        </w:rPr>
        <w:t xml:space="preserve"> исследования – характеристика процесса получения новых знаний о предмете.</w:t>
      </w:r>
    </w:p>
    <w:p w:rsidR="001078E8" w:rsidRDefault="001078E8" w:rsidP="001078E8">
      <w:pPr>
        <w:widowControl/>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Основная часть введения краткое представляет собой краткое резюме работы как проекта, которое должно раскрывать:</w:t>
      </w:r>
    </w:p>
    <w:p w:rsidR="001078E8" w:rsidRDefault="00B51AB3"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1078E8">
        <w:rPr>
          <w:rFonts w:ascii="Times New Roman" w:eastAsia="Times New Roman" w:hAnsi="Times New Roman" w:cs="Times New Roman"/>
        </w:rPr>
        <w:t>характер и историю развития предметной области, актуальность выбранной темы, наличие родственных работ в данной предметной области;</w:t>
      </w:r>
    </w:p>
    <w:p w:rsidR="001078E8" w:rsidRDefault="00B51AB3"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001078E8">
        <w:rPr>
          <w:rFonts w:ascii="Times New Roman" w:eastAsia="Times New Roman" w:hAnsi="Times New Roman" w:cs="Times New Roman"/>
        </w:rPr>
        <w:t xml:space="preserve"> цель и задачи проекта;</w:t>
      </w:r>
    </w:p>
    <w:p w:rsidR="001078E8" w:rsidRDefault="00B51AB3" w:rsidP="00B51AB3">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1078E8">
        <w:rPr>
          <w:rFonts w:ascii="Times New Roman" w:eastAsia="Times New Roman" w:hAnsi="Times New Roman" w:cs="Times New Roman"/>
        </w:rPr>
        <w:t>новизну, теоретическую значимость и практическую полезность полученных результатов.</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Завершает введение описание структуры работы по главам.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3" w:name="_heading=h.lnxbz9" w:colFirst="0" w:colLast="0"/>
      <w:bookmarkEnd w:id="13"/>
      <w:r>
        <w:rPr>
          <w:rFonts w:ascii="Times New Roman" w:eastAsia="Times New Roman" w:hAnsi="Times New Roman" w:cs="Times New Roman"/>
          <w:sz w:val="24"/>
          <w:szCs w:val="24"/>
        </w:rPr>
        <w:t>3.3.</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описанию результатов</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забывайте, что результаты работы будут оцениваться по критериям актуальности, новизны, теоретической значимости, практической полезности, достоверности и корректности, полноты. Отсюда следует, что требуется аргументировать все ваши заявления. Обязательным является описание подходов, методик и способов: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1)             получения исходных данных;</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2)             проведения экспериментов;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3)             проверки результатов;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4)             анализа результатов с целью обобщения и формулировки выводов;</w:t>
      </w:r>
    </w:p>
    <w:p w:rsidR="001078E8" w:rsidRDefault="001078E8" w:rsidP="001078E8">
      <w:pPr>
        <w:widowControl/>
        <w:spacing w:before="20" w:after="20" w:line="276" w:lineRule="auto"/>
        <w:jc w:val="both"/>
        <w:rPr>
          <w:rFonts w:ascii="Times New Roman" w:eastAsia="Times New Roman" w:hAnsi="Times New Roman" w:cs="Times New Roman"/>
        </w:rPr>
      </w:pPr>
      <w:r>
        <w:rPr>
          <w:rFonts w:ascii="Times New Roman" w:eastAsia="Times New Roman" w:hAnsi="Times New Roman" w:cs="Times New Roman"/>
        </w:rPr>
        <w:t>5)             сравнения с другими работами в данной области.</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lastRenderedPageBreak/>
        <w:t>Не забудьте указать объёмные характеристики работы (размеры выборок; объём баз данных; время, затраченное на проведение экспериментов; число проанализированных вариантов; число строк кода и объём кода в килобайтах; и т.п.).</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4" w:name="_heading=h.35nkun2" w:colFirst="0" w:colLast="0"/>
      <w:bookmarkEnd w:id="14"/>
      <w:r>
        <w:rPr>
          <w:rFonts w:ascii="Times New Roman" w:eastAsia="Times New Roman" w:hAnsi="Times New Roman" w:cs="Times New Roman"/>
          <w:sz w:val="24"/>
          <w:szCs w:val="24"/>
        </w:rPr>
        <w:t>3.4.</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Зачем нужно заключение?</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В заключении необходимо кратко сформулировать главный результат работы, более развернуто подтвердить решение поставленных во введении задач, охарактеризовать </w:t>
      </w:r>
      <w:r>
        <w:rPr>
          <w:rFonts w:ascii="Times New Roman" w:eastAsia="Times New Roman" w:hAnsi="Times New Roman" w:cs="Times New Roman"/>
          <w:i/>
        </w:rPr>
        <w:t>реальные</w:t>
      </w:r>
      <w:r>
        <w:rPr>
          <w:rFonts w:ascii="Times New Roman" w:eastAsia="Times New Roman" w:hAnsi="Times New Roman" w:cs="Times New Roman"/>
        </w:rPr>
        <w:t xml:space="preserve"> направления дальнейших исследований/разработок. Если какие-то задачи не решены – надо указать, почему («отрицательный результат – тоже результат»).</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5" w:name="_heading=h.1ksv4uv" w:colFirst="0" w:colLast="0"/>
      <w:bookmarkEnd w:id="15"/>
      <w:r>
        <w:rPr>
          <w:rFonts w:ascii="Times New Roman" w:eastAsia="Times New Roman" w:hAnsi="Times New Roman" w:cs="Times New Roman"/>
          <w:sz w:val="24"/>
          <w:szCs w:val="24"/>
        </w:rPr>
        <w:t>3.5.</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Выделение авторского вклада</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Один из любимых вопросов членов ГЭК – «А что сделано лично Вами?». Таким образом, выделение авторского вклада очень важно при описании любых результатов. Особенно осторожно нужно использовать слово «оригинальный», которое в тексте ВКР имеет значение «ранее </w:t>
      </w:r>
      <w:r>
        <w:rPr>
          <w:rFonts w:ascii="Times New Roman" w:eastAsia="Times New Roman" w:hAnsi="Times New Roman" w:cs="Times New Roman"/>
          <w:i/>
        </w:rPr>
        <w:t>не</w:t>
      </w:r>
      <w:r>
        <w:rPr>
          <w:rFonts w:ascii="Times New Roman" w:eastAsia="Times New Roman" w:hAnsi="Times New Roman" w:cs="Times New Roman"/>
        </w:rPr>
        <w:t xml:space="preserve"> рассматривавшийся/существовавший».</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6" w:name="_heading=h.44sinio" w:colFirst="0" w:colLast="0"/>
      <w:bookmarkEnd w:id="16"/>
      <w:r>
        <w:rPr>
          <w:rFonts w:ascii="Times New Roman" w:eastAsia="Times New Roman" w:hAnsi="Times New Roman" w:cs="Times New Roman"/>
          <w:sz w:val="24"/>
          <w:szCs w:val="24"/>
        </w:rPr>
        <w:t>3.6.</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Замечания по работе над текстом</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Не следует думать, что с первого раза можно написать хороший научный/инженерный текст. Общепризнанно, что первый текст о новой предметной области должен выдержать не менее 7 редакций. При этом первые редакции должны быть нацелены на компоновку материала, последующие – на систематизацию, уточнение и согласование, последняя – на устранение орфографических, грамматических и стилистических ошибок.</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Особое внимание нужно уделить:</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1)        структуризации текста;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2)        полноте информации;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3)        наличию выводов по главам и общих результатов работы;</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4)      </w:t>
      </w:r>
      <w:r w:rsidR="001078E8">
        <w:rPr>
          <w:rFonts w:ascii="Times New Roman" w:eastAsia="Times New Roman" w:hAnsi="Times New Roman" w:cs="Times New Roman"/>
        </w:rPr>
        <w:t>правильному введению и употреблению терминов (например, одну сущность во всей работе желательно именовать идентично), в чём очень помогает составление глоссария;</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5)        правильному употреблению сокращений;</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6)        оформлению цитирования и прочим ссылкам;</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7)        комментированию формул (с указанием всех обозначений).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 xml:space="preserve">Активное использование </w:t>
      </w:r>
      <w:r>
        <w:rPr>
          <w:rFonts w:ascii="Times New Roman" w:eastAsia="Times New Roman" w:hAnsi="Times New Roman" w:cs="Times New Roman"/>
          <w:i/>
        </w:rPr>
        <w:t>терминов</w:t>
      </w:r>
      <w:r>
        <w:rPr>
          <w:rFonts w:ascii="Times New Roman" w:eastAsia="Times New Roman" w:hAnsi="Times New Roman" w:cs="Times New Roman"/>
        </w:rPr>
        <w:t xml:space="preserve"> является одним из отличий научно-технического текста от художественного. </w:t>
      </w:r>
      <w:r>
        <w:rPr>
          <w:rFonts w:ascii="Times New Roman" w:eastAsia="Times New Roman" w:hAnsi="Times New Roman" w:cs="Times New Roman"/>
          <w:b/>
        </w:rPr>
        <w:t>Термин</w:t>
      </w:r>
      <w:r>
        <w:rPr>
          <w:rFonts w:ascii="Times New Roman" w:eastAsia="Times New Roman" w:hAnsi="Times New Roman" w:cs="Times New Roman"/>
        </w:rPr>
        <w:t xml:space="preserve"> (от лат. </w:t>
      </w:r>
      <w:proofErr w:type="spellStart"/>
      <w:r>
        <w:rPr>
          <w:rFonts w:ascii="Times New Roman" w:eastAsia="Times New Roman" w:hAnsi="Times New Roman" w:cs="Times New Roman"/>
          <w:i/>
        </w:rPr>
        <w:t>terminus</w:t>
      </w:r>
      <w:proofErr w:type="spellEnd"/>
      <w:r>
        <w:rPr>
          <w:rFonts w:ascii="Times New Roman" w:eastAsia="Times New Roman" w:hAnsi="Times New Roman" w:cs="Times New Roman"/>
        </w:rPr>
        <w:t xml:space="preserve"> – предел, граница) – слово или словосочетание, являющееся уникальным идентификатором некоторого понятия или сущности в рамках текста или предметной области. При использовании ранее разработанной терминологической системы нужно явно указывать ссылку на источник. При введении нового термина необходимо по возможности давать его конструктивное определение. После введения термин не должен ни при каких условиях заменяться синонимом.</w:t>
      </w:r>
    </w:p>
    <w:p w:rsidR="001078E8" w:rsidRDefault="001078E8" w:rsidP="001078E8">
      <w:pPr>
        <w:pStyle w:val="2"/>
        <w:keepNext w:val="0"/>
        <w:keepLines w:val="0"/>
        <w:widowControl/>
        <w:spacing w:before="180" w:after="60" w:line="276" w:lineRule="auto"/>
        <w:ind w:left="440"/>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sz w:val="24"/>
          <w:szCs w:val="24"/>
        </w:rPr>
        <w:t>3.7.</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Результаты защиты</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На оценку ВКР влияют следующие факторы:</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001078E8">
        <w:rPr>
          <w:rFonts w:ascii="Times New Roman" w:eastAsia="Times New Roman" w:hAnsi="Times New Roman" w:cs="Times New Roman"/>
        </w:rPr>
        <w:t>Мнение членов Г</w:t>
      </w:r>
      <w:r>
        <w:rPr>
          <w:rFonts w:ascii="Times New Roman" w:eastAsia="Times New Roman" w:hAnsi="Times New Roman" w:cs="Times New Roman"/>
        </w:rPr>
        <w:t>Э</w:t>
      </w:r>
      <w:r w:rsidR="001078E8">
        <w:rPr>
          <w:rFonts w:ascii="Times New Roman" w:eastAsia="Times New Roman" w:hAnsi="Times New Roman" w:cs="Times New Roman"/>
        </w:rPr>
        <w:t>К о содержании ВКР и её защите, включая качество доклада и ответов на вопросы членов Г</w:t>
      </w:r>
      <w:r>
        <w:rPr>
          <w:rFonts w:ascii="Times New Roman" w:eastAsia="Times New Roman" w:hAnsi="Times New Roman" w:cs="Times New Roman"/>
        </w:rPr>
        <w:t>Э</w:t>
      </w:r>
      <w:r w:rsidR="001078E8">
        <w:rPr>
          <w:rFonts w:ascii="Times New Roman" w:eastAsia="Times New Roman" w:hAnsi="Times New Roman" w:cs="Times New Roman"/>
        </w:rPr>
        <w:t>К и замечания рецензента.</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2.  </w:t>
      </w:r>
      <w:r w:rsidR="00B51AB3">
        <w:rPr>
          <w:rFonts w:ascii="Times New Roman" w:eastAsia="Times New Roman" w:hAnsi="Times New Roman" w:cs="Times New Roman"/>
        </w:rPr>
        <w:t xml:space="preserve"> </w:t>
      </w:r>
      <w:r>
        <w:rPr>
          <w:rFonts w:ascii="Times New Roman" w:eastAsia="Times New Roman" w:hAnsi="Times New Roman" w:cs="Times New Roman"/>
        </w:rPr>
        <w:t>Мнение рецензента о ВКР в целом, учитывая степень обоснованности выводов и рекомендаций, их новизны и практической значимости.</w:t>
      </w:r>
    </w:p>
    <w:p w:rsidR="001078E8" w:rsidRDefault="001078E8"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3. </w:t>
      </w:r>
      <w:r w:rsidR="00B51AB3">
        <w:rPr>
          <w:rFonts w:ascii="Times New Roman" w:eastAsia="Times New Roman" w:hAnsi="Times New Roman" w:cs="Times New Roman"/>
        </w:rPr>
        <w:t xml:space="preserve">   </w:t>
      </w:r>
      <w:r>
        <w:rPr>
          <w:rFonts w:ascii="Times New Roman" w:eastAsia="Times New Roman" w:hAnsi="Times New Roman" w:cs="Times New Roman"/>
        </w:rPr>
        <w:t>Мнение научного руководителя о ВКР.</w:t>
      </w:r>
    </w:p>
    <w:p w:rsidR="001078E8" w:rsidRDefault="00B51AB3" w:rsidP="001078E8">
      <w:pPr>
        <w:widowControl/>
        <w:spacing w:before="20" w:after="20" w:line="276" w:lineRule="auto"/>
        <w:ind w:left="1000" w:hanging="420"/>
        <w:jc w:val="both"/>
        <w:rPr>
          <w:rFonts w:ascii="Times New Roman" w:eastAsia="Times New Roman" w:hAnsi="Times New Roman" w:cs="Times New Roman"/>
        </w:rPr>
      </w:pPr>
      <w:r>
        <w:rPr>
          <w:rFonts w:ascii="Times New Roman" w:eastAsia="Times New Roman" w:hAnsi="Times New Roman" w:cs="Times New Roman"/>
        </w:rPr>
        <w:t xml:space="preserve">4.    </w:t>
      </w:r>
      <w:r w:rsidR="001078E8">
        <w:rPr>
          <w:rFonts w:ascii="Times New Roman" w:eastAsia="Times New Roman" w:hAnsi="Times New Roman" w:cs="Times New Roman"/>
        </w:rPr>
        <w:t>Степень соответствия формальным требованиям, предъявляемым к ВКР.</w:t>
      </w:r>
    </w:p>
    <w:p w:rsidR="001078E8" w:rsidRDefault="001078E8" w:rsidP="001078E8">
      <w:pPr>
        <w:widowControl/>
        <w:spacing w:line="276" w:lineRule="auto"/>
        <w:ind w:firstLine="580"/>
        <w:jc w:val="both"/>
        <w:rPr>
          <w:rFonts w:ascii="Times New Roman" w:eastAsia="Times New Roman" w:hAnsi="Times New Roman" w:cs="Times New Roman"/>
        </w:rPr>
      </w:pPr>
      <w:r>
        <w:rPr>
          <w:rFonts w:ascii="Times New Roman" w:eastAsia="Times New Roman" w:hAnsi="Times New Roman" w:cs="Times New Roman"/>
        </w:rPr>
        <w:t>Итоговая оценка по результатам защиты ВКР студента выставляется с использованием пятибалльной и десятибалльной систем оценки знаний.</w:t>
      </w:r>
    </w:p>
    <w:p w:rsidR="001078E8" w:rsidRDefault="001078E8" w:rsidP="001078E8">
      <w:pPr>
        <w:widowControl/>
        <w:spacing w:line="276" w:lineRule="auto"/>
        <w:ind w:firstLine="440"/>
        <w:jc w:val="both"/>
        <w:rPr>
          <w:rFonts w:ascii="Times New Roman" w:eastAsia="Times New Roman" w:hAnsi="Times New Roman" w:cs="Times New Roman"/>
        </w:rPr>
      </w:pPr>
      <w:r>
        <w:rPr>
          <w:rFonts w:ascii="Times New Roman" w:eastAsia="Times New Roman" w:hAnsi="Times New Roman" w:cs="Times New Roman"/>
        </w:rPr>
        <w:t>В случае получения неудовлетворительной оценки при защите ВКР проводится повторная защита в соответствии с текущей редакцией Положения об государственной</w:t>
      </w:r>
      <w:r w:rsidR="00B51AB3">
        <w:rPr>
          <w:rFonts w:ascii="Times New Roman" w:eastAsia="Times New Roman" w:hAnsi="Times New Roman" w:cs="Times New Roman"/>
        </w:rPr>
        <w:t xml:space="preserve"> итоговой</w:t>
      </w:r>
      <w:r>
        <w:rPr>
          <w:rFonts w:ascii="Times New Roman" w:eastAsia="Times New Roman" w:hAnsi="Times New Roman" w:cs="Times New Roman"/>
        </w:rPr>
        <w:t xml:space="preserve"> </w:t>
      </w:r>
      <w:r w:rsidR="00B51AB3">
        <w:rPr>
          <w:rFonts w:ascii="Times New Roman" w:eastAsia="Times New Roman" w:hAnsi="Times New Roman" w:cs="Times New Roman"/>
        </w:rPr>
        <w:t xml:space="preserve">аттестации выпускников НИУ </w:t>
      </w:r>
      <w:r>
        <w:rPr>
          <w:rFonts w:ascii="Times New Roman" w:eastAsia="Times New Roman" w:hAnsi="Times New Roman" w:cs="Times New Roman"/>
        </w:rPr>
        <w:t>ВШЭ.</w:t>
      </w:r>
    </w:p>
    <w:p w:rsidR="001078E8" w:rsidRDefault="001078E8" w:rsidP="001078E8">
      <w:pPr>
        <w:widowControl/>
        <w:spacing w:line="276" w:lineRule="auto"/>
        <w:rPr>
          <w:rFonts w:ascii="Times New Roman" w:eastAsia="Times New Roman" w:hAnsi="Times New Roman" w:cs="Times New Roman"/>
          <w:sz w:val="22"/>
          <w:szCs w:val="22"/>
        </w:rPr>
      </w:pPr>
    </w:p>
    <w:p w:rsidR="001078E8" w:rsidRPr="00B51AB3" w:rsidRDefault="001078E8" w:rsidP="00B51AB3">
      <w:pPr>
        <w:pStyle w:val="1"/>
        <w:keepNext w:val="0"/>
        <w:keepLines w:val="0"/>
        <w:widowControl/>
        <w:spacing w:before="200" w:line="276" w:lineRule="auto"/>
        <w:rPr>
          <w:rFonts w:ascii="Times New Roman" w:eastAsia="Times New Roman" w:hAnsi="Times New Roman" w:cs="Times New Roman"/>
          <w:color w:val="000000"/>
          <w:sz w:val="46"/>
          <w:szCs w:val="46"/>
        </w:rPr>
      </w:pPr>
      <w:bookmarkStart w:id="18" w:name="_heading=h.z337ya" w:colFirst="0" w:colLast="0"/>
      <w:bookmarkEnd w:id="18"/>
      <w:r>
        <w:rPr>
          <w:rFonts w:ascii="Times New Roman" w:eastAsia="Times New Roman" w:hAnsi="Times New Roman" w:cs="Times New Roman"/>
          <w:color w:val="000000"/>
          <w:sz w:val="24"/>
          <w:szCs w:val="24"/>
        </w:rPr>
        <w:t>Список рекомендуемых источников</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Книги: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b/>
        </w:rPr>
        <w:t>Кузин Ф.А.</w:t>
      </w:r>
      <w:r>
        <w:rPr>
          <w:rFonts w:ascii="Times New Roman" w:eastAsia="Times New Roman" w:hAnsi="Times New Roman" w:cs="Times New Roman"/>
        </w:rPr>
        <w:t xml:space="preserve"> Кандидатская диссертация. Методика написания, правила оформления и порядок защиты. Практическое пособие для аспирантов и соискателей ученой степени.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Ось-89, 2008. – 224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(Одна из наиболее академических книг о написании диссертации. Практически весь материал можно использовать при написании ВКР)</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b/>
        </w:rPr>
        <w:t>Колесникова Н.И.</w:t>
      </w:r>
      <w:r>
        <w:rPr>
          <w:rFonts w:ascii="Times New Roman" w:eastAsia="Times New Roman" w:hAnsi="Times New Roman" w:cs="Times New Roman"/>
        </w:rPr>
        <w:t xml:space="preserve"> От конспекта к диссертации: Учебное пособие по развитию навыков письменной речи.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Флинта: Наука, 2009. – 288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(Неплохое пособие по улучшению письменной академической речи)</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r>
        <w:rPr>
          <w:rFonts w:ascii="Times New Roman" w:eastAsia="Times New Roman" w:hAnsi="Times New Roman" w:cs="Times New Roman"/>
          <w:b/>
        </w:rPr>
        <w:t>Рыжиков Ю.И.</w:t>
      </w:r>
      <w:r>
        <w:rPr>
          <w:rFonts w:ascii="Times New Roman" w:eastAsia="Times New Roman" w:hAnsi="Times New Roman" w:cs="Times New Roman"/>
        </w:rPr>
        <w:t xml:space="preserve"> Работа над диссертацией по техническим наукам. – СПб</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БХВ-Петербург, 2005. – 496 с.</w:t>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(Большой объём информации об </w:t>
      </w:r>
      <w:proofErr w:type="gramStart"/>
      <w:r>
        <w:rPr>
          <w:rFonts w:ascii="Times New Roman" w:eastAsia="Times New Roman" w:hAnsi="Times New Roman" w:cs="Times New Roman"/>
        </w:rPr>
        <w:t>отдельных  методах</w:t>
      </w:r>
      <w:proofErr w:type="gramEnd"/>
      <w:r>
        <w:rPr>
          <w:rFonts w:ascii="Times New Roman" w:eastAsia="Times New Roman" w:hAnsi="Times New Roman" w:cs="Times New Roman"/>
        </w:rPr>
        <w:t xml:space="preserve"> и технологиях, включая оформление с использованием </w:t>
      </w:r>
      <w:proofErr w:type="spellStart"/>
      <w:r>
        <w:rPr>
          <w:rFonts w:ascii="Times New Roman" w:eastAsia="Times New Roman" w:hAnsi="Times New Roman" w:cs="Times New Roman"/>
          <w:i/>
        </w:rPr>
        <w:t>Microsoft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Office</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p w:rsidR="001078E8" w:rsidRDefault="001078E8"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proofErr w:type="spellStart"/>
      <w:r>
        <w:rPr>
          <w:rFonts w:ascii="Times New Roman" w:eastAsia="Times New Roman" w:hAnsi="Times New Roman" w:cs="Times New Roman"/>
          <w:b/>
        </w:rPr>
        <w:t>Радаев</w:t>
      </w:r>
      <w:proofErr w:type="spellEnd"/>
      <w:r>
        <w:rPr>
          <w:rFonts w:ascii="Times New Roman" w:eastAsia="Times New Roman" w:hAnsi="Times New Roman" w:cs="Times New Roman"/>
          <w:b/>
        </w:rPr>
        <w:t xml:space="preserve"> В.В.</w:t>
      </w:r>
      <w:r>
        <w:rPr>
          <w:rFonts w:ascii="Times New Roman" w:eastAsia="Times New Roman" w:hAnsi="Times New Roman" w:cs="Times New Roman"/>
        </w:rPr>
        <w:t xml:space="preserve"> Как организовать и представить исследовательский проект (75 простых правил). – </w:t>
      </w:r>
      <w:proofErr w:type="gramStart"/>
      <w:r>
        <w:rPr>
          <w:rFonts w:ascii="Times New Roman" w:eastAsia="Times New Roman" w:hAnsi="Times New Roman" w:cs="Times New Roman"/>
        </w:rPr>
        <w:t>М. :</w:t>
      </w:r>
      <w:proofErr w:type="gramEnd"/>
      <w:r>
        <w:rPr>
          <w:rFonts w:ascii="Times New Roman" w:eastAsia="Times New Roman" w:hAnsi="Times New Roman" w:cs="Times New Roman"/>
        </w:rPr>
        <w:t xml:space="preserve"> ГУ-ВШЭ, 2001. – 202 с.</w:t>
      </w:r>
    </w:p>
    <w:p w:rsidR="001078E8" w:rsidRDefault="001078E8" w:rsidP="001078E8">
      <w:pPr>
        <w:widowControl/>
        <w:spacing w:line="276" w:lineRule="auto"/>
        <w:rPr>
          <w:rFonts w:ascii="Times New Roman" w:eastAsia="Times New Roman" w:hAnsi="Times New Roman" w:cs="Times New Roman"/>
        </w:rPr>
      </w:pPr>
      <w:r>
        <w:rPr>
          <w:rFonts w:ascii="Times New Roman" w:eastAsia="Times New Roman" w:hAnsi="Times New Roman" w:cs="Times New Roman"/>
        </w:rPr>
        <w:t>Интернет-источники:</w:t>
      </w:r>
    </w:p>
    <w:p w:rsidR="001078E8" w:rsidRDefault="001078E8"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 xml:space="preserve">5.      </w:t>
      </w:r>
      <w:hyperlink r:id="rId7">
        <w:r>
          <w:rPr>
            <w:rFonts w:ascii="Times New Roman" w:eastAsia="Times New Roman" w:hAnsi="Times New Roman" w:cs="Times New Roman"/>
          </w:rPr>
          <w:t xml:space="preserve"> </w:t>
        </w:r>
      </w:hyperlink>
      <w:r>
        <w:fldChar w:fldCharType="begin"/>
      </w:r>
      <w:r>
        <w:instrText xml:space="preserve"> HYPERLINK "http://www.hse.ru/docs/28968186.html" </w:instrText>
      </w:r>
      <w:r>
        <w:fldChar w:fldCharType="separate"/>
      </w:r>
      <w:r w:rsidR="00AB0195" w:rsidRPr="00AB0195">
        <w:t xml:space="preserve"> </w:t>
      </w:r>
      <w:r w:rsidR="00AB0195" w:rsidRPr="00AB0195">
        <w:rPr>
          <w:rFonts w:ascii="Times New Roman" w:eastAsia="Times New Roman" w:hAnsi="Times New Roman" w:cs="Times New Roman"/>
          <w:u w:val="single"/>
        </w:rPr>
        <w:t>https://www.hse.ru/docs/490476951.html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AB0195">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(Положение </w:t>
      </w:r>
      <w:r w:rsidR="00AB0195" w:rsidRPr="00AB0195">
        <w:rPr>
          <w:rFonts w:ascii="Times New Roman" w:eastAsia="Times New Roman" w:hAnsi="Times New Roman" w:cs="Times New Roman"/>
        </w:rPr>
        <w:t xml:space="preserve">о практической подготовке студентов основных образовательных программ высшего образования – программ </w:t>
      </w:r>
      <w:proofErr w:type="spellStart"/>
      <w:r w:rsidR="00AB0195" w:rsidRPr="00AB0195">
        <w:rPr>
          <w:rFonts w:ascii="Times New Roman" w:eastAsia="Times New Roman" w:hAnsi="Times New Roman" w:cs="Times New Roman"/>
        </w:rPr>
        <w:t>бакалавриата</w:t>
      </w:r>
      <w:proofErr w:type="spellEnd"/>
      <w:r w:rsidR="00AB0195" w:rsidRPr="00AB0195">
        <w:rPr>
          <w:rFonts w:ascii="Times New Roman" w:eastAsia="Times New Roman" w:hAnsi="Times New Roman" w:cs="Times New Roman"/>
        </w:rPr>
        <w:t xml:space="preserve">, </w:t>
      </w:r>
      <w:proofErr w:type="spellStart"/>
      <w:r w:rsidR="00AB0195" w:rsidRPr="00AB0195">
        <w:rPr>
          <w:rFonts w:ascii="Times New Roman" w:eastAsia="Times New Roman" w:hAnsi="Times New Roman" w:cs="Times New Roman"/>
        </w:rPr>
        <w:t>специалитета</w:t>
      </w:r>
      <w:proofErr w:type="spellEnd"/>
      <w:r w:rsidR="00AB0195" w:rsidRPr="00AB0195">
        <w:rPr>
          <w:rFonts w:ascii="Times New Roman" w:eastAsia="Times New Roman" w:hAnsi="Times New Roman" w:cs="Times New Roman"/>
        </w:rPr>
        <w:t xml:space="preserve"> и магистратуры Национального исследовательского университета «Высшая школа экономики»</w:t>
      </w:r>
      <w:r>
        <w:rPr>
          <w:rFonts w:ascii="Times New Roman" w:eastAsia="Times New Roman" w:hAnsi="Times New Roman" w:cs="Times New Roman"/>
        </w:rPr>
        <w:t>)</w:t>
      </w:r>
    </w:p>
    <w:p w:rsidR="001078E8" w:rsidRDefault="00AB0195"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6</w:t>
      </w:r>
      <w:r w:rsidR="001078E8">
        <w:rPr>
          <w:rFonts w:ascii="Times New Roman" w:eastAsia="Times New Roman" w:hAnsi="Times New Roman" w:cs="Times New Roman"/>
        </w:rPr>
        <w:t xml:space="preserve">.   </w:t>
      </w:r>
      <w:r w:rsidR="001078E8">
        <w:rPr>
          <w:rFonts w:ascii="Times New Roman" w:eastAsia="Times New Roman" w:hAnsi="Times New Roman" w:cs="Times New Roman"/>
        </w:rPr>
        <w:tab/>
      </w:r>
      <w:hyperlink r:id="rId8">
        <w:r w:rsidR="001078E8">
          <w:rPr>
            <w:rFonts w:ascii="Times New Roman" w:eastAsia="Times New Roman" w:hAnsi="Times New Roman" w:cs="Times New Roman"/>
            <w:u w:val="single"/>
          </w:rPr>
          <w:t>http://protect.gost.ru/document.aspx?control=7&amp;id=129865</w:t>
        </w:r>
      </w:hyperlink>
      <w:r w:rsidR="001078E8">
        <w:rPr>
          <w:rFonts w:ascii="Times New Roman" w:eastAsia="Times New Roman" w:hAnsi="Times New Roman" w:cs="Times New Roman"/>
        </w:rPr>
        <w:t xml:space="preserve"> (ГОСТ Р 7.1-2003)</w:t>
      </w:r>
    </w:p>
    <w:p w:rsidR="001078E8" w:rsidRDefault="00AB0195" w:rsidP="001078E8">
      <w:pPr>
        <w:widowControl/>
        <w:spacing w:before="20" w:after="20" w:line="276" w:lineRule="auto"/>
        <w:ind w:left="360"/>
        <w:jc w:val="both"/>
        <w:rPr>
          <w:rFonts w:ascii="Times New Roman" w:eastAsia="Times New Roman" w:hAnsi="Times New Roman" w:cs="Times New Roman"/>
        </w:rPr>
      </w:pPr>
      <w:r>
        <w:rPr>
          <w:rFonts w:ascii="Times New Roman" w:eastAsia="Times New Roman" w:hAnsi="Times New Roman" w:cs="Times New Roman"/>
        </w:rPr>
        <w:t>7</w:t>
      </w:r>
      <w:r w:rsidR="001078E8">
        <w:rPr>
          <w:rFonts w:ascii="Times New Roman" w:eastAsia="Times New Roman" w:hAnsi="Times New Roman" w:cs="Times New Roman"/>
        </w:rPr>
        <w:t xml:space="preserve">.   </w:t>
      </w:r>
      <w:r w:rsidR="001078E8">
        <w:rPr>
          <w:rFonts w:ascii="Times New Roman" w:eastAsia="Times New Roman" w:hAnsi="Times New Roman" w:cs="Times New Roman"/>
        </w:rPr>
        <w:tab/>
      </w:r>
      <w:hyperlink r:id="rId9">
        <w:r w:rsidR="001078E8">
          <w:rPr>
            <w:rFonts w:ascii="Times New Roman" w:eastAsia="Times New Roman" w:hAnsi="Times New Roman" w:cs="Times New Roman"/>
            <w:u w:val="single"/>
          </w:rPr>
          <w:t>http://protect.gost.ru/document.aspx?control=7&amp;id=173511</w:t>
        </w:r>
      </w:hyperlink>
      <w:r w:rsidR="001078E8">
        <w:rPr>
          <w:rFonts w:ascii="Times New Roman" w:eastAsia="Times New Roman" w:hAnsi="Times New Roman" w:cs="Times New Roman"/>
        </w:rPr>
        <w:t xml:space="preserve"> (ГОСТ Р 7.0.5-2008)</w:t>
      </w:r>
    </w:p>
    <w:p w:rsidR="001078E8" w:rsidRDefault="00AB0195"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8</w:t>
      </w:r>
      <w:r w:rsidR="001078E8">
        <w:rPr>
          <w:rFonts w:ascii="Times New Roman" w:eastAsia="Times New Roman" w:hAnsi="Times New Roman" w:cs="Times New Roman"/>
        </w:rPr>
        <w:t xml:space="preserve">.  </w:t>
      </w:r>
      <w:hyperlink r:id="rId10">
        <w:r w:rsidR="001078E8">
          <w:rPr>
            <w:rFonts w:ascii="Times New Roman" w:eastAsia="Times New Roman" w:hAnsi="Times New Roman" w:cs="Times New Roman"/>
          </w:rPr>
          <w:t xml:space="preserve"> </w:t>
        </w:r>
      </w:hyperlink>
      <w:r w:rsidRPr="00070CF6">
        <w:rPr>
          <w:rFonts w:ascii="Times New Roman" w:eastAsia="Times New Roman" w:hAnsi="Times New Roman" w:cs="Times New Roman"/>
        </w:rPr>
        <w:t xml:space="preserve">            </w:t>
      </w:r>
      <w:r w:rsidR="001078E8">
        <w:fldChar w:fldCharType="begin"/>
      </w:r>
      <w:r w:rsidR="001078E8">
        <w:instrText xml:space="preserve"> HYPERLINK "http://www.tug.org/interest.html" </w:instrText>
      </w:r>
      <w:r w:rsidR="001078E8">
        <w:fldChar w:fldCharType="separate"/>
      </w:r>
      <w:r w:rsidR="001078E8">
        <w:rPr>
          <w:rFonts w:ascii="Times New Roman" w:eastAsia="Times New Roman" w:hAnsi="Times New Roman" w:cs="Times New Roman"/>
          <w:u w:val="single"/>
        </w:rPr>
        <w:t>http://www.tug.org/interest.html</w:t>
      </w:r>
    </w:p>
    <w:p w:rsidR="001078E8" w:rsidRDefault="001078E8" w:rsidP="001078E8">
      <w:pPr>
        <w:widowControl/>
        <w:spacing w:line="276" w:lineRule="auto"/>
        <w:ind w:left="360"/>
        <w:jc w:val="both"/>
        <w:rPr>
          <w:rFonts w:ascii="Times New Roman" w:eastAsia="Times New Roman" w:hAnsi="Times New Roman" w:cs="Times New Roman"/>
        </w:rPr>
      </w:pPr>
      <w:r>
        <w:fldChar w:fldCharType="end"/>
      </w:r>
    </w:p>
    <w:p w:rsidR="001078E8" w:rsidRDefault="001078E8" w:rsidP="001078E8">
      <w:pPr>
        <w:widowControl/>
        <w:spacing w:line="276" w:lineRule="auto"/>
        <w:ind w:left="36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w:t>
      </w:r>
      <w:proofErr w:type="spellEnd"/>
      <w:r>
        <w:rPr>
          <w:rFonts w:ascii="Times New Roman" w:eastAsia="Times New Roman" w:hAnsi="Times New Roman" w:cs="Times New Roman"/>
        </w:rPr>
        <w:t xml:space="preserve"> – каталог ссылок на ресурсы, посвящённые </w:t>
      </w:r>
      <w:proofErr w:type="spellStart"/>
      <w:r>
        <w:rPr>
          <w:rFonts w:ascii="Times New Roman" w:eastAsia="Times New Roman" w:hAnsi="Times New Roman" w:cs="Times New Roman"/>
          <w:i/>
        </w:rPr>
        <w:t>TeX</w:t>
      </w:r>
      <w:proofErr w:type="spellEnd"/>
      <w:r>
        <w:rPr>
          <w:rFonts w:ascii="Times New Roman" w:eastAsia="Times New Roman" w:hAnsi="Times New Roman" w:cs="Times New Roman"/>
        </w:rPr>
        <w:t>).</w:t>
      </w:r>
    </w:p>
    <w:p w:rsidR="001078E8" w:rsidRDefault="00AB0195" w:rsidP="001078E8">
      <w:pPr>
        <w:widowControl/>
        <w:spacing w:before="20" w:after="20" w:line="276" w:lineRule="auto"/>
        <w:ind w:left="360"/>
        <w:jc w:val="both"/>
        <w:rPr>
          <w:rFonts w:ascii="Times New Roman" w:eastAsia="Times New Roman" w:hAnsi="Times New Roman" w:cs="Times New Roman"/>
          <w:u w:val="single"/>
        </w:rPr>
      </w:pPr>
      <w:r>
        <w:rPr>
          <w:rFonts w:ascii="Times New Roman" w:eastAsia="Times New Roman" w:hAnsi="Times New Roman" w:cs="Times New Roman"/>
        </w:rPr>
        <w:t>9</w:t>
      </w:r>
      <w:r w:rsidR="001078E8">
        <w:rPr>
          <w:rFonts w:ascii="Times New Roman" w:eastAsia="Times New Roman" w:hAnsi="Times New Roman" w:cs="Times New Roman"/>
        </w:rPr>
        <w:t xml:space="preserve">.  </w:t>
      </w:r>
      <w:hyperlink r:id="rId11">
        <w:r w:rsidR="001078E8">
          <w:rPr>
            <w:rFonts w:ascii="Times New Roman" w:eastAsia="Times New Roman" w:hAnsi="Times New Roman" w:cs="Times New Roman"/>
          </w:rPr>
          <w:t xml:space="preserve"> </w:t>
        </w:r>
      </w:hyperlink>
      <w:r w:rsidR="001078E8">
        <w:fldChar w:fldCharType="begin"/>
      </w:r>
      <w:r w:rsidR="001078E8">
        <w:instrText xml:space="preserve"> HYPERLINK "http://www.methodolog.ru/books.htm" </w:instrText>
      </w:r>
      <w:r w:rsidR="001078E8">
        <w:fldChar w:fldCharType="separate"/>
      </w:r>
      <w:r w:rsidR="001078E8">
        <w:rPr>
          <w:rFonts w:ascii="Times New Roman" w:eastAsia="Times New Roman" w:hAnsi="Times New Roman" w:cs="Times New Roman"/>
          <w:u w:val="single"/>
        </w:rPr>
        <w:t>http://www.methodolog.ru/books.htm</w:t>
      </w:r>
    </w:p>
    <w:p w:rsidR="001078E8" w:rsidRDefault="001078E8" w:rsidP="001078E8">
      <w:pPr>
        <w:widowControl/>
        <w:spacing w:line="276" w:lineRule="auto"/>
        <w:ind w:firstLine="700"/>
        <w:jc w:val="both"/>
        <w:rPr>
          <w:rFonts w:ascii="Times New Roman" w:eastAsia="Times New Roman" w:hAnsi="Times New Roman" w:cs="Times New Roman"/>
        </w:rPr>
      </w:pPr>
      <w:r>
        <w:fldChar w:fldCharType="end"/>
      </w:r>
    </w:p>
    <w:p w:rsidR="001078E8" w:rsidRDefault="001078E8" w:rsidP="001078E8">
      <w:pPr>
        <w:widowControl/>
        <w:spacing w:line="276" w:lineRule="auto"/>
        <w:ind w:firstLine="700"/>
        <w:jc w:val="both"/>
        <w:rPr>
          <w:rFonts w:ascii="Times New Roman" w:eastAsia="Times New Roman" w:hAnsi="Times New Roman" w:cs="Times New Roman"/>
        </w:rPr>
      </w:pPr>
      <w:r>
        <w:rPr>
          <w:rFonts w:ascii="Times New Roman" w:eastAsia="Times New Roman" w:hAnsi="Times New Roman" w:cs="Times New Roman"/>
        </w:rPr>
        <w:t>(сайт «Методология» А.М. и Д.А. Новиковых)</w:t>
      </w:r>
    </w:p>
    <w:p w:rsidR="001078E8" w:rsidRDefault="001078E8" w:rsidP="001078E8">
      <w:pPr>
        <w:widowControl/>
        <w:spacing w:after="120" w:line="276" w:lineRule="auto"/>
        <w:rPr>
          <w:rFonts w:ascii="Times New Roman" w:eastAsia="Times New Roman" w:hAnsi="Times New Roman" w:cs="Times New Roman"/>
          <w:b/>
        </w:rPr>
      </w:pPr>
      <w:r>
        <w:rPr>
          <w:rFonts w:ascii="Times New Roman" w:eastAsia="Times New Roman" w:hAnsi="Times New Roman" w:cs="Times New Roman"/>
        </w:rPr>
        <w:t xml:space="preserve"> </w:t>
      </w:r>
    </w:p>
    <w:p w:rsidR="00BD6F3E" w:rsidRDefault="00BD6F3E"/>
    <w:sectPr w:rsidR="00BD6F3E">
      <w:footerReference w:type="default" r:id="rId12"/>
      <w:headerReference w:type="first" r:id="rId13"/>
      <w:pgSz w:w="12240" w:h="15840"/>
      <w:pgMar w:top="1134" w:right="851" w:bottom="1134" w:left="1701" w:header="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6C" w:rsidRDefault="00AB0195">
      <w:r>
        <w:separator/>
      </w:r>
    </w:p>
  </w:endnote>
  <w:endnote w:type="continuationSeparator" w:id="0">
    <w:p w:rsidR="002C276C" w:rsidRDefault="00AB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2D" w:rsidRDefault="006D751F">
    <w:pPr>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B1237">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47212D" w:rsidRDefault="001B1237">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6C" w:rsidRDefault="00AB0195">
      <w:r>
        <w:separator/>
      </w:r>
    </w:p>
  </w:footnote>
  <w:footnote w:type="continuationSeparator" w:id="0">
    <w:p w:rsidR="002C276C" w:rsidRDefault="00AB0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2D" w:rsidRDefault="001B1237">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34B"/>
    <w:multiLevelType w:val="multilevel"/>
    <w:tmpl w:val="F3B27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9396493"/>
    <w:multiLevelType w:val="multilevel"/>
    <w:tmpl w:val="35A8F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9073C12"/>
    <w:multiLevelType w:val="multilevel"/>
    <w:tmpl w:val="63F4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BF"/>
    <w:rsid w:val="00070CF6"/>
    <w:rsid w:val="001078E8"/>
    <w:rsid w:val="001B1237"/>
    <w:rsid w:val="002C276C"/>
    <w:rsid w:val="006D751F"/>
    <w:rsid w:val="00AB0195"/>
    <w:rsid w:val="00AD62BF"/>
    <w:rsid w:val="00B51AB3"/>
    <w:rsid w:val="00BD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A873"/>
  <w15:chartTrackingRefBased/>
  <w15:docId w15:val="{82DDA156-F069-496A-8976-F93FF1BA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8E8"/>
    <w:pPr>
      <w:widowControl w:val="0"/>
      <w:spacing w:after="0" w:line="240" w:lineRule="auto"/>
    </w:pPr>
    <w:rPr>
      <w:rFonts w:ascii="Arimo" w:eastAsia="Arimo" w:hAnsi="Arimo" w:cs="Arimo"/>
      <w:sz w:val="24"/>
      <w:szCs w:val="24"/>
      <w:lang w:eastAsia="ru-RU"/>
    </w:rPr>
  </w:style>
  <w:style w:type="paragraph" w:styleId="1">
    <w:name w:val="heading 1"/>
    <w:basedOn w:val="a"/>
    <w:next w:val="a"/>
    <w:link w:val="10"/>
    <w:rsid w:val="001078E8"/>
    <w:pPr>
      <w:keepNext/>
      <w:keepLines/>
      <w:spacing w:before="480"/>
      <w:outlineLvl w:val="0"/>
    </w:pPr>
    <w:rPr>
      <w:rFonts w:ascii="Arial" w:eastAsia="Arial" w:hAnsi="Arial" w:cs="Arial"/>
      <w:b/>
      <w:color w:val="366091"/>
      <w:sz w:val="28"/>
      <w:szCs w:val="28"/>
    </w:rPr>
  </w:style>
  <w:style w:type="paragraph" w:styleId="2">
    <w:name w:val="heading 2"/>
    <w:basedOn w:val="a"/>
    <w:next w:val="a"/>
    <w:link w:val="20"/>
    <w:rsid w:val="001078E8"/>
    <w:pPr>
      <w:keepNext/>
      <w:keepLines/>
      <w:spacing w:before="360" w:after="80"/>
      <w:outlineLvl w:val="1"/>
    </w:pPr>
    <w:rPr>
      <w:b/>
      <w:sz w:val="36"/>
      <w:szCs w:val="36"/>
    </w:rPr>
  </w:style>
  <w:style w:type="paragraph" w:styleId="3">
    <w:name w:val="heading 3"/>
    <w:basedOn w:val="a"/>
    <w:next w:val="a"/>
    <w:link w:val="30"/>
    <w:rsid w:val="001078E8"/>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8E8"/>
    <w:rPr>
      <w:rFonts w:ascii="Arial" w:eastAsia="Arial" w:hAnsi="Arial" w:cs="Arial"/>
      <w:b/>
      <w:color w:val="366091"/>
      <w:sz w:val="28"/>
      <w:szCs w:val="28"/>
      <w:lang w:eastAsia="ru-RU"/>
    </w:rPr>
  </w:style>
  <w:style w:type="character" w:customStyle="1" w:styleId="20">
    <w:name w:val="Заголовок 2 Знак"/>
    <w:basedOn w:val="a0"/>
    <w:link w:val="2"/>
    <w:rsid w:val="001078E8"/>
    <w:rPr>
      <w:rFonts w:ascii="Arimo" w:eastAsia="Arimo" w:hAnsi="Arimo" w:cs="Arimo"/>
      <w:b/>
      <w:sz w:val="36"/>
      <w:szCs w:val="36"/>
      <w:lang w:eastAsia="ru-RU"/>
    </w:rPr>
  </w:style>
  <w:style w:type="character" w:customStyle="1" w:styleId="30">
    <w:name w:val="Заголовок 3 Знак"/>
    <w:basedOn w:val="a0"/>
    <w:link w:val="3"/>
    <w:rsid w:val="001078E8"/>
    <w:rPr>
      <w:rFonts w:ascii="Arimo" w:eastAsia="Arimo" w:hAnsi="Arimo" w:cs="Arimo"/>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ect.gost.ru/document.aspx?control=7&amp;id=12986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ru/docs/28968186.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dolog.ru/book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g.org/interest.html" TargetMode="External"/><Relationship Id="rId4" Type="http://schemas.openxmlformats.org/officeDocument/2006/relationships/webSettings" Target="webSettings.xml"/><Relationship Id="rId9" Type="http://schemas.openxmlformats.org/officeDocument/2006/relationships/hyperlink" Target="http://protect.gost.ru/document.aspx?control=7&amp;id=1735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Владимир Геннадьевич</dc:creator>
  <cp:keywords/>
  <dc:description/>
  <cp:lastModifiedBy>Бауэре Ирина Модровна</cp:lastModifiedBy>
  <cp:revision>3</cp:revision>
  <dcterms:created xsi:type="dcterms:W3CDTF">2022-12-01T12:07:00Z</dcterms:created>
  <dcterms:modified xsi:type="dcterms:W3CDTF">2022-12-01T12:12:00Z</dcterms:modified>
</cp:coreProperties>
</file>