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B81005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98641B" w:rsidRDefault="0098641B" w:rsidP="00571707">
      <w:pPr>
        <w:contextualSpacing/>
        <w:rPr>
          <w:sz w:val="26"/>
          <w:szCs w:val="26"/>
        </w:rPr>
      </w:pPr>
    </w:p>
    <w:p w:rsidR="0098641B" w:rsidRDefault="0098641B" w:rsidP="00571707">
      <w:pPr>
        <w:contextualSpacing/>
        <w:rPr>
          <w:sz w:val="26"/>
          <w:szCs w:val="26"/>
        </w:rPr>
      </w:pPr>
    </w:p>
    <w:p w:rsidR="0098641B" w:rsidRDefault="0098641B" w:rsidP="00571707">
      <w:pPr>
        <w:contextualSpacing/>
        <w:rPr>
          <w:sz w:val="26"/>
          <w:szCs w:val="26"/>
        </w:rPr>
      </w:pPr>
    </w:p>
    <w:p w:rsidR="0098641B" w:rsidRDefault="0098641B" w:rsidP="00571707">
      <w:pPr>
        <w:contextualSpacing/>
        <w:rPr>
          <w:sz w:val="26"/>
          <w:szCs w:val="26"/>
        </w:rPr>
      </w:pPr>
    </w:p>
    <w:p w:rsidR="0098641B" w:rsidRDefault="0098641B" w:rsidP="00571707">
      <w:pPr>
        <w:contextualSpacing/>
        <w:rPr>
          <w:sz w:val="26"/>
          <w:szCs w:val="26"/>
        </w:rPr>
      </w:pPr>
    </w:p>
    <w:p w:rsidR="0098641B" w:rsidRDefault="0098641B" w:rsidP="00571707">
      <w:pPr>
        <w:contextualSpacing/>
        <w:rPr>
          <w:sz w:val="26"/>
          <w:szCs w:val="26"/>
        </w:rPr>
      </w:pPr>
    </w:p>
    <w:p w:rsidR="0098641B" w:rsidRDefault="0098641B" w:rsidP="00571707">
      <w:pPr>
        <w:contextualSpacing/>
        <w:rPr>
          <w:sz w:val="26"/>
          <w:szCs w:val="26"/>
        </w:rPr>
      </w:pPr>
    </w:p>
    <w:p w:rsidR="003D0970" w:rsidRDefault="003D0970" w:rsidP="00571707">
      <w:pPr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ffff"/>
          </w:rPr>
        </w:sdtEndPr>
        <w:sdtContent>
          <w:r w:rsidR="000568AA" w:rsidRPr="000568AA">
            <w:rPr>
              <w:rStyle w:val="affff"/>
            </w:rPr>
            <w:t>«Медиапроизводство и медиааналитика»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ffff"/>
          </w:rPr>
        </w:sdtEndPr>
        <w:sdtContent>
          <w:r w:rsidR="000568AA" w:rsidRPr="000568AA">
            <w:rPr>
              <w:rStyle w:val="affff"/>
            </w:rPr>
            <w:t>Санкт-Петербургская школа гуманитарных наук и искусств</w:t>
          </w:r>
        </w:sdtContent>
      </w:sdt>
      <w:r w:rsidRPr="003B1316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ffff0"/>
          </w:rPr>
          <w:id w:val="-1942136014"/>
          <w:placeholder>
            <w:docPart w:val="B3A3A6E0A7454E4A86919A26320CA0F7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568AA">
            <w:rPr>
              <w:rStyle w:val="affff0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ffff0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568AA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Pr="00517412">
        <w:rPr>
          <w:sz w:val="26"/>
          <w:szCs w:val="26"/>
        </w:rPr>
        <w:t>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568AA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0C14DB8FB462461F9DF418CD4CC97C20"/>
          </w:placeholder>
          <w:text/>
        </w:sdtPr>
        <w:sdtEndPr>
          <w:rPr>
            <w:rStyle w:val="affff0"/>
          </w:rPr>
        </w:sdtEndPr>
        <w:sdtContent>
          <w:r w:rsidR="000568AA" w:rsidRPr="000568AA">
            <w:rPr>
              <w:rStyle w:val="affff0"/>
            </w:rPr>
            <w:t>«Медиапроизводство и медиааналитика»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</w:t>
      </w:r>
      <w:r w:rsidR="000568AA">
        <w:rPr>
          <w:sz w:val="26"/>
          <w:szCs w:val="26"/>
        </w:rPr>
        <w:t>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01DE0DEBD71641AF97400FF781A0DF18"/>
          </w:placeholder>
          <w:text/>
        </w:sdtPr>
        <w:sdtEndPr>
          <w:rPr>
            <w:rStyle w:val="affff0"/>
          </w:rPr>
        </w:sdtEndPr>
        <w:sdtContent>
          <w:r w:rsidR="000568AA" w:rsidRPr="000568AA">
            <w:rPr>
              <w:rStyle w:val="affff0"/>
            </w:rPr>
            <w:t>42.04.05 Медиакоммуникации</w:t>
          </w:r>
        </w:sdtContent>
      </w:sdt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0"/>
          </w:rPr>
          <w:id w:val="1050040601"/>
          <w:placeholder>
            <w:docPart w:val="4AAF49F397C9499FB6E11EEE0BE7D873"/>
          </w:placeholder>
          <w:text/>
        </w:sdtPr>
        <w:sdtEndPr>
          <w:rPr>
            <w:rStyle w:val="affff0"/>
          </w:rPr>
        </w:sdtEndPr>
        <w:sdtContent>
          <w:r w:rsidR="000568AA" w:rsidRPr="000568AA">
            <w:rPr>
              <w:rStyle w:val="affff0"/>
            </w:rPr>
            <w:t>Санкт-Петербургская школа гуманитарных наук и искусств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568AA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90055478"/>
          <w:placeholder>
            <w:docPart w:val="0D9F7F5A25D540C7BFDF278BEE4BE39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2228">
            <w:rPr>
              <w:rStyle w:val="affff0"/>
            </w:rPr>
            <w:t>Иванова Т.И.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446977462"/>
          <w:placeholder>
            <w:docPart w:val="E3C1BBEDC3244C888CC7468E08AE4EF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2228">
            <w:rPr>
              <w:rStyle w:val="affff0"/>
            </w:rPr>
            <w:t>главный редактор издания «Бумага»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ffff0"/>
          </w:rPr>
          <w:id w:val="-1880627248"/>
          <w:placeholder>
            <w:docPart w:val="6D6F563F0701498F82AFDBEC889CE79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2228">
            <w:rPr>
              <w:rStyle w:val="affff0"/>
            </w:rPr>
            <w:t>Кирия И.В.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129656891"/>
          <w:placeholder>
            <w:docPart w:val="9C577C008E464DD6896F62F81778EA24"/>
          </w:placeholder>
          <w:text/>
        </w:sdtPr>
        <w:sdtEndPr>
          <w:rPr>
            <w:rStyle w:val="affff0"/>
          </w:rPr>
        </w:sdtEndPr>
        <w:sdtContent>
          <w:r w:rsidR="00F57EC1" w:rsidRPr="00F57EC1">
            <w:rPr>
              <w:rStyle w:val="affff0"/>
            </w:rPr>
            <w:t>кандидат филологических наук, PhD, профессор департамента медиа, факультет коммуникаций, медиа и дизайна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33897424"/>
          <w:placeholder>
            <w:docPart w:val="94232A5960F34FDEADE30C938A01BFB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2228">
            <w:rPr>
              <w:rStyle w:val="affff0"/>
            </w:rPr>
            <w:t>Королев Е.А.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64751325"/>
          <w:placeholder>
            <w:docPart w:val="D6931C834F244E8E9F7B2C891801F7D8"/>
          </w:placeholder>
          <w:text/>
        </w:sdtPr>
        <w:sdtEndPr>
          <w:rPr>
            <w:rStyle w:val="affff0"/>
          </w:rPr>
        </w:sdtEndPr>
        <w:sdtContent>
          <w:r w:rsidR="00F57EC1" w:rsidRPr="00F57EC1">
            <w:rPr>
              <w:rStyle w:val="affff0"/>
            </w:rPr>
            <w:t>кандидат политических наук, доцент департамента иностранных языков</w:t>
          </w:r>
          <w:r w:rsidR="00F57EC1">
            <w:rPr>
              <w:rStyle w:val="affff0"/>
            </w:rPr>
            <w:t>,</w:t>
          </w:r>
          <w:r w:rsidR="00F57EC1" w:rsidRPr="00F57EC1">
            <w:rPr>
              <w:rStyle w:val="affff0"/>
            </w:rPr>
            <w:t xml:space="preserve"> факультет Санкт-Петербургская школа гуманитарных наук и искусств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331726124"/>
          <w:placeholder>
            <w:docPart w:val="255606D6CBC247138D764127FA03674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2228">
            <w:rPr>
              <w:rStyle w:val="affff0"/>
            </w:rPr>
            <w:t>Печищев И.А.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516385520"/>
          <w:placeholder>
            <w:docPart w:val="47E0CEC79FD041D1BF3598EFD4099D30"/>
          </w:placeholder>
          <w:text/>
        </w:sdtPr>
        <w:sdtEndPr>
          <w:rPr>
            <w:rStyle w:val="affff0"/>
          </w:rPr>
        </w:sdtEndPr>
        <w:sdtContent>
          <w:r w:rsidR="00F57EC1" w:rsidRPr="00F57EC1">
            <w:rPr>
              <w:rStyle w:val="affff0"/>
            </w:rPr>
            <w:t>кандидат филологических наук, доцент кафедры журналистики и массовых коммуникаций ФГБОУВО Пензенский государственный университет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494876998"/>
          <w:placeholder>
            <w:docPart w:val="DBF75FDBE1B64797B88F1E04B688584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2228">
            <w:rPr>
              <w:rStyle w:val="affff0"/>
            </w:rPr>
            <w:t>Овчинников Н.Ю.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34988715"/>
          <w:placeholder>
            <w:docPart w:val="7BFE7258D288490088AD089D8C70BA1B"/>
          </w:placeholder>
          <w:text/>
        </w:sdtPr>
        <w:sdtEndPr>
          <w:rPr>
            <w:rStyle w:val="affff0"/>
          </w:rPr>
        </w:sdtEndPr>
        <w:sdtContent>
          <w:r w:rsidR="00232228" w:rsidRPr="00232228">
            <w:rPr>
              <w:rStyle w:val="affff0"/>
            </w:rPr>
            <w:t xml:space="preserve">шеф-редактор специальных проектов издания </w:t>
          </w:r>
          <w:r w:rsidR="00232228">
            <w:rPr>
              <w:rStyle w:val="affff0"/>
            </w:rPr>
            <w:t>«Афиша Daily»</w:t>
          </w:r>
        </w:sdtContent>
      </w:sdt>
      <w:r>
        <w:rPr>
          <w:i/>
          <w:sz w:val="26"/>
          <w:szCs w:val="26"/>
        </w:rPr>
        <w:t>,</w:t>
      </w:r>
    </w:p>
    <w:p w:rsidR="0098641B" w:rsidRDefault="00232228" w:rsidP="0098641B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711032343"/>
          <w:placeholder>
            <w:docPart w:val="5BEF43A48ACE446F8BCE0A933D00EEE2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>
            <w:rPr>
              <w:rStyle w:val="affff0"/>
            </w:rPr>
            <w:t>Щербакова А.М.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39307897"/>
          <w:placeholder>
            <w:docPart w:val="EDC10FBFDA9649BEB640D97F3A78B4C4"/>
          </w:placeholder>
          <w:text/>
        </w:sdtPr>
        <w:sdtEndPr>
          <w:rPr>
            <w:rStyle w:val="affff0"/>
          </w:rPr>
        </w:sdtEndPr>
        <w:sdtContent>
          <w:r w:rsidRPr="00232228">
            <w:rPr>
              <w:rStyle w:val="affff0"/>
            </w:rPr>
            <w:t>руководитель пресс-службы Северо</w:t>
          </w:r>
          <w:r>
            <w:rPr>
              <w:rStyle w:val="affff0"/>
            </w:rPr>
            <w:t>-Западного главного управления Б</w:t>
          </w:r>
          <w:r w:rsidRPr="00232228">
            <w:rPr>
              <w:rStyle w:val="affff0"/>
            </w:rPr>
            <w:t>анка России</w:t>
          </w:r>
        </w:sdtContent>
      </w:sdt>
      <w:r>
        <w:rPr>
          <w:i/>
          <w:sz w:val="26"/>
          <w:szCs w:val="26"/>
        </w:rPr>
        <w:t>,</w:t>
      </w:r>
    </w:p>
    <w:p w:rsidR="00CB146F" w:rsidRPr="00AB5C58" w:rsidRDefault="00D05B33" w:rsidP="0098641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ffff0"/>
          </w:rPr>
          <w:id w:val="423311963"/>
          <w:placeholder>
            <w:docPart w:val="DECC921AAB994684B81B54FC7B91315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32228">
            <w:rPr>
              <w:rStyle w:val="affff0"/>
            </w:rPr>
            <w:t>Узденова А.Д.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370426799"/>
          <w:placeholder>
            <w:docPart w:val="B69AF51C48DD455783CE1746F5FE5013"/>
          </w:placeholder>
          <w:text/>
        </w:sdtPr>
        <w:sdtEndPr>
          <w:rPr>
            <w:rStyle w:val="affff0"/>
          </w:rPr>
        </w:sdtEndPr>
        <w:sdtContent>
          <w:r w:rsidR="00F57EC1" w:rsidRPr="00F57EC1">
            <w:rPr>
              <w:rStyle w:val="affff0"/>
            </w:rPr>
            <w:t>методист отдела сопровождения учебного процесса в бакалавриате образовательной программы «Дизайн», факультет Санкт-Петербургская школа гуманитарных наук и искусств</w:t>
          </w:r>
        </w:sdtContent>
      </w:sdt>
      <w:r>
        <w:rPr>
          <w:i/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4A50EF">
        <w:tc>
          <w:tcPr>
            <w:tcW w:w="2977" w:type="dxa"/>
          </w:tcPr>
          <w:p w:rsidR="0085170F" w:rsidRPr="002A394D" w:rsidRDefault="004A50EF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0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Проректор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0"/>
          </w:p>
        </w:tc>
        <w:tc>
          <w:tcPr>
            <w:tcW w:w="6651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1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</w:tr>
    </w:tbl>
    <w:p w:rsidR="00764C54" w:rsidRDefault="00764C54" w:rsidP="003D0970">
      <w:bookmarkStart w:id="2" w:name="_GoBack"/>
      <w:bookmarkEnd w:id="2"/>
    </w:p>
    <w:sectPr w:rsidR="00764C54" w:rsidSect="0098641B">
      <w:footerReference w:type="default" hsehd:id="rId666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D9" w:rsidRDefault="00D21FD9" w:rsidP="00571707">
      <w:r>
        <w:separator/>
      </w:r>
    </w:p>
  </w:endnote>
  <w:endnote w:type="continuationSeparator" w:id="0">
    <w:p w:rsidR="00D21FD9" w:rsidRDefault="00D21FD9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23.05.2022 № 6.18.1-01/230522-14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D9" w:rsidRDefault="00D21FD9" w:rsidP="00571707">
      <w:r>
        <w:separator/>
      </w:r>
    </w:p>
  </w:footnote>
  <w:footnote w:type="continuationSeparator" w:id="0">
    <w:p w:rsidR="00D21FD9" w:rsidRDefault="00D21FD9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3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568AA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32228"/>
    <w:rsid w:val="00273E6D"/>
    <w:rsid w:val="00290C4C"/>
    <w:rsid w:val="002B6234"/>
    <w:rsid w:val="002E44EB"/>
    <w:rsid w:val="00325DCA"/>
    <w:rsid w:val="00342B61"/>
    <w:rsid w:val="00355C39"/>
    <w:rsid w:val="003855B9"/>
    <w:rsid w:val="003956BC"/>
    <w:rsid w:val="00396FFA"/>
    <w:rsid w:val="003C2CBF"/>
    <w:rsid w:val="003D0970"/>
    <w:rsid w:val="003E0629"/>
    <w:rsid w:val="003E1656"/>
    <w:rsid w:val="00414845"/>
    <w:rsid w:val="00420CF8"/>
    <w:rsid w:val="004348BB"/>
    <w:rsid w:val="00456C37"/>
    <w:rsid w:val="00462703"/>
    <w:rsid w:val="00463902"/>
    <w:rsid w:val="00475154"/>
    <w:rsid w:val="004A50EF"/>
    <w:rsid w:val="004A7CED"/>
    <w:rsid w:val="004C77DD"/>
    <w:rsid w:val="004E39C7"/>
    <w:rsid w:val="004E4524"/>
    <w:rsid w:val="00514DA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900B74"/>
    <w:rsid w:val="0090592F"/>
    <w:rsid w:val="00933F1B"/>
    <w:rsid w:val="0098641B"/>
    <w:rsid w:val="009B2B5D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81005"/>
    <w:rsid w:val="00C51AEC"/>
    <w:rsid w:val="00C65E70"/>
    <w:rsid w:val="00C741A3"/>
    <w:rsid w:val="00C90AF2"/>
    <w:rsid w:val="00CB146F"/>
    <w:rsid w:val="00CB51F3"/>
    <w:rsid w:val="00CD1905"/>
    <w:rsid w:val="00CF06C3"/>
    <w:rsid w:val="00CF2773"/>
    <w:rsid w:val="00D05B33"/>
    <w:rsid w:val="00D21FD9"/>
    <w:rsid w:val="00D40EB7"/>
    <w:rsid w:val="00D50DC2"/>
    <w:rsid w:val="00D901C4"/>
    <w:rsid w:val="00DE0F61"/>
    <w:rsid w:val="00DF0DC4"/>
    <w:rsid w:val="00DF175B"/>
    <w:rsid w:val="00E01936"/>
    <w:rsid w:val="00E43636"/>
    <w:rsid w:val="00E52EE1"/>
    <w:rsid w:val="00E93B39"/>
    <w:rsid w:val="00EA1654"/>
    <w:rsid w:val="00F57EC1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378A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A73D32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A73D32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3A3A6E0A7454E4A86919A26320CA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3845C-48C8-4731-B2BE-DF5243B5B0D6}"/>
      </w:docPartPr>
      <w:docPartBody>
        <w:p w:rsidR="00A73D32" w:rsidRDefault="00701120" w:rsidP="00701120">
          <w:pPr>
            <w:pStyle w:val="B3A3A6E0A7454E4A86919A26320CA0F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A73D32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A73D32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A73D32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A73D32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A73D32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A73D32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A73D32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A73D32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A73D32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77C008E464DD6896F62F81778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7FE9-9B65-4EA0-830C-A7B70FEBECAD}"/>
      </w:docPartPr>
      <w:docPartBody>
        <w:p w:rsidR="00A73D32" w:rsidRDefault="00701120" w:rsidP="00701120">
          <w:pPr>
            <w:pStyle w:val="9C577C008E464DD6896F62F81778E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4232A5960F34FDEADE30C938A01B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D844-894B-4230-8A8B-9A01A9DC27B7}"/>
      </w:docPartPr>
      <w:docPartBody>
        <w:p w:rsidR="00A73D32" w:rsidRDefault="00701120" w:rsidP="00701120">
          <w:pPr>
            <w:pStyle w:val="94232A5960F34FDEADE30C938A01BF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6931C834F244E8E9F7B2C891801F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C32FF-45D8-4D68-96F9-06B539608394}"/>
      </w:docPartPr>
      <w:docPartBody>
        <w:p w:rsidR="00A73D32" w:rsidRDefault="00701120" w:rsidP="00701120">
          <w:pPr>
            <w:pStyle w:val="D6931C834F244E8E9F7B2C891801F7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5606D6CBC247138D764127FA036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400D6-0C31-4826-A38B-BB44E1B7A202}"/>
      </w:docPartPr>
      <w:docPartBody>
        <w:p w:rsidR="00A73D32" w:rsidRDefault="00701120" w:rsidP="00701120">
          <w:pPr>
            <w:pStyle w:val="255606D6CBC247138D764127FA03674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7E0CEC79FD041D1BF3598EFD409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4D63F-B8DD-42D5-BC60-B69A3C68BECF}"/>
      </w:docPartPr>
      <w:docPartBody>
        <w:p w:rsidR="00A73D32" w:rsidRDefault="00701120" w:rsidP="00701120">
          <w:pPr>
            <w:pStyle w:val="47E0CEC79FD041D1BF3598EFD4099D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A73D32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A73D32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A73D32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A73D32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BEF43A48ACE446F8BCE0A933D00E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485AA-ECA6-4918-97DB-A0CACEA21586}"/>
      </w:docPartPr>
      <w:docPartBody>
        <w:p w:rsidR="007640EA" w:rsidRDefault="00A73D32" w:rsidP="00A73D32">
          <w:pPr>
            <w:pStyle w:val="5BEF43A48ACE446F8BCE0A933D00EEE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DC10FBFDA9649BEB640D97F3A78B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C54E9-2328-4099-9C97-1C950CB630C2}"/>
      </w:docPartPr>
      <w:docPartBody>
        <w:p w:rsidR="007640EA" w:rsidRDefault="00A73D32" w:rsidP="00A73D32">
          <w:pPr>
            <w:pStyle w:val="EDC10FBFDA9649BEB640D97F3A78B4C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3E1D69"/>
    <w:rsid w:val="00663CC6"/>
    <w:rsid w:val="00701120"/>
    <w:rsid w:val="007640EA"/>
    <w:rsid w:val="0086205F"/>
    <w:rsid w:val="009F62EA"/>
    <w:rsid w:val="00A73D32"/>
    <w:rsid w:val="00F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D32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5BEF43A48ACE446F8BCE0A933D00EEE2">
    <w:name w:val="5BEF43A48ACE446F8BCE0A933D00EEE2"/>
    <w:rsid w:val="00A73D32"/>
  </w:style>
  <w:style w:type="paragraph" w:customStyle="1" w:styleId="EDC10FBFDA9649BEB640D97F3A78B4C4">
    <w:name w:val="EDC10FBFDA9649BEB640D97F3A78B4C4"/>
    <w:rsid w:val="00A73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Кузьмина Екатерина Николаевна</cp:lastModifiedBy>
  <cp:revision>47</cp:revision>
  <dcterms:created xsi:type="dcterms:W3CDTF">2020-03-18T10:25:00Z</dcterms:created>
  <dcterms:modified xsi:type="dcterms:W3CDTF">2022-05-23T12:31:00Z</dcterms:modified>
</cp:coreProperties>
</file>