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2" w:rsidRPr="00F61906" w:rsidRDefault="00CA13F2" w:rsidP="00CA13F2">
      <w:pPr>
        <w:tabs>
          <w:tab w:val="left" w:pos="10490"/>
        </w:tabs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>
        <w:rPr>
          <w:rFonts w:ascii="Times New Roman" w:hAnsi="Times New Roman"/>
          <w:b/>
          <w:i/>
          <w:sz w:val="24"/>
          <w:szCs w:val="24"/>
        </w:rPr>
        <w:t xml:space="preserve">и содержания </w:t>
      </w:r>
      <w:r w:rsidRPr="00F61906">
        <w:rPr>
          <w:rFonts w:ascii="Times New Roman" w:hAnsi="Times New Roman"/>
          <w:b/>
          <w:i/>
          <w:sz w:val="24"/>
          <w:szCs w:val="24"/>
        </w:rPr>
        <w:t>отчета о прохождении практики</w:t>
      </w:r>
    </w:p>
    <w:p w:rsidR="00CA13F2" w:rsidRPr="00F61906" w:rsidRDefault="00CA13F2" w:rsidP="00CA13F2">
      <w:pPr>
        <w:tabs>
          <w:tab w:val="left" w:pos="10490"/>
        </w:tabs>
        <w:spacing w:after="0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CA13F2" w:rsidRPr="00F61906" w:rsidRDefault="00CA13F2" w:rsidP="00CA1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A13F2" w:rsidRPr="00F61906" w:rsidRDefault="00CA13F2" w:rsidP="00CA1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A13F2" w:rsidRPr="00F61906" w:rsidRDefault="00CA13F2" w:rsidP="00CA13F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A13F2" w:rsidRDefault="00CA13F2" w:rsidP="00CA13F2">
      <w:pPr>
        <w:spacing w:after="0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:rsidR="00CA13F2" w:rsidRDefault="00CA13F2" w:rsidP="00CA13F2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13F2" w:rsidRDefault="00CA13F2" w:rsidP="00CA13F2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CA13F2" w:rsidRDefault="00CA13F2" w:rsidP="00CA13F2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Образовательная программа </w:t>
      </w:r>
      <w:proofErr w:type="spellStart"/>
      <w:r w:rsidRPr="00731CCF">
        <w:rPr>
          <w:rFonts w:ascii="Times New Roman" w:hAnsi="Times New Roman"/>
          <w:bCs/>
          <w:kern w:val="32"/>
          <w:sz w:val="24"/>
          <w:szCs w:val="24"/>
        </w:rPr>
        <w:t>бакалавриата</w:t>
      </w:r>
      <w:proofErr w:type="spellEnd"/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«Логистика и управление цепями поставок»</w:t>
      </w:r>
    </w:p>
    <w:p w:rsidR="00CA13F2" w:rsidRDefault="00CA13F2" w:rsidP="00CA13F2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CA13F2" w:rsidRDefault="00CA13F2" w:rsidP="00CA13F2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CA13F2" w:rsidRDefault="00CA13F2" w:rsidP="00CA13F2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CA13F2" w:rsidRPr="00F61906" w:rsidRDefault="00CA13F2" w:rsidP="00CA13F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CA13F2" w:rsidRPr="00F61906" w:rsidRDefault="00CA13F2" w:rsidP="00CA13F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CA13F2" w:rsidRPr="00F61906" w:rsidRDefault="00CA13F2" w:rsidP="00CA13F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CA13F2" w:rsidRPr="00F61906" w:rsidRDefault="00CA13F2" w:rsidP="00CA13F2">
      <w:pPr>
        <w:spacing w:after="0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CA13F2" w:rsidRPr="00F61906" w:rsidRDefault="00CA13F2" w:rsidP="00CA13F2">
      <w:pPr>
        <w:spacing w:after="0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CA13F2" w:rsidRPr="00F61906" w:rsidRDefault="00CA13F2" w:rsidP="00CA13F2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CA13F2" w:rsidRPr="00F61906" w:rsidRDefault="00CA13F2" w:rsidP="00CA13F2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A13F2" w:rsidRPr="00F61906" w:rsidRDefault="00CA13F2" w:rsidP="00CA13F2">
      <w:pPr>
        <w:spacing w:after="0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CA13F2" w:rsidRDefault="00CA13F2" w:rsidP="00CA13F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содержания отчета о прохождении учебной практики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CA13F2" w:rsidRPr="00ED6C5F" w:rsidRDefault="00CA13F2" w:rsidP="00CA13F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отделах коммерческой организации</w:t>
      </w:r>
    </w:p>
    <w:p w:rsidR="00CA13F2" w:rsidRPr="0083349A" w:rsidRDefault="00CA13F2" w:rsidP="00CA13F2">
      <w:pPr>
        <w:pStyle w:val="Default"/>
        <w:spacing w:line="276" w:lineRule="auto"/>
        <w:ind w:left="709"/>
        <w:rPr>
          <w:sz w:val="28"/>
          <w:szCs w:val="40"/>
        </w:rPr>
      </w:pPr>
    </w:p>
    <w:p w:rsidR="00CA13F2" w:rsidRPr="00ED6C5F" w:rsidRDefault="00CA13F2" w:rsidP="00CA13F2">
      <w:pPr>
        <w:pStyle w:val="Default"/>
        <w:spacing w:line="276" w:lineRule="auto"/>
        <w:jc w:val="center"/>
      </w:pPr>
      <w:r w:rsidRPr="00ED6C5F">
        <w:t>Содержание</w:t>
      </w:r>
    </w:p>
    <w:p w:rsidR="00CA13F2" w:rsidRPr="00ED6C5F" w:rsidRDefault="00CA13F2" w:rsidP="00CA13F2">
      <w:pPr>
        <w:pStyle w:val="Default"/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68"/>
        <w:gridCol w:w="703"/>
      </w:tblGrid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Введение…………………………………………………………………………</w:t>
            </w:r>
            <w:r>
              <w:t>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3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1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арактеристик</w:t>
            </w:r>
            <w:r>
              <w:rPr>
                <w:rFonts w:eastAsia="Calibri"/>
              </w:rPr>
              <w:t>а</w:t>
            </w:r>
            <w:r w:rsidRPr="00987DD6">
              <w:rPr>
                <w:rFonts w:eastAsia="Calibri"/>
              </w:rPr>
              <w:t xml:space="preserve"> отрасли, к </w:t>
            </w:r>
            <w:proofErr w:type="gramStart"/>
            <w:r w:rsidRPr="00987DD6">
              <w:rPr>
                <w:rFonts w:eastAsia="Calibri"/>
              </w:rPr>
              <w:t>которому</w:t>
            </w:r>
            <w:proofErr w:type="gramEnd"/>
            <w:r w:rsidRPr="00987DD6">
              <w:rPr>
                <w:rFonts w:eastAsia="Calibri"/>
              </w:rPr>
              <w:t xml:space="preserve"> принадлежит предприятие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– базы практики</w:t>
            </w:r>
            <w:r w:rsidRPr="00ED6C5F">
              <w:t xml:space="preserve"> ……………………………………………………………</w:t>
            </w:r>
            <w:r>
              <w:t>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</w:p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4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1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Анализ</w:t>
            </w:r>
            <w:r w:rsidRPr="00987DD6">
              <w:rPr>
                <w:rFonts w:eastAsia="Calibri"/>
              </w:rPr>
              <w:t xml:space="preserve"> организационно-функциональн</w:t>
            </w:r>
            <w:r>
              <w:rPr>
                <w:rFonts w:eastAsia="Calibri"/>
              </w:rPr>
              <w:t>ой</w:t>
            </w:r>
            <w:r w:rsidRPr="00987DD6">
              <w:rPr>
                <w:rFonts w:eastAsia="Calibri"/>
              </w:rPr>
              <w:t xml:space="preserve"> структур</w:t>
            </w:r>
            <w:r>
              <w:rPr>
                <w:rFonts w:eastAsia="Calibri"/>
              </w:rPr>
              <w:t>ы</w:t>
            </w:r>
            <w:r w:rsidRPr="00987DD6">
              <w:rPr>
                <w:rFonts w:eastAsia="Calibri"/>
              </w:rPr>
              <w:t xml:space="preserve"> управления предприятия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– базы практики</w:t>
            </w:r>
            <w:r w:rsidRPr="00ED6C5F">
              <w:t xml:space="preserve"> </w:t>
            </w:r>
            <w:r>
              <w:t>……………………………………………………………………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8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1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</w:t>
            </w:r>
            <w:r>
              <w:rPr>
                <w:rFonts w:eastAsia="Calibri"/>
              </w:rPr>
              <w:t>ка</w:t>
            </w:r>
            <w:r w:rsidRPr="00987DD6">
              <w:rPr>
                <w:rFonts w:eastAsia="Calibri"/>
              </w:rPr>
              <w:t xml:space="preserve"> применяемым на предприятии информационным</w:t>
            </w:r>
            <w:r>
              <w:rPr>
                <w:rFonts w:eastAsia="Calibri"/>
              </w:rPr>
              <w:t xml:space="preserve"> </w:t>
            </w:r>
            <w:r w:rsidRPr="00987DD6">
              <w:rPr>
                <w:rFonts w:eastAsia="Calibri"/>
              </w:rPr>
              <w:t>технологиям в области логистики и управления цепями постав</w:t>
            </w:r>
            <w:r>
              <w:rPr>
                <w:rFonts w:eastAsia="Calibri"/>
              </w:rPr>
              <w:t>ок</w:t>
            </w:r>
            <w:r w:rsidRPr="00ED6C5F">
              <w:t xml:space="preserve"> 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12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1"/>
              </w:numPr>
              <w:spacing w:line="276" w:lineRule="auto"/>
              <w:ind w:left="567" w:hanging="283"/>
            </w:pPr>
            <w:r>
              <w:rPr>
                <w:rFonts w:eastAsia="Calibri"/>
              </w:rPr>
              <w:t>Х</w:t>
            </w:r>
            <w:r w:rsidRPr="00987DD6">
              <w:rPr>
                <w:rFonts w:eastAsia="Calibri"/>
              </w:rPr>
              <w:t>арактеристик</w:t>
            </w:r>
            <w:r>
              <w:rPr>
                <w:rFonts w:eastAsia="Calibri"/>
              </w:rPr>
              <w:t>а</w:t>
            </w:r>
            <w:r w:rsidRPr="00987DD6">
              <w:rPr>
                <w:rFonts w:eastAsia="Calibri"/>
              </w:rPr>
              <w:t xml:space="preserve"> подразделени</w:t>
            </w:r>
            <w:r>
              <w:rPr>
                <w:rFonts w:eastAsia="Calibri"/>
              </w:rPr>
              <w:t>я</w:t>
            </w:r>
            <w:r w:rsidRPr="00987DD6">
              <w:rPr>
                <w:rFonts w:eastAsia="Calibri"/>
              </w:rPr>
              <w:t xml:space="preserve"> предприятия</w:t>
            </w:r>
            <w:r>
              <w:rPr>
                <w:rFonts w:eastAsia="Calibri"/>
              </w:rPr>
              <w:t xml:space="preserve"> – базы практики</w:t>
            </w:r>
            <w:r>
              <w:t xml:space="preserve"> ………………..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15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1"/>
              </w:numPr>
              <w:spacing w:line="276" w:lineRule="auto"/>
              <w:ind w:left="568" w:hanging="284"/>
            </w:pPr>
            <w:r>
              <w:rPr>
                <w:rFonts w:eastAsia="Calibri"/>
              </w:rPr>
              <w:t>М</w:t>
            </w:r>
            <w:r w:rsidRPr="00987DD6">
              <w:rPr>
                <w:rFonts w:eastAsia="Calibri"/>
              </w:rPr>
              <w:t>одели и методы логистики, позволяющие решать задачи логистики рассматриваемого предприятия</w:t>
            </w:r>
            <w:r w:rsidRPr="00ED6C5F">
              <w:t xml:space="preserve"> ……………………………………………</w:t>
            </w:r>
            <w:r>
              <w:t>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18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22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Список использованных источников 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23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ПРИЛОЖЕНИЯ……………………………………………………………………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24</w:t>
            </w:r>
          </w:p>
        </w:tc>
      </w:tr>
    </w:tbl>
    <w:p w:rsidR="00CA13F2" w:rsidRDefault="00CA13F2" w:rsidP="00CA13F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CA13F2" w:rsidRPr="00ED6C5F" w:rsidRDefault="00CA13F2" w:rsidP="00CA13F2">
      <w:pPr>
        <w:pStyle w:val="Default"/>
        <w:spacing w:line="276" w:lineRule="auto"/>
      </w:pPr>
    </w:p>
    <w:p w:rsidR="00CA13F2" w:rsidRPr="008C0C35" w:rsidRDefault="00CA13F2" w:rsidP="00CA13F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A13F2" w:rsidRDefault="00CA13F2" w:rsidP="00CA13F2">
      <w:pPr>
        <w:pStyle w:val="Default"/>
        <w:spacing w:line="276" w:lineRule="auto"/>
        <w:jc w:val="center"/>
        <w:rPr>
          <w:b/>
          <w:szCs w:val="28"/>
        </w:rPr>
      </w:pPr>
      <w:r w:rsidRPr="00ED6C5F">
        <w:rPr>
          <w:b/>
          <w:szCs w:val="28"/>
        </w:rPr>
        <w:t>Образец содержания отчета о прохождении учебной практики</w:t>
      </w:r>
      <w:r>
        <w:rPr>
          <w:b/>
          <w:szCs w:val="28"/>
        </w:rPr>
        <w:t xml:space="preserve"> в учебном офисе образовательной программы «Логистика и управление цепями поставок»</w:t>
      </w:r>
    </w:p>
    <w:p w:rsidR="00CA13F2" w:rsidRDefault="00CA13F2" w:rsidP="00CA13F2">
      <w:pPr>
        <w:pStyle w:val="Default"/>
        <w:spacing w:line="276" w:lineRule="auto"/>
        <w:jc w:val="center"/>
        <w:rPr>
          <w:b/>
          <w:szCs w:val="28"/>
        </w:rPr>
      </w:pPr>
    </w:p>
    <w:p w:rsidR="00CA13F2" w:rsidRPr="00ED6C5F" w:rsidRDefault="00CA13F2" w:rsidP="00CA13F2">
      <w:pPr>
        <w:pStyle w:val="Default"/>
        <w:spacing w:line="276" w:lineRule="auto"/>
        <w:jc w:val="center"/>
      </w:pPr>
      <w:r w:rsidRPr="00ED6C5F">
        <w:t>Содержание</w:t>
      </w:r>
    </w:p>
    <w:p w:rsidR="00CA13F2" w:rsidRPr="00ED6C5F" w:rsidRDefault="00CA13F2" w:rsidP="00CA13F2">
      <w:pPr>
        <w:pStyle w:val="Default"/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7"/>
        <w:gridCol w:w="724"/>
      </w:tblGrid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3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2"/>
              </w:numPr>
              <w:spacing w:line="276" w:lineRule="auto"/>
              <w:ind w:left="568" w:hanging="284"/>
            </w:pPr>
            <w:r w:rsidRPr="001D68C4">
              <w:t>Общая характеристика и направления деятельности федерального государственного автономного образовательного учреждения Национальный исследовательский университет «Высшая школа экономики» (НИУ ВШЭ)</w:t>
            </w:r>
            <w:r>
              <w:t xml:space="preserve"> 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</w:p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4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2"/>
              </w:numPr>
              <w:spacing w:line="276" w:lineRule="auto"/>
              <w:ind w:left="568" w:hanging="284"/>
            </w:pPr>
            <w:r w:rsidRPr="000A27B8">
              <w:rPr>
                <w:rFonts w:eastAsia="Calibri"/>
              </w:rPr>
              <w:t>Структура и основные подразделения НИУ ВШЭ. Специфика работы учебных офисов</w:t>
            </w:r>
            <w:r>
              <w:t xml:space="preserve"> ……………………………………………………………………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8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2"/>
              </w:numPr>
              <w:spacing w:line="276" w:lineRule="auto"/>
              <w:ind w:left="568" w:hanging="284"/>
            </w:pPr>
            <w:r w:rsidRPr="001D68C4">
              <w:t>Научно-организационная и образовательная деятельность учебного офиса НИУ ВШЭ</w:t>
            </w:r>
            <w:r>
              <w:t xml:space="preserve"> ……………………………………………………………………….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12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CA13F2">
            <w:pPr>
              <w:pStyle w:val="Default"/>
              <w:numPr>
                <w:ilvl w:val="0"/>
                <w:numId w:val="2"/>
              </w:numPr>
              <w:spacing w:line="276" w:lineRule="auto"/>
              <w:ind w:left="568" w:hanging="284"/>
            </w:pPr>
            <w:r w:rsidRPr="000A27B8">
              <w:rPr>
                <w:rFonts w:eastAsia="Calibri"/>
              </w:rPr>
              <w:t>Особенности работы договорной работы учебного офиса НИУ ВШЭ</w:t>
            </w:r>
            <w:r>
              <w:rPr>
                <w:rFonts w:eastAsia="Calibri"/>
              </w:rPr>
              <w:t xml:space="preserve"> 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15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1D68C4" w:rsidRDefault="00CA13F2" w:rsidP="00CA13F2">
            <w:pPr>
              <w:pStyle w:val="Default"/>
              <w:numPr>
                <w:ilvl w:val="0"/>
                <w:numId w:val="2"/>
              </w:numPr>
              <w:spacing w:line="276" w:lineRule="auto"/>
              <w:ind w:left="568" w:hanging="284"/>
            </w:pPr>
            <w:r w:rsidRPr="001D68C4">
              <w:t>Особенности организации международной студенческой мобильности в рамках работы учебного офиса НИУ ВШЭ</w:t>
            </w:r>
            <w:r>
              <w:t xml:space="preserve"> ……………………………………..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18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22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23</w:t>
            </w:r>
          </w:p>
        </w:tc>
      </w:tr>
      <w:tr w:rsidR="00CA13F2" w:rsidRPr="00ED6C5F" w:rsidTr="00397CEA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ПРИ</w:t>
            </w:r>
            <w:bookmarkStart w:id="0" w:name="_GoBack"/>
            <w:bookmarkEnd w:id="0"/>
            <w:r w:rsidRPr="00ED6C5F">
              <w:t>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CA13F2" w:rsidRPr="00ED6C5F" w:rsidRDefault="00CA13F2" w:rsidP="00397CEA">
            <w:pPr>
              <w:pStyle w:val="Default"/>
              <w:spacing w:line="276" w:lineRule="auto"/>
            </w:pPr>
            <w:r w:rsidRPr="00ED6C5F">
              <w:t>24</w:t>
            </w:r>
          </w:p>
        </w:tc>
      </w:tr>
    </w:tbl>
    <w:p w:rsidR="00A847D0" w:rsidRDefault="00A847D0" w:rsidP="00CA13F2"/>
    <w:sectPr w:rsidR="00A847D0" w:rsidSect="00CA13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FF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E5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A13F2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B6CE5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2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13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A13F2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CA13F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2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13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A13F2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CA13F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>vma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2020-12-29T09:17:00Z</dcterms:created>
  <dcterms:modified xsi:type="dcterms:W3CDTF">2020-12-29T09:18:00Z</dcterms:modified>
</cp:coreProperties>
</file>