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автономное образовательное учреждение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высшего образования «Национальный исследовательский университет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«Высшая школа экономики»</w:t>
      </w:r>
    </w:p>
    <w:p w:rsidR="003833EC" w:rsidRP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УТВЕРЖДАЮ 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Проректор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_____________С.Ю. Рощин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</w:p>
    <w:p w:rsidR="003833EC" w:rsidRPr="003833EC" w:rsidRDefault="003833EC" w:rsidP="003833EC">
      <w:pPr>
        <w:spacing w:after="0"/>
        <w:ind w:left="4536"/>
        <w:contextualSpacing/>
        <w:jc w:val="right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Одобрено на заседании Академического совета Аспирантской школы по менеджменту </w:t>
      </w:r>
    </w:p>
    <w:p w:rsidR="003833EC" w:rsidRPr="003833EC" w:rsidRDefault="00090C75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Протокол №</w:t>
      </w:r>
      <w:r w:rsidR="00361666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7</w:t>
      </w:r>
      <w:r w:rsidR="00F11FB0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</w:t>
      </w:r>
      <w:r w:rsidR="003833EC"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от </w:t>
      </w:r>
      <w:r w:rsidR="00361666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20</w:t>
      </w: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.09</w:t>
      </w:r>
      <w:r w:rsidR="00361666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.2020</w:t>
      </w: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Согласовано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Академический директор Аспирантской школы по менеджменту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____________/ О.А. Третьяк/</w:t>
      </w:r>
    </w:p>
    <w:p w:rsidR="003833EC" w:rsidRP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925F33" w:rsidRDefault="00925F33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925F33" w:rsidRDefault="00925F33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925F33" w:rsidRPr="00090C75" w:rsidRDefault="00925F33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090C75" w:rsidRPr="00090C75" w:rsidRDefault="00090C75" w:rsidP="00175938">
      <w:pPr>
        <w:pStyle w:val="1"/>
        <w:tabs>
          <w:tab w:val="left" w:pos="0"/>
        </w:tabs>
        <w:spacing w:before="0"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90C75">
        <w:rPr>
          <w:rFonts w:ascii="Times New Roman" w:hAnsi="Times New Roman" w:cs="Times New Roman"/>
          <w:sz w:val="24"/>
          <w:szCs w:val="24"/>
        </w:rPr>
        <w:t xml:space="preserve">Программа вступительного испытания по специальности  </w:t>
      </w:r>
    </w:p>
    <w:p w:rsidR="00090C75" w:rsidRPr="00090C75" w:rsidRDefault="00090C75" w:rsidP="00175938">
      <w:pPr>
        <w:pStyle w:val="1"/>
        <w:tabs>
          <w:tab w:val="left" w:pos="0"/>
        </w:tabs>
        <w:spacing w:before="0"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90C7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– программы подготовки научно-педагогических кадров в аспирантуре </w:t>
      </w:r>
      <w:r w:rsidR="00175938">
        <w:rPr>
          <w:rFonts w:ascii="Times New Roman" w:hAnsi="Times New Roman" w:cs="Times New Roman"/>
          <w:sz w:val="24"/>
          <w:szCs w:val="24"/>
        </w:rPr>
        <w:t>«Менеджмент»</w:t>
      </w:r>
    </w:p>
    <w:p w:rsidR="00090C75" w:rsidRPr="00090C75" w:rsidRDefault="00090C75" w:rsidP="00175938">
      <w:pPr>
        <w:pStyle w:val="1"/>
        <w:tabs>
          <w:tab w:val="left" w:pos="0"/>
        </w:tabs>
        <w:spacing w:before="0"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90C75">
        <w:rPr>
          <w:rFonts w:ascii="Times New Roman" w:hAnsi="Times New Roman" w:cs="Times New Roman"/>
          <w:sz w:val="24"/>
          <w:szCs w:val="24"/>
        </w:rPr>
        <w:t>по направлению 38.06.01  Экономика</w:t>
      </w:r>
    </w:p>
    <w:p w:rsidR="003833EC" w:rsidRPr="003833EC" w:rsidRDefault="003833EC" w:rsidP="003833EC">
      <w:pPr>
        <w:suppressAutoHyphens/>
        <w:spacing w:after="0" w:line="288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</w:pPr>
    </w:p>
    <w:p w:rsidR="003833EC" w:rsidRDefault="003833EC" w:rsidP="003833EC">
      <w:pPr>
        <w:suppressAutoHyphens/>
        <w:spacing w:before="120" w:after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175938" w:rsidRDefault="00175938" w:rsidP="003833EC">
      <w:pPr>
        <w:suppressAutoHyphens/>
        <w:spacing w:before="120" w:after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175938" w:rsidRDefault="00175938" w:rsidP="003833EC">
      <w:pPr>
        <w:suppressAutoHyphens/>
        <w:spacing w:before="120" w:after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175938" w:rsidRPr="003833EC" w:rsidRDefault="00175938" w:rsidP="003833EC">
      <w:pPr>
        <w:suppressAutoHyphens/>
        <w:spacing w:before="120" w:after="0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247748" w:rsidP="003833EC">
      <w:pPr>
        <w:suppressAutoHyphens/>
        <w:spacing w:after="140" w:line="288" w:lineRule="auto"/>
        <w:contextualSpacing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>Санкт-Петербург</w:t>
      </w:r>
      <w:r w:rsidR="0036166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2020</w:t>
      </w:r>
    </w:p>
    <w:p w:rsidR="003833EC" w:rsidRP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br w:type="page"/>
      </w: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lastRenderedPageBreak/>
        <w:t>1.</w:t>
      </w: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ab/>
        <w:t>Область применения и нормативные ссылки</w:t>
      </w:r>
    </w:p>
    <w:p w:rsidR="003833EC" w:rsidRPr="003833EC" w:rsidRDefault="003833EC" w:rsidP="003833EC">
      <w:pPr>
        <w:suppressAutoHyphens/>
        <w:spacing w:before="60" w:after="0" w:line="288" w:lineRule="auto"/>
        <w:ind w:firstLine="720"/>
        <w:contextualSpacing/>
        <w:jc w:val="both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специалитета или магистратуры. </w:t>
      </w: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 Структура вступительного испытания</w:t>
      </w:r>
    </w:p>
    <w:p w:rsidR="00B81E03" w:rsidRPr="00B81E03" w:rsidRDefault="00B81E03" w:rsidP="00175938">
      <w:pPr>
        <w:tabs>
          <w:tab w:val="num" w:pos="432"/>
        </w:tabs>
        <w:suppressAutoHyphens/>
        <w:spacing w:before="60" w:after="0" w:line="264" w:lineRule="auto"/>
        <w:ind w:left="431" w:hanging="6"/>
        <w:jc w:val="both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B81E03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в аспирантуре </w:t>
      </w:r>
      <w:r w:rsidR="00175938">
        <w:rPr>
          <w:rFonts w:ascii="Times New Roman" w:hAnsi="Times New Roman" w:cs="Times New Roman"/>
          <w:sz w:val="24"/>
          <w:szCs w:val="24"/>
          <w:lang w:val="ru-RU"/>
        </w:rPr>
        <w:t xml:space="preserve">«Менеджмент» </w:t>
      </w:r>
      <w:r w:rsidRPr="00B81E03">
        <w:rPr>
          <w:rFonts w:ascii="Times New Roman" w:hAnsi="Times New Roman" w:cs="Times New Roman"/>
          <w:sz w:val="24"/>
          <w:szCs w:val="24"/>
          <w:lang w:val="ru-RU"/>
        </w:rPr>
        <w:t>по направлению «Экономика» состоит из двух частей: оценки индивидуальных достижений (конкурс портфолио) и собеседования. Вопросы для собеседования разделены по направленностям, каждая из которых соответствует научной специальности будущей научно-исследовательской работы (диссертации) абитуриента.</w:t>
      </w:r>
    </w:p>
    <w:p w:rsidR="003833EC" w:rsidRDefault="003833EC" w:rsidP="003833EC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2.1. Оценка индивидуальных достижений. Структура портфолио</w:t>
      </w:r>
    </w:p>
    <w:p w:rsidR="003833EC" w:rsidRPr="003833EC" w:rsidRDefault="003833EC" w:rsidP="003833EC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Для участия в конкурсе индивидуальных достижений (портфолио) абитуриент может предоставить следующие документы:</w:t>
      </w:r>
    </w:p>
    <w:p w:rsidR="003833EC" w:rsidRPr="002B2E52" w:rsidRDefault="003833EC" w:rsidP="003833EC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2B2E52" w:rsidRPr="002B2E52" w:rsidRDefault="002B2E52" w:rsidP="002B2E52">
      <w:pPr>
        <w:pStyle w:val="Default"/>
        <w:numPr>
          <w:ilvl w:val="0"/>
          <w:numId w:val="5"/>
        </w:numPr>
        <w:tabs>
          <w:tab w:val="left" w:pos="-142"/>
          <w:tab w:val="left" w:pos="567"/>
          <w:tab w:val="left" w:pos="1134"/>
        </w:tabs>
        <w:spacing w:after="120" w:line="288" w:lineRule="auto"/>
        <w:ind w:left="-142" w:firstLine="709"/>
        <w:rPr>
          <w:b/>
          <w:color w:val="auto"/>
          <w:lang w:val="en-US"/>
        </w:rPr>
      </w:pPr>
      <w:r w:rsidRPr="002B2E52">
        <w:rPr>
          <w:b/>
          <w:color w:val="auto"/>
        </w:rPr>
        <w:t>Резюме (CV), содержащее: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Ф.И.О. абитуриента;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дату и место рождения;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контактные данные (номер телефона и адрес электронной почты);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полученном высшем образовании;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научных публикаций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участии в российских и международных научных конференциях с докладом (при· наличии);  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участии в летних/зимних школах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участии в исследовательских проектах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получении научных грантов, победах в конкурсах студенческих научных работ или в конкурсах научных работ молодых ученых (при наличии),  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опыте работы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знании иностранных языков с указанием уровня владения ими, в том числе, сертификатов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сведения о пройденных учебных и исследовательских стажировках в России и за рубежом – время, место, тема исследовательского проекта и т.п. (при наличии). </w:t>
      </w:r>
    </w:p>
    <w:p w:rsidR="002B2E52" w:rsidRPr="002B2E52" w:rsidRDefault="002B2E52" w:rsidP="002B2E52">
      <w:pPr>
        <w:tabs>
          <w:tab w:val="left" w:pos="-142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Резюме может быть составлено на русском или английском языке (по желанию абитуриента).</w:t>
      </w:r>
    </w:p>
    <w:p w:rsidR="002B2E52" w:rsidRPr="002B2E52" w:rsidRDefault="002B2E52" w:rsidP="002B2E52">
      <w:pPr>
        <w:tabs>
          <w:tab w:val="left" w:pos="-142"/>
        </w:tabs>
        <w:autoSpaceDE w:val="0"/>
        <w:autoSpaceDN w:val="0"/>
        <w:adjustRightInd w:val="0"/>
        <w:spacing w:after="120" w:line="288" w:lineRule="auto"/>
        <w:ind w:left="-142" w:firstLine="709"/>
        <w:jc w:val="both"/>
        <w:rPr>
          <w:rFonts w:ascii="Arial" w:eastAsia="Times New Roman" w:hAnsi="Arial" w:cs="Arial"/>
          <w:lang w:val="ru-RU"/>
        </w:rPr>
      </w:pPr>
    </w:p>
    <w:p w:rsidR="002B2E52" w:rsidRPr="002B2E52" w:rsidRDefault="002B2E52" w:rsidP="002B2E52">
      <w:pPr>
        <w:pStyle w:val="Default"/>
        <w:tabs>
          <w:tab w:val="left" w:pos="-142"/>
          <w:tab w:val="left" w:pos="567"/>
          <w:tab w:val="left" w:pos="1134"/>
        </w:tabs>
        <w:spacing w:after="120" w:line="288" w:lineRule="auto"/>
        <w:rPr>
          <w:b/>
          <w:color w:val="auto"/>
        </w:rPr>
      </w:pPr>
    </w:p>
    <w:p w:rsidR="00361666" w:rsidRPr="00361666" w:rsidRDefault="00361666" w:rsidP="00361666">
      <w:pPr>
        <w:pStyle w:val="af0"/>
        <w:numPr>
          <w:ilvl w:val="0"/>
          <w:numId w:val="5"/>
        </w:numPr>
        <w:suppressAutoHyphens/>
        <w:spacing w:after="0" w:line="269" w:lineRule="auto"/>
        <w:ind w:left="0"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Вступительный реферат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на русском или английском языке с отзывом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предполагаемого научного руководителя (из числа сотрудников, допущенных к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руководству аспирантами Академическим советом Аспирантской школой по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менеджменту), в котором отражено его согласие выступить руководителем.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Объем реферата должен составлять 20-40 тыс. печатных знаков. Вместо реферата</w:t>
      </w: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допускается предоставление опубликованной статьи или препринта, объемом 1-2</w:t>
      </w: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а.л., с отзывом предполагаемого научного руководителя, содержащим оценку</w:t>
      </w: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статьи.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u w:val="single"/>
          <w:lang w:val="ru-RU" w:eastAsia="ru-RU"/>
        </w:rPr>
        <w:t>Ориентировочная структура реферата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: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 Введение, включающее: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-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обоснование актуальности исследования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-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цель исследования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-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основные исследовательские вопросы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-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краткий обзор основных научных работ, наиболее близких к тематике исследования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 Основная часть, включающая: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-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основные проверяемые гипотезы и/или структуру модели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-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описание методологии, использованной при проведении исследования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-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результаты исследований автора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 Заключение, включающее: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-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основные выводы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-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возможные практические рекомендации/обоснования для принятия управленческих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решений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-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возможные направления дальнейших исследований</w:t>
      </w:r>
    </w:p>
    <w:p w:rsid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 Список литературы</w:t>
      </w:r>
    </w:p>
    <w:p w:rsidR="00D72478" w:rsidRPr="00361666" w:rsidRDefault="00D72478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61666" w:rsidRDefault="00361666" w:rsidP="00361666">
      <w:pPr>
        <w:pStyle w:val="af0"/>
        <w:numPr>
          <w:ilvl w:val="0"/>
          <w:numId w:val="5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Отзыв руководителя проекта об участии абитуриента в научном проекте за последние</w:t>
      </w:r>
      <w:r w:rsidRPr="00361666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три года (включая год поступления).</w:t>
      </w:r>
    </w:p>
    <w:p w:rsidR="003E5745" w:rsidRPr="00361666" w:rsidRDefault="003E5745" w:rsidP="003E5745">
      <w:pPr>
        <w:pStyle w:val="af0"/>
        <w:suppressAutoHyphens/>
        <w:spacing w:after="0" w:line="269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61666" w:rsidRPr="00361666" w:rsidRDefault="00361666" w:rsidP="00361666">
      <w:pPr>
        <w:pStyle w:val="af0"/>
        <w:numPr>
          <w:ilvl w:val="0"/>
          <w:numId w:val="5"/>
        </w:numPr>
        <w:suppressAutoHyphens/>
        <w:spacing w:after="0" w:line="269" w:lineRule="auto"/>
        <w:ind w:left="0"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План-проспект будущего исследования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, связанный с тематикой подразделения, к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которому планирует присоединиться аспирант, или текущего или перспективного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гранта на поддержку научных исследований. План-проспект подтверждается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руководителем соответствующего подразделения или получателем гранта</w:t>
      </w: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61666" w:rsidRPr="00361666" w:rsidRDefault="00361666" w:rsidP="00361666">
      <w:pPr>
        <w:suppressAutoHyphens/>
        <w:spacing w:after="0" w:line="269" w:lineRule="auto"/>
        <w:ind w:left="709" w:hanging="294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u w:val="single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u w:val="single"/>
          <w:lang w:val="ru-RU" w:eastAsia="ru-RU"/>
        </w:rPr>
        <w:t>Ориентировочная структура плана-проспекта:</w:t>
      </w:r>
    </w:p>
    <w:p w:rsidR="00361666" w:rsidRPr="00361666" w:rsidRDefault="00361666" w:rsidP="00361666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ФИО абитуриента и его научного руководителя (при успешном поступлении в</w:t>
      </w:r>
    </w:p>
    <w:p w:rsidR="00361666" w:rsidRPr="00361666" w:rsidRDefault="00361666" w:rsidP="00361666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аспирантуру).</w:t>
      </w:r>
    </w:p>
    <w:p w:rsidR="00361666" w:rsidRPr="00361666" w:rsidRDefault="00361666" w:rsidP="00361666">
      <w:pPr>
        <w:pStyle w:val="af0"/>
        <w:numPr>
          <w:ilvl w:val="0"/>
          <w:numId w:val="8"/>
        </w:numPr>
        <w:suppressAutoHyphens/>
        <w:spacing w:after="0" w:line="269" w:lineRule="auto"/>
        <w:ind w:left="0"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Наименование структурного подразделения, за которым закрепляется абитуриент при</w:t>
      </w:r>
      <w:r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успешном поступлении в аспирантуру.</w:t>
      </w:r>
    </w:p>
    <w:p w:rsidR="00361666" w:rsidRPr="00361666" w:rsidRDefault="00361666" w:rsidP="00361666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Планируемое название кандидатской диссертации</w:t>
      </w:r>
    </w:p>
    <w:p w:rsidR="00361666" w:rsidRPr="00361666" w:rsidRDefault="00361666" w:rsidP="00361666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Цель и задачи исследования.</w:t>
      </w:r>
    </w:p>
    <w:p w:rsidR="00361666" w:rsidRPr="00361666" w:rsidRDefault="00361666" w:rsidP="00361666">
      <w:pPr>
        <w:pStyle w:val="af0"/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Как формулируются основные исследовательские вопросы, которые ставятся в</w:t>
      </w:r>
    </w:p>
    <w:p w:rsidR="00361666" w:rsidRPr="00361666" w:rsidRDefault="00361666" w:rsidP="00361666">
      <w:p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планируемом исследовании?</w:t>
      </w:r>
    </w:p>
    <w:p w:rsidR="00361666" w:rsidRPr="00361666" w:rsidRDefault="00361666" w:rsidP="00361666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Актуальность исследования</w:t>
      </w:r>
    </w:p>
    <w:p w:rsidR="00361666" w:rsidRPr="00361666" w:rsidRDefault="00361666" w:rsidP="00361666">
      <w:pPr>
        <w:pStyle w:val="af0"/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lastRenderedPageBreak/>
        <w:t>Какое научное и прикладное значение имеют ответы на поставленные вопросы?</w:t>
      </w:r>
    </w:p>
    <w:p w:rsidR="00361666" w:rsidRPr="003E5745" w:rsidRDefault="00361666" w:rsidP="00361666">
      <w:pPr>
        <w:pStyle w:val="af0"/>
        <w:numPr>
          <w:ilvl w:val="0"/>
          <w:numId w:val="8"/>
        </w:numPr>
        <w:suppressAutoHyphens/>
        <w:spacing w:after="0" w:line="269" w:lineRule="auto"/>
        <w:ind w:left="0"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Краткий обзор основных научных работ, наиболее близких к тематике исследования.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Научная новизна поставленных в исследовании вопросов и предполагаемых</w:t>
      </w:r>
      <w:r w:rsidR="003E5745"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результатов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Здесь следует позиционировать намеченное исследование по отношению к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существующей литературе.</w:t>
      </w:r>
    </w:p>
    <w:p w:rsidR="00361666" w:rsidRPr="003E5745" w:rsidRDefault="00361666" w:rsidP="003E5745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Методология исследования</w:t>
      </w:r>
    </w:p>
    <w:p w:rsidR="00361666" w:rsidRPr="003E5745" w:rsidRDefault="00361666" w:rsidP="003E5745">
      <w:p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Если предполагается разработка модели – необходимо описать предполагаемую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структуру; если предполагается эмпирическое исследование – предполагаемые для проверки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гипотезы и данные для эмпирического анализа.</w:t>
      </w:r>
    </w:p>
    <w:p w:rsidR="00361666" w:rsidRPr="003E5745" w:rsidRDefault="00361666" w:rsidP="003E5745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Структура исследования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 этом пункте следует указать примерный план исследования – темы и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ориентировочное содержание глав планируемой диссертации. На данном этапе требуется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достаточно детальное понимание и описание темы и предполагаемого содержания первой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главы и ориентировочные темы последующих глав.</w:t>
      </w:r>
    </w:p>
    <w:p w:rsidR="00361666" w:rsidRPr="003E5745" w:rsidRDefault="00361666" w:rsidP="003E5745">
      <w:pPr>
        <w:pStyle w:val="af0"/>
        <w:numPr>
          <w:ilvl w:val="0"/>
          <w:numId w:val="8"/>
        </w:numPr>
        <w:suppressAutoHyphens/>
        <w:spacing w:after="0" w:line="269" w:lineRule="auto"/>
        <w:ind w:left="0"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Международные и отечественные издания, в которых предполагается публикация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результатов.</w:t>
      </w:r>
    </w:p>
    <w:p w:rsidR="00361666" w:rsidRPr="003E5745" w:rsidRDefault="00361666" w:rsidP="003E5745">
      <w:p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 этом разделе структуры нужно указать несколько наиболее вероятных изданий, в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которых предполагается публикация результатов, при необходимости – с кратким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пояснением.</w:t>
      </w:r>
    </w:p>
    <w:p w:rsidR="00361666" w:rsidRDefault="00361666" w:rsidP="003E5745">
      <w:pPr>
        <w:pStyle w:val="af0"/>
        <w:numPr>
          <w:ilvl w:val="0"/>
          <w:numId w:val="8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Литература</w:t>
      </w:r>
    </w:p>
    <w:p w:rsidR="003E5745" w:rsidRPr="003E5745" w:rsidRDefault="003E5745" w:rsidP="003E5745">
      <w:pPr>
        <w:pStyle w:val="af0"/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61666" w:rsidRPr="003E5745" w:rsidRDefault="00361666" w:rsidP="003E5745">
      <w:pPr>
        <w:pStyle w:val="af0"/>
        <w:numPr>
          <w:ilvl w:val="0"/>
          <w:numId w:val="5"/>
        </w:numPr>
        <w:suppressAutoHyphens/>
        <w:spacing w:after="0" w:line="269" w:lineRule="auto"/>
        <w:ind w:left="0"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Одну статью (по выбору поступающего)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в журнале из списка WoS, Scopus или</w:t>
      </w:r>
      <w:r w:rsidR="003E5745"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рекомендованных журналов НИУ ВШЭ (см. </w:t>
      </w:r>
      <w:hyperlink r:id="rId9" w:history="1">
        <w:r w:rsidR="003E5745" w:rsidRPr="003E5745">
          <w:rPr>
            <w:rStyle w:val="af1"/>
            <w:rFonts w:ascii="Times New Roman" w:eastAsia="Arial" w:hAnsi="Times New Roman" w:cs="Times New Roman"/>
            <w:kern w:val="1"/>
            <w:sz w:val="24"/>
            <w:szCs w:val="24"/>
            <w:lang w:val="ru-RU" w:eastAsia="ru-RU"/>
          </w:rPr>
          <w:t>https://scientometrics.hse.ru/goodjournals</w:t>
        </w:r>
      </w:hyperlink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),</w:t>
      </w:r>
      <w:r w:rsidR="003E5745"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ВАК. Статья может быть написана в соавторстве. Эта статья не может совпадать со</w:t>
      </w:r>
      <w:r w:rsidR="003E5745"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статьей, представленной вместо вступительного реферата.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Научные публикации, при наличии, (предусмотренные в пунктах 2 и 5), сдаются в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виде файлов PDF (с обязательным указанием названия журнала, номера журнала и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страниц) и соответствующих ссылок на электронную версию издания в открытом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доступе (при наличии).</w:t>
      </w:r>
    </w:p>
    <w:p w:rsidR="00361666" w:rsidRP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61666" w:rsidRDefault="00361666" w:rsidP="003E5745">
      <w:pPr>
        <w:pStyle w:val="af0"/>
        <w:numPr>
          <w:ilvl w:val="0"/>
          <w:numId w:val="5"/>
        </w:numPr>
        <w:suppressAutoHyphens/>
        <w:spacing w:after="0" w:line="269" w:lineRule="auto"/>
        <w:ind w:left="0"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Документы, подтверждающие выступление с очным докладом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по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менеджериальной тематике на научной конференции (одна конференция по выбору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поступающего) .</w:t>
      </w:r>
    </w:p>
    <w:p w:rsidR="003E5745" w:rsidRPr="003E5745" w:rsidRDefault="003E5745" w:rsidP="003E5745">
      <w:pPr>
        <w:pStyle w:val="af0"/>
        <w:suppressAutoHyphens/>
        <w:spacing w:after="0" w:line="269" w:lineRule="auto"/>
        <w:ind w:left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61666" w:rsidRPr="003E5745" w:rsidRDefault="00361666" w:rsidP="003E5745">
      <w:pPr>
        <w:pStyle w:val="af0"/>
        <w:numPr>
          <w:ilvl w:val="0"/>
          <w:numId w:val="5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E574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Копия документа об образовании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с перечнем пройденных дисциплин и оценок по</w:t>
      </w:r>
    </w:p>
    <w:p w:rsidR="00361666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этим дисциплинам. Если абитуриент еще не получил диплом специалиста или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магистра, необходимо приложить справку об обучении с перечнем изученных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дисциплин и полученными оценками.</w:t>
      </w:r>
    </w:p>
    <w:p w:rsidR="003E5745" w:rsidRPr="00361666" w:rsidRDefault="003E5745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61666" w:rsidRPr="003E5745" w:rsidRDefault="00361666" w:rsidP="003E5745">
      <w:pPr>
        <w:pStyle w:val="af0"/>
        <w:numPr>
          <w:ilvl w:val="0"/>
          <w:numId w:val="5"/>
        </w:numPr>
        <w:suppressAutoHyphens/>
        <w:spacing w:after="0" w:line="26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E574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Дипломы и сертификаты</w:t>
      </w:r>
      <w:r w:rsidRP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, подтверждающие прочие академические достижения</w:t>
      </w:r>
    </w:p>
    <w:p w:rsidR="003833EC" w:rsidRDefault="00361666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(победы в студенческих олимпиадах, конкурсах студенческих работ), получение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6166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индивидуальных академических стипендий и грантов на обучение, при наличии</w:t>
      </w:r>
      <w:r w:rsidR="003E574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D72478" w:rsidRDefault="00D72478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D72478" w:rsidRDefault="00D72478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E5745" w:rsidRPr="003833EC" w:rsidRDefault="003E5745" w:rsidP="00361666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lastRenderedPageBreak/>
        <w:t>2.2. Критерии оценки портфолио</w:t>
      </w:r>
    </w:p>
    <w:p w:rsidR="003833EC" w:rsidRPr="003833EC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  <w:t>Максимальная возможная оценка, в соответствии с перечисленными критериями, составляет 50 баллов.</w:t>
      </w:r>
    </w:p>
    <w:p w:rsidR="003833EC" w:rsidRPr="003833EC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3833EC" w:rsidRPr="003833EC" w:rsidTr="003833EC">
        <w:trPr>
          <w:trHeight w:val="491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833EC" w:rsidRPr="003833EC" w:rsidTr="003833EC">
        <w:trPr>
          <w:trHeight w:val="579"/>
          <w:jc w:val="center"/>
        </w:trPr>
        <w:tc>
          <w:tcPr>
            <w:tcW w:w="7093" w:type="dxa"/>
            <w:vAlign w:val="center"/>
          </w:tcPr>
          <w:p w:rsidR="003833EC" w:rsidRPr="003833EC" w:rsidRDefault="006E5414" w:rsidP="006E5414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Вступительный реферат (или статья)</w:t>
            </w:r>
          </w:p>
        </w:tc>
        <w:tc>
          <w:tcPr>
            <w:tcW w:w="2817" w:type="dxa"/>
            <w:vAlign w:val="center"/>
          </w:tcPr>
          <w:p w:rsidR="003833EC" w:rsidRPr="003833EC" w:rsidRDefault="006E5414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- 1</w:t>
            </w:r>
            <w:r w:rsidR="003833EC"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0 баллов</w:t>
            </w:r>
          </w:p>
        </w:tc>
      </w:tr>
      <w:tr w:rsidR="003833EC" w:rsidRPr="003833EC" w:rsidTr="003833EC">
        <w:trPr>
          <w:trHeight w:val="565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6E5414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</w:t>
            </w:r>
            <w:r w:rsidR="006E54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при наличии отзыва предполагаемого научного руководителя</w:t>
            </w:r>
          </w:p>
        </w:tc>
        <w:tc>
          <w:tcPr>
            <w:tcW w:w="2817" w:type="dxa"/>
            <w:vAlign w:val="center"/>
          </w:tcPr>
          <w:p w:rsidR="003833EC" w:rsidRPr="003833EC" w:rsidRDefault="006E5414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10</w:t>
            </w:r>
            <w:r w:rsidR="003833EC"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3833EC" w:rsidTr="003833EC">
        <w:trPr>
          <w:trHeight w:val="911"/>
          <w:jc w:val="center"/>
        </w:trPr>
        <w:tc>
          <w:tcPr>
            <w:tcW w:w="7093" w:type="dxa"/>
            <w:vAlign w:val="center"/>
          </w:tcPr>
          <w:p w:rsidR="003833EC" w:rsidRPr="003833EC" w:rsidRDefault="006E5414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при отсутствии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отзыва предполагаемого научного руководителя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3833EC" w:rsidRPr="003833EC" w:rsidTr="003833EC">
        <w:trPr>
          <w:trHeight w:val="556"/>
          <w:jc w:val="center"/>
        </w:trPr>
        <w:tc>
          <w:tcPr>
            <w:tcW w:w="7093" w:type="dxa"/>
            <w:vAlign w:val="center"/>
          </w:tcPr>
          <w:p w:rsidR="003833EC" w:rsidRPr="006E5414" w:rsidRDefault="006E5414" w:rsidP="006E5414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6E541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Отзыв руководителя проекта об участии абитуриента в научном проекте</w:t>
            </w:r>
            <w:r w:rsidRPr="006E541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6E541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за последние пять лет (включая год поступления)</w:t>
            </w:r>
          </w:p>
        </w:tc>
        <w:tc>
          <w:tcPr>
            <w:tcW w:w="2817" w:type="dxa"/>
            <w:vAlign w:val="center"/>
          </w:tcPr>
          <w:p w:rsidR="003833EC" w:rsidRPr="003833EC" w:rsidRDefault="006E5414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Максимум - 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5</w:t>
            </w: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3833EC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3833EC" w:rsidRPr="006E5414" w:rsidRDefault="006E5414" w:rsidP="006E5414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6E541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План-проспект будущего исследования, связанный с тематикой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6E541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подразделения, к которому планирует присоединиться аспирант, с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6E541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подтверждением руководителя соответствующего подразделения</w:t>
            </w:r>
          </w:p>
        </w:tc>
        <w:tc>
          <w:tcPr>
            <w:tcW w:w="2817" w:type="dxa"/>
            <w:vAlign w:val="center"/>
          </w:tcPr>
          <w:p w:rsidR="003833EC" w:rsidRPr="003833EC" w:rsidRDefault="006E5414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- 15</w:t>
            </w: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3833EC" w:rsidTr="003833EC">
        <w:trPr>
          <w:trHeight w:val="550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Публикационная активность: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- 10 баллов</w:t>
            </w:r>
          </w:p>
        </w:tc>
      </w:tr>
      <w:tr w:rsidR="00F11FB0" w:rsidRPr="003833EC" w:rsidTr="00B21025">
        <w:trPr>
          <w:jc w:val="center"/>
        </w:trPr>
        <w:tc>
          <w:tcPr>
            <w:tcW w:w="7093" w:type="dxa"/>
            <w:vAlign w:val="center"/>
          </w:tcPr>
          <w:p w:rsidR="00F11FB0" w:rsidRPr="003833EC" w:rsidRDefault="00322229" w:rsidP="00322229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Статья в реферируемом журнале, индексируемом в базе данных Web of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Science или Scopus, опубликованная или принятая в печать. (Статья должна по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тематике соответствовать направленностям АШ (указанным в п.2.3 ниже)).</w:t>
            </w:r>
          </w:p>
        </w:tc>
        <w:tc>
          <w:tcPr>
            <w:tcW w:w="2817" w:type="dxa"/>
            <w:vAlign w:val="center"/>
          </w:tcPr>
          <w:p w:rsidR="00F11FB0" w:rsidRPr="003833EC" w:rsidRDefault="00322229" w:rsidP="00B21025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10</w:t>
            </w:r>
            <w:r w:rsidR="00F11FB0"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3833EC" w:rsidTr="003833EC">
        <w:trPr>
          <w:jc w:val="center"/>
        </w:trPr>
        <w:tc>
          <w:tcPr>
            <w:tcW w:w="7093" w:type="dxa"/>
            <w:vAlign w:val="center"/>
          </w:tcPr>
          <w:p w:rsidR="003833EC" w:rsidRPr="003833EC" w:rsidRDefault="00322229" w:rsidP="00322229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Статья в реферируемом журнале из списка рекомендованных журналов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НИУ ВШЭ, опубликованная или принятая в печать. (Статья должна по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тематике соответствовать направленностям АШ (указанным в п.2.3 ниже)).</w:t>
            </w:r>
          </w:p>
        </w:tc>
        <w:tc>
          <w:tcPr>
            <w:tcW w:w="2817" w:type="dxa"/>
            <w:vAlign w:val="center"/>
          </w:tcPr>
          <w:p w:rsidR="003833EC" w:rsidRPr="003833EC" w:rsidRDefault="00322229" w:rsidP="00F11FB0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7</w:t>
            </w:r>
            <w:r w:rsidR="003833EC"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</w:t>
            </w:r>
            <w:r w:rsidR="00F11FB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а</w:t>
            </w:r>
          </w:p>
        </w:tc>
      </w:tr>
      <w:tr w:rsidR="003833EC" w:rsidRPr="003833EC" w:rsidTr="003833EC">
        <w:trPr>
          <w:jc w:val="center"/>
        </w:trPr>
        <w:tc>
          <w:tcPr>
            <w:tcW w:w="7093" w:type="dxa"/>
            <w:vAlign w:val="center"/>
          </w:tcPr>
          <w:p w:rsidR="00322229" w:rsidRPr="00322229" w:rsidRDefault="00322229" w:rsidP="00322229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Статья в журнале из списка, журналов, рекомендованных ВАК,</w:t>
            </w:r>
          </w:p>
          <w:p w:rsidR="003833EC" w:rsidRPr="003833EC" w:rsidRDefault="00322229" w:rsidP="00322229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опубликованная или принятая в печать. (Статья должна по тематике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32222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соответствовать направленностям АШ (указанным в п.2.3 ниже))</w:t>
            </w:r>
          </w:p>
        </w:tc>
        <w:tc>
          <w:tcPr>
            <w:tcW w:w="2817" w:type="dxa"/>
            <w:vAlign w:val="center"/>
          </w:tcPr>
          <w:p w:rsidR="003833EC" w:rsidRPr="003833EC" w:rsidRDefault="00322229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3</w:t>
            </w:r>
            <w:r w:rsidR="003833EC"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3833EC" w:rsidRPr="003833EC" w:rsidTr="003833EC">
        <w:trPr>
          <w:trHeight w:val="621"/>
          <w:jc w:val="center"/>
        </w:trPr>
        <w:tc>
          <w:tcPr>
            <w:tcW w:w="7093" w:type="dxa"/>
            <w:vAlign w:val="center"/>
          </w:tcPr>
          <w:p w:rsidR="003833EC" w:rsidRPr="003833EC" w:rsidRDefault="004322E1" w:rsidP="004322E1">
            <w:pPr>
              <w:suppressAutoHyphens/>
              <w:spacing w:after="0" w:line="288" w:lineRule="auto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4322E1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Документы, подтверждающие выступление с научным 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д</w:t>
            </w:r>
            <w:r w:rsidRPr="004322E1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окладом по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4322E1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менеджериальной тематике на российской или международной научной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4322E1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конференции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– 5 баллов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4322E1">
            <w:pPr>
              <w:suppressAutoHyphens/>
              <w:spacing w:after="0" w:line="288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Диплом о высшем образовании, грамоты о победах в</w:t>
            </w:r>
            <w:r w:rsidR="004322E1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3833E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конкурсах, связанных с академическими успехами, получение грантов на исследование или обучение:</w:t>
            </w:r>
          </w:p>
        </w:tc>
        <w:tc>
          <w:tcPr>
            <w:tcW w:w="2817" w:type="dxa"/>
            <w:vAlign w:val="center"/>
          </w:tcPr>
          <w:p w:rsidR="003833EC" w:rsidRPr="003833EC" w:rsidRDefault="00D72478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Максимум – 5</w:t>
            </w:r>
            <w:r w:rsidR="003833EC" w:rsidRPr="003833E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B222C4" w:rsidRDefault="003833EC" w:rsidP="00B222C4">
            <w:pPr>
              <w:spacing w:before="60" w:after="120" w:line="28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C4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B222C4" w:rsidRPr="00B22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диплом</w:t>
            </w:r>
            <w:r w:rsidR="00406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(бакалавриата/магистратуры)</w:t>
            </w:r>
            <w:r w:rsidR="00B222C4" w:rsidRPr="00B22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отличием МГУ имени </w:t>
            </w:r>
            <w:r w:rsidR="00B222C4" w:rsidRPr="00B222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М.В. Ломоносова, Санкт-Петербургского государственного университета, университета из числа победителей открытого конкурса в рамках реализации положений Указа Президента России от 7 мая 2012 г. № 599 об обеспечении вхождения к 2020 году не менее пяти российских университетов в первую сотню ведущих мировых университетов согласно мировому рейтингу университетов</w:t>
            </w:r>
          </w:p>
        </w:tc>
        <w:tc>
          <w:tcPr>
            <w:tcW w:w="2817" w:type="dxa"/>
            <w:vAlign w:val="center"/>
          </w:tcPr>
          <w:p w:rsidR="003833EC" w:rsidRPr="003833EC" w:rsidRDefault="004322E1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3833EC"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lastRenderedPageBreak/>
              <w:t>- диплом с оценками «хорошо» и «отлично»;</w:t>
            </w:r>
          </w:p>
        </w:tc>
        <w:tc>
          <w:tcPr>
            <w:tcW w:w="2817" w:type="dxa"/>
            <w:vAlign w:val="center"/>
          </w:tcPr>
          <w:p w:rsidR="003833EC" w:rsidRPr="003833EC" w:rsidRDefault="004322E1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833EC"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 грамоты о победах в конкурсах, связанных с академическими успехами.</w:t>
            </w:r>
          </w:p>
        </w:tc>
        <w:tc>
          <w:tcPr>
            <w:tcW w:w="2817" w:type="dxa"/>
            <w:vAlign w:val="center"/>
          </w:tcPr>
          <w:p w:rsidR="003833EC" w:rsidRPr="003833EC" w:rsidRDefault="004322E1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833EC"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 гранты на проведение исследования или обучение</w:t>
            </w:r>
          </w:p>
        </w:tc>
        <w:tc>
          <w:tcPr>
            <w:tcW w:w="2817" w:type="dxa"/>
            <w:vAlign w:val="center"/>
          </w:tcPr>
          <w:p w:rsidR="003833EC" w:rsidRPr="003833EC" w:rsidRDefault="004322E1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833EC"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</w:tbl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4322E1" w:rsidRPr="004322E1" w:rsidRDefault="004322E1" w:rsidP="004322E1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4322E1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Минимальный балл (неудовлетворительная оценка) за портфолио – до 14 баллов</w:t>
      </w:r>
      <w:r w:rsidR="00D72478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</w:t>
      </w:r>
      <w:r w:rsidRPr="004322E1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включительно. Для участия в конкурсе по итогам оценки индивидуальных достижений</w:t>
      </w:r>
    </w:p>
    <w:p w:rsidR="003833EC" w:rsidRDefault="004322E1" w:rsidP="004322E1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4322E1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необходимо набрать суммарно не менее 15 баллов.</w:t>
      </w:r>
    </w:p>
    <w:p w:rsidR="004322E1" w:rsidRPr="003833EC" w:rsidRDefault="004322E1" w:rsidP="004322E1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2.3. Структура и процедура проведения собеседования</w:t>
      </w:r>
    </w:p>
    <w:p w:rsidR="00925F33" w:rsidRDefault="00925F33" w:rsidP="00925F33">
      <w:pPr>
        <w:autoSpaceDE w:val="0"/>
        <w:autoSpaceDN w:val="0"/>
        <w:adjustRightInd w:val="0"/>
        <w:spacing w:before="12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Собесе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дование состоит из двух частей.</w:t>
      </w:r>
    </w:p>
    <w:p w:rsidR="004322E1" w:rsidRPr="003833EC" w:rsidRDefault="004322E1" w:rsidP="00925F33">
      <w:pPr>
        <w:autoSpaceDE w:val="0"/>
        <w:autoSpaceDN w:val="0"/>
        <w:adjustRightInd w:val="0"/>
        <w:spacing w:before="12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322E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Абитуриенту представляется 40 минут на подготовку</w:t>
      </w:r>
    </w:p>
    <w:p w:rsidR="00925F33" w:rsidRPr="003833EC" w:rsidRDefault="00925F33" w:rsidP="00925F33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 первой части абитуриент рассказывает о себе, о мотивах, которыми он руководствуется, выбирая Аспирантскую школу по менеджменту как направление своего обучения и дальнейшей профессиональной деятельности. Также он рассказывает о н</w:t>
      </w: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аправлении своих исследований, представляет теоретическое обоснование темы и план исследования. На первую часть собеседования 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отводится 10 минут.</w:t>
      </w:r>
    </w:p>
    <w:p w:rsidR="00925F33" w:rsidRDefault="00925F33" w:rsidP="00925F33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Во второй части 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оценивается </w:t>
      </w:r>
      <w:r w:rsidRP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теоретическая подготовленность абитуриента</w:t>
      </w:r>
      <w:r w:rsidR="00405ED4" w:rsidRPr="00405ED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405ED4" w:rsidRPr="00DF5D1B">
        <w:rPr>
          <w:rFonts w:ascii="Times New Roman" w:hAnsi="Times New Roman" w:cs="Times New Roman"/>
          <w:sz w:val="24"/>
          <w:szCs w:val="24"/>
          <w:lang w:val="ru-RU"/>
        </w:rPr>
        <w:t>направленностью будущей научно-исследовательской работы (диссертации).</w:t>
      </w:r>
      <w:r w:rsidRP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Абитуриент получает два вопроса из теоретической части программы собеседования</w:t>
      </w:r>
      <w:r w:rsid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, представленной в приложении</w:t>
      </w:r>
      <w:r w:rsidR="00DF5D1B" w:rsidRP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к настоящей Программе, </w:t>
      </w:r>
      <w:r w:rsid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 </w:t>
      </w:r>
      <w:r w:rsidR="00DF5D1B" w:rsidRPr="00DF5D1B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соответствии с направленностью (научной специальностью) будущей научно-исследовательской работы (диссертации), указанной в заявлении о поступлении в аспирантуру.</w:t>
      </w:r>
      <w:r w:rsidRP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</w:p>
    <w:p w:rsidR="002B0D70" w:rsidRDefault="002B0D70" w:rsidP="003833E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Программа теоретической части собеседования </w:t>
      </w:r>
      <w:r w:rsid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направленности</w:t>
      </w:r>
      <w:r w:rsidR="00405ED4"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08.00.05 «Экономика и управление народным 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хозяйством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(управление инновациями)»</w:t>
      </w:r>
      <w:r w:rsidR="00247748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содержится в Приложении №1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к настоящей программе вступительного испытания;</w:t>
      </w:r>
    </w:p>
    <w:p w:rsidR="002B0D70" w:rsidRDefault="002B0D70" w:rsidP="002B0D70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Программа теоретической части собеседования </w:t>
      </w:r>
      <w:r w:rsid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направленности</w:t>
      </w:r>
      <w:r w:rsidR="00405ED4"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08.00.05 «Экономика и управление народным 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хозяйством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(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логистика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)»</w:t>
      </w:r>
      <w:r w:rsidR="00247748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содержится в Приложении №2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к настоящей программе вступительного испытания.</w:t>
      </w:r>
    </w:p>
    <w:p w:rsidR="00535BEB" w:rsidRPr="003833EC" w:rsidRDefault="003833EC" w:rsidP="00406724">
      <w:pPr>
        <w:suppressAutoHyphens/>
        <w:spacing w:before="120" w:after="0" w:line="252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Собеседование проводится на русском или английском языке (по желанию абитуриента).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2.4. Критерии оценки собеседования</w:t>
      </w: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lastRenderedPageBreak/>
        <w:t>Первая часть собеседования комиссии с абитуриентом оценивается исходя из 30 баллов. Оценивается умение абитуриента проводить самостоятельные исследования, знание методов,</w:t>
      </w:r>
      <w:r w:rsidRPr="003833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имеющийся опыт исследовательской деятельности.</w:t>
      </w: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  <w:t>Примерные вопросы: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исследовательские проекты Вы проводили?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успехи можете отметить в данных проектах?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Насколько самостоятельны Вы были в работе над предыдущими исследованиями?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Расскажите об одном из Ваших исследований подробнее: цели, задачи, методы исследования, полученные результаты.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чем справлялись легко, а что приходилось преодолевать в предыдущей работе?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Расскажите о планируемых Вами исследованиях подробнее: цели, задачи, методы исследования, предполагаемые результаты.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 методами исследования Вы владеете?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 дополнительная подготовка в процессе обучения Вам понадобится?</w:t>
      </w:r>
    </w:p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 второй части собеседования комиссия о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ценивает уровень ответов абитуриента на </w:t>
      </w:r>
      <w:bookmarkStart w:id="0" w:name="_GoBack"/>
      <w:bookmarkEnd w:id="0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вопросы тем программы. Каждый вопрос оценивается по 10-балльной шкале. </w:t>
      </w:r>
    </w:p>
    <w:p w:rsidR="003833EC" w:rsidRPr="003833EC" w:rsidRDefault="003833EC" w:rsidP="003833EC">
      <w:pPr>
        <w:suppressAutoHyphens/>
        <w:spacing w:after="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3833EC" w:rsidRPr="00ED2084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полный, логичный, конкретный, без замечаний, продемонстрированы знания  менеджериальной проблематики</w:t>
            </w:r>
            <w:r w:rsidR="00ED208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терминологии</w:t>
            </w:r>
            <w:r w:rsidR="00ED208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 литературы.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8-10</w:t>
            </w:r>
          </w:p>
        </w:tc>
      </w:tr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полный, логичный, конкретный, присутствуют незначительные замечания в отношении знания менеджериальной проблематики</w:t>
            </w:r>
            <w:r w:rsidR="005273C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терминологии</w:t>
            </w:r>
            <w:r w:rsidR="005273C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 и литературы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6-7</w:t>
            </w:r>
          </w:p>
        </w:tc>
      </w:tr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неполный, отсутствует логичность повествования, допущены существенные фактологические ошибки.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4-5</w:t>
            </w:r>
          </w:p>
        </w:tc>
      </w:tr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на поставленный вопрос не дан.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0-3</w:t>
            </w:r>
          </w:p>
        </w:tc>
      </w:tr>
    </w:tbl>
    <w:p w:rsidR="003833EC" w:rsidRPr="003833EC" w:rsidRDefault="003833EC" w:rsidP="003833EC">
      <w:pPr>
        <w:suppressAutoHyphens/>
        <w:spacing w:after="0"/>
        <w:ind w:firstLine="567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2E6805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Для участия в конкурсе по итогам собеседования, поступающим необходимо набрать </w:t>
      </w:r>
      <w:r w:rsidR="00822DE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суммарно за два теоретических вопроса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не менее 10 баллов</w:t>
      </w:r>
      <w:r w:rsidR="003833EC"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.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Кроме того, неудовлетворительная оценка за какой-либо теоретический вопрос (оценка 0-3) лишает поступающего права на дальнейшее участие в конкурсе.</w:t>
      </w:r>
    </w:p>
    <w:p w:rsidR="003833EC" w:rsidRPr="003833EC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 случае набора абитуриентами равного количества баллов (полупроходного балла), преимущества получается абитуриент, соответствующий перечисленным ниже критериями. Критерии представлены в порядке убывания значимости.</w:t>
      </w:r>
    </w:p>
    <w:p w:rsidR="003833EC" w:rsidRPr="003833EC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Более высокая оценка за собеседование.</w:t>
      </w:r>
    </w:p>
    <w:p w:rsidR="003833EC" w:rsidRPr="003833EC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Оценка за вступительный реферат / проект нового исследования не ниже 10 баллов.</w:t>
      </w:r>
    </w:p>
    <w:p w:rsidR="003833EC" w:rsidRPr="003833EC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аспирантуре.</w:t>
      </w:r>
    </w:p>
    <w:p w:rsidR="003833EC" w:rsidRDefault="003833EC" w:rsidP="003833EC">
      <w:pPr>
        <w:tabs>
          <w:tab w:val="num" w:pos="432"/>
        </w:tabs>
        <w:suppressAutoHyphens/>
        <w:spacing w:after="0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sectPr w:rsidR="00383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38" w:rsidRDefault="00201F38" w:rsidP="003833EC">
      <w:pPr>
        <w:spacing w:after="0" w:line="240" w:lineRule="auto"/>
      </w:pPr>
      <w:r>
        <w:separator/>
      </w:r>
    </w:p>
  </w:endnote>
  <w:endnote w:type="continuationSeparator" w:id="0">
    <w:p w:rsidR="00201F38" w:rsidRDefault="00201F38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3833EC" w:rsidRDefault="003833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78" w:rsidRPr="00D72478">
          <w:rPr>
            <w:noProof/>
            <w:lang w:val="ru-RU"/>
          </w:rPr>
          <w:t>7</w:t>
        </w:r>
        <w:r>
          <w:fldChar w:fldCharType="end"/>
        </w:r>
      </w:p>
    </w:sdtContent>
  </w:sdt>
  <w:p w:rsidR="003833EC" w:rsidRDefault="003833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38" w:rsidRDefault="00201F38" w:rsidP="003833EC">
      <w:pPr>
        <w:spacing w:after="0" w:line="240" w:lineRule="auto"/>
      </w:pPr>
      <w:r>
        <w:separator/>
      </w:r>
    </w:p>
  </w:footnote>
  <w:footnote w:type="continuationSeparator" w:id="0">
    <w:p w:rsidR="00201F38" w:rsidRDefault="00201F38" w:rsidP="0038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7EB6"/>
    <w:multiLevelType w:val="hybridMultilevel"/>
    <w:tmpl w:val="E61A2660"/>
    <w:lvl w:ilvl="0" w:tplc="87008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96CAF"/>
    <w:multiLevelType w:val="hybridMultilevel"/>
    <w:tmpl w:val="36A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016FE"/>
    <w:multiLevelType w:val="hybridMultilevel"/>
    <w:tmpl w:val="9026A2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D963062"/>
    <w:multiLevelType w:val="hybridMultilevel"/>
    <w:tmpl w:val="AC84C2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90C75"/>
    <w:rsid w:val="00091523"/>
    <w:rsid w:val="00142C34"/>
    <w:rsid w:val="001700C9"/>
    <w:rsid w:val="00175938"/>
    <w:rsid w:val="00182D5C"/>
    <w:rsid w:val="00201F38"/>
    <w:rsid w:val="00242764"/>
    <w:rsid w:val="00247748"/>
    <w:rsid w:val="00261CE5"/>
    <w:rsid w:val="00284587"/>
    <w:rsid w:val="002B0D70"/>
    <w:rsid w:val="002B2E52"/>
    <w:rsid w:val="002E6805"/>
    <w:rsid w:val="00304DD1"/>
    <w:rsid w:val="00322229"/>
    <w:rsid w:val="00357416"/>
    <w:rsid w:val="00361666"/>
    <w:rsid w:val="003833EC"/>
    <w:rsid w:val="003E5745"/>
    <w:rsid w:val="00405ED4"/>
    <w:rsid w:val="00406724"/>
    <w:rsid w:val="004322E1"/>
    <w:rsid w:val="00482BB9"/>
    <w:rsid w:val="00522845"/>
    <w:rsid w:val="005273CA"/>
    <w:rsid w:val="00535BEB"/>
    <w:rsid w:val="0057075F"/>
    <w:rsid w:val="00651122"/>
    <w:rsid w:val="00695BB8"/>
    <w:rsid w:val="006B0575"/>
    <w:rsid w:val="006E5414"/>
    <w:rsid w:val="00727162"/>
    <w:rsid w:val="0073494A"/>
    <w:rsid w:val="007659E3"/>
    <w:rsid w:val="00765E77"/>
    <w:rsid w:val="00822DE5"/>
    <w:rsid w:val="00840730"/>
    <w:rsid w:val="0086075B"/>
    <w:rsid w:val="0086327D"/>
    <w:rsid w:val="008A63A6"/>
    <w:rsid w:val="00916751"/>
    <w:rsid w:val="00925F33"/>
    <w:rsid w:val="00AD4DE8"/>
    <w:rsid w:val="00B222C4"/>
    <w:rsid w:val="00B81E03"/>
    <w:rsid w:val="00BF314D"/>
    <w:rsid w:val="00D42FB2"/>
    <w:rsid w:val="00D439B3"/>
    <w:rsid w:val="00D66ED9"/>
    <w:rsid w:val="00D72478"/>
    <w:rsid w:val="00D9636A"/>
    <w:rsid w:val="00DF5D1B"/>
    <w:rsid w:val="00EA3309"/>
    <w:rsid w:val="00ED2084"/>
    <w:rsid w:val="00F11FB0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090C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EC"/>
    <w:rPr>
      <w:lang w:val="en-GB"/>
    </w:rPr>
  </w:style>
  <w:style w:type="paragraph" w:styleId="a5">
    <w:name w:val="footer"/>
    <w:basedOn w:val="a"/>
    <w:link w:val="a6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EC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182D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2D5C"/>
    <w:rPr>
      <w:sz w:val="24"/>
      <w:szCs w:val="24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090C7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e">
    <w:name w:val="Body Text"/>
    <w:basedOn w:val="a"/>
    <w:link w:val="af"/>
    <w:rsid w:val="00405E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405E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B2E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3E5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090C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EC"/>
    <w:rPr>
      <w:lang w:val="en-GB"/>
    </w:rPr>
  </w:style>
  <w:style w:type="paragraph" w:styleId="a5">
    <w:name w:val="footer"/>
    <w:basedOn w:val="a"/>
    <w:link w:val="a6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EC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182D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2D5C"/>
    <w:rPr>
      <w:sz w:val="24"/>
      <w:szCs w:val="24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090C7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e">
    <w:name w:val="Body Text"/>
    <w:basedOn w:val="a"/>
    <w:link w:val="af"/>
    <w:rsid w:val="00405E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405E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B2E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3E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cientometrics.hse.ru/goodjourna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7FCA-2660-4AE9-8A6A-794CBC24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Толкачев</cp:lastModifiedBy>
  <cp:revision>2</cp:revision>
  <cp:lastPrinted>2017-09-29T09:57:00Z</cp:lastPrinted>
  <dcterms:created xsi:type="dcterms:W3CDTF">2020-11-23T16:27:00Z</dcterms:created>
  <dcterms:modified xsi:type="dcterms:W3CDTF">2020-11-23T16:27:00Z</dcterms:modified>
</cp:coreProperties>
</file>