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7C75E4" w:rsidRDefault="003F75DC" w:rsidP="00126AD0">
      <w:pPr>
        <w:ind w:firstLine="0"/>
        <w:jc w:val="center"/>
        <w:rPr>
          <w:color w:val="000000" w:themeColor="text1"/>
          <w:szCs w:val="24"/>
        </w:rPr>
      </w:pPr>
    </w:p>
    <w:p w:rsidR="00084912" w:rsidRPr="007C75E4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7C75E4">
        <w:rPr>
          <w:color w:val="000000" w:themeColor="text1"/>
          <w:sz w:val="24"/>
          <w:szCs w:val="24"/>
        </w:rPr>
        <w:t xml:space="preserve">для направления </w:t>
      </w:r>
      <w:r w:rsidR="00993068" w:rsidRPr="007C75E4">
        <w:rPr>
          <w:color w:val="000000" w:themeColor="text1"/>
          <w:sz w:val="24"/>
          <w:szCs w:val="24"/>
        </w:rPr>
        <w:t>01</w:t>
      </w:r>
      <w:r w:rsidRPr="007C75E4">
        <w:rPr>
          <w:color w:val="000000" w:themeColor="text1"/>
          <w:sz w:val="24"/>
          <w:szCs w:val="24"/>
        </w:rPr>
        <w:t>.06.01 «</w:t>
      </w:r>
      <w:r w:rsidR="00993068" w:rsidRPr="007C75E4">
        <w:rPr>
          <w:color w:val="000000" w:themeColor="text1"/>
          <w:sz w:val="24"/>
          <w:szCs w:val="24"/>
        </w:rPr>
        <w:t>Математика и механика</w:t>
      </w:r>
      <w:r w:rsidRPr="007C75E4">
        <w:rPr>
          <w:color w:val="000000" w:themeColor="text1"/>
          <w:sz w:val="24"/>
          <w:szCs w:val="24"/>
        </w:rPr>
        <w:t>»</w:t>
      </w:r>
      <w:r w:rsidR="00AD61EE" w:rsidRPr="007C75E4">
        <w:rPr>
          <w:color w:val="000000" w:themeColor="text1"/>
          <w:sz w:val="24"/>
          <w:szCs w:val="24"/>
        </w:rPr>
        <w:t xml:space="preserve">, </w:t>
      </w:r>
    </w:p>
    <w:p w:rsidR="00B366D4" w:rsidRPr="007C75E4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753D5C">
        <w:rPr>
          <w:color w:val="000000" w:themeColor="text1"/>
          <w:sz w:val="24"/>
          <w:szCs w:val="24"/>
        </w:rPr>
        <w:t>образовательная программа «</w:t>
      </w:r>
      <w:r w:rsidR="00993068" w:rsidRPr="00753D5C">
        <w:rPr>
          <w:color w:val="000000" w:themeColor="text1"/>
          <w:sz w:val="24"/>
          <w:szCs w:val="24"/>
        </w:rPr>
        <w:t>Математика и механика</w:t>
      </w:r>
      <w:r w:rsidRPr="00753D5C">
        <w:rPr>
          <w:color w:val="000000" w:themeColor="text1"/>
          <w:sz w:val="24"/>
          <w:szCs w:val="24"/>
        </w:rPr>
        <w:t>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993068" w:rsidRDefault="00993068" w:rsidP="00084912">
      <w:pPr>
        <w:ind w:left="709" w:firstLine="0"/>
        <w:rPr>
          <w:i/>
          <w:color w:val="C45911" w:themeColor="accent2" w:themeShade="BF"/>
          <w:szCs w:val="24"/>
        </w:rPr>
      </w:pPr>
      <w:r>
        <w:rPr>
          <w:i/>
        </w:rPr>
        <w:t xml:space="preserve">Широков Н.А., д.ф.-м.н., профессор департамента математики, </w:t>
      </w:r>
      <w:hyperlink r:id="rId7" w:history="1">
        <w:r w:rsidR="007C75E4" w:rsidRPr="00704510">
          <w:rPr>
            <w:rStyle w:val="ad"/>
            <w:i/>
            <w:lang w:val="en-US"/>
          </w:rPr>
          <w:t>nshirokov</w:t>
        </w:r>
        <w:r w:rsidR="007C75E4" w:rsidRPr="007C75E4">
          <w:rPr>
            <w:rStyle w:val="ad"/>
            <w:i/>
          </w:rPr>
          <w:t>@</w:t>
        </w:r>
        <w:r w:rsidR="007C75E4" w:rsidRPr="00704510">
          <w:rPr>
            <w:rStyle w:val="ad"/>
            <w:i/>
            <w:lang w:val="en-US"/>
          </w:rPr>
          <w:t>hse</w:t>
        </w:r>
        <w:r w:rsidR="007C75E4" w:rsidRPr="007C75E4">
          <w:rPr>
            <w:rStyle w:val="ad"/>
            <w:i/>
          </w:rPr>
          <w:t>.</w:t>
        </w:r>
        <w:proofErr w:type="spellStart"/>
        <w:r w:rsidR="007C75E4" w:rsidRPr="00704510">
          <w:rPr>
            <w:rStyle w:val="ad"/>
            <w:i/>
            <w:lang w:val="en-US"/>
          </w:rPr>
          <w:t>ru</w:t>
        </w:r>
        <w:proofErr w:type="spellEnd"/>
      </w:hyperlink>
      <w:r w:rsidR="007C75E4" w:rsidRPr="007C75E4">
        <w:rPr>
          <w:i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462740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bookmarkStart w:id="0" w:name="_GoBack"/>
      <w:bookmarkEnd w:id="0"/>
      <w:r w:rsidRPr="00462740">
        <w:rPr>
          <w:color w:val="000000" w:themeColor="text1"/>
          <w:szCs w:val="24"/>
        </w:rPr>
        <w:t xml:space="preserve">Согласована </w:t>
      </w:r>
      <w:r w:rsidR="00084912" w:rsidRPr="00462740">
        <w:rPr>
          <w:color w:val="000000" w:themeColor="text1"/>
          <w:szCs w:val="24"/>
        </w:rPr>
        <w:t xml:space="preserve">Академическим советом </w:t>
      </w:r>
      <w:r w:rsidR="007C75E4" w:rsidRPr="00462740">
        <w:rPr>
          <w:color w:val="000000" w:themeColor="text1"/>
          <w:szCs w:val="24"/>
        </w:rPr>
        <w:t>А</w:t>
      </w:r>
      <w:r w:rsidR="00084912" w:rsidRPr="00462740">
        <w:rPr>
          <w:color w:val="000000" w:themeColor="text1"/>
          <w:szCs w:val="24"/>
        </w:rPr>
        <w:t xml:space="preserve">спирантской школы по </w:t>
      </w:r>
      <w:r w:rsidR="007C75E4" w:rsidRPr="00462740">
        <w:rPr>
          <w:color w:val="000000" w:themeColor="text1"/>
          <w:szCs w:val="24"/>
        </w:rPr>
        <w:t>математике</w:t>
      </w:r>
      <w:r w:rsidR="00084912" w:rsidRPr="00462740">
        <w:rPr>
          <w:color w:val="000000" w:themeColor="text1"/>
          <w:szCs w:val="24"/>
        </w:rPr>
        <w:t xml:space="preserve"> </w:t>
      </w:r>
    </w:p>
    <w:p w:rsidR="00F90785" w:rsidRPr="003D6B79" w:rsidRDefault="00F90785" w:rsidP="00F90785">
      <w:pPr>
        <w:rPr>
          <w:rFonts w:eastAsia="Times New Roman"/>
          <w:szCs w:val="24"/>
        </w:rPr>
      </w:pPr>
      <w:r w:rsidRPr="00462740">
        <w:rPr>
          <w:rFonts w:eastAsia="Times New Roman"/>
          <w:szCs w:val="24"/>
        </w:rPr>
        <w:t>«</w:t>
      </w:r>
      <w:r w:rsidR="00462740" w:rsidRPr="00462740">
        <w:rPr>
          <w:rFonts w:eastAsia="Times New Roman"/>
          <w:szCs w:val="24"/>
        </w:rPr>
        <w:t xml:space="preserve">23» октября </w:t>
      </w:r>
      <w:proofErr w:type="gramStart"/>
      <w:r w:rsidR="00462740" w:rsidRPr="00462740">
        <w:rPr>
          <w:rFonts w:eastAsia="Times New Roman"/>
          <w:szCs w:val="24"/>
        </w:rPr>
        <w:t>2019</w:t>
      </w:r>
      <w:r w:rsidRPr="00462740">
        <w:rPr>
          <w:rFonts w:eastAsia="Times New Roman"/>
          <w:szCs w:val="24"/>
        </w:rPr>
        <w:t xml:space="preserve">  г.</w:t>
      </w:r>
      <w:proofErr w:type="gramEnd"/>
      <w:r w:rsidRPr="00462740">
        <w:rPr>
          <w:rFonts w:eastAsia="Times New Roman"/>
          <w:szCs w:val="24"/>
        </w:rPr>
        <w:t>, протокол № 1</w:t>
      </w:r>
      <w:r w:rsidR="00462740" w:rsidRPr="00462740">
        <w:rPr>
          <w:rFonts w:eastAsia="Times New Roman"/>
          <w:szCs w:val="24"/>
        </w:rPr>
        <w:t>4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7C75E4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5D6870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D9520E" w:rsidRPr="007C75E4">
        <w:rPr>
          <w:color w:val="000000" w:themeColor="text1"/>
          <w:szCs w:val="24"/>
        </w:rPr>
        <w:t>01.06.01 «Математика и механика»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>Программа разработана в соответствии с:</w:t>
      </w:r>
    </w:p>
    <w:p w:rsidR="001D1C6D" w:rsidRPr="007C75E4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направлению 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.06.01 </w:t>
      </w:r>
      <w:r w:rsidR="00D2665A" w:rsidRPr="007C75E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Математика и механика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366D4"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 (ОС НИУ ВШЭ)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7C75E4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Учебным планом направления 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>.06.01 «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Математика и механика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366D4" w:rsidRPr="007C75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Pr="007C75E4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753D5C">
        <w:rPr>
          <w:color w:val="000000" w:themeColor="text1"/>
          <w:szCs w:val="24"/>
        </w:rPr>
        <w:t>на</w:t>
      </w:r>
      <w:r w:rsidR="005D6870">
        <w:rPr>
          <w:color w:val="000000" w:themeColor="text1"/>
          <w:szCs w:val="24"/>
        </w:rPr>
        <w:t xml:space="preserve"> 1,</w:t>
      </w:r>
      <w:r w:rsidR="00753D5C">
        <w:rPr>
          <w:color w:val="000000" w:themeColor="text1"/>
          <w:szCs w:val="24"/>
        </w:rPr>
        <w:t xml:space="preserve"> </w:t>
      </w:r>
      <w:r w:rsidR="007C75E4" w:rsidRPr="007C75E4">
        <w:rPr>
          <w:color w:val="000000" w:themeColor="text1"/>
          <w:szCs w:val="24"/>
        </w:rPr>
        <w:t>2,</w:t>
      </w:r>
      <w:r w:rsidR="00632342" w:rsidRPr="007C75E4">
        <w:rPr>
          <w:color w:val="000000" w:themeColor="text1"/>
          <w:szCs w:val="24"/>
        </w:rPr>
        <w:t xml:space="preserve"> 3</w:t>
      </w:r>
      <w:r w:rsidR="00E6384B" w:rsidRPr="007C75E4">
        <w:rPr>
          <w:color w:val="000000" w:themeColor="text1"/>
          <w:szCs w:val="24"/>
        </w:rPr>
        <w:t xml:space="preserve"> 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7C75E4">
        <w:rPr>
          <w:color w:val="000000" w:themeColor="text1"/>
          <w:szCs w:val="24"/>
        </w:rPr>
        <w:t>Общая трудоемкость научно-</w:t>
      </w:r>
      <w:r w:rsidR="007C75E4">
        <w:rPr>
          <w:color w:val="000000" w:themeColor="text1"/>
          <w:szCs w:val="24"/>
        </w:rPr>
        <w:t>педагогичес</w:t>
      </w:r>
      <w:r w:rsidR="002D2361" w:rsidRPr="007C75E4">
        <w:rPr>
          <w:color w:val="000000" w:themeColor="text1"/>
          <w:szCs w:val="24"/>
        </w:rPr>
        <w:t>кой</w:t>
      </w:r>
      <w:r w:rsidRPr="007C75E4">
        <w:rPr>
          <w:color w:val="000000" w:themeColor="text1"/>
          <w:szCs w:val="24"/>
        </w:rPr>
        <w:t xml:space="preserve"> практики</w:t>
      </w:r>
      <w:r w:rsidR="004B26F5" w:rsidRPr="007C75E4">
        <w:rPr>
          <w:color w:val="000000" w:themeColor="text1"/>
          <w:szCs w:val="24"/>
        </w:rPr>
        <w:t xml:space="preserve"> </w:t>
      </w:r>
      <w:r w:rsidRPr="007C75E4">
        <w:rPr>
          <w:color w:val="000000" w:themeColor="text1"/>
          <w:szCs w:val="24"/>
        </w:rPr>
        <w:t xml:space="preserve">составляет </w:t>
      </w:r>
      <w:r w:rsidR="005D6870">
        <w:rPr>
          <w:color w:val="000000" w:themeColor="text1"/>
          <w:szCs w:val="24"/>
        </w:rPr>
        <w:t>15</w:t>
      </w:r>
      <w:r w:rsidRPr="007C75E4">
        <w:rPr>
          <w:color w:val="000000" w:themeColor="text1"/>
          <w:szCs w:val="24"/>
        </w:rPr>
        <w:t xml:space="preserve"> </w:t>
      </w:r>
      <w:proofErr w:type="spellStart"/>
      <w:r w:rsidRPr="007C75E4">
        <w:rPr>
          <w:color w:val="000000" w:themeColor="text1"/>
          <w:szCs w:val="24"/>
        </w:rPr>
        <w:t>з.е</w:t>
      </w:r>
      <w:proofErr w:type="spellEnd"/>
      <w:r w:rsidRPr="007C75E4">
        <w:rPr>
          <w:color w:val="000000" w:themeColor="text1"/>
          <w:szCs w:val="24"/>
        </w:rPr>
        <w:t>.</w:t>
      </w:r>
      <w:r w:rsidR="00996D5B" w:rsidRPr="007C75E4">
        <w:rPr>
          <w:color w:val="000000" w:themeColor="text1"/>
          <w:szCs w:val="24"/>
        </w:rPr>
        <w:t xml:space="preserve">, </w:t>
      </w:r>
      <w:r w:rsidR="005D6870">
        <w:rPr>
          <w:color w:val="000000" w:themeColor="text1"/>
          <w:szCs w:val="24"/>
        </w:rPr>
        <w:t>570</w:t>
      </w:r>
      <w:r w:rsidR="00996D5B" w:rsidRPr="007C75E4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 xml:space="preserve">В результате прохождения практики аспирант должен: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 xml:space="preserve">Уметь: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>оказывать помощь в организации самостоятельной образовательной и научно-</w:t>
      </w:r>
      <w:r w:rsidR="00D13A57" w:rsidRPr="007C75E4">
        <w:rPr>
          <w:color w:val="000000" w:themeColor="text1"/>
        </w:rPr>
        <w:t>педагогической</w:t>
      </w:r>
      <w:r w:rsidRPr="007C75E4">
        <w:rPr>
          <w:color w:val="000000" w:themeColor="text1"/>
        </w:rPr>
        <w:t xml:space="preserve"> работы студентов;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C45911" w:themeColor="accent2" w:themeShade="BF"/>
        </w:rPr>
      </w:pPr>
    </w:p>
    <w:p w:rsidR="00EF2A3E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highlight w:val="yellow"/>
        </w:rPr>
      </w:pPr>
      <w:r w:rsidRPr="007C75E4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p w:rsidR="000170B2" w:rsidRPr="007C75E4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2552"/>
      </w:tblGrid>
      <w:tr w:rsidR="002D2361" w:rsidRPr="002D2361" w:rsidTr="00D9520E">
        <w:tc>
          <w:tcPr>
            <w:tcW w:w="3402" w:type="dxa"/>
          </w:tcPr>
          <w:p w:rsidR="002D2361" w:rsidRPr="007C75E4" w:rsidRDefault="002D2361" w:rsidP="00D9520E">
            <w:pPr>
              <w:tabs>
                <w:tab w:val="left" w:pos="0"/>
                <w:tab w:val="left" w:pos="993"/>
              </w:tabs>
              <w:ind w:firstLine="34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 xml:space="preserve">Компетенция </w:t>
            </w:r>
            <w:r w:rsidRPr="007C75E4">
              <w:rPr>
                <w:i/>
                <w:color w:val="000000" w:themeColor="text1"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2D2361" w:rsidRPr="007C75E4" w:rsidRDefault="002D2361" w:rsidP="00D9520E">
            <w:pPr>
              <w:tabs>
                <w:tab w:val="left" w:pos="-108"/>
                <w:tab w:val="left" w:pos="851"/>
                <w:tab w:val="left" w:pos="993"/>
              </w:tabs>
              <w:ind w:right="-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>Код по ОС  НИУ ВШЭ</w:t>
            </w:r>
          </w:p>
        </w:tc>
        <w:tc>
          <w:tcPr>
            <w:tcW w:w="2409" w:type="dxa"/>
          </w:tcPr>
          <w:p w:rsidR="002D2361" w:rsidRPr="007C75E4" w:rsidRDefault="002D2361" w:rsidP="00D9520E">
            <w:pPr>
              <w:tabs>
                <w:tab w:val="left" w:pos="2"/>
                <w:tab w:val="left" w:pos="851"/>
                <w:tab w:val="left" w:pos="993"/>
              </w:tabs>
              <w:ind w:hanging="108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</w:tcPr>
          <w:p w:rsidR="002D2361" w:rsidRPr="007C75E4" w:rsidRDefault="002D2361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C75E4" w:rsidRPr="002D2361" w:rsidTr="00D9520E">
        <w:tc>
          <w:tcPr>
            <w:tcW w:w="3402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3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ОПК-4</w:t>
            </w:r>
          </w:p>
        </w:tc>
        <w:tc>
          <w:tcPr>
            <w:tcW w:w="2409" w:type="dxa"/>
          </w:tcPr>
          <w:p w:rsidR="007C75E4" w:rsidRPr="007C75E4" w:rsidRDefault="00D9520E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>
              <w:t xml:space="preserve">Способен </w:t>
            </w:r>
            <w:r w:rsidRPr="006376C3">
              <w:t>планировать и осуществлять учебно-воспитательный процесс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firstLine="0"/>
            </w:pPr>
            <w:r>
              <w:t>Самостоятельная работа</w:t>
            </w:r>
          </w:p>
          <w:p w:rsidR="007C75E4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color w:val="000000" w:themeColor="text1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ОПК-5</w:t>
            </w:r>
          </w:p>
        </w:tc>
        <w:tc>
          <w:tcPr>
            <w:tcW w:w="2409" w:type="dxa"/>
          </w:tcPr>
          <w:p w:rsidR="002D2361" w:rsidRPr="007C75E4" w:rsidRDefault="00D9520E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Грамотно применяет э</w:t>
            </w:r>
            <w:r w:rsidR="002D2361" w:rsidRPr="007C75E4">
              <w:rPr>
                <w:color w:val="000000" w:themeColor="text1"/>
                <w:szCs w:val="24"/>
              </w:rPr>
              <w:t>ффективные методики преподавания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7C75E4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3" w:type="dxa"/>
          </w:tcPr>
          <w:p w:rsidR="002D2361" w:rsidRPr="007C75E4" w:rsidRDefault="007C75E4" w:rsidP="007C75E4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О</w:t>
            </w:r>
            <w:r w:rsidR="002D2361" w:rsidRPr="007C75E4">
              <w:rPr>
                <w:color w:val="000000" w:themeColor="text1"/>
              </w:rPr>
              <w:t>ПК-</w:t>
            </w:r>
            <w:r w:rsidRPr="007C75E4">
              <w:rPr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 w:rsidRPr="007C75E4">
              <w:rPr>
                <w:color w:val="000000" w:themeColor="text1"/>
                <w:szCs w:val="24"/>
              </w:rPr>
              <w:t>демонстрирует умение наладить учебно-познавательную деятельность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lastRenderedPageBreak/>
              <w:t>Способность к преподаванию математических дисциплин и учебно-методической работе по областям профессиональной деятельности</w:t>
            </w:r>
          </w:p>
        </w:tc>
        <w:tc>
          <w:tcPr>
            <w:tcW w:w="993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ПК-5</w:t>
            </w:r>
          </w:p>
        </w:tc>
        <w:tc>
          <w:tcPr>
            <w:tcW w:w="2409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 w:rsidRPr="007C75E4">
              <w:rPr>
                <w:color w:val="000000" w:themeColor="text1"/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right="34"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7C75E4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разрабатывать новые учебные курсы в области математики, механики, информатики, математической физики, в том числе на основе результатов проведенных теоретических и экспериментальных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993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ПК-6</w:t>
            </w:r>
          </w:p>
        </w:tc>
        <w:tc>
          <w:tcPr>
            <w:tcW w:w="2409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 w:rsidRPr="007C75E4">
              <w:rPr>
                <w:color w:val="000000" w:themeColor="text1"/>
                <w:szCs w:val="24"/>
              </w:rPr>
              <w:t xml:space="preserve">грамотно организует </w:t>
            </w:r>
            <w:r w:rsidR="00D9520E">
              <w:rPr>
                <w:color w:val="000000" w:themeColor="text1"/>
                <w:szCs w:val="24"/>
              </w:rPr>
              <w:t xml:space="preserve"> образовательный процесс и </w:t>
            </w:r>
            <w:r w:rsidRPr="007C75E4">
              <w:rPr>
                <w:color w:val="000000" w:themeColor="text1"/>
                <w:szCs w:val="24"/>
              </w:rPr>
              <w:t>научно-исследовательскую работу студентов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right="34"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7C75E4" w:rsidRPr="002D2361" w:rsidTr="00D9520E">
        <w:tc>
          <w:tcPr>
            <w:tcW w:w="3402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color w:val="000000" w:themeColor="text1"/>
              </w:rPr>
              <w:t>Способность организовать научно-исследовательскую работу в образовательной организации, в том числе способность руководить научно</w:t>
            </w:r>
            <w:r>
              <w:rPr>
                <w:color w:val="000000" w:themeColor="text1"/>
              </w:rPr>
              <w:t>-</w:t>
            </w:r>
            <w:r w:rsidRPr="007C75E4">
              <w:rPr>
                <w:color w:val="000000" w:themeColor="text1"/>
              </w:rPr>
              <w:t>исследовательской работой студентов</w:t>
            </w:r>
          </w:p>
        </w:tc>
        <w:tc>
          <w:tcPr>
            <w:tcW w:w="993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ПК-7</w:t>
            </w:r>
          </w:p>
        </w:tc>
        <w:tc>
          <w:tcPr>
            <w:tcW w:w="2409" w:type="dxa"/>
          </w:tcPr>
          <w:p w:rsidR="007C75E4" w:rsidRPr="007C75E4" w:rsidRDefault="00D9520E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>
              <w:t>Способен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right="34" w:firstLine="0"/>
            </w:pPr>
            <w:r>
              <w:t>Самостоятельная работа</w:t>
            </w:r>
          </w:p>
          <w:p w:rsidR="007C75E4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="00753D5C">
        <w:rPr>
          <w:color w:val="000000" w:themeColor="text1"/>
        </w:rPr>
        <w:t xml:space="preserve">план </w:t>
      </w:r>
      <w:r w:rsidR="005D6870">
        <w:rPr>
          <w:color w:val="000000" w:themeColor="text1"/>
        </w:rPr>
        <w:t>1/</w:t>
      </w:r>
      <w:r w:rsidR="00753D5C">
        <w:rPr>
          <w:color w:val="000000" w:themeColor="text1"/>
        </w:rPr>
        <w:t>2</w:t>
      </w:r>
      <w:r w:rsidRPr="007C75E4">
        <w:rPr>
          <w:color w:val="000000" w:themeColor="text1"/>
        </w:rPr>
        <w:t>/</w:t>
      </w:r>
      <w:r w:rsidR="00632342" w:rsidRPr="007C75E4">
        <w:rPr>
          <w:color w:val="000000" w:themeColor="text1"/>
        </w:rPr>
        <w:t>3</w:t>
      </w:r>
      <w:r w:rsidRPr="007C75E4">
        <w:rPr>
          <w:color w:val="000000" w:themeColor="text1"/>
        </w:rPr>
        <w:t xml:space="preserve"> года подготовки </w:t>
      </w:r>
      <w:r>
        <w:t xml:space="preserve">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 xml:space="preserve">План (рабочий график) проведения практики, и индивидуальные задания аспиранта скрепляются подписью руководителя практики в разделе «Рабочий </w:t>
      </w:r>
      <w:r w:rsidR="00753D5C">
        <w:rPr>
          <w:color w:val="000000" w:themeColor="text1"/>
          <w:szCs w:val="24"/>
        </w:rPr>
        <w:t xml:space="preserve">план </w:t>
      </w:r>
      <w:r w:rsidR="005D6870">
        <w:rPr>
          <w:color w:val="000000" w:themeColor="text1"/>
          <w:szCs w:val="24"/>
        </w:rPr>
        <w:t>1/</w:t>
      </w:r>
      <w:r w:rsidR="00753D5C">
        <w:rPr>
          <w:color w:val="000000" w:themeColor="text1"/>
          <w:szCs w:val="24"/>
        </w:rPr>
        <w:t>2</w:t>
      </w:r>
      <w:r w:rsidRPr="007C75E4">
        <w:rPr>
          <w:color w:val="000000" w:themeColor="text1"/>
          <w:szCs w:val="24"/>
        </w:rPr>
        <w:t>/</w:t>
      </w:r>
      <w:r w:rsidR="007C75E4" w:rsidRPr="007C75E4">
        <w:rPr>
          <w:color w:val="000000" w:themeColor="text1"/>
          <w:szCs w:val="24"/>
        </w:rPr>
        <w:t>3</w:t>
      </w:r>
      <w:r w:rsidRPr="007C75E4">
        <w:rPr>
          <w:color w:val="000000" w:themeColor="text1"/>
          <w:szCs w:val="24"/>
        </w:rPr>
        <w:t xml:space="preserve"> года подготовки </w:t>
      </w:r>
      <w:r w:rsidRPr="00FB3B57">
        <w:rPr>
          <w:szCs w:val="24"/>
        </w:rPr>
        <w:t>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>/по желанию обучающегося</w:t>
      </w:r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D9520E" w:rsidRDefault="00D9520E" w:rsidP="00D9520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360"/>
        <w:outlineLvl w:val="1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  <w:t>Обязательная литература</w:t>
      </w:r>
    </w:p>
    <w:p w:rsidR="00D9520E" w:rsidRPr="00D9520E" w:rsidRDefault="00D9520E" w:rsidP="00D9520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360"/>
        <w:outlineLvl w:val="1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</w:p>
    <w:p w:rsidR="00D9520E" w:rsidRPr="00D9520E" w:rsidRDefault="00D9520E" w:rsidP="00D9520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D9520E" w:rsidRPr="00D9520E" w:rsidRDefault="00D9520E" w:rsidP="00D9520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>Поддержание изменений в университетах. Преемственность кейс-</w:t>
      </w: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>стади</w:t>
      </w:r>
      <w:proofErr w:type="spellEnd"/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 xml:space="preserve"> и концепций / Б. Р. Кларк. – М.: Изд. дом Высшей школы экономики, 2011. – 312 с.</w:t>
      </w: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</w:p>
    <w:p w:rsid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  <w:t>Дополнительная литература</w:t>
      </w:r>
    </w:p>
    <w:p w:rsidR="00E244A4" w:rsidRPr="00D9520E" w:rsidRDefault="00E244A4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</w:p>
    <w:p w:rsidR="00D9520E" w:rsidRPr="00D9520E" w:rsidRDefault="00D9520E" w:rsidP="00D952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. :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НИУ ВШЭ, 2011 . – 128 с. – </w:t>
      </w: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МетИздПром</w:t>
      </w:r>
      <w:proofErr w:type="spellEnd"/>
    </w:p>
    <w:p w:rsidR="00D9520E" w:rsidRPr="00D9520E" w:rsidRDefault="00D9520E" w:rsidP="00D952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Татур</w:t>
      </w:r>
      <w:proofErr w:type="spell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, Ю. Г. Высшее 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образование :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Татур</w:t>
      </w:r>
      <w:proofErr w:type="spell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. - 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М. :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Университетская книга; Логос, 2006. - 256 с. - Режим доступа по паролю: </w:t>
      </w:r>
      <w:hyperlink r:id="rId8" w:history="1">
        <w:r w:rsidRPr="00D9520E">
          <w:rPr>
            <w:rFonts w:eastAsia="Arial Unicode MS" w:cs="Arial Unicode MS"/>
            <w:color w:val="0000FF"/>
            <w:szCs w:val="24"/>
            <w:u w:color="0000FF"/>
            <w:bdr w:val="nil"/>
            <w:shd w:val="clear" w:color="auto" w:fill="FFFFFF"/>
            <w:lang w:eastAsia="ru-RU"/>
          </w:rPr>
          <w:t>http://znanium.com/catalog.php?bookinfo=469152</w:t>
        </w:r>
      </w:hyperlink>
      <w:r w:rsidRPr="00D9520E">
        <w:rPr>
          <w:rFonts w:eastAsia="Arial Unicode MS" w:cs="Arial Unicode MS"/>
          <w:color w:val="0000FF"/>
          <w:szCs w:val="24"/>
          <w:u w:color="0000FF"/>
          <w:bdr w:val="nil"/>
          <w:shd w:val="clear" w:color="auto" w:fill="FFFFFF"/>
          <w:lang w:eastAsia="ru-RU"/>
        </w:rPr>
        <w:t xml:space="preserve"> </w:t>
      </w:r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(ЭБС «ZNANIUM»)</w:t>
      </w: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  <w:t>Электронные ресурсы</w:t>
      </w:r>
    </w:p>
    <w:p w:rsidR="00D9520E" w:rsidRPr="00D9520E" w:rsidRDefault="00462740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hyperlink r:id="rId9" w:history="1">
        <w:r w:rsidR="00D9520E" w:rsidRPr="00D9520E">
          <w:rPr>
            <w:rFonts w:eastAsia="Arial Unicode MS" w:cs="Arial Unicode MS"/>
            <w:color w:val="0000FF"/>
            <w:szCs w:val="24"/>
            <w:u w:val="single" w:color="0000FF"/>
            <w:bdr w:val="nil"/>
            <w:lang w:eastAsia="ru-RU"/>
          </w:rPr>
          <w:t>http://fcior.edu.ru/</w:t>
        </w:r>
      </w:hyperlink>
    </w:p>
    <w:p w:rsidR="00D9520E" w:rsidRPr="00D9520E" w:rsidRDefault="00462740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hyperlink r:id="rId10" w:history="1">
        <w:r w:rsidR="00D9520E" w:rsidRPr="00D9520E">
          <w:rPr>
            <w:rFonts w:eastAsia="Arial Unicode MS" w:cs="Arial Unicode MS"/>
            <w:color w:val="0000FF"/>
            <w:szCs w:val="24"/>
            <w:u w:val="single" w:color="0000FF"/>
            <w:bdr w:val="nil"/>
            <w:lang w:eastAsia="ru-RU"/>
          </w:rPr>
          <w:t>http://school-collection.edu.ru/</w:t>
        </w:r>
      </w:hyperlink>
    </w:p>
    <w:p w:rsidR="00D9520E" w:rsidRPr="00D9520E" w:rsidRDefault="00462740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hyperlink r:id="rId11" w:history="1">
        <w:r w:rsidR="00D9520E" w:rsidRPr="00D9520E">
          <w:rPr>
            <w:rFonts w:eastAsia="Arial Unicode MS" w:cs="Arial Unicode MS"/>
            <w:color w:val="0000FF"/>
            <w:szCs w:val="24"/>
            <w:u w:val="single" w:color="0000FF"/>
            <w:bdr w:val="nil"/>
            <w:lang w:eastAsia="ru-RU"/>
          </w:rPr>
          <w:t>http://www.hrono.ru/</w:t>
        </w:r>
      </w:hyperlink>
    </w:p>
    <w:p w:rsidR="00D9520E" w:rsidRPr="00D9520E" w:rsidRDefault="00462740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Times New Roman" w:cs="Arial Unicode MS"/>
          <w:color w:val="000000"/>
          <w:szCs w:val="24"/>
          <w:u w:color="000000"/>
          <w:bdr w:val="nil"/>
          <w:lang w:eastAsia="ru-RU"/>
        </w:rPr>
      </w:pPr>
      <w:hyperlink r:id="rId12" w:history="1">
        <w:r w:rsidR="00D9520E" w:rsidRPr="00D9520E">
          <w:rPr>
            <w:rFonts w:eastAsia="Times New Roman" w:cs="Arial Unicode MS"/>
            <w:color w:val="000000"/>
            <w:szCs w:val="24"/>
            <w:u w:val="single" w:color="000000"/>
            <w:bdr w:val="nil"/>
            <w:lang w:eastAsia="ru-RU"/>
          </w:rPr>
          <w:t>http://fgosvo.ru/fgosvpo</w:t>
        </w:r>
      </w:hyperlink>
    </w:p>
    <w:p w:rsidR="00D9520E" w:rsidRDefault="00D9520E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</w:p>
    <w:p w:rsidR="00D13A57" w:rsidRPr="00D13A57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3"/>
      <w:footerReference w:type="default" r:id="rId14"/>
      <w:headerReference w:type="first" r:id="rId15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7B" w:rsidRDefault="00055E7B">
      <w:r>
        <w:separator/>
      </w:r>
    </w:p>
  </w:endnote>
  <w:endnote w:type="continuationSeparator" w:id="0">
    <w:p w:rsidR="00055E7B" w:rsidRDefault="0005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62740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7B" w:rsidRDefault="00055E7B">
      <w:r>
        <w:separator/>
      </w:r>
    </w:p>
  </w:footnote>
  <w:footnote w:type="continuationSeparator" w:id="0">
    <w:p w:rsidR="00055E7B" w:rsidRDefault="0005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4C" w:rsidRPr="0002074C" w:rsidRDefault="0002074C" w:rsidP="0002074C">
    <w:pPr>
      <w:pStyle w:val="a7"/>
    </w:pPr>
  </w:p>
  <w:tbl>
    <w:tblPr>
      <w:tblW w:w="10485" w:type="dxa"/>
      <w:tblInd w:w="-83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D9520E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B5959CA" wp14:editId="6DD680BB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E244A4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</w:t>
          </w:r>
          <w:r w:rsidR="00993068">
            <w:rPr>
              <w:sz w:val="20"/>
              <w:szCs w:val="20"/>
            </w:rPr>
            <w:t xml:space="preserve"> в аспирантуре по направлению 01</w:t>
          </w:r>
          <w:r w:rsidRPr="0002074C">
            <w:rPr>
              <w:sz w:val="20"/>
              <w:szCs w:val="20"/>
            </w:rPr>
            <w:t>.06.01 «</w:t>
          </w:r>
          <w:r w:rsidR="00993068">
            <w:rPr>
              <w:sz w:val="20"/>
              <w:szCs w:val="20"/>
            </w:rPr>
            <w:t>Математика и механика</w:t>
          </w:r>
          <w:r w:rsidRPr="0002074C">
            <w:rPr>
              <w:sz w:val="20"/>
              <w:szCs w:val="20"/>
            </w:rPr>
            <w:t>»</w:t>
          </w:r>
          <w:r w:rsidR="00753D5C">
            <w:rPr>
              <w:sz w:val="20"/>
              <w:szCs w:val="20"/>
            </w:rPr>
            <w:t xml:space="preserve">, </w:t>
          </w:r>
          <w:r w:rsidR="00753D5C" w:rsidRPr="00753D5C">
            <w:rPr>
              <w:sz w:val="20"/>
              <w:szCs w:val="20"/>
            </w:rPr>
            <w:t>образовательная программа «Математика и механика»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proofErr w:type="gramStart"/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proofErr w:type="gramEnd"/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04743"/>
    <w:multiLevelType w:val="hybridMultilevel"/>
    <w:tmpl w:val="98F0BC2C"/>
    <w:numStyleLink w:val="7"/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3C71DF"/>
    <w:multiLevelType w:val="hybridMultilevel"/>
    <w:tmpl w:val="9B6E5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FE1CB2"/>
    <w:multiLevelType w:val="hybridMultilevel"/>
    <w:tmpl w:val="AD34388A"/>
    <w:numStyleLink w:val="80"/>
  </w:abstractNum>
  <w:abstractNum w:abstractNumId="16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B62235"/>
    <w:multiLevelType w:val="hybridMultilevel"/>
    <w:tmpl w:val="8148429E"/>
    <w:lvl w:ilvl="0" w:tplc="FAD09E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12BBE"/>
    <w:multiLevelType w:val="hybridMultilevel"/>
    <w:tmpl w:val="AD34388A"/>
    <w:styleLink w:val="80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6"/>
  </w:num>
  <w:num w:numId="5">
    <w:abstractNumId w:val="30"/>
  </w:num>
  <w:num w:numId="6">
    <w:abstractNumId w:val="21"/>
  </w:num>
  <w:num w:numId="7">
    <w:abstractNumId w:val="2"/>
  </w:num>
  <w:num w:numId="8">
    <w:abstractNumId w:val="26"/>
  </w:num>
  <w:num w:numId="9">
    <w:abstractNumId w:val="18"/>
  </w:num>
  <w:num w:numId="10">
    <w:abstractNumId w:val="7"/>
  </w:num>
  <w:num w:numId="11">
    <w:abstractNumId w:val="16"/>
  </w:num>
  <w:num w:numId="12">
    <w:abstractNumId w:val="0"/>
  </w:num>
  <w:num w:numId="13">
    <w:abstractNumId w:val="19"/>
  </w:num>
  <w:num w:numId="14">
    <w:abstractNumId w:val="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28"/>
  </w:num>
  <w:num w:numId="23">
    <w:abstractNumId w:val="11"/>
  </w:num>
  <w:num w:numId="24">
    <w:abstractNumId w:val="4"/>
  </w:num>
  <w:num w:numId="25">
    <w:abstractNumId w:val="24"/>
  </w:num>
  <w:num w:numId="26">
    <w:abstractNumId w:val="22"/>
  </w:num>
  <w:num w:numId="27">
    <w:abstractNumId w:val="23"/>
  </w:num>
  <w:num w:numId="28">
    <w:abstractNumId w:val="14"/>
  </w:num>
  <w:num w:numId="29">
    <w:abstractNumId w:val="3"/>
  </w:num>
  <w:num w:numId="30">
    <w:abstractNumId w:val="5"/>
  </w:num>
  <w:num w:numId="31">
    <w:abstractNumId w:val="29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5E7B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2740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6870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3D5C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C75E4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68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338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13A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20E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60C7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44A4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0785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DE1A1C-0622-4E9F-BAB6-7EF12D50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0">
    <w:name w:val="heading 7"/>
    <w:basedOn w:val="a3"/>
    <w:next w:val="a3"/>
    <w:link w:val="71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1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1">
    <w:name w:val="Заголовок 7 Знак"/>
    <w:link w:val="70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1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numbering" w:customStyle="1" w:styleId="7">
    <w:name w:val="Импортированный стиль 7"/>
    <w:rsid w:val="00D9520E"/>
    <w:pPr>
      <w:numPr>
        <w:numId w:val="29"/>
      </w:numPr>
    </w:pPr>
  </w:style>
  <w:style w:type="numbering" w:customStyle="1" w:styleId="80">
    <w:name w:val="Импортированный стиль 8"/>
    <w:rsid w:val="00D9520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6915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hirokov@hse.ru" TargetMode="External"/><Relationship Id="rId12" Type="http://schemas.openxmlformats.org/officeDocument/2006/relationships/hyperlink" Target="http://fgosvo.ru/fgosv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ono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12345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3</cp:revision>
  <cp:lastPrinted>2012-09-28T19:59:00Z</cp:lastPrinted>
  <dcterms:created xsi:type="dcterms:W3CDTF">2019-11-28T19:59:00Z</dcterms:created>
  <dcterms:modified xsi:type="dcterms:W3CDTF">2020-01-22T09:34:00Z</dcterms:modified>
</cp:coreProperties>
</file>