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DA" w:rsidRPr="00602C25" w:rsidRDefault="00BB0EDA" w:rsidP="00C73658">
      <w:pPr>
        <w:ind w:firstLine="0"/>
        <w:jc w:val="center"/>
        <w:rPr>
          <w:rFonts w:ascii="Times New Roman" w:hAnsi="Times New Roman"/>
          <w:b/>
          <w:sz w:val="40"/>
          <w:lang w:val="fr-FR"/>
        </w:rPr>
      </w:pPr>
    </w:p>
    <w:p w:rsidR="00BB0EDA" w:rsidRDefault="00BB0EDA" w:rsidP="00C73658">
      <w:pPr>
        <w:ind w:firstLine="0"/>
        <w:jc w:val="center"/>
        <w:rPr>
          <w:rFonts w:ascii="Times New Roman" w:hAnsi="Times New Roman"/>
          <w:b/>
          <w:sz w:val="40"/>
        </w:rPr>
      </w:pPr>
    </w:p>
    <w:p w:rsidR="00BB0EDA" w:rsidRDefault="00BB0EDA" w:rsidP="00C73658">
      <w:pPr>
        <w:ind w:firstLine="0"/>
        <w:jc w:val="center"/>
        <w:rPr>
          <w:rFonts w:ascii="Times New Roman" w:hAnsi="Times New Roman"/>
          <w:b/>
          <w:sz w:val="40"/>
        </w:rPr>
      </w:pPr>
    </w:p>
    <w:p w:rsidR="00C73658" w:rsidRPr="00BB0EDA" w:rsidRDefault="00C73658" w:rsidP="00C73658">
      <w:pPr>
        <w:ind w:firstLine="0"/>
        <w:jc w:val="center"/>
        <w:rPr>
          <w:rFonts w:ascii="Times New Roman" w:hAnsi="Times New Roman"/>
          <w:b/>
          <w:sz w:val="72"/>
        </w:rPr>
      </w:pPr>
      <w:r w:rsidRPr="00BB0EDA">
        <w:rPr>
          <w:rFonts w:ascii="Times New Roman" w:hAnsi="Times New Roman"/>
          <w:b/>
          <w:sz w:val="72"/>
        </w:rPr>
        <w:t>МИРОВОЗЗРЕНИЕ / КАРТИНА МИРА:</w:t>
      </w:r>
    </w:p>
    <w:p w:rsidR="00C73658" w:rsidRPr="00BB0EDA" w:rsidRDefault="00C73658" w:rsidP="00C73658">
      <w:pPr>
        <w:ind w:firstLine="0"/>
        <w:jc w:val="center"/>
        <w:rPr>
          <w:rFonts w:ascii="Times New Roman" w:hAnsi="Times New Roman"/>
          <w:b/>
          <w:sz w:val="72"/>
        </w:rPr>
      </w:pPr>
      <w:r w:rsidRPr="00BB0EDA">
        <w:rPr>
          <w:rFonts w:ascii="Times New Roman" w:hAnsi="Times New Roman"/>
          <w:b/>
          <w:sz w:val="72"/>
        </w:rPr>
        <w:t>ВЕХИ ИНТЕЛЛЕКТУАЛЬНОЙ ИСТОРИИ</w:t>
      </w:r>
    </w:p>
    <w:p w:rsidR="00C73658" w:rsidRPr="00C73658" w:rsidRDefault="00C73658" w:rsidP="00C73658">
      <w:pPr>
        <w:jc w:val="center"/>
        <w:rPr>
          <w:rFonts w:ascii="Times New Roman" w:hAnsi="Times New Roman"/>
          <w:b/>
          <w:sz w:val="18"/>
        </w:rPr>
      </w:pPr>
    </w:p>
    <w:p w:rsidR="00BB0EDA" w:rsidRDefault="00BB0EDA" w:rsidP="00C73658">
      <w:pPr>
        <w:ind w:firstLine="0"/>
        <w:jc w:val="center"/>
        <w:rPr>
          <w:rFonts w:ascii="Times New Roman" w:hAnsi="Times New Roman"/>
          <w:b/>
          <w:sz w:val="32"/>
        </w:rPr>
      </w:pPr>
    </w:p>
    <w:p w:rsidR="00BB0EDA" w:rsidRDefault="00BB0EDA" w:rsidP="00C73658">
      <w:pPr>
        <w:ind w:firstLine="0"/>
        <w:jc w:val="center"/>
        <w:rPr>
          <w:rFonts w:ascii="Times New Roman" w:hAnsi="Times New Roman"/>
          <w:b/>
          <w:sz w:val="32"/>
        </w:rPr>
      </w:pPr>
    </w:p>
    <w:p w:rsidR="00C73658" w:rsidRPr="00BB0EDA" w:rsidRDefault="00C73658" w:rsidP="00C73658">
      <w:pPr>
        <w:ind w:firstLine="0"/>
        <w:jc w:val="center"/>
        <w:rPr>
          <w:rFonts w:ascii="Times New Roman" w:hAnsi="Times New Roman"/>
          <w:b/>
          <w:sz w:val="32"/>
        </w:rPr>
      </w:pPr>
      <w:r w:rsidRPr="00BB0EDA">
        <w:rPr>
          <w:rFonts w:ascii="Times New Roman" w:hAnsi="Times New Roman"/>
          <w:b/>
          <w:sz w:val="32"/>
        </w:rPr>
        <w:t xml:space="preserve">Международная конференция </w:t>
      </w:r>
    </w:p>
    <w:p w:rsidR="00C73658" w:rsidRPr="00BB0EDA" w:rsidRDefault="00C73658" w:rsidP="00C73658">
      <w:pPr>
        <w:ind w:firstLine="0"/>
        <w:jc w:val="center"/>
        <w:rPr>
          <w:rFonts w:ascii="Times New Roman" w:hAnsi="Times New Roman"/>
          <w:b/>
          <w:i/>
          <w:sz w:val="36"/>
        </w:rPr>
      </w:pPr>
      <w:r w:rsidRPr="00BB0EDA">
        <w:rPr>
          <w:rFonts w:ascii="Times New Roman" w:hAnsi="Times New Roman"/>
          <w:b/>
          <w:sz w:val="32"/>
        </w:rPr>
        <w:t>Санкт-Петербург, 28-30 ноября 2019 года</w:t>
      </w:r>
      <w:r w:rsidRPr="00BB0EDA">
        <w:rPr>
          <w:rFonts w:ascii="Times New Roman" w:hAnsi="Times New Roman"/>
          <w:b/>
          <w:i/>
          <w:sz w:val="36"/>
        </w:rPr>
        <w:t xml:space="preserve"> </w:t>
      </w:r>
    </w:p>
    <w:p w:rsidR="00C73658" w:rsidRPr="00BB0EDA" w:rsidRDefault="00C73658" w:rsidP="00C73658">
      <w:pPr>
        <w:ind w:firstLine="0"/>
        <w:jc w:val="center"/>
        <w:rPr>
          <w:rFonts w:ascii="Times New Roman" w:hAnsi="Times New Roman"/>
          <w:b/>
          <w:i/>
          <w:sz w:val="36"/>
        </w:rPr>
      </w:pPr>
    </w:p>
    <w:p w:rsidR="00BB0EDA" w:rsidRDefault="00BB0EDA" w:rsidP="00C73658">
      <w:pPr>
        <w:ind w:firstLine="0"/>
        <w:jc w:val="center"/>
        <w:rPr>
          <w:rFonts w:ascii="Times New Roman" w:hAnsi="Times New Roman"/>
          <w:b/>
          <w:i/>
          <w:sz w:val="36"/>
        </w:rPr>
      </w:pPr>
    </w:p>
    <w:p w:rsidR="00C73658" w:rsidRDefault="00C73658" w:rsidP="00C73658">
      <w:pPr>
        <w:ind w:firstLine="0"/>
        <w:jc w:val="center"/>
        <w:rPr>
          <w:rFonts w:ascii="Times New Roman" w:hAnsi="Times New Roman"/>
          <w:b/>
          <w:i/>
          <w:sz w:val="36"/>
        </w:rPr>
      </w:pPr>
      <w:r w:rsidRPr="00BB0EDA">
        <w:rPr>
          <w:rFonts w:ascii="Times New Roman" w:hAnsi="Times New Roman"/>
          <w:b/>
          <w:i/>
          <w:sz w:val="36"/>
        </w:rPr>
        <w:t>ТЕЗИСЫ ДОКЛАДОВ</w:t>
      </w:r>
    </w:p>
    <w:p w:rsidR="00832030" w:rsidRDefault="00832030" w:rsidP="00C73658">
      <w:pPr>
        <w:ind w:firstLine="0"/>
        <w:jc w:val="center"/>
        <w:rPr>
          <w:rFonts w:ascii="Times New Roman" w:hAnsi="Times New Roman"/>
          <w:b/>
          <w:i/>
          <w:sz w:val="36"/>
        </w:rPr>
      </w:pPr>
    </w:p>
    <w:p w:rsidR="00832030" w:rsidRPr="00832030" w:rsidRDefault="00832030" w:rsidP="00C73658">
      <w:pPr>
        <w:ind w:firstLine="0"/>
        <w:jc w:val="center"/>
        <w:rPr>
          <w:rFonts w:ascii="Times New Roman" w:hAnsi="Times New Roman"/>
          <w:b/>
          <w:sz w:val="36"/>
        </w:rPr>
      </w:pPr>
      <w:r>
        <w:rPr>
          <w:rFonts w:ascii="Times New Roman" w:hAnsi="Times New Roman"/>
          <w:b/>
          <w:sz w:val="36"/>
        </w:rPr>
        <w:t>Часть первая</w:t>
      </w:r>
    </w:p>
    <w:p w:rsidR="00C73658" w:rsidRPr="00C73658" w:rsidRDefault="00C73658">
      <w:pPr>
        <w:spacing w:after="200" w:line="276" w:lineRule="auto"/>
        <w:ind w:firstLine="0"/>
        <w:jc w:val="left"/>
        <w:rPr>
          <w:rFonts w:ascii="Times New Roman" w:hAnsi="Times New Roman"/>
          <w:b/>
          <w:szCs w:val="24"/>
        </w:rPr>
      </w:pPr>
    </w:p>
    <w:p w:rsidR="00C73658" w:rsidRDefault="00C73658">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Default="00BB0EDA">
      <w:pPr>
        <w:spacing w:after="200" w:line="276" w:lineRule="auto"/>
        <w:ind w:firstLine="0"/>
        <w:jc w:val="left"/>
        <w:rPr>
          <w:rFonts w:ascii="Times New Roman" w:hAnsi="Times New Roman"/>
          <w:b/>
          <w:szCs w:val="24"/>
        </w:rPr>
      </w:pPr>
    </w:p>
    <w:p w:rsidR="00BB0EDA" w:rsidRPr="00C73658" w:rsidRDefault="00BB0EDA">
      <w:pPr>
        <w:spacing w:after="200" w:line="276" w:lineRule="auto"/>
        <w:ind w:firstLine="0"/>
        <w:jc w:val="left"/>
        <w:rPr>
          <w:rFonts w:ascii="Times New Roman" w:hAnsi="Times New Roman"/>
          <w:b/>
          <w:szCs w:val="24"/>
        </w:rPr>
      </w:pPr>
    </w:p>
    <w:p w:rsidR="00C73658" w:rsidRPr="00C73658" w:rsidRDefault="00BB0EDA" w:rsidP="00C73658">
      <w:pPr>
        <w:ind w:firstLine="0"/>
        <w:rPr>
          <w:rFonts w:ascii="Times New Roman" w:hAnsi="Times New Roman"/>
        </w:rPr>
      </w:pPr>
      <w:r>
        <w:rPr>
          <w:rFonts w:ascii="Times New Roman" w:hAnsi="Times New Roman"/>
        </w:rPr>
        <w:lastRenderedPageBreak/>
        <w:t>Тексты, переведенные</w:t>
      </w:r>
      <w:r w:rsidR="00C73658" w:rsidRPr="00C73658">
        <w:rPr>
          <w:rFonts w:ascii="Times New Roman" w:hAnsi="Times New Roman"/>
        </w:rPr>
        <w:t xml:space="preserve"> на другие языки, </w:t>
      </w:r>
      <w:r>
        <w:rPr>
          <w:rFonts w:ascii="Times New Roman" w:hAnsi="Times New Roman"/>
        </w:rPr>
        <w:t xml:space="preserve">публикуются в </w:t>
      </w:r>
      <w:r w:rsidR="00C73658" w:rsidRPr="00C73658">
        <w:rPr>
          <w:rFonts w:ascii="Times New Roman" w:hAnsi="Times New Roman"/>
        </w:rPr>
        <w:t>обе</w:t>
      </w:r>
      <w:r>
        <w:rPr>
          <w:rFonts w:ascii="Times New Roman" w:hAnsi="Times New Roman"/>
        </w:rPr>
        <w:t>их версиях</w:t>
      </w:r>
      <w:r w:rsidR="00C73658" w:rsidRPr="00C73658">
        <w:rPr>
          <w:rFonts w:ascii="Times New Roman" w:hAnsi="Times New Roman"/>
        </w:rPr>
        <w:t xml:space="preserve"> –</w:t>
      </w:r>
      <w:r>
        <w:rPr>
          <w:rFonts w:ascii="Times New Roman" w:hAnsi="Times New Roman"/>
        </w:rPr>
        <w:t xml:space="preserve"> оригинальной</w:t>
      </w:r>
      <w:r w:rsidR="00C73658" w:rsidRPr="00C73658">
        <w:rPr>
          <w:rFonts w:ascii="Times New Roman" w:hAnsi="Times New Roman"/>
        </w:rPr>
        <w:t xml:space="preserve"> </w:t>
      </w:r>
      <w:r>
        <w:rPr>
          <w:rFonts w:ascii="Times New Roman" w:hAnsi="Times New Roman"/>
        </w:rPr>
        <w:t>и переводной</w:t>
      </w:r>
      <w:r w:rsidR="00C73658" w:rsidRPr="00C73658">
        <w:rPr>
          <w:rFonts w:ascii="Times New Roman" w:hAnsi="Times New Roman"/>
        </w:rPr>
        <w:t>. Переводчицы тезисов – Мелания Калинина и Ника Кочековская.</w:t>
      </w:r>
    </w:p>
    <w:p w:rsidR="00C73658" w:rsidRPr="00C73658" w:rsidRDefault="00C73658">
      <w:pPr>
        <w:spacing w:after="200" w:line="276" w:lineRule="auto"/>
        <w:ind w:firstLine="0"/>
        <w:jc w:val="left"/>
        <w:rPr>
          <w:rFonts w:ascii="Times New Roman" w:hAnsi="Times New Roman"/>
          <w:b/>
          <w:szCs w:val="24"/>
        </w:rPr>
      </w:pPr>
      <w:r w:rsidRPr="00C73658">
        <w:rPr>
          <w:rFonts w:ascii="Times New Roman" w:hAnsi="Times New Roman"/>
          <w:b/>
          <w:szCs w:val="24"/>
        </w:rPr>
        <w:br w:type="page"/>
      </w:r>
    </w:p>
    <w:p w:rsidR="009A3E5B" w:rsidRPr="00C73658" w:rsidRDefault="00A86953" w:rsidP="009A3E5B">
      <w:pPr>
        <w:ind w:firstLine="0"/>
        <w:jc w:val="center"/>
        <w:rPr>
          <w:rFonts w:ascii="Times New Roman" w:hAnsi="Times New Roman"/>
          <w:b/>
          <w:szCs w:val="24"/>
        </w:rPr>
      </w:pPr>
      <w:r w:rsidRPr="00C73658">
        <w:rPr>
          <w:rFonts w:ascii="Times New Roman" w:hAnsi="Times New Roman"/>
          <w:b/>
          <w:szCs w:val="24"/>
        </w:rPr>
        <w:lastRenderedPageBreak/>
        <w:t>Михаил Ямпольский</w:t>
      </w:r>
      <w:r w:rsidR="00E10807" w:rsidRPr="00C73658">
        <w:rPr>
          <w:rFonts w:ascii="Times New Roman" w:hAnsi="Times New Roman"/>
          <w:b/>
          <w:szCs w:val="24"/>
        </w:rPr>
        <w:t xml:space="preserve"> (Нью-Йорк)</w:t>
      </w:r>
    </w:p>
    <w:p w:rsidR="009A3E5B" w:rsidRPr="00C73658" w:rsidRDefault="009A3E5B" w:rsidP="009A3E5B">
      <w:pPr>
        <w:ind w:firstLine="0"/>
        <w:jc w:val="center"/>
        <w:rPr>
          <w:rFonts w:ascii="Times New Roman" w:hAnsi="Times New Roman"/>
          <w:b/>
          <w:szCs w:val="24"/>
        </w:rPr>
      </w:pPr>
    </w:p>
    <w:p w:rsidR="00A86953" w:rsidRPr="00C73658" w:rsidRDefault="009A3E5B" w:rsidP="009A3E5B">
      <w:pPr>
        <w:ind w:firstLine="0"/>
        <w:jc w:val="center"/>
        <w:rPr>
          <w:rFonts w:ascii="Times New Roman" w:hAnsi="Times New Roman"/>
          <w:b/>
          <w:szCs w:val="24"/>
        </w:rPr>
      </w:pPr>
      <w:r w:rsidRPr="00C73658">
        <w:rPr>
          <w:rFonts w:ascii="Times New Roman" w:hAnsi="Times New Roman"/>
          <w:b/>
          <w:szCs w:val="24"/>
        </w:rPr>
        <w:t>Между миром и мировоззрением</w:t>
      </w:r>
    </w:p>
    <w:p w:rsidR="00A86953" w:rsidRPr="00C73658" w:rsidRDefault="00A86953" w:rsidP="00E10807">
      <w:pPr>
        <w:rPr>
          <w:rFonts w:ascii="Times New Roman" w:hAnsi="Times New Roman"/>
          <w:szCs w:val="24"/>
        </w:rPr>
      </w:pPr>
    </w:p>
    <w:p w:rsidR="00A86953" w:rsidRPr="00C73658" w:rsidRDefault="00A86953" w:rsidP="00E10807">
      <w:pPr>
        <w:rPr>
          <w:rFonts w:ascii="Times New Roman" w:hAnsi="Times New Roman"/>
          <w:szCs w:val="24"/>
        </w:rPr>
      </w:pPr>
      <w:r w:rsidRPr="00C73658">
        <w:rPr>
          <w:rFonts w:ascii="Times New Roman" w:hAnsi="Times New Roman"/>
          <w:szCs w:val="24"/>
        </w:rPr>
        <w:t xml:space="preserve">На рубеже XIX и ХХ веков мир утратил свою целостность и постигаемость. Этот </w:t>
      </w:r>
      <w:r w:rsidR="00B7619B">
        <w:rPr>
          <w:rFonts w:ascii="Times New Roman" w:hAnsi="Times New Roman"/>
          <w:szCs w:val="24"/>
        </w:rPr>
        <w:t>«</w:t>
      </w:r>
      <w:r w:rsidRPr="00C73658">
        <w:rPr>
          <w:rFonts w:ascii="Times New Roman" w:hAnsi="Times New Roman"/>
          <w:szCs w:val="24"/>
        </w:rPr>
        <w:t>кризис мира</w:t>
      </w:r>
      <w:r w:rsidR="00B7619B">
        <w:rPr>
          <w:rFonts w:ascii="Times New Roman" w:hAnsi="Times New Roman"/>
          <w:szCs w:val="24"/>
        </w:rPr>
        <w:t>»</w:t>
      </w:r>
      <w:r w:rsidRPr="00C73658">
        <w:rPr>
          <w:rFonts w:ascii="Times New Roman" w:hAnsi="Times New Roman"/>
          <w:szCs w:val="24"/>
        </w:rPr>
        <w:t xml:space="preserve"> (по выражению Гуссерля) выразился в усилении интереса к проблеме мировоззрения, как частичной, субъективной картине мира.  В 1919 году молодой философствующий психиатр Карл Ясперс опубликовал этапную книгу </w:t>
      </w:r>
      <w:r w:rsidR="00B7619B">
        <w:rPr>
          <w:rFonts w:ascii="Times New Roman" w:hAnsi="Times New Roman"/>
          <w:szCs w:val="24"/>
        </w:rPr>
        <w:t>«</w:t>
      </w:r>
      <w:r w:rsidRPr="00C73658">
        <w:rPr>
          <w:rFonts w:ascii="Times New Roman" w:hAnsi="Times New Roman"/>
          <w:szCs w:val="24"/>
        </w:rPr>
        <w:t xml:space="preserve">Psychologie </w:t>
      </w:r>
      <w:r w:rsidR="00873DE5" w:rsidRPr="00C73658">
        <w:rPr>
          <w:rFonts w:ascii="Times New Roman" w:hAnsi="Times New Roman"/>
          <w:szCs w:val="24"/>
        </w:rPr>
        <w:t>d</w:t>
      </w:r>
      <w:r w:rsidRPr="00C73658">
        <w:rPr>
          <w:rFonts w:ascii="Times New Roman" w:hAnsi="Times New Roman"/>
          <w:szCs w:val="24"/>
        </w:rPr>
        <w:t>er Weltanschauungen</w:t>
      </w:r>
      <w:r w:rsidR="00B7619B">
        <w:rPr>
          <w:rFonts w:ascii="Times New Roman" w:hAnsi="Times New Roman"/>
          <w:szCs w:val="24"/>
        </w:rPr>
        <w:t>»</w:t>
      </w:r>
      <w:r w:rsidRPr="00C73658">
        <w:rPr>
          <w:rFonts w:ascii="Times New Roman" w:hAnsi="Times New Roman"/>
          <w:szCs w:val="24"/>
        </w:rPr>
        <w:t xml:space="preserve">. Книга явно несла на себе отпечаток недавней войны и вводила в оборот понятие </w:t>
      </w:r>
      <w:r w:rsidR="00B7619B">
        <w:rPr>
          <w:rFonts w:ascii="Times New Roman" w:hAnsi="Times New Roman"/>
          <w:szCs w:val="24"/>
        </w:rPr>
        <w:t>«</w:t>
      </w:r>
      <w:r w:rsidRPr="00C73658">
        <w:rPr>
          <w:rFonts w:ascii="Times New Roman" w:hAnsi="Times New Roman"/>
          <w:szCs w:val="24"/>
        </w:rPr>
        <w:t>пограничной ситуации</w:t>
      </w:r>
      <w:r w:rsidR="00B7619B">
        <w:rPr>
          <w:rFonts w:ascii="Times New Roman" w:hAnsi="Times New Roman"/>
          <w:szCs w:val="24"/>
        </w:rPr>
        <w:t>»</w:t>
      </w:r>
      <w:r w:rsidRPr="00C73658">
        <w:rPr>
          <w:rFonts w:ascii="Times New Roman" w:hAnsi="Times New Roman"/>
          <w:szCs w:val="24"/>
        </w:rPr>
        <w:t xml:space="preserve">. Мировоззрение или </w:t>
      </w:r>
      <w:r w:rsidR="00B7619B">
        <w:rPr>
          <w:rFonts w:ascii="Times New Roman" w:hAnsi="Times New Roman"/>
          <w:szCs w:val="24"/>
        </w:rPr>
        <w:t>«</w:t>
      </w:r>
      <w:r w:rsidRPr="00C73658">
        <w:rPr>
          <w:rFonts w:ascii="Times New Roman" w:hAnsi="Times New Roman"/>
          <w:szCs w:val="24"/>
        </w:rPr>
        <w:t>картины мира</w:t>
      </w:r>
      <w:r w:rsidR="00B7619B">
        <w:rPr>
          <w:rFonts w:ascii="Times New Roman" w:hAnsi="Times New Roman"/>
          <w:szCs w:val="24"/>
        </w:rPr>
        <w:t>»</w:t>
      </w:r>
      <w:r w:rsidRPr="00C73658">
        <w:rPr>
          <w:rFonts w:ascii="Times New Roman" w:hAnsi="Times New Roman"/>
          <w:szCs w:val="24"/>
        </w:rPr>
        <w:t xml:space="preserve"> -- возникают в ответ на эти ситуации, как своего рода </w:t>
      </w:r>
      <w:r w:rsidR="00B7619B">
        <w:rPr>
          <w:rFonts w:ascii="Times New Roman" w:hAnsi="Times New Roman"/>
          <w:szCs w:val="24"/>
        </w:rPr>
        <w:t>«</w:t>
      </w:r>
      <w:r w:rsidRPr="00C73658">
        <w:rPr>
          <w:rFonts w:ascii="Times New Roman" w:hAnsi="Times New Roman"/>
          <w:szCs w:val="24"/>
        </w:rPr>
        <w:t>защитные панцири</w:t>
      </w:r>
      <w:r w:rsidR="00B7619B">
        <w:rPr>
          <w:rFonts w:ascii="Times New Roman" w:hAnsi="Times New Roman"/>
          <w:szCs w:val="24"/>
        </w:rPr>
        <w:t>»</w:t>
      </w:r>
      <w:r w:rsidRPr="00C73658">
        <w:rPr>
          <w:rFonts w:ascii="Times New Roman" w:hAnsi="Times New Roman"/>
          <w:szCs w:val="24"/>
        </w:rPr>
        <w:t xml:space="preserve"> (Gehause), позволяющие психологически справится с экзистенциальной травмой. Среди картин мира фигурировал и отдельный тип, который Ясперс назвал философским. Философская картина мира, таким образом, наименее однобокая и тяготеет к полноте. Ясперс призывал выйти за рамки узких мировоззренческих панцирей, существование которых может стать причиной войн и социальных катастроф.</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Любопытно, что в том же 1919 году Хайдеггер прочитал в во Фрайбурге курс </w:t>
      </w:r>
      <w:r w:rsidR="00B7619B">
        <w:rPr>
          <w:rFonts w:ascii="Times New Roman" w:hAnsi="Times New Roman"/>
          <w:szCs w:val="24"/>
        </w:rPr>
        <w:t>«</w:t>
      </w:r>
      <w:r w:rsidRPr="00C73658">
        <w:rPr>
          <w:rFonts w:ascii="Times New Roman" w:hAnsi="Times New Roman"/>
          <w:szCs w:val="24"/>
        </w:rPr>
        <w:t>Идея философии и проблема мировоззрения</w:t>
      </w:r>
      <w:r w:rsidR="00B7619B">
        <w:rPr>
          <w:rFonts w:ascii="Times New Roman" w:hAnsi="Times New Roman"/>
          <w:szCs w:val="24"/>
        </w:rPr>
        <w:t>»</w:t>
      </w:r>
      <w:r w:rsidRPr="00C73658">
        <w:rPr>
          <w:rFonts w:ascii="Times New Roman" w:hAnsi="Times New Roman"/>
          <w:szCs w:val="24"/>
        </w:rPr>
        <w:t xml:space="preserve">. Позже Хайдеггер также неоднократно возвращался к критике мировоззрения, которое он помещал в контекст науки и технологии Нового времени: </w:t>
      </w:r>
      <w:r w:rsidR="00B7619B">
        <w:rPr>
          <w:rFonts w:ascii="Times New Roman" w:hAnsi="Times New Roman"/>
          <w:szCs w:val="24"/>
        </w:rPr>
        <w:t>«</w:t>
      </w:r>
      <w:r w:rsidRPr="00C73658">
        <w:rPr>
          <w:rFonts w:ascii="Times New Roman" w:hAnsi="Times New Roman"/>
          <w:szCs w:val="24"/>
        </w:rPr>
        <w:t xml:space="preserve"> Так или иначе, появление слова </w:t>
      </w:r>
      <w:r w:rsidR="00B7619B">
        <w:rPr>
          <w:rFonts w:ascii="Times New Roman" w:hAnsi="Times New Roman"/>
          <w:szCs w:val="24"/>
        </w:rPr>
        <w:t>«</w:t>
      </w:r>
      <w:r w:rsidRPr="00C73658">
        <w:rPr>
          <w:rFonts w:ascii="Times New Roman" w:hAnsi="Times New Roman"/>
          <w:szCs w:val="24"/>
        </w:rPr>
        <w:t>мировоззрение</w:t>
      </w:r>
      <w:r w:rsidR="00B7619B">
        <w:rPr>
          <w:rFonts w:ascii="Times New Roman" w:hAnsi="Times New Roman"/>
          <w:szCs w:val="24"/>
        </w:rPr>
        <w:t>»</w:t>
      </w:r>
      <w:r w:rsidRPr="00C73658">
        <w:rPr>
          <w:rFonts w:ascii="Times New Roman" w:hAnsi="Times New Roman"/>
          <w:szCs w:val="24"/>
        </w:rPr>
        <w:t xml:space="preserve">  как  обозначения  позиции  человека  посреди  сущего  свидетельствует о том, как решительно мир стал картиной &lt;...&gt;. Основной  процесс  Нового  времени  —  покорение  мира  как  картины...</w:t>
      </w:r>
      <w:r w:rsidR="00B7619B">
        <w:rPr>
          <w:rFonts w:ascii="Times New Roman" w:hAnsi="Times New Roman"/>
          <w:szCs w:val="24"/>
        </w:rPr>
        <w:t>»</w:t>
      </w:r>
      <w:r w:rsidRPr="00C73658">
        <w:rPr>
          <w:rFonts w:ascii="Times New Roman" w:hAnsi="Times New Roman"/>
          <w:szCs w:val="24"/>
        </w:rPr>
        <w:t xml:space="preserve">   Преодоление опасной частности мировоззрения, по его мнению</w:t>
      </w:r>
      <w:r w:rsidR="00873DE5">
        <w:rPr>
          <w:rFonts w:ascii="Times New Roman" w:hAnsi="Times New Roman"/>
          <w:szCs w:val="24"/>
        </w:rPr>
        <w:t>,</w:t>
      </w:r>
      <w:r w:rsidRPr="00C73658">
        <w:rPr>
          <w:rFonts w:ascii="Times New Roman" w:hAnsi="Times New Roman"/>
          <w:szCs w:val="24"/>
        </w:rPr>
        <w:t xml:space="preserve"> могла обеспечить только феноменология, которая выходит за рамки субъективного-объективного и, соответственно, картин мира. </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Создатель феноменологии Гуссерль видел преодоление мировоззрения на путях трансцендентализма, с которым он связывал понятие Мира. Мир </w:t>
      </w:r>
      <w:r w:rsidR="00873DE5">
        <w:rPr>
          <w:rFonts w:ascii="Times New Roman" w:hAnsi="Times New Roman"/>
          <w:szCs w:val="24"/>
        </w:rPr>
        <w:t>–</w:t>
      </w:r>
      <w:r w:rsidRPr="00C73658">
        <w:rPr>
          <w:rFonts w:ascii="Times New Roman" w:hAnsi="Times New Roman"/>
          <w:szCs w:val="24"/>
        </w:rPr>
        <w:t xml:space="preserve"> это то, что необходимо философии для сохранения трансцендентальной позиции над разнообразием мировоззрений. Философия становится спасительницей мира, как целостности. Гуссерль указал на то, что мир вещей всегда дается нам в неком частном аспекте, ракурсе, то есть именно в плоскости мировоззрения. Гуссерль полагал, что единство предмета создается не направленными на объект созерцаниями, но тем единством сознания, которое эти созерцания интегрирует в</w:t>
      </w:r>
      <w:r w:rsidR="00873DE5">
        <w:rPr>
          <w:rFonts w:ascii="Times New Roman" w:hAnsi="Times New Roman"/>
          <w:szCs w:val="24"/>
        </w:rPr>
        <w:t xml:space="preserve"> некое целое</w:t>
      </w:r>
      <w:r w:rsidR="00B7619B">
        <w:rPr>
          <w:rFonts w:ascii="Times New Roman" w:hAnsi="Times New Roman"/>
          <w:szCs w:val="24"/>
        </w:rPr>
        <w:t>»</w:t>
      </w:r>
      <w:r w:rsidR="00873DE5">
        <w:rPr>
          <w:rFonts w:ascii="Times New Roman" w:hAnsi="Times New Roman"/>
          <w:szCs w:val="24"/>
        </w:rPr>
        <w:t>. «</w:t>
      </w:r>
      <w:r w:rsidRPr="00C73658">
        <w:rPr>
          <w:rFonts w:ascii="Times New Roman" w:hAnsi="Times New Roman"/>
          <w:szCs w:val="24"/>
        </w:rPr>
        <w:t>Переживание</w:t>
      </w:r>
      <w:r w:rsidR="00B7619B">
        <w:rPr>
          <w:rFonts w:ascii="Times New Roman" w:hAnsi="Times New Roman"/>
          <w:szCs w:val="24"/>
        </w:rPr>
        <w:t>»</w:t>
      </w:r>
      <w:r w:rsidRPr="00C73658">
        <w:rPr>
          <w:rFonts w:ascii="Times New Roman" w:hAnsi="Times New Roman"/>
          <w:szCs w:val="24"/>
        </w:rPr>
        <w:t xml:space="preserve"> самого акта сознания становится для Гуссерля фундаментальным моментом единства мира. Таким образом, обосновывается зависимость мира, как некой целостности от Я </w:t>
      </w:r>
      <w:r w:rsidR="00873DE5">
        <w:rPr>
          <w:rFonts w:ascii="Times New Roman" w:hAnsi="Times New Roman"/>
          <w:szCs w:val="24"/>
        </w:rPr>
        <w:t>–</w:t>
      </w:r>
      <w:r w:rsidRPr="00C73658">
        <w:rPr>
          <w:rFonts w:ascii="Times New Roman" w:hAnsi="Times New Roman"/>
          <w:szCs w:val="24"/>
        </w:rPr>
        <w:t xml:space="preserve"> единственной арены и носителя этих переживаний. Акт сознания — это фоновое поле всех потенциальных аспектов и возможностей явления и есть мир, без которого ни одна вещь не обретает качества наличн</w:t>
      </w:r>
      <w:r w:rsidR="00873DE5">
        <w:rPr>
          <w:rFonts w:ascii="Times New Roman" w:hAnsi="Times New Roman"/>
          <w:szCs w:val="24"/>
        </w:rPr>
        <w:t>ости, присутствия, длительности</w:t>
      </w:r>
      <w:r w:rsidRPr="00C73658">
        <w:rPr>
          <w:rFonts w:ascii="Times New Roman" w:hAnsi="Times New Roman"/>
          <w:szCs w:val="24"/>
        </w:rPr>
        <w:t xml:space="preserve">, бытия. Одной из задач феноменологической редукции оказывается обнаружение этого мира как предусловия существования объектов. Странность такого мира заключается в его полной бессодержательности, пустоте. Это неопределенное нечто, и есть место </w:t>
      </w:r>
      <w:r w:rsidR="00B7619B">
        <w:rPr>
          <w:rFonts w:ascii="Times New Roman" w:hAnsi="Times New Roman"/>
          <w:szCs w:val="24"/>
        </w:rPr>
        <w:t>«</w:t>
      </w:r>
      <w:r w:rsidRPr="00C73658">
        <w:rPr>
          <w:rFonts w:ascii="Times New Roman" w:hAnsi="Times New Roman"/>
          <w:szCs w:val="24"/>
        </w:rPr>
        <w:t>трансцендентального эго</w:t>
      </w:r>
      <w:r w:rsidR="00B7619B">
        <w:rPr>
          <w:rFonts w:ascii="Times New Roman" w:hAnsi="Times New Roman"/>
          <w:szCs w:val="24"/>
        </w:rPr>
        <w:t>»</w:t>
      </w:r>
      <w:r w:rsidRPr="00C73658">
        <w:rPr>
          <w:rFonts w:ascii="Times New Roman" w:hAnsi="Times New Roman"/>
          <w:szCs w:val="24"/>
        </w:rPr>
        <w:t>. На его анализе, по мнению Гуссерля, можно было построить выход за мировоззренческую частность в мир, лежащий за исторической и идеологической конечностью смыслов.</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Утопизм этого проекта осознал Хайдеггер, перевернувший эту утопическую перспективу с головы на ноги и отказавшийся от редукции и трансцендентализма. На место трансцендентальной онтологии, как известно, он поставил герменевтическую онтологию. Вопрос о бытии, который он признавал чрезвычайно темным, на интуитивном уровне решается каждым человеком без всякой редукции, просто в силу того, что каждый из нас существует. Хайдеггера  интересует не асболютность </w:t>
      </w:r>
      <w:r w:rsidRPr="00C73658">
        <w:rPr>
          <w:rFonts w:ascii="Times New Roman" w:hAnsi="Times New Roman"/>
          <w:szCs w:val="24"/>
        </w:rPr>
        <w:lastRenderedPageBreak/>
        <w:t xml:space="preserve">трансцендентального, а вопрос о том, почему мы вообще задаем вопрос о бытии. Его ответ парадоксален, само доонтологическая понимание бытия возможно лишь потому, что мы конечны. И понимание этой конечности и есть допонятийное осознание бытия. Мы обречены быть конечными, и только благодаря этой конечности можем думать о трансцендентальном, временном и бытийном. Иными словами, мы обречены на частность мировоззрения, выйти за рамки которого можно лишь ставя вопрос о фундаментальном основании самой постановки вопроса о бытии. Интерпретация недостижимого бытия с точки зрения конечности и есть герменевтическая онтология. Подход Хайдеггера не трансцендентальный, но экзистенциальный.  </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Почему Гуссерль с таким упорством пытался выйти за рамки частного исторического существования в область всеобщего, трансцендентальность мира (а не мировоззрения), которую он определял как область строгой науки, и почему Хайдеггер успешно избежал такого соблазна. Помимо многих прочих причин, в том числе высокого престижа науки, характерного для его времени, мне кажется, следует принять в расчет еврейство Гуссерля. Жан-Клод Мильнер, недавно введший понятие </w:t>
      </w:r>
      <w:r w:rsidRPr="005105F9">
        <w:rPr>
          <w:rFonts w:ascii="Times New Roman" w:hAnsi="Times New Roman"/>
          <w:i/>
          <w:szCs w:val="24"/>
        </w:rPr>
        <w:t>le juif dе savoir</w:t>
      </w:r>
      <w:r w:rsidRPr="00C73658">
        <w:rPr>
          <w:rFonts w:ascii="Times New Roman" w:hAnsi="Times New Roman"/>
          <w:szCs w:val="24"/>
        </w:rPr>
        <w:t>, показал, что для утративших связь с иудаизмом, но не интегрированных в иной этнический контекст евреев трансцендентализм становится</w:t>
      </w:r>
      <w:r w:rsidR="005105F9">
        <w:rPr>
          <w:rFonts w:ascii="Times New Roman" w:hAnsi="Times New Roman"/>
          <w:szCs w:val="24"/>
        </w:rPr>
        <w:t xml:space="preserve"> важным инструментом преодоления</w:t>
      </w:r>
      <w:r w:rsidRPr="00C73658">
        <w:rPr>
          <w:rFonts w:ascii="Times New Roman" w:hAnsi="Times New Roman"/>
          <w:szCs w:val="24"/>
        </w:rPr>
        <w:t xml:space="preserve"> маргинальности, частности их собственного бытия. Мил</w:t>
      </w:r>
      <w:r w:rsidR="005105F9">
        <w:rPr>
          <w:rFonts w:ascii="Times New Roman" w:hAnsi="Times New Roman"/>
          <w:szCs w:val="24"/>
        </w:rPr>
        <w:t>ьнер пишет, что  такой субъект,</w:t>
      </w:r>
      <w:r w:rsidRPr="00C73658">
        <w:rPr>
          <w:rFonts w:ascii="Times New Roman" w:hAnsi="Times New Roman"/>
          <w:szCs w:val="24"/>
        </w:rPr>
        <w:t xml:space="preserve"> </w:t>
      </w:r>
      <w:r w:rsidR="00B7619B">
        <w:rPr>
          <w:rFonts w:ascii="Times New Roman" w:hAnsi="Times New Roman"/>
          <w:szCs w:val="24"/>
        </w:rPr>
        <w:t>«</w:t>
      </w:r>
      <w:r w:rsidRPr="00C73658">
        <w:rPr>
          <w:rFonts w:ascii="Times New Roman" w:hAnsi="Times New Roman"/>
          <w:szCs w:val="24"/>
        </w:rPr>
        <w:t>будучи полностью исключенным из мира,  готовится к двойному очищению абсолютного знания</w:t>
      </w:r>
      <w:r w:rsidR="00B7619B">
        <w:rPr>
          <w:rFonts w:ascii="Times New Roman" w:hAnsi="Times New Roman"/>
          <w:szCs w:val="24"/>
        </w:rPr>
        <w:t>»</w:t>
      </w:r>
      <w:r w:rsidRPr="00C73658">
        <w:rPr>
          <w:rFonts w:ascii="Times New Roman" w:hAnsi="Times New Roman"/>
          <w:szCs w:val="24"/>
        </w:rPr>
        <w:t xml:space="preserve">, очищению от сознания собственной конечности и мировоззрения. </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Подход Хайдеггера хорошо вписывается в позицию другого типа наблюдателя </w:t>
      </w:r>
      <w:r w:rsidR="005105F9">
        <w:rPr>
          <w:rFonts w:ascii="Times New Roman" w:hAnsi="Times New Roman"/>
          <w:szCs w:val="24"/>
        </w:rPr>
        <w:t xml:space="preserve">– </w:t>
      </w:r>
      <w:r w:rsidRPr="00C73658">
        <w:rPr>
          <w:rFonts w:ascii="Times New Roman" w:hAnsi="Times New Roman"/>
          <w:szCs w:val="24"/>
        </w:rPr>
        <w:t xml:space="preserve"> человека, чувствующего себя комфортно в мире, в котором он существует, но озадаченного наблюдаемыми им непрекращающимися попытками выйти из состояни</w:t>
      </w:r>
      <w:r w:rsidR="005105F9">
        <w:rPr>
          <w:rFonts w:ascii="Times New Roman" w:hAnsi="Times New Roman"/>
          <w:szCs w:val="24"/>
        </w:rPr>
        <w:t>я конечности, то есть мировоззр</w:t>
      </w:r>
      <w:r w:rsidRPr="00C73658">
        <w:rPr>
          <w:rFonts w:ascii="Times New Roman" w:hAnsi="Times New Roman"/>
          <w:szCs w:val="24"/>
        </w:rPr>
        <w:t>ения, ограниченности, в область бытия, то есть абсолютного знания. Еврей Гуссерль в такой перспективе воплощает в себе беспокойство конечного существа, а Хайдеггер воплощает позицию человека, сознающего непреодолимость этой мировоззренческой конечности, но способного через само зрелище этих безнадежных попыток своего учителя приобщиться к самому существу человеческого положения в мире и встать над ним.</w:t>
      </w:r>
    </w:p>
    <w:p w:rsidR="001B0F69" w:rsidRPr="00C73658" w:rsidRDefault="001B0F69" w:rsidP="00E10807">
      <w:pPr>
        <w:rPr>
          <w:rFonts w:ascii="Times New Roman" w:hAnsi="Times New Roman"/>
          <w:szCs w:val="24"/>
        </w:rPr>
      </w:pPr>
    </w:p>
    <w:p w:rsidR="00A86953" w:rsidRPr="00C73658" w:rsidRDefault="00A86953" w:rsidP="00E10807">
      <w:pPr>
        <w:spacing w:after="200"/>
        <w:ind w:firstLine="0"/>
        <w:jc w:val="left"/>
        <w:rPr>
          <w:rFonts w:ascii="Times New Roman" w:hAnsi="Times New Roman"/>
          <w:szCs w:val="24"/>
        </w:rPr>
      </w:pPr>
      <w:r w:rsidRPr="00C73658">
        <w:rPr>
          <w:rFonts w:ascii="Times New Roman" w:hAnsi="Times New Roman"/>
          <w:szCs w:val="24"/>
        </w:rPr>
        <w:br w:type="page"/>
      </w:r>
    </w:p>
    <w:p w:rsidR="00D51FF3" w:rsidRPr="00C73658" w:rsidRDefault="00D51FF3" w:rsidP="009A3E5B">
      <w:pPr>
        <w:ind w:firstLine="284"/>
        <w:jc w:val="center"/>
        <w:rPr>
          <w:rFonts w:ascii="Times New Roman" w:hAnsi="Times New Roman"/>
          <w:b/>
          <w:szCs w:val="24"/>
          <w:lang w:val="fr-FR"/>
        </w:rPr>
      </w:pPr>
      <w:r w:rsidRPr="00C73658">
        <w:rPr>
          <w:rFonts w:ascii="Times New Roman" w:hAnsi="Times New Roman"/>
          <w:b/>
          <w:szCs w:val="24"/>
          <w:lang w:val="fr-FR"/>
        </w:rPr>
        <w:lastRenderedPageBreak/>
        <w:t>Mikhail Iampolski (New York)</w:t>
      </w:r>
    </w:p>
    <w:p w:rsidR="00D51FF3" w:rsidRPr="00C73658" w:rsidRDefault="00D51FF3" w:rsidP="009A3E5B">
      <w:pPr>
        <w:ind w:firstLine="284"/>
        <w:jc w:val="center"/>
        <w:rPr>
          <w:rFonts w:ascii="Times New Roman" w:hAnsi="Times New Roman"/>
          <w:b/>
          <w:szCs w:val="24"/>
          <w:lang w:val="fr-FR"/>
        </w:rPr>
      </w:pPr>
    </w:p>
    <w:p w:rsidR="00A86953" w:rsidRPr="00C73658" w:rsidRDefault="00A86953" w:rsidP="009A3E5B">
      <w:pPr>
        <w:ind w:firstLine="284"/>
        <w:jc w:val="center"/>
        <w:rPr>
          <w:rFonts w:ascii="Times New Roman" w:hAnsi="Times New Roman"/>
          <w:b/>
          <w:szCs w:val="24"/>
          <w:lang w:val="fr-FR"/>
        </w:rPr>
      </w:pPr>
      <w:r w:rsidRPr="00C73658">
        <w:rPr>
          <w:rFonts w:ascii="Times New Roman" w:hAnsi="Times New Roman"/>
          <w:b/>
          <w:szCs w:val="24"/>
          <w:lang w:val="fr-FR"/>
        </w:rPr>
        <w:t xml:space="preserve">Entre le </w:t>
      </w:r>
      <w:r w:rsidR="00D51FF3" w:rsidRPr="00C73658">
        <w:rPr>
          <w:rFonts w:ascii="Times New Roman" w:hAnsi="Times New Roman"/>
          <w:b/>
          <w:szCs w:val="24"/>
          <w:lang w:val="fr-FR"/>
        </w:rPr>
        <w:t>m</w:t>
      </w:r>
      <w:r w:rsidRPr="00C73658">
        <w:rPr>
          <w:rFonts w:ascii="Times New Roman" w:hAnsi="Times New Roman"/>
          <w:b/>
          <w:szCs w:val="24"/>
          <w:lang w:val="fr-FR"/>
        </w:rPr>
        <w:t xml:space="preserve">onde et la </w:t>
      </w:r>
      <w:r w:rsidR="00D51FF3" w:rsidRPr="00C73658">
        <w:rPr>
          <w:rFonts w:ascii="Times New Roman" w:hAnsi="Times New Roman"/>
          <w:b/>
          <w:szCs w:val="24"/>
          <w:lang w:val="fr-FR"/>
        </w:rPr>
        <w:t>v</w:t>
      </w:r>
      <w:r w:rsidRPr="00C73658">
        <w:rPr>
          <w:rFonts w:ascii="Times New Roman" w:hAnsi="Times New Roman"/>
          <w:b/>
          <w:szCs w:val="24"/>
          <w:lang w:val="fr-FR"/>
        </w:rPr>
        <w:t>ision du monde</w:t>
      </w:r>
    </w:p>
    <w:p w:rsidR="00D51FF3" w:rsidRPr="00C73658" w:rsidRDefault="00D51FF3" w:rsidP="00E10807">
      <w:pPr>
        <w:ind w:firstLine="284"/>
        <w:rPr>
          <w:rFonts w:ascii="Times New Roman" w:hAnsi="Times New Roman"/>
          <w:szCs w:val="24"/>
          <w:lang w:val="fr-FR"/>
        </w:rPr>
      </w:pPr>
    </w:p>
    <w:p w:rsidR="00A86953" w:rsidRPr="00C73658" w:rsidRDefault="00A86953" w:rsidP="00E10807">
      <w:pPr>
        <w:ind w:firstLine="284"/>
        <w:rPr>
          <w:rFonts w:ascii="Times New Roman" w:hAnsi="Times New Roman"/>
          <w:szCs w:val="24"/>
          <w:lang w:val="fr-FR"/>
        </w:rPr>
      </w:pPr>
      <w:r w:rsidRPr="00C73658">
        <w:rPr>
          <w:rFonts w:ascii="Times New Roman" w:hAnsi="Times New Roman"/>
          <w:szCs w:val="24"/>
          <w:lang w:val="fr-FR"/>
        </w:rPr>
        <w:t xml:space="preserve">Au tournant des XIXe et XXe siècles, le monde a perdu son intégrité et la possibilité de sa compréhension. Cette </w:t>
      </w:r>
      <w:r w:rsidR="00B7619B">
        <w:rPr>
          <w:rFonts w:ascii="Times New Roman" w:hAnsi="Times New Roman"/>
          <w:szCs w:val="24"/>
          <w:lang w:val="fr-FR"/>
        </w:rPr>
        <w:t>«</w:t>
      </w:r>
      <w:r w:rsidRPr="00C73658">
        <w:rPr>
          <w:rFonts w:ascii="Times New Roman" w:hAnsi="Times New Roman"/>
          <w:szCs w:val="24"/>
          <w:lang w:val="fr-FR"/>
        </w:rPr>
        <w:t>crise du monde</w:t>
      </w:r>
      <w:r w:rsidR="00B7619B">
        <w:rPr>
          <w:rFonts w:ascii="Times New Roman" w:hAnsi="Times New Roman"/>
          <w:szCs w:val="24"/>
          <w:lang w:val="fr-FR"/>
        </w:rPr>
        <w:t>»</w:t>
      </w:r>
      <w:r w:rsidRPr="00C73658">
        <w:rPr>
          <w:rFonts w:ascii="Times New Roman" w:hAnsi="Times New Roman"/>
          <w:szCs w:val="24"/>
          <w:lang w:val="fr-FR"/>
        </w:rPr>
        <w:t xml:space="preserve"> (selon l</w:t>
      </w:r>
      <w:r w:rsidR="005A3C30">
        <w:rPr>
          <w:rFonts w:ascii="Times New Roman" w:hAnsi="Times New Roman"/>
          <w:szCs w:val="24"/>
          <w:lang w:val="fr-FR"/>
        </w:rPr>
        <w:t>’</w:t>
      </w:r>
      <w:r w:rsidRPr="00C73658">
        <w:rPr>
          <w:rFonts w:ascii="Times New Roman" w:hAnsi="Times New Roman"/>
          <w:szCs w:val="24"/>
          <w:lang w:val="fr-FR"/>
        </w:rPr>
        <w:t>expression de Husserl) s</w:t>
      </w:r>
      <w:r w:rsidR="005A3C30">
        <w:rPr>
          <w:rFonts w:ascii="Times New Roman" w:hAnsi="Times New Roman"/>
          <w:szCs w:val="24"/>
          <w:lang w:val="fr-FR"/>
        </w:rPr>
        <w:t>’</w:t>
      </w:r>
      <w:r w:rsidRPr="00C73658">
        <w:rPr>
          <w:rFonts w:ascii="Times New Roman" w:hAnsi="Times New Roman"/>
          <w:szCs w:val="24"/>
          <w:lang w:val="fr-FR"/>
        </w:rPr>
        <w:t xml:space="preserve">est traduite par un intérêt accru pour le problème de la vision du monde, comme une image partielle et subjective du monde. En 1919, le jeune psychiatre </w:t>
      </w:r>
      <w:r w:rsidR="005105F9" w:rsidRPr="00C73658">
        <w:rPr>
          <w:rFonts w:ascii="Times New Roman" w:hAnsi="Times New Roman"/>
          <w:szCs w:val="24"/>
          <w:lang w:val="fr-FR"/>
        </w:rPr>
        <w:t xml:space="preserve">philosophant </w:t>
      </w:r>
      <w:r w:rsidRPr="00C73658">
        <w:rPr>
          <w:rFonts w:ascii="Times New Roman" w:hAnsi="Times New Roman"/>
          <w:szCs w:val="24"/>
          <w:lang w:val="fr-FR"/>
        </w:rPr>
        <w:t xml:space="preserve">Karl Jaspers a publié un livre important </w:t>
      </w:r>
      <w:r w:rsidR="00B7619B">
        <w:rPr>
          <w:rFonts w:ascii="Times New Roman" w:hAnsi="Times New Roman"/>
          <w:szCs w:val="24"/>
          <w:lang w:val="fr-FR"/>
        </w:rPr>
        <w:t>«</w:t>
      </w:r>
      <w:r w:rsidRPr="00C73658">
        <w:rPr>
          <w:rFonts w:ascii="Times New Roman" w:hAnsi="Times New Roman"/>
          <w:szCs w:val="24"/>
          <w:lang w:val="fr-FR"/>
        </w:rPr>
        <w:t xml:space="preserve">Psychologie </w:t>
      </w:r>
      <w:r w:rsidR="005105F9">
        <w:rPr>
          <w:rFonts w:ascii="Times New Roman" w:hAnsi="Times New Roman"/>
          <w:szCs w:val="24"/>
          <w:lang w:val="fr-FR"/>
        </w:rPr>
        <w:t>d</w:t>
      </w:r>
      <w:r w:rsidRPr="00C73658">
        <w:rPr>
          <w:rFonts w:ascii="Times New Roman" w:hAnsi="Times New Roman"/>
          <w:szCs w:val="24"/>
          <w:lang w:val="fr-FR"/>
        </w:rPr>
        <w:t>er Weltanschauungen</w:t>
      </w:r>
      <w:r w:rsidR="00B7619B">
        <w:rPr>
          <w:rFonts w:ascii="Times New Roman" w:hAnsi="Times New Roman"/>
          <w:szCs w:val="24"/>
          <w:lang w:val="fr-FR"/>
        </w:rPr>
        <w:t>»</w:t>
      </w:r>
      <w:r w:rsidRPr="00C73658">
        <w:rPr>
          <w:rFonts w:ascii="Times New Roman" w:hAnsi="Times New Roman"/>
          <w:szCs w:val="24"/>
          <w:lang w:val="fr-FR"/>
        </w:rPr>
        <w:t>. Le livre portait clairement l</w:t>
      </w:r>
      <w:r w:rsidR="005A3C30">
        <w:rPr>
          <w:rFonts w:ascii="Times New Roman" w:hAnsi="Times New Roman"/>
          <w:szCs w:val="24"/>
          <w:lang w:val="fr-FR"/>
        </w:rPr>
        <w:t>’</w:t>
      </w:r>
      <w:r w:rsidRPr="00C73658">
        <w:rPr>
          <w:rFonts w:ascii="Times New Roman" w:hAnsi="Times New Roman"/>
          <w:szCs w:val="24"/>
          <w:lang w:val="fr-FR"/>
        </w:rPr>
        <w:t xml:space="preserve">empreinte </w:t>
      </w:r>
      <w:r w:rsidR="005105F9">
        <w:rPr>
          <w:rFonts w:ascii="Times New Roman" w:hAnsi="Times New Roman"/>
          <w:szCs w:val="24"/>
          <w:lang w:val="fr-FR"/>
        </w:rPr>
        <w:t>d</w:t>
      </w:r>
      <w:r w:rsidR="005A3C30">
        <w:rPr>
          <w:rFonts w:ascii="Times New Roman" w:hAnsi="Times New Roman"/>
          <w:szCs w:val="24"/>
          <w:lang w:val="fr-FR"/>
        </w:rPr>
        <w:t>’</w:t>
      </w:r>
      <w:r w:rsidR="005105F9">
        <w:rPr>
          <w:rFonts w:ascii="Times New Roman" w:hAnsi="Times New Roman"/>
          <w:szCs w:val="24"/>
          <w:lang w:val="fr-FR"/>
        </w:rPr>
        <w:t xml:space="preserve">une </w:t>
      </w:r>
      <w:r w:rsidRPr="00C73658">
        <w:rPr>
          <w:rFonts w:ascii="Times New Roman" w:hAnsi="Times New Roman"/>
          <w:szCs w:val="24"/>
          <w:lang w:val="fr-FR"/>
        </w:rPr>
        <w:t xml:space="preserve">guerre récente et introduisait le concept de </w:t>
      </w:r>
      <w:r w:rsidR="00B7619B">
        <w:rPr>
          <w:rFonts w:ascii="Times New Roman" w:hAnsi="Times New Roman"/>
          <w:szCs w:val="24"/>
          <w:lang w:val="fr-FR"/>
        </w:rPr>
        <w:t>«</w:t>
      </w:r>
      <w:r w:rsidRPr="00C73658">
        <w:rPr>
          <w:rFonts w:ascii="Times New Roman" w:hAnsi="Times New Roman"/>
          <w:szCs w:val="24"/>
          <w:lang w:val="fr-FR"/>
        </w:rPr>
        <w:t>situation limite</w:t>
      </w:r>
      <w:r w:rsidR="00B7619B">
        <w:rPr>
          <w:rFonts w:ascii="Times New Roman" w:hAnsi="Times New Roman"/>
          <w:szCs w:val="24"/>
          <w:lang w:val="fr-FR"/>
        </w:rPr>
        <w:t>»</w:t>
      </w:r>
      <w:r w:rsidRPr="00C73658">
        <w:rPr>
          <w:rFonts w:ascii="Times New Roman" w:hAnsi="Times New Roman"/>
          <w:szCs w:val="24"/>
          <w:lang w:val="fr-FR"/>
        </w:rPr>
        <w:t xml:space="preserve">. La vision du monde ou </w:t>
      </w:r>
      <w:r w:rsidR="00B7619B">
        <w:rPr>
          <w:rFonts w:ascii="Times New Roman" w:hAnsi="Times New Roman"/>
          <w:szCs w:val="24"/>
          <w:lang w:val="fr-FR"/>
        </w:rPr>
        <w:t>«</w:t>
      </w:r>
      <w:r w:rsidR="005105F9">
        <w:rPr>
          <w:rFonts w:ascii="Times New Roman" w:hAnsi="Times New Roman"/>
          <w:szCs w:val="24"/>
          <w:lang w:val="fr-FR"/>
        </w:rPr>
        <w:t>image</w:t>
      </w:r>
      <w:r w:rsidRPr="00C73658">
        <w:rPr>
          <w:rFonts w:ascii="Times New Roman" w:hAnsi="Times New Roman"/>
          <w:szCs w:val="24"/>
          <w:lang w:val="fr-FR"/>
        </w:rPr>
        <w:t xml:space="preserve"> du monde</w:t>
      </w:r>
      <w:r w:rsidR="00B7619B">
        <w:rPr>
          <w:rFonts w:ascii="Times New Roman" w:hAnsi="Times New Roman"/>
          <w:szCs w:val="24"/>
          <w:lang w:val="fr-FR"/>
        </w:rPr>
        <w:t>»</w:t>
      </w:r>
      <w:r w:rsidRPr="00C73658">
        <w:rPr>
          <w:rFonts w:ascii="Times New Roman" w:hAnsi="Times New Roman"/>
          <w:szCs w:val="24"/>
          <w:lang w:val="fr-FR"/>
        </w:rPr>
        <w:t xml:space="preserve"> se pose en réponse à ces situations, comme une sorte de </w:t>
      </w:r>
      <w:r w:rsidR="00B7619B">
        <w:rPr>
          <w:rFonts w:ascii="Times New Roman" w:hAnsi="Times New Roman"/>
          <w:szCs w:val="24"/>
          <w:lang w:val="fr-FR"/>
        </w:rPr>
        <w:t>«</w:t>
      </w:r>
      <w:r w:rsidRPr="00C73658">
        <w:rPr>
          <w:rFonts w:ascii="Times New Roman" w:hAnsi="Times New Roman"/>
          <w:szCs w:val="24"/>
          <w:lang w:val="fr-FR"/>
        </w:rPr>
        <w:t>carapace protectrice</w:t>
      </w:r>
      <w:r w:rsidR="00B764F9">
        <w:rPr>
          <w:rFonts w:ascii="Times New Roman" w:hAnsi="Times New Roman"/>
          <w:szCs w:val="24"/>
          <w:lang w:val="fr-FR"/>
        </w:rPr>
        <w:t> »</w:t>
      </w:r>
      <w:r w:rsidRPr="00C73658">
        <w:rPr>
          <w:rFonts w:ascii="Times New Roman" w:hAnsi="Times New Roman"/>
          <w:szCs w:val="24"/>
          <w:lang w:val="fr-FR"/>
        </w:rPr>
        <w:t xml:space="preserve"> (Gehause), qui </w:t>
      </w:r>
      <w:r w:rsidR="00B764F9">
        <w:rPr>
          <w:rFonts w:ascii="Times New Roman" w:hAnsi="Times New Roman"/>
          <w:szCs w:val="24"/>
          <w:lang w:val="fr-FR"/>
        </w:rPr>
        <w:t>permet</w:t>
      </w:r>
      <w:r w:rsidRPr="00C73658">
        <w:rPr>
          <w:rFonts w:ascii="Times New Roman" w:hAnsi="Times New Roman"/>
          <w:szCs w:val="24"/>
          <w:lang w:val="fr-FR"/>
        </w:rPr>
        <w:t xml:space="preserve"> de faire face psychologiquement à un trauma existentiel. Parmi les images du monde, il y avait un type distinct, que Jaspers a appelé philosophique. L</w:t>
      </w:r>
      <w:r w:rsidR="005A3C30">
        <w:rPr>
          <w:rFonts w:ascii="Times New Roman" w:hAnsi="Times New Roman"/>
          <w:szCs w:val="24"/>
          <w:lang w:val="fr-FR"/>
        </w:rPr>
        <w:t>’</w:t>
      </w:r>
      <w:r w:rsidRPr="00C73658">
        <w:rPr>
          <w:rFonts w:ascii="Times New Roman" w:hAnsi="Times New Roman"/>
          <w:szCs w:val="24"/>
          <w:lang w:val="fr-FR"/>
        </w:rPr>
        <w:t>image philosophique du monde est, par cons</w:t>
      </w:r>
      <w:r w:rsidR="00B764F9">
        <w:rPr>
          <w:rFonts w:ascii="Times New Roman" w:hAnsi="Times New Roman"/>
          <w:szCs w:val="24"/>
          <w:lang w:val="fr-FR"/>
        </w:rPr>
        <w:t>é</w:t>
      </w:r>
      <w:r w:rsidRPr="00C73658">
        <w:rPr>
          <w:rFonts w:ascii="Times New Roman" w:hAnsi="Times New Roman"/>
          <w:szCs w:val="24"/>
          <w:lang w:val="fr-FR"/>
        </w:rPr>
        <w:t>quence,</w:t>
      </w:r>
      <w:r w:rsidR="00B764F9">
        <w:rPr>
          <w:rFonts w:ascii="Times New Roman" w:hAnsi="Times New Roman"/>
          <w:szCs w:val="24"/>
          <w:lang w:val="fr-FR"/>
        </w:rPr>
        <w:t xml:space="preserve"> la moins déséquilibrée et tend</w:t>
      </w:r>
      <w:r w:rsidRPr="00C73658">
        <w:rPr>
          <w:rFonts w:ascii="Times New Roman" w:hAnsi="Times New Roman"/>
          <w:szCs w:val="24"/>
          <w:lang w:val="fr-FR"/>
        </w:rPr>
        <w:t xml:space="preserve"> à la complétude. Jaspers </w:t>
      </w:r>
      <w:r w:rsidR="00B764F9">
        <w:rPr>
          <w:rFonts w:ascii="Times New Roman" w:hAnsi="Times New Roman"/>
          <w:szCs w:val="24"/>
          <w:lang w:val="fr-FR"/>
        </w:rPr>
        <w:t>appelle</w:t>
      </w:r>
      <w:r w:rsidRPr="00C73658">
        <w:rPr>
          <w:rFonts w:ascii="Times New Roman" w:hAnsi="Times New Roman"/>
          <w:szCs w:val="24"/>
          <w:lang w:val="fr-FR"/>
        </w:rPr>
        <w:t xml:space="preserve"> à aller au-delà des carapaces étroites des visions du monde, dont l</w:t>
      </w:r>
      <w:r w:rsidR="005A3C30">
        <w:rPr>
          <w:rFonts w:ascii="Times New Roman" w:hAnsi="Times New Roman"/>
          <w:szCs w:val="24"/>
          <w:lang w:val="fr-FR"/>
        </w:rPr>
        <w:t>’</w:t>
      </w:r>
      <w:r w:rsidRPr="00C73658">
        <w:rPr>
          <w:rFonts w:ascii="Times New Roman" w:hAnsi="Times New Roman"/>
          <w:szCs w:val="24"/>
          <w:lang w:val="fr-FR"/>
        </w:rPr>
        <w:t>existence peut provoquer des guerres et des catastrophes sociales.</w:t>
      </w:r>
    </w:p>
    <w:p w:rsidR="00A86953" w:rsidRPr="00C73658" w:rsidRDefault="00A86953" w:rsidP="00E10807">
      <w:pPr>
        <w:ind w:firstLine="284"/>
        <w:rPr>
          <w:rFonts w:ascii="Times New Roman" w:hAnsi="Times New Roman"/>
          <w:szCs w:val="24"/>
          <w:lang w:val="fr-FR"/>
        </w:rPr>
      </w:pPr>
      <w:r w:rsidRPr="00C73658">
        <w:rPr>
          <w:rFonts w:ascii="Times New Roman" w:hAnsi="Times New Roman"/>
          <w:szCs w:val="24"/>
          <w:lang w:val="fr-FR"/>
        </w:rPr>
        <w:t xml:space="preserve">Curieusement, la même année 1919, Heidegger a </w:t>
      </w:r>
      <w:r w:rsidR="00B764F9">
        <w:rPr>
          <w:rFonts w:ascii="Times New Roman" w:hAnsi="Times New Roman"/>
          <w:szCs w:val="24"/>
          <w:lang w:val="fr-FR"/>
        </w:rPr>
        <w:t xml:space="preserve">donné </w:t>
      </w:r>
      <w:r w:rsidRPr="00C73658">
        <w:rPr>
          <w:rFonts w:ascii="Times New Roman" w:hAnsi="Times New Roman"/>
          <w:szCs w:val="24"/>
          <w:lang w:val="fr-FR"/>
        </w:rPr>
        <w:t xml:space="preserve">à Fribourg le cours </w:t>
      </w:r>
      <w:r w:rsidR="00B7619B">
        <w:rPr>
          <w:rFonts w:ascii="Times New Roman" w:hAnsi="Times New Roman"/>
          <w:szCs w:val="24"/>
          <w:lang w:val="fr-FR"/>
        </w:rPr>
        <w:t>«</w:t>
      </w:r>
      <w:r w:rsidR="00B764F9">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Idée de Philosophie et le problème de la vision du monde</w:t>
      </w:r>
      <w:r w:rsidR="00B7619B">
        <w:rPr>
          <w:rFonts w:ascii="Times New Roman" w:hAnsi="Times New Roman"/>
          <w:szCs w:val="24"/>
          <w:lang w:val="fr-FR"/>
        </w:rPr>
        <w:t>»</w:t>
      </w:r>
      <w:r w:rsidRPr="00C73658">
        <w:rPr>
          <w:rFonts w:ascii="Times New Roman" w:hAnsi="Times New Roman"/>
          <w:szCs w:val="24"/>
          <w:lang w:val="fr-FR"/>
        </w:rPr>
        <w:t xml:space="preserve">. Plus tard, </w:t>
      </w:r>
      <w:r w:rsidR="00B764F9">
        <w:rPr>
          <w:rFonts w:ascii="Times New Roman" w:hAnsi="Times New Roman"/>
          <w:szCs w:val="24"/>
          <w:lang w:val="fr-FR"/>
        </w:rPr>
        <w:t xml:space="preserve">il </w:t>
      </w:r>
      <w:r w:rsidRPr="00C73658">
        <w:rPr>
          <w:rFonts w:ascii="Times New Roman" w:hAnsi="Times New Roman"/>
          <w:szCs w:val="24"/>
          <w:lang w:val="fr-FR"/>
        </w:rPr>
        <w:t>est encore revenu à plusieurs reprises sur la critique de la vision du monde qu</w:t>
      </w:r>
      <w:r w:rsidR="005A3C30">
        <w:rPr>
          <w:rFonts w:ascii="Times New Roman" w:hAnsi="Times New Roman"/>
          <w:szCs w:val="24"/>
          <w:lang w:val="fr-FR"/>
        </w:rPr>
        <w:t>’</w:t>
      </w:r>
      <w:r w:rsidRPr="00C73658">
        <w:rPr>
          <w:rFonts w:ascii="Times New Roman" w:hAnsi="Times New Roman"/>
          <w:szCs w:val="24"/>
          <w:lang w:val="fr-FR"/>
        </w:rPr>
        <w:t>il a placée dans le contexte de la science et de la technologie de l</w:t>
      </w:r>
      <w:r w:rsidR="005A3C30">
        <w:rPr>
          <w:rFonts w:ascii="Times New Roman" w:hAnsi="Times New Roman"/>
          <w:szCs w:val="24"/>
          <w:lang w:val="fr-FR"/>
        </w:rPr>
        <w:t>’</w:t>
      </w:r>
      <w:r w:rsidRPr="00C73658">
        <w:rPr>
          <w:rFonts w:ascii="Times New Roman" w:hAnsi="Times New Roman"/>
          <w:szCs w:val="24"/>
          <w:lang w:val="fr-FR"/>
        </w:rPr>
        <w:t xml:space="preserve">Histoire moderne: </w:t>
      </w:r>
      <w:r w:rsidR="00B764F9">
        <w:rPr>
          <w:rFonts w:ascii="Times New Roman" w:hAnsi="Times New Roman"/>
          <w:szCs w:val="24"/>
          <w:lang w:val="fr-FR"/>
        </w:rPr>
        <w:t>« </w:t>
      </w:r>
      <w:r w:rsidRPr="00C73658">
        <w:rPr>
          <w:rFonts w:ascii="Times New Roman" w:hAnsi="Times New Roman"/>
          <w:szCs w:val="24"/>
          <w:lang w:val="fr-FR"/>
        </w:rPr>
        <w:t>D</w:t>
      </w:r>
      <w:r w:rsidR="005A3C30">
        <w:rPr>
          <w:rFonts w:ascii="Times New Roman" w:hAnsi="Times New Roman"/>
          <w:szCs w:val="24"/>
          <w:lang w:val="fr-FR"/>
        </w:rPr>
        <w:t>’</w:t>
      </w:r>
      <w:r w:rsidRPr="00C73658">
        <w:rPr>
          <w:rFonts w:ascii="Times New Roman" w:hAnsi="Times New Roman"/>
          <w:szCs w:val="24"/>
          <w:lang w:val="fr-FR"/>
        </w:rPr>
        <w:t>une manière ou d</w:t>
      </w:r>
      <w:r w:rsidR="005A3C30">
        <w:rPr>
          <w:rFonts w:ascii="Times New Roman" w:hAnsi="Times New Roman"/>
          <w:szCs w:val="24"/>
          <w:lang w:val="fr-FR"/>
        </w:rPr>
        <w:t>’</w:t>
      </w:r>
      <w:r w:rsidRPr="00C73658">
        <w:rPr>
          <w:rFonts w:ascii="Times New Roman" w:hAnsi="Times New Roman"/>
          <w:szCs w:val="24"/>
          <w:lang w:val="fr-FR"/>
        </w:rPr>
        <w:t>une autre, l</w:t>
      </w:r>
      <w:r w:rsidR="005A3C30">
        <w:rPr>
          <w:rFonts w:ascii="Times New Roman" w:hAnsi="Times New Roman"/>
          <w:szCs w:val="24"/>
          <w:lang w:val="fr-FR"/>
        </w:rPr>
        <w:t>’</w:t>
      </w:r>
      <w:r w:rsidRPr="00C73658">
        <w:rPr>
          <w:rFonts w:ascii="Times New Roman" w:hAnsi="Times New Roman"/>
          <w:szCs w:val="24"/>
          <w:lang w:val="fr-FR"/>
        </w:rPr>
        <w:t xml:space="preserve">apparition du mot </w:t>
      </w:r>
      <w:r w:rsidR="00B764F9">
        <w:rPr>
          <w:rFonts w:ascii="Times New Roman" w:hAnsi="Times New Roman"/>
          <w:szCs w:val="24"/>
          <w:lang w:val="fr-FR"/>
        </w:rPr>
        <w:t>“</w:t>
      </w:r>
      <w:r w:rsidRPr="00C73658">
        <w:rPr>
          <w:rFonts w:ascii="Times New Roman" w:hAnsi="Times New Roman"/>
          <w:szCs w:val="24"/>
          <w:lang w:val="fr-FR"/>
        </w:rPr>
        <w:t>vision du monde</w:t>
      </w:r>
      <w:r w:rsidR="00B764F9">
        <w:rPr>
          <w:rFonts w:ascii="Times New Roman" w:hAnsi="Times New Roman"/>
          <w:szCs w:val="24"/>
          <w:lang w:val="fr-FR"/>
        </w:rPr>
        <w:t>”</w:t>
      </w:r>
      <w:r w:rsidRPr="00C73658">
        <w:rPr>
          <w:rFonts w:ascii="Times New Roman" w:hAnsi="Times New Roman"/>
          <w:szCs w:val="24"/>
          <w:lang w:val="fr-FR"/>
        </w:rPr>
        <w:t xml:space="preserve"> en tant que désignation de la position de l</w:t>
      </w:r>
      <w:r w:rsidR="005A3C30">
        <w:rPr>
          <w:rFonts w:ascii="Times New Roman" w:hAnsi="Times New Roman"/>
          <w:szCs w:val="24"/>
          <w:lang w:val="fr-FR"/>
        </w:rPr>
        <w:t>’</w:t>
      </w:r>
      <w:r w:rsidRPr="00C73658">
        <w:rPr>
          <w:rFonts w:ascii="Times New Roman" w:hAnsi="Times New Roman"/>
          <w:szCs w:val="24"/>
          <w:lang w:val="fr-FR"/>
        </w:rPr>
        <w:t>homme au milieu de l</w:t>
      </w:r>
      <w:r w:rsidR="005A3C30">
        <w:rPr>
          <w:rFonts w:ascii="Times New Roman" w:hAnsi="Times New Roman"/>
          <w:szCs w:val="24"/>
          <w:lang w:val="fr-FR"/>
        </w:rPr>
        <w:t>’</w:t>
      </w:r>
      <w:r w:rsidRPr="00C73658">
        <w:rPr>
          <w:rFonts w:ascii="Times New Roman" w:hAnsi="Times New Roman"/>
          <w:szCs w:val="24"/>
          <w:lang w:val="fr-FR"/>
        </w:rPr>
        <w:t>existence témoigne de la façon dont le monde est devenu résolument une image &lt;…&gt;. Le processus principal de L</w:t>
      </w:r>
      <w:r w:rsidR="005A3C30">
        <w:rPr>
          <w:rFonts w:ascii="Times New Roman" w:hAnsi="Times New Roman"/>
          <w:szCs w:val="24"/>
          <w:lang w:val="fr-FR"/>
        </w:rPr>
        <w:t>’</w:t>
      </w:r>
      <w:r w:rsidRPr="00C73658">
        <w:rPr>
          <w:rFonts w:ascii="Times New Roman" w:hAnsi="Times New Roman"/>
          <w:szCs w:val="24"/>
          <w:lang w:val="fr-FR"/>
        </w:rPr>
        <w:t>Histoire moderne est la conquête du monde en tant qu</w:t>
      </w:r>
      <w:r w:rsidR="005A3C30">
        <w:rPr>
          <w:rFonts w:ascii="Times New Roman" w:hAnsi="Times New Roman"/>
          <w:szCs w:val="24"/>
          <w:lang w:val="fr-FR"/>
        </w:rPr>
        <w:t>’</w:t>
      </w:r>
      <w:r w:rsidRPr="00C73658">
        <w:rPr>
          <w:rFonts w:ascii="Times New Roman" w:hAnsi="Times New Roman"/>
          <w:szCs w:val="24"/>
          <w:lang w:val="fr-FR"/>
        </w:rPr>
        <w:t>image</w:t>
      </w:r>
      <w:r w:rsidR="00B764F9">
        <w:rPr>
          <w:rFonts w:ascii="Times New Roman" w:hAnsi="Times New Roman"/>
          <w:szCs w:val="24"/>
          <w:lang w:val="fr-FR"/>
        </w:rPr>
        <w:t> »</w:t>
      </w:r>
      <w:r w:rsidRPr="00C73658">
        <w:rPr>
          <w:rFonts w:ascii="Times New Roman" w:hAnsi="Times New Roman"/>
          <w:szCs w:val="24"/>
          <w:lang w:val="fr-FR"/>
        </w:rPr>
        <w:t>. S</w:t>
      </w:r>
      <w:r w:rsidR="00B764F9">
        <w:rPr>
          <w:rFonts w:ascii="Times New Roman" w:hAnsi="Times New Roman"/>
          <w:szCs w:val="24"/>
          <w:lang w:val="fr-FR"/>
        </w:rPr>
        <w:t xml:space="preserve">eule </w:t>
      </w:r>
      <w:r w:rsidR="00B764F9" w:rsidRPr="00C73658">
        <w:rPr>
          <w:rFonts w:ascii="Times New Roman" w:hAnsi="Times New Roman"/>
          <w:szCs w:val="24"/>
          <w:lang w:val="fr-FR"/>
        </w:rPr>
        <w:t xml:space="preserve">la phénoménologie </w:t>
      </w:r>
      <w:r w:rsidR="00B764F9">
        <w:rPr>
          <w:rFonts w:ascii="Times New Roman" w:hAnsi="Times New Roman"/>
          <w:szCs w:val="24"/>
          <w:lang w:val="fr-FR"/>
        </w:rPr>
        <w:t>pouvait s</w:t>
      </w:r>
      <w:r w:rsidRPr="00C73658">
        <w:rPr>
          <w:rFonts w:ascii="Times New Roman" w:hAnsi="Times New Roman"/>
          <w:szCs w:val="24"/>
          <w:lang w:val="fr-FR"/>
        </w:rPr>
        <w:t>urmonter</w:t>
      </w:r>
      <w:r w:rsidR="00B764F9">
        <w:rPr>
          <w:rFonts w:ascii="Times New Roman" w:hAnsi="Times New Roman"/>
          <w:szCs w:val="24"/>
          <w:lang w:val="fr-FR"/>
        </w:rPr>
        <w:t>, à son avis,</w:t>
      </w:r>
      <w:r w:rsidRPr="00C73658">
        <w:rPr>
          <w:rFonts w:ascii="Times New Roman" w:hAnsi="Times New Roman"/>
          <w:szCs w:val="24"/>
          <w:lang w:val="fr-FR"/>
        </w:rPr>
        <w:t xml:space="preserve"> la </w:t>
      </w:r>
      <w:r w:rsidR="00B764F9">
        <w:rPr>
          <w:rFonts w:ascii="Times New Roman" w:hAnsi="Times New Roman"/>
          <w:szCs w:val="24"/>
          <w:lang w:val="fr-FR"/>
        </w:rPr>
        <w:t xml:space="preserve">partialité </w:t>
      </w:r>
      <w:r w:rsidRPr="00C73658">
        <w:rPr>
          <w:rFonts w:ascii="Times New Roman" w:hAnsi="Times New Roman"/>
          <w:szCs w:val="24"/>
          <w:lang w:val="fr-FR"/>
        </w:rPr>
        <w:t xml:space="preserve">dangereuse de la vision du monde, </w:t>
      </w:r>
      <w:r w:rsidR="00B764F9">
        <w:rPr>
          <w:rFonts w:ascii="Times New Roman" w:hAnsi="Times New Roman"/>
          <w:szCs w:val="24"/>
          <w:lang w:val="fr-FR"/>
        </w:rPr>
        <w:t>parce qu</w:t>
      </w:r>
      <w:r w:rsidR="005A3C30">
        <w:rPr>
          <w:rFonts w:ascii="Times New Roman" w:hAnsi="Times New Roman"/>
          <w:szCs w:val="24"/>
          <w:lang w:val="fr-FR"/>
        </w:rPr>
        <w:t>’</w:t>
      </w:r>
      <w:r w:rsidR="00B764F9">
        <w:rPr>
          <w:rFonts w:ascii="Times New Roman" w:hAnsi="Times New Roman"/>
          <w:szCs w:val="24"/>
          <w:lang w:val="fr-FR"/>
        </w:rPr>
        <w:t>elle va au</w:t>
      </w:r>
      <w:r w:rsidRPr="00C73658">
        <w:rPr>
          <w:rFonts w:ascii="Times New Roman" w:hAnsi="Times New Roman"/>
          <w:szCs w:val="24"/>
          <w:lang w:val="fr-FR"/>
        </w:rPr>
        <w:t>-delà du subjectif</w:t>
      </w:r>
      <w:r w:rsidR="00B764F9">
        <w:rPr>
          <w:rFonts w:ascii="Times New Roman" w:hAnsi="Times New Roman"/>
          <w:szCs w:val="24"/>
          <w:lang w:val="fr-FR"/>
        </w:rPr>
        <w:t>/</w:t>
      </w:r>
      <w:r w:rsidRPr="00C73658">
        <w:rPr>
          <w:rFonts w:ascii="Times New Roman" w:hAnsi="Times New Roman"/>
          <w:szCs w:val="24"/>
          <w:lang w:val="fr-FR"/>
        </w:rPr>
        <w:t>objectif et, par conséquent, des images du monde.</w:t>
      </w:r>
    </w:p>
    <w:p w:rsidR="00A86953" w:rsidRPr="00C73658" w:rsidRDefault="00A86953" w:rsidP="00E10807">
      <w:pPr>
        <w:ind w:firstLine="284"/>
        <w:rPr>
          <w:rFonts w:ascii="Times New Roman" w:hAnsi="Times New Roman"/>
          <w:szCs w:val="24"/>
          <w:lang w:val="fr-FR"/>
        </w:rPr>
      </w:pPr>
      <w:r w:rsidRPr="00C73658">
        <w:rPr>
          <w:rFonts w:ascii="Times New Roman" w:hAnsi="Times New Roman"/>
          <w:szCs w:val="24"/>
          <w:lang w:val="fr-FR"/>
        </w:rPr>
        <w:t xml:space="preserve">Le créateur de la phénoménologie Husserl a vu surmonter la vision du monde sur les voies du transcendantalisme, </w:t>
      </w:r>
      <w:r w:rsidR="00B764F9">
        <w:rPr>
          <w:rFonts w:ascii="Times New Roman" w:hAnsi="Times New Roman"/>
          <w:szCs w:val="24"/>
          <w:lang w:val="fr-FR"/>
        </w:rPr>
        <w:t xml:space="preserve">à </w:t>
      </w:r>
      <w:r w:rsidRPr="00C73658">
        <w:rPr>
          <w:rFonts w:ascii="Times New Roman" w:hAnsi="Times New Roman"/>
          <w:szCs w:val="24"/>
          <w:lang w:val="fr-FR"/>
        </w:rPr>
        <w:t xml:space="preserve">laquelle il a lié la notion de </w:t>
      </w:r>
      <w:r w:rsidR="00B764F9">
        <w:rPr>
          <w:rFonts w:ascii="Times New Roman" w:hAnsi="Times New Roman"/>
          <w:szCs w:val="24"/>
          <w:lang w:val="fr-FR"/>
        </w:rPr>
        <w:t>m</w:t>
      </w:r>
      <w:r w:rsidRPr="00C73658">
        <w:rPr>
          <w:rFonts w:ascii="Times New Roman" w:hAnsi="Times New Roman"/>
          <w:szCs w:val="24"/>
          <w:lang w:val="fr-FR"/>
        </w:rPr>
        <w:t xml:space="preserve">onde. Le monde est ce dont la </w:t>
      </w:r>
      <w:r w:rsidR="00B764F9">
        <w:rPr>
          <w:rFonts w:ascii="Times New Roman" w:hAnsi="Times New Roman"/>
          <w:szCs w:val="24"/>
          <w:lang w:val="fr-FR"/>
        </w:rPr>
        <w:t>p</w:t>
      </w:r>
      <w:r w:rsidRPr="00C73658">
        <w:rPr>
          <w:rFonts w:ascii="Times New Roman" w:hAnsi="Times New Roman"/>
          <w:szCs w:val="24"/>
          <w:lang w:val="fr-FR"/>
        </w:rPr>
        <w:t xml:space="preserve">hilosophie a besoin pour maintenir une position </w:t>
      </w:r>
      <w:r w:rsidR="00B764F9">
        <w:rPr>
          <w:rFonts w:ascii="Times New Roman" w:hAnsi="Times New Roman"/>
          <w:szCs w:val="24"/>
          <w:lang w:val="fr-FR"/>
        </w:rPr>
        <w:t>t</w:t>
      </w:r>
      <w:r w:rsidRPr="00C73658">
        <w:rPr>
          <w:rFonts w:ascii="Times New Roman" w:hAnsi="Times New Roman"/>
          <w:szCs w:val="24"/>
          <w:lang w:val="fr-FR"/>
        </w:rPr>
        <w:t xml:space="preserve">ranscendantale </w:t>
      </w:r>
      <w:r w:rsidR="00B764F9">
        <w:rPr>
          <w:rFonts w:ascii="Times New Roman" w:hAnsi="Times New Roman"/>
          <w:szCs w:val="24"/>
          <w:lang w:val="fr-FR"/>
        </w:rPr>
        <w:t xml:space="preserve">envers </w:t>
      </w:r>
      <w:r w:rsidRPr="00C73658">
        <w:rPr>
          <w:rFonts w:ascii="Times New Roman" w:hAnsi="Times New Roman"/>
          <w:szCs w:val="24"/>
          <w:lang w:val="fr-FR"/>
        </w:rPr>
        <w:t xml:space="preserve">la diversité des visions du monde. La </w:t>
      </w:r>
      <w:r w:rsidR="00B764F9">
        <w:rPr>
          <w:rFonts w:ascii="Times New Roman" w:hAnsi="Times New Roman"/>
          <w:szCs w:val="24"/>
          <w:lang w:val="fr-FR"/>
        </w:rPr>
        <w:t>p</w:t>
      </w:r>
      <w:r w:rsidRPr="00C73658">
        <w:rPr>
          <w:rFonts w:ascii="Times New Roman" w:hAnsi="Times New Roman"/>
          <w:szCs w:val="24"/>
          <w:lang w:val="fr-FR"/>
        </w:rPr>
        <w:t xml:space="preserve">hilosophie devient la </w:t>
      </w:r>
      <w:r w:rsidR="00B764F9">
        <w:rPr>
          <w:rFonts w:ascii="Times New Roman" w:hAnsi="Times New Roman"/>
          <w:szCs w:val="24"/>
          <w:lang w:val="fr-FR"/>
        </w:rPr>
        <w:t>s</w:t>
      </w:r>
      <w:r w:rsidRPr="00C73658">
        <w:rPr>
          <w:rFonts w:ascii="Times New Roman" w:hAnsi="Times New Roman"/>
          <w:szCs w:val="24"/>
          <w:lang w:val="fr-FR"/>
        </w:rPr>
        <w:t xml:space="preserve">auveuse du monde comme intégrité. Husserl a souligné que le monde des choses nous est toujours donné </w:t>
      </w:r>
      <w:r w:rsidR="00B764F9">
        <w:rPr>
          <w:rFonts w:ascii="Times New Roman" w:hAnsi="Times New Roman"/>
          <w:szCs w:val="24"/>
          <w:lang w:val="fr-FR"/>
        </w:rPr>
        <w:t xml:space="preserve">sous </w:t>
      </w:r>
      <w:r w:rsidRPr="00C73658">
        <w:rPr>
          <w:rFonts w:ascii="Times New Roman" w:hAnsi="Times New Roman"/>
          <w:szCs w:val="24"/>
          <w:lang w:val="fr-FR"/>
        </w:rPr>
        <w:t>un aspect particulier, une perspective, c</w:t>
      </w:r>
      <w:r w:rsidR="005A3C30">
        <w:rPr>
          <w:rFonts w:ascii="Times New Roman" w:hAnsi="Times New Roman"/>
          <w:szCs w:val="24"/>
          <w:lang w:val="fr-FR"/>
        </w:rPr>
        <w:t>’</w:t>
      </w:r>
      <w:r w:rsidRPr="00C73658">
        <w:rPr>
          <w:rFonts w:ascii="Times New Roman" w:hAnsi="Times New Roman"/>
          <w:szCs w:val="24"/>
          <w:lang w:val="fr-FR"/>
        </w:rPr>
        <w:t xml:space="preserve">est-à-dire </w:t>
      </w:r>
      <w:r w:rsidR="00B764F9">
        <w:rPr>
          <w:rFonts w:ascii="Times New Roman" w:hAnsi="Times New Roman"/>
          <w:szCs w:val="24"/>
          <w:lang w:val="fr-FR"/>
        </w:rPr>
        <w:t xml:space="preserve">sur </w:t>
      </w:r>
      <w:r w:rsidRPr="00C73658">
        <w:rPr>
          <w:rFonts w:ascii="Times New Roman" w:hAnsi="Times New Roman"/>
          <w:szCs w:val="24"/>
          <w:lang w:val="fr-FR"/>
        </w:rPr>
        <w:t>le plan de la vision du monde. Husserl croyait que l</w:t>
      </w:r>
      <w:r w:rsidR="005A3C30">
        <w:rPr>
          <w:rFonts w:ascii="Times New Roman" w:hAnsi="Times New Roman"/>
          <w:szCs w:val="24"/>
          <w:lang w:val="fr-FR"/>
        </w:rPr>
        <w:t>’</w:t>
      </w:r>
      <w:r w:rsidRPr="00C73658">
        <w:rPr>
          <w:rFonts w:ascii="Times New Roman" w:hAnsi="Times New Roman"/>
          <w:szCs w:val="24"/>
          <w:lang w:val="fr-FR"/>
        </w:rPr>
        <w:t>unité d</w:t>
      </w:r>
      <w:r w:rsidR="005A3C30">
        <w:rPr>
          <w:rFonts w:ascii="Times New Roman" w:hAnsi="Times New Roman"/>
          <w:szCs w:val="24"/>
          <w:lang w:val="fr-FR"/>
        </w:rPr>
        <w:t>’</w:t>
      </w:r>
      <w:r w:rsidRPr="00C73658">
        <w:rPr>
          <w:rFonts w:ascii="Times New Roman" w:hAnsi="Times New Roman"/>
          <w:szCs w:val="24"/>
          <w:lang w:val="fr-FR"/>
        </w:rPr>
        <w:t>une chose n</w:t>
      </w:r>
      <w:r w:rsidR="005A3C30">
        <w:rPr>
          <w:rFonts w:ascii="Times New Roman" w:hAnsi="Times New Roman"/>
          <w:szCs w:val="24"/>
          <w:lang w:val="fr-FR"/>
        </w:rPr>
        <w:t>’</w:t>
      </w:r>
      <w:r w:rsidRPr="00C73658">
        <w:rPr>
          <w:rFonts w:ascii="Times New Roman" w:hAnsi="Times New Roman"/>
          <w:szCs w:val="24"/>
          <w:lang w:val="fr-FR"/>
        </w:rPr>
        <w:t>est pas créée par des contemplations dirigées vers l</w:t>
      </w:r>
      <w:r w:rsidR="005A3C30">
        <w:rPr>
          <w:rFonts w:ascii="Times New Roman" w:hAnsi="Times New Roman"/>
          <w:szCs w:val="24"/>
          <w:lang w:val="fr-FR"/>
        </w:rPr>
        <w:t>’</w:t>
      </w:r>
      <w:r w:rsidRPr="00C73658">
        <w:rPr>
          <w:rFonts w:ascii="Times New Roman" w:hAnsi="Times New Roman"/>
          <w:szCs w:val="24"/>
          <w:lang w:val="fr-FR"/>
        </w:rPr>
        <w:t>objet, mais par l</w:t>
      </w:r>
      <w:r w:rsidR="005A3C30">
        <w:rPr>
          <w:rFonts w:ascii="Times New Roman" w:hAnsi="Times New Roman"/>
          <w:szCs w:val="24"/>
          <w:lang w:val="fr-FR"/>
        </w:rPr>
        <w:t>’</w:t>
      </w:r>
      <w:r w:rsidRPr="00C73658">
        <w:rPr>
          <w:rFonts w:ascii="Times New Roman" w:hAnsi="Times New Roman"/>
          <w:szCs w:val="24"/>
          <w:lang w:val="fr-FR"/>
        </w:rPr>
        <w:t>unité de la conscience que ces contemplations intègrent dans un certain ensemble. L</w:t>
      </w:r>
      <w:r w:rsidR="005A3C30">
        <w:rPr>
          <w:rFonts w:ascii="Times New Roman" w:hAnsi="Times New Roman"/>
          <w:szCs w:val="24"/>
          <w:lang w:val="fr-FR"/>
        </w:rPr>
        <w:t>’</w:t>
      </w:r>
      <w:r w:rsidRPr="00C73658">
        <w:rPr>
          <w:rFonts w:ascii="Times New Roman" w:hAnsi="Times New Roman"/>
          <w:szCs w:val="24"/>
          <w:lang w:val="fr-FR"/>
        </w:rPr>
        <w:t>expérience de l</w:t>
      </w:r>
      <w:r w:rsidR="005A3C30">
        <w:rPr>
          <w:rFonts w:ascii="Times New Roman" w:hAnsi="Times New Roman"/>
          <w:szCs w:val="24"/>
          <w:lang w:val="fr-FR"/>
        </w:rPr>
        <w:t>’</w:t>
      </w:r>
      <w:r w:rsidRPr="00C73658">
        <w:rPr>
          <w:rFonts w:ascii="Times New Roman" w:hAnsi="Times New Roman"/>
          <w:szCs w:val="24"/>
          <w:lang w:val="fr-FR"/>
        </w:rPr>
        <w:t>acte même de la conscience devient pour Husserl un moment fondamental de l</w:t>
      </w:r>
      <w:r w:rsidR="005A3C30">
        <w:rPr>
          <w:rFonts w:ascii="Times New Roman" w:hAnsi="Times New Roman"/>
          <w:szCs w:val="24"/>
          <w:lang w:val="fr-FR"/>
        </w:rPr>
        <w:t>’</w:t>
      </w:r>
      <w:r w:rsidRPr="00C73658">
        <w:rPr>
          <w:rFonts w:ascii="Times New Roman" w:hAnsi="Times New Roman"/>
          <w:szCs w:val="24"/>
          <w:lang w:val="fr-FR"/>
        </w:rPr>
        <w:t>unité du monde. Ainsi, il justifie la dépendance du monde, en tant qu</w:t>
      </w:r>
      <w:r w:rsidR="005A3C30">
        <w:rPr>
          <w:rFonts w:ascii="Times New Roman" w:hAnsi="Times New Roman"/>
          <w:szCs w:val="24"/>
          <w:lang w:val="fr-FR"/>
        </w:rPr>
        <w:t>’</w:t>
      </w:r>
      <w:r w:rsidRPr="00C73658">
        <w:rPr>
          <w:rFonts w:ascii="Times New Roman" w:hAnsi="Times New Roman"/>
          <w:szCs w:val="24"/>
          <w:lang w:val="fr-FR"/>
        </w:rPr>
        <w:t>intégrité, à l</w:t>
      </w:r>
      <w:r w:rsidR="005A3C30">
        <w:rPr>
          <w:rFonts w:ascii="Times New Roman" w:hAnsi="Times New Roman"/>
          <w:szCs w:val="24"/>
          <w:lang w:val="fr-FR"/>
        </w:rPr>
        <w:t>’</w:t>
      </w:r>
      <w:r w:rsidRPr="00C73658">
        <w:rPr>
          <w:rFonts w:ascii="Times New Roman" w:hAnsi="Times New Roman"/>
          <w:szCs w:val="24"/>
          <w:lang w:val="fr-FR"/>
        </w:rPr>
        <w:t>égard de Moi</w:t>
      </w:r>
      <w:r w:rsidR="00520E1E">
        <w:rPr>
          <w:rFonts w:ascii="Times New Roman" w:hAnsi="Times New Roman"/>
          <w:szCs w:val="24"/>
          <w:lang w:val="fr-FR"/>
        </w:rPr>
        <w:t xml:space="preserve"> – la</w:t>
      </w:r>
      <w:r w:rsidRPr="00C73658">
        <w:rPr>
          <w:rFonts w:ascii="Times New Roman" w:hAnsi="Times New Roman"/>
          <w:szCs w:val="24"/>
          <w:lang w:val="fr-FR"/>
        </w:rPr>
        <w:t xml:space="preserve"> seul</w:t>
      </w:r>
      <w:r w:rsidR="00520E1E">
        <w:rPr>
          <w:rFonts w:ascii="Times New Roman" w:hAnsi="Times New Roman"/>
          <w:szCs w:val="24"/>
          <w:lang w:val="fr-FR"/>
        </w:rPr>
        <w:t>e</w:t>
      </w:r>
      <w:r w:rsidRPr="00C73658">
        <w:rPr>
          <w:rFonts w:ascii="Times New Roman" w:hAnsi="Times New Roman"/>
          <w:szCs w:val="24"/>
          <w:lang w:val="fr-FR"/>
        </w:rPr>
        <w:t xml:space="preserve"> arène et </w:t>
      </w:r>
      <w:r w:rsidR="00520E1E">
        <w:rPr>
          <w:rFonts w:ascii="Times New Roman" w:hAnsi="Times New Roman"/>
          <w:szCs w:val="24"/>
          <w:lang w:val="fr-FR"/>
        </w:rPr>
        <w:t xml:space="preserve">le seul </w:t>
      </w:r>
      <w:r w:rsidRPr="00C73658">
        <w:rPr>
          <w:rFonts w:ascii="Times New Roman" w:hAnsi="Times New Roman"/>
          <w:szCs w:val="24"/>
          <w:lang w:val="fr-FR"/>
        </w:rPr>
        <w:t>porteur de ces expériences. L</w:t>
      </w:r>
      <w:r w:rsidR="005A3C30">
        <w:rPr>
          <w:rFonts w:ascii="Times New Roman" w:hAnsi="Times New Roman"/>
          <w:szCs w:val="24"/>
          <w:lang w:val="fr-FR"/>
        </w:rPr>
        <w:t>’</w:t>
      </w:r>
      <w:r w:rsidRPr="00C73658">
        <w:rPr>
          <w:rFonts w:ascii="Times New Roman" w:hAnsi="Times New Roman"/>
          <w:szCs w:val="24"/>
          <w:lang w:val="fr-FR"/>
        </w:rPr>
        <w:t xml:space="preserve">acte de conscience est </w:t>
      </w:r>
      <w:r w:rsidR="00520E1E">
        <w:rPr>
          <w:rFonts w:ascii="Times New Roman" w:hAnsi="Times New Roman"/>
          <w:szCs w:val="24"/>
          <w:lang w:val="fr-FR"/>
        </w:rPr>
        <w:t xml:space="preserve">une toile </w:t>
      </w:r>
      <w:r w:rsidRPr="00C73658">
        <w:rPr>
          <w:rFonts w:ascii="Times New Roman" w:hAnsi="Times New Roman"/>
          <w:szCs w:val="24"/>
          <w:lang w:val="fr-FR"/>
        </w:rPr>
        <w:t xml:space="preserve">de fond de tous les aspects potentiels et </w:t>
      </w:r>
      <w:r w:rsidR="00520E1E">
        <w:rPr>
          <w:rFonts w:ascii="Times New Roman" w:hAnsi="Times New Roman"/>
          <w:szCs w:val="24"/>
          <w:lang w:val="fr-FR"/>
        </w:rPr>
        <w:t>d</w:t>
      </w:r>
      <w:r w:rsidRPr="00C73658">
        <w:rPr>
          <w:rFonts w:ascii="Times New Roman" w:hAnsi="Times New Roman"/>
          <w:szCs w:val="24"/>
          <w:lang w:val="fr-FR"/>
        </w:rPr>
        <w:t xml:space="preserve">es possibilités du phénomène et </w:t>
      </w:r>
      <w:r w:rsidR="00520E1E">
        <w:rPr>
          <w:rFonts w:ascii="Times New Roman" w:hAnsi="Times New Roman"/>
          <w:szCs w:val="24"/>
          <w:lang w:val="fr-FR"/>
        </w:rPr>
        <w:t xml:space="preserve">sans le </w:t>
      </w:r>
      <w:r w:rsidRPr="00C73658">
        <w:rPr>
          <w:rFonts w:ascii="Times New Roman" w:hAnsi="Times New Roman"/>
          <w:szCs w:val="24"/>
          <w:lang w:val="fr-FR"/>
        </w:rPr>
        <w:t>monde aucune chose n</w:t>
      </w:r>
      <w:r w:rsidR="005A3C30">
        <w:rPr>
          <w:rFonts w:ascii="Times New Roman" w:hAnsi="Times New Roman"/>
          <w:szCs w:val="24"/>
          <w:lang w:val="fr-FR"/>
        </w:rPr>
        <w:t>’</w:t>
      </w:r>
      <w:r w:rsidRPr="00C73658">
        <w:rPr>
          <w:rFonts w:ascii="Times New Roman" w:hAnsi="Times New Roman"/>
          <w:szCs w:val="24"/>
          <w:lang w:val="fr-FR"/>
        </w:rPr>
        <w:t>acquiert la qualité de l</w:t>
      </w:r>
      <w:r w:rsidR="005A3C30">
        <w:rPr>
          <w:rFonts w:ascii="Times New Roman" w:hAnsi="Times New Roman"/>
          <w:szCs w:val="24"/>
          <w:lang w:val="fr-FR"/>
        </w:rPr>
        <w:t>’</w:t>
      </w:r>
      <w:r w:rsidRPr="00C73658">
        <w:rPr>
          <w:rFonts w:ascii="Times New Roman" w:hAnsi="Times New Roman"/>
          <w:szCs w:val="24"/>
          <w:lang w:val="fr-FR"/>
        </w:rPr>
        <w:t>existence, de la présence, de la durée, de l</w:t>
      </w:r>
      <w:r w:rsidR="005A3C30">
        <w:rPr>
          <w:rFonts w:ascii="Times New Roman" w:hAnsi="Times New Roman"/>
          <w:szCs w:val="24"/>
          <w:lang w:val="fr-FR"/>
        </w:rPr>
        <w:t>’</w:t>
      </w:r>
      <w:r w:rsidRPr="00C73658">
        <w:rPr>
          <w:rFonts w:ascii="Times New Roman" w:hAnsi="Times New Roman"/>
          <w:szCs w:val="24"/>
          <w:lang w:val="fr-FR"/>
        </w:rPr>
        <w:t>être. L</w:t>
      </w:r>
      <w:r w:rsidR="005A3C30">
        <w:rPr>
          <w:rFonts w:ascii="Times New Roman" w:hAnsi="Times New Roman"/>
          <w:szCs w:val="24"/>
          <w:lang w:val="fr-FR"/>
        </w:rPr>
        <w:t>’</w:t>
      </w:r>
      <w:r w:rsidRPr="00C73658">
        <w:rPr>
          <w:rFonts w:ascii="Times New Roman" w:hAnsi="Times New Roman"/>
          <w:szCs w:val="24"/>
          <w:lang w:val="fr-FR"/>
        </w:rPr>
        <w:t>un des défis de la réduction phénoménologique est la découverte de ce monde, en tant que précondit</w:t>
      </w:r>
      <w:r w:rsidR="00520E1E">
        <w:rPr>
          <w:rFonts w:ascii="Times New Roman" w:hAnsi="Times New Roman"/>
          <w:szCs w:val="24"/>
          <w:lang w:val="fr-FR"/>
        </w:rPr>
        <w:t>ion d</w:t>
      </w:r>
      <w:r w:rsidR="005A3C30">
        <w:rPr>
          <w:rFonts w:ascii="Times New Roman" w:hAnsi="Times New Roman"/>
          <w:szCs w:val="24"/>
          <w:lang w:val="fr-FR"/>
        </w:rPr>
        <w:t>’</w:t>
      </w:r>
      <w:r w:rsidRPr="00C73658">
        <w:rPr>
          <w:rFonts w:ascii="Times New Roman" w:hAnsi="Times New Roman"/>
          <w:szCs w:val="24"/>
          <w:lang w:val="fr-FR"/>
        </w:rPr>
        <w:t xml:space="preserve">existence </w:t>
      </w:r>
      <w:r w:rsidR="00520E1E">
        <w:rPr>
          <w:rFonts w:ascii="Times New Roman" w:hAnsi="Times New Roman"/>
          <w:szCs w:val="24"/>
          <w:lang w:val="fr-FR"/>
        </w:rPr>
        <w:t xml:space="preserve">des </w:t>
      </w:r>
      <w:r w:rsidRPr="00C73658">
        <w:rPr>
          <w:rFonts w:ascii="Times New Roman" w:hAnsi="Times New Roman"/>
          <w:szCs w:val="24"/>
          <w:lang w:val="fr-FR"/>
        </w:rPr>
        <w:t>objets. L</w:t>
      </w:r>
      <w:r w:rsidR="005A3C30">
        <w:rPr>
          <w:rFonts w:ascii="Times New Roman" w:hAnsi="Times New Roman"/>
          <w:szCs w:val="24"/>
          <w:lang w:val="fr-FR"/>
        </w:rPr>
        <w:t>’</w:t>
      </w:r>
      <w:r w:rsidRPr="00C73658">
        <w:rPr>
          <w:rFonts w:ascii="Times New Roman" w:hAnsi="Times New Roman"/>
          <w:szCs w:val="24"/>
          <w:lang w:val="fr-FR"/>
        </w:rPr>
        <w:t>étrangeté d</w:t>
      </w:r>
      <w:r w:rsidR="005A3C30">
        <w:rPr>
          <w:rFonts w:ascii="Times New Roman" w:hAnsi="Times New Roman"/>
          <w:szCs w:val="24"/>
          <w:lang w:val="fr-FR"/>
        </w:rPr>
        <w:t>’</w:t>
      </w:r>
      <w:r w:rsidRPr="00C73658">
        <w:rPr>
          <w:rFonts w:ascii="Times New Roman" w:hAnsi="Times New Roman"/>
          <w:szCs w:val="24"/>
          <w:lang w:val="fr-FR"/>
        </w:rPr>
        <w:t xml:space="preserve">un tel monde réside dans son absence totale de contenu, </w:t>
      </w:r>
      <w:r w:rsidR="00520E1E">
        <w:rPr>
          <w:rFonts w:ascii="Times New Roman" w:hAnsi="Times New Roman"/>
          <w:szCs w:val="24"/>
          <w:lang w:val="fr-FR"/>
        </w:rPr>
        <w:t xml:space="preserve">dans </w:t>
      </w:r>
      <w:r w:rsidRPr="00C73658">
        <w:rPr>
          <w:rFonts w:ascii="Times New Roman" w:hAnsi="Times New Roman"/>
          <w:szCs w:val="24"/>
          <w:lang w:val="fr-FR"/>
        </w:rPr>
        <w:t>son vide. Cette chose incertaine est le lieu d</w:t>
      </w:r>
      <w:r w:rsidR="005A3C30">
        <w:rPr>
          <w:rFonts w:ascii="Times New Roman" w:hAnsi="Times New Roman"/>
          <w:szCs w:val="24"/>
          <w:lang w:val="fr-FR"/>
        </w:rPr>
        <w:t>’</w:t>
      </w:r>
      <w:r w:rsidRPr="00C73658">
        <w:rPr>
          <w:rFonts w:ascii="Times New Roman" w:hAnsi="Times New Roman"/>
          <w:szCs w:val="24"/>
          <w:lang w:val="fr-FR"/>
        </w:rPr>
        <w:t xml:space="preserve">un </w:t>
      </w:r>
      <w:r w:rsidR="00520E1E">
        <w:rPr>
          <w:rFonts w:ascii="Times New Roman" w:hAnsi="Times New Roman"/>
          <w:szCs w:val="24"/>
          <w:lang w:val="fr-FR"/>
        </w:rPr>
        <w:t>« </w:t>
      </w:r>
      <w:r w:rsidRPr="00C73658">
        <w:rPr>
          <w:rFonts w:ascii="Times New Roman" w:hAnsi="Times New Roman"/>
          <w:szCs w:val="24"/>
          <w:lang w:val="fr-FR"/>
        </w:rPr>
        <w:t>ego transcendental</w:t>
      </w:r>
      <w:r w:rsidR="00520E1E">
        <w:rPr>
          <w:rFonts w:ascii="Times New Roman" w:hAnsi="Times New Roman"/>
          <w:szCs w:val="24"/>
          <w:lang w:val="fr-FR"/>
        </w:rPr>
        <w:t> »</w:t>
      </w:r>
      <w:r w:rsidRPr="00C73658">
        <w:rPr>
          <w:rFonts w:ascii="Times New Roman" w:hAnsi="Times New Roman"/>
          <w:szCs w:val="24"/>
          <w:lang w:val="fr-FR"/>
        </w:rPr>
        <w:t xml:space="preserve">. Sur </w:t>
      </w:r>
      <w:r w:rsidR="00520E1E">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analyse</w:t>
      </w:r>
      <w:r w:rsidR="00520E1E">
        <w:rPr>
          <w:rFonts w:ascii="Times New Roman" w:hAnsi="Times New Roman"/>
          <w:szCs w:val="24"/>
          <w:lang w:val="fr-FR"/>
        </w:rPr>
        <w:t xml:space="preserve"> de celui-ci</w:t>
      </w:r>
      <w:r w:rsidRPr="00C73658">
        <w:rPr>
          <w:rFonts w:ascii="Times New Roman" w:hAnsi="Times New Roman"/>
          <w:szCs w:val="24"/>
          <w:lang w:val="fr-FR"/>
        </w:rPr>
        <w:t>, selon Husserl, il était poss</w:t>
      </w:r>
      <w:r w:rsidR="00520E1E">
        <w:rPr>
          <w:rFonts w:ascii="Times New Roman" w:hAnsi="Times New Roman"/>
          <w:szCs w:val="24"/>
          <w:lang w:val="fr-FR"/>
        </w:rPr>
        <w:t>ible de construire une sortie du</w:t>
      </w:r>
      <w:r w:rsidRPr="00C73658">
        <w:rPr>
          <w:rFonts w:ascii="Times New Roman" w:hAnsi="Times New Roman"/>
          <w:szCs w:val="24"/>
          <w:lang w:val="fr-FR"/>
        </w:rPr>
        <w:t xml:space="preserve"> particulier de la vision du monde </w:t>
      </w:r>
      <w:r w:rsidR="00520E1E">
        <w:rPr>
          <w:rFonts w:ascii="Times New Roman" w:hAnsi="Times New Roman"/>
          <w:szCs w:val="24"/>
          <w:lang w:val="fr-FR"/>
        </w:rPr>
        <w:t xml:space="preserve">vers </w:t>
      </w:r>
      <w:r w:rsidRPr="00C73658">
        <w:rPr>
          <w:rFonts w:ascii="Times New Roman" w:hAnsi="Times New Roman"/>
          <w:szCs w:val="24"/>
          <w:lang w:val="fr-FR"/>
        </w:rPr>
        <w:t xml:space="preserve">le monde, </w:t>
      </w:r>
      <w:r w:rsidR="00520E1E">
        <w:rPr>
          <w:rFonts w:ascii="Times New Roman" w:hAnsi="Times New Roman"/>
          <w:szCs w:val="24"/>
          <w:lang w:val="fr-FR"/>
        </w:rPr>
        <w:t xml:space="preserve">situé au-delà de </w:t>
      </w:r>
      <w:r w:rsidRPr="00C73658">
        <w:rPr>
          <w:rFonts w:ascii="Times New Roman" w:hAnsi="Times New Roman"/>
          <w:szCs w:val="24"/>
          <w:lang w:val="fr-FR"/>
        </w:rPr>
        <w:t xml:space="preserve">la finitude historique et idéologique des significations. </w:t>
      </w:r>
    </w:p>
    <w:p w:rsidR="00A86953" w:rsidRPr="00C73658" w:rsidRDefault="00A86953" w:rsidP="00E10807">
      <w:pPr>
        <w:ind w:firstLine="284"/>
        <w:rPr>
          <w:rFonts w:ascii="Times New Roman" w:hAnsi="Times New Roman"/>
          <w:szCs w:val="24"/>
          <w:lang w:val="fr-FR"/>
        </w:rPr>
      </w:pP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utopisme de ce projet a été réalisé par Heidegger, qui a inversé cette perspective utopique et a renoncé à la réduction et au transcendantalisme. À la place de l</w:t>
      </w:r>
      <w:r w:rsidR="005A3C30">
        <w:rPr>
          <w:rFonts w:ascii="Times New Roman" w:hAnsi="Times New Roman"/>
          <w:szCs w:val="24"/>
          <w:lang w:val="fr-FR"/>
        </w:rPr>
        <w:t>’</w:t>
      </w:r>
      <w:r w:rsidRPr="00C73658">
        <w:rPr>
          <w:rFonts w:ascii="Times New Roman" w:hAnsi="Times New Roman"/>
          <w:szCs w:val="24"/>
          <w:lang w:val="fr-FR"/>
        </w:rPr>
        <w:t>ontologie transcendantale, comme on le sait, il a mis l</w:t>
      </w:r>
      <w:r w:rsidR="005A3C30">
        <w:rPr>
          <w:rFonts w:ascii="Times New Roman" w:hAnsi="Times New Roman"/>
          <w:szCs w:val="24"/>
          <w:lang w:val="fr-FR"/>
        </w:rPr>
        <w:t>’</w:t>
      </w:r>
      <w:r w:rsidRPr="00C73658">
        <w:rPr>
          <w:rFonts w:ascii="Times New Roman" w:hAnsi="Times New Roman"/>
          <w:szCs w:val="24"/>
          <w:lang w:val="fr-FR"/>
        </w:rPr>
        <w:t>ontologie herméneutique. La question de l</w:t>
      </w:r>
      <w:r w:rsidR="005A3C30">
        <w:rPr>
          <w:rFonts w:ascii="Times New Roman" w:hAnsi="Times New Roman"/>
          <w:szCs w:val="24"/>
          <w:lang w:val="fr-FR"/>
        </w:rPr>
        <w:t>’</w:t>
      </w:r>
      <w:r w:rsidRPr="00C73658">
        <w:rPr>
          <w:rFonts w:ascii="Times New Roman" w:hAnsi="Times New Roman"/>
          <w:szCs w:val="24"/>
          <w:lang w:val="fr-FR"/>
        </w:rPr>
        <w:t>être, qu</w:t>
      </w:r>
      <w:r w:rsidR="005A3C30">
        <w:rPr>
          <w:rFonts w:ascii="Times New Roman" w:hAnsi="Times New Roman"/>
          <w:szCs w:val="24"/>
          <w:lang w:val="fr-FR"/>
        </w:rPr>
        <w:t>’</w:t>
      </w:r>
      <w:r w:rsidRPr="00C73658">
        <w:rPr>
          <w:rFonts w:ascii="Times New Roman" w:hAnsi="Times New Roman"/>
          <w:szCs w:val="24"/>
          <w:lang w:val="fr-FR"/>
        </w:rPr>
        <w:t>il a reconnu</w:t>
      </w:r>
      <w:r w:rsidR="00520E1E">
        <w:rPr>
          <w:rFonts w:ascii="Times New Roman" w:hAnsi="Times New Roman"/>
          <w:szCs w:val="24"/>
          <w:lang w:val="fr-FR"/>
        </w:rPr>
        <w:t>e</w:t>
      </w:r>
      <w:r w:rsidRPr="00C73658">
        <w:rPr>
          <w:rFonts w:ascii="Times New Roman" w:hAnsi="Times New Roman"/>
          <w:szCs w:val="24"/>
          <w:lang w:val="fr-FR"/>
        </w:rPr>
        <w:t xml:space="preserve"> comme extrêmement vague, est résolue intuitivement par chaque </w:t>
      </w:r>
      <w:r w:rsidR="000D055F">
        <w:rPr>
          <w:rFonts w:ascii="Times New Roman" w:hAnsi="Times New Roman"/>
          <w:szCs w:val="24"/>
          <w:lang w:val="fr-FR"/>
        </w:rPr>
        <w:t xml:space="preserve">individu </w:t>
      </w:r>
      <w:r w:rsidRPr="00C73658">
        <w:rPr>
          <w:rFonts w:ascii="Times New Roman" w:hAnsi="Times New Roman"/>
          <w:szCs w:val="24"/>
          <w:lang w:val="fr-FR"/>
        </w:rPr>
        <w:t>sans aucune réduction, simplement parce que chacun de nous existe. Heidegger ne s</w:t>
      </w:r>
      <w:r w:rsidR="005A3C30">
        <w:rPr>
          <w:rFonts w:ascii="Times New Roman" w:hAnsi="Times New Roman"/>
          <w:szCs w:val="24"/>
          <w:lang w:val="fr-FR"/>
        </w:rPr>
        <w:t>’</w:t>
      </w:r>
      <w:r w:rsidRPr="00C73658">
        <w:rPr>
          <w:rFonts w:ascii="Times New Roman" w:hAnsi="Times New Roman"/>
          <w:szCs w:val="24"/>
          <w:lang w:val="fr-FR"/>
        </w:rPr>
        <w:t>intéresse pas à l</w:t>
      </w:r>
      <w:r w:rsidR="005A3C30">
        <w:rPr>
          <w:rFonts w:ascii="Times New Roman" w:hAnsi="Times New Roman"/>
          <w:szCs w:val="24"/>
          <w:lang w:val="fr-FR"/>
        </w:rPr>
        <w:t>’</w:t>
      </w:r>
      <w:r w:rsidRPr="00C73658">
        <w:rPr>
          <w:rFonts w:ascii="Times New Roman" w:hAnsi="Times New Roman"/>
          <w:szCs w:val="24"/>
          <w:lang w:val="fr-FR"/>
        </w:rPr>
        <w:t>absolu transcendantal, mais à la question de savoir pourquoi nous posons généralement la question de l</w:t>
      </w:r>
      <w:r w:rsidR="005A3C30">
        <w:rPr>
          <w:rFonts w:ascii="Times New Roman" w:hAnsi="Times New Roman"/>
          <w:szCs w:val="24"/>
          <w:lang w:val="fr-FR"/>
        </w:rPr>
        <w:t>’</w:t>
      </w:r>
      <w:r w:rsidRPr="00C73658">
        <w:rPr>
          <w:rFonts w:ascii="Times New Roman" w:hAnsi="Times New Roman"/>
          <w:szCs w:val="24"/>
          <w:lang w:val="fr-FR"/>
        </w:rPr>
        <w:t>être. Sa réponse est paradoxale</w:t>
      </w:r>
      <w:r w:rsidR="000D055F">
        <w:rPr>
          <w:rFonts w:ascii="Times New Roman" w:hAnsi="Times New Roman"/>
          <w:szCs w:val="24"/>
          <w:lang w:val="fr-FR"/>
        </w:rPr>
        <w:t> :</w:t>
      </w:r>
      <w:r w:rsidRPr="00C73658">
        <w:rPr>
          <w:rFonts w:ascii="Times New Roman" w:hAnsi="Times New Roman"/>
          <w:szCs w:val="24"/>
          <w:lang w:val="fr-FR"/>
        </w:rPr>
        <w:t xml:space="preserve"> la compréhension même préontologique de </w:t>
      </w:r>
      <w:r w:rsidRPr="00C73658">
        <w:rPr>
          <w:rFonts w:ascii="Times New Roman" w:hAnsi="Times New Roman"/>
          <w:szCs w:val="24"/>
          <w:lang w:val="fr-FR"/>
        </w:rPr>
        <w:lastRenderedPageBreak/>
        <w:t>l</w:t>
      </w:r>
      <w:r w:rsidR="005A3C30">
        <w:rPr>
          <w:rFonts w:ascii="Times New Roman" w:hAnsi="Times New Roman"/>
          <w:szCs w:val="24"/>
          <w:lang w:val="fr-FR"/>
        </w:rPr>
        <w:t>’</w:t>
      </w:r>
      <w:r w:rsidRPr="00C73658">
        <w:rPr>
          <w:rFonts w:ascii="Times New Roman" w:hAnsi="Times New Roman"/>
          <w:szCs w:val="24"/>
          <w:lang w:val="fr-FR"/>
        </w:rPr>
        <w:t>être n</w:t>
      </w:r>
      <w:r w:rsidR="005A3C30">
        <w:rPr>
          <w:rFonts w:ascii="Times New Roman" w:hAnsi="Times New Roman"/>
          <w:szCs w:val="24"/>
          <w:lang w:val="fr-FR"/>
        </w:rPr>
        <w:t>’</w:t>
      </w:r>
      <w:r w:rsidRPr="00C73658">
        <w:rPr>
          <w:rFonts w:ascii="Times New Roman" w:hAnsi="Times New Roman"/>
          <w:szCs w:val="24"/>
          <w:lang w:val="fr-FR"/>
        </w:rPr>
        <w:t>est possible que parce que nous sommes finis. Et la compréhension de cette finitude et la conscience de l</w:t>
      </w:r>
      <w:r w:rsidR="005A3C30">
        <w:rPr>
          <w:rFonts w:ascii="Times New Roman" w:hAnsi="Times New Roman"/>
          <w:szCs w:val="24"/>
          <w:lang w:val="fr-FR"/>
        </w:rPr>
        <w:t>’</w:t>
      </w:r>
      <w:r w:rsidRPr="00C73658">
        <w:rPr>
          <w:rFonts w:ascii="Times New Roman" w:hAnsi="Times New Roman"/>
          <w:szCs w:val="24"/>
          <w:lang w:val="fr-FR"/>
        </w:rPr>
        <w:t>être précèdent le concept. Nous sommes condamnés à être finis et ce n</w:t>
      </w:r>
      <w:r w:rsidR="005A3C30">
        <w:rPr>
          <w:rFonts w:ascii="Times New Roman" w:hAnsi="Times New Roman"/>
          <w:szCs w:val="24"/>
          <w:lang w:val="fr-FR"/>
        </w:rPr>
        <w:t>’</w:t>
      </w:r>
      <w:r w:rsidRPr="00C73658">
        <w:rPr>
          <w:rFonts w:ascii="Times New Roman" w:hAnsi="Times New Roman"/>
          <w:szCs w:val="24"/>
          <w:lang w:val="fr-FR"/>
        </w:rPr>
        <w:t>est que grâce à cette finitude que nous pouvons penser au transcendantal, au temporel et à l</w:t>
      </w:r>
      <w:r w:rsidR="005A3C30">
        <w:rPr>
          <w:rFonts w:ascii="Times New Roman" w:hAnsi="Times New Roman"/>
          <w:szCs w:val="24"/>
          <w:lang w:val="fr-FR"/>
        </w:rPr>
        <w:t>’</w:t>
      </w:r>
      <w:r w:rsidRPr="00C73658">
        <w:rPr>
          <w:rFonts w:ascii="Times New Roman" w:hAnsi="Times New Roman"/>
          <w:szCs w:val="24"/>
          <w:lang w:val="fr-FR"/>
        </w:rPr>
        <w:t>être. En d</w:t>
      </w:r>
      <w:r w:rsidR="005A3C30">
        <w:rPr>
          <w:rFonts w:ascii="Times New Roman" w:hAnsi="Times New Roman"/>
          <w:szCs w:val="24"/>
          <w:lang w:val="fr-FR"/>
        </w:rPr>
        <w:t>’</w:t>
      </w:r>
      <w:r w:rsidRPr="00C73658">
        <w:rPr>
          <w:rFonts w:ascii="Times New Roman" w:hAnsi="Times New Roman"/>
          <w:szCs w:val="24"/>
          <w:lang w:val="fr-FR"/>
        </w:rPr>
        <w:t>autres termes, nous sommes condamnés à</w:t>
      </w:r>
      <w:r w:rsidR="000D055F">
        <w:rPr>
          <w:rFonts w:ascii="Times New Roman" w:hAnsi="Times New Roman"/>
          <w:szCs w:val="24"/>
          <w:lang w:val="fr-FR"/>
        </w:rPr>
        <w:t xml:space="preserve"> une vision du monde particulière</w:t>
      </w:r>
      <w:r w:rsidRPr="00C73658">
        <w:rPr>
          <w:rFonts w:ascii="Times New Roman" w:hAnsi="Times New Roman"/>
          <w:szCs w:val="24"/>
          <w:lang w:val="fr-FR"/>
        </w:rPr>
        <w:t xml:space="preserve">, au-delà de laquelle nous ne pouvons aller </w:t>
      </w:r>
      <w:r w:rsidR="000D055F">
        <w:rPr>
          <w:rFonts w:ascii="Times New Roman" w:hAnsi="Times New Roman"/>
          <w:szCs w:val="24"/>
          <w:lang w:val="fr-FR"/>
        </w:rPr>
        <w:t>autrement qu</w:t>
      </w:r>
      <w:r w:rsidR="005A3C30">
        <w:rPr>
          <w:rFonts w:ascii="Times New Roman" w:hAnsi="Times New Roman"/>
          <w:szCs w:val="24"/>
          <w:lang w:val="fr-FR"/>
        </w:rPr>
        <w:t>’</w:t>
      </w:r>
      <w:r w:rsidR="000D055F">
        <w:rPr>
          <w:rFonts w:ascii="Times New Roman" w:hAnsi="Times New Roman"/>
          <w:szCs w:val="24"/>
          <w:lang w:val="fr-FR"/>
        </w:rPr>
        <w:t>en posant</w:t>
      </w:r>
      <w:r w:rsidRPr="00C73658">
        <w:rPr>
          <w:rFonts w:ascii="Times New Roman" w:hAnsi="Times New Roman"/>
          <w:szCs w:val="24"/>
          <w:lang w:val="fr-FR"/>
        </w:rPr>
        <w:t xml:space="preserve"> la question de fondation de l</w:t>
      </w:r>
      <w:r w:rsidR="005A3C30">
        <w:rPr>
          <w:rFonts w:ascii="Times New Roman" w:hAnsi="Times New Roman"/>
          <w:szCs w:val="24"/>
          <w:lang w:val="fr-FR"/>
        </w:rPr>
        <w:t>’</w:t>
      </w:r>
      <w:r w:rsidRPr="00C73658">
        <w:rPr>
          <w:rFonts w:ascii="Times New Roman" w:hAnsi="Times New Roman"/>
          <w:szCs w:val="24"/>
          <w:lang w:val="fr-FR"/>
        </w:rPr>
        <w:t>énoncé même de la question de l</w:t>
      </w:r>
      <w:r w:rsidR="005A3C30">
        <w:rPr>
          <w:rFonts w:ascii="Times New Roman" w:hAnsi="Times New Roman"/>
          <w:szCs w:val="24"/>
          <w:lang w:val="fr-FR"/>
        </w:rPr>
        <w:t>’</w:t>
      </w:r>
      <w:r w:rsidRPr="00C73658">
        <w:rPr>
          <w:rFonts w:ascii="Times New Roman" w:hAnsi="Times New Roman"/>
          <w:szCs w:val="24"/>
          <w:lang w:val="fr-FR"/>
        </w:rPr>
        <w:t>être. L</w:t>
      </w:r>
      <w:r w:rsidR="005A3C30">
        <w:rPr>
          <w:rFonts w:ascii="Times New Roman" w:hAnsi="Times New Roman"/>
          <w:szCs w:val="24"/>
          <w:lang w:val="fr-FR"/>
        </w:rPr>
        <w:t>’</w:t>
      </w:r>
      <w:r w:rsidRPr="00C73658">
        <w:rPr>
          <w:rFonts w:ascii="Times New Roman" w:hAnsi="Times New Roman"/>
          <w:szCs w:val="24"/>
          <w:lang w:val="fr-FR"/>
        </w:rPr>
        <w:t>interprétation de l</w:t>
      </w:r>
      <w:r w:rsidR="005A3C30">
        <w:rPr>
          <w:rFonts w:ascii="Times New Roman" w:hAnsi="Times New Roman"/>
          <w:szCs w:val="24"/>
          <w:lang w:val="fr-FR"/>
        </w:rPr>
        <w:t>’</w:t>
      </w:r>
      <w:r w:rsidRPr="00C73658">
        <w:rPr>
          <w:rFonts w:ascii="Times New Roman" w:hAnsi="Times New Roman"/>
          <w:szCs w:val="24"/>
          <w:lang w:val="fr-FR"/>
        </w:rPr>
        <w:t xml:space="preserve">être inaccessible du point de vue de la finitude est </w:t>
      </w:r>
      <w:r w:rsidR="000D055F">
        <w:rPr>
          <w:rFonts w:ascii="Times New Roman" w:hAnsi="Times New Roman"/>
          <w:szCs w:val="24"/>
          <w:lang w:val="fr-FR"/>
        </w:rPr>
        <w:t xml:space="preserve">une </w:t>
      </w:r>
      <w:r w:rsidRPr="00C73658">
        <w:rPr>
          <w:rFonts w:ascii="Times New Roman" w:hAnsi="Times New Roman"/>
          <w:szCs w:val="24"/>
          <w:lang w:val="fr-FR"/>
        </w:rPr>
        <w:t>ontologie herméneutique. L</w:t>
      </w:r>
      <w:r w:rsidR="005A3C30">
        <w:rPr>
          <w:rFonts w:ascii="Times New Roman" w:hAnsi="Times New Roman"/>
          <w:szCs w:val="24"/>
          <w:lang w:val="fr-FR"/>
        </w:rPr>
        <w:t>’</w:t>
      </w:r>
      <w:r w:rsidRPr="00C73658">
        <w:rPr>
          <w:rFonts w:ascii="Times New Roman" w:hAnsi="Times New Roman"/>
          <w:szCs w:val="24"/>
          <w:lang w:val="fr-FR"/>
        </w:rPr>
        <w:t>approche de Heidegger n</w:t>
      </w:r>
      <w:r w:rsidR="005A3C30">
        <w:rPr>
          <w:rFonts w:ascii="Times New Roman" w:hAnsi="Times New Roman"/>
          <w:szCs w:val="24"/>
          <w:lang w:val="fr-FR"/>
        </w:rPr>
        <w:t>’</w:t>
      </w:r>
      <w:r w:rsidRPr="00C73658">
        <w:rPr>
          <w:rFonts w:ascii="Times New Roman" w:hAnsi="Times New Roman"/>
          <w:szCs w:val="24"/>
          <w:lang w:val="fr-FR"/>
        </w:rPr>
        <w:t>est pas transcendantale mais existentielle.</w:t>
      </w:r>
    </w:p>
    <w:p w:rsidR="00A86953" w:rsidRPr="00DD507C" w:rsidRDefault="00A86953" w:rsidP="00E10807">
      <w:pPr>
        <w:ind w:firstLine="284"/>
        <w:rPr>
          <w:rFonts w:ascii="Times New Roman" w:hAnsi="Times New Roman"/>
          <w:szCs w:val="24"/>
          <w:lang w:val="fr-FR"/>
        </w:rPr>
      </w:pPr>
      <w:r w:rsidRPr="00C73658">
        <w:rPr>
          <w:rFonts w:ascii="Times New Roman" w:hAnsi="Times New Roman"/>
          <w:szCs w:val="24"/>
          <w:lang w:val="fr-FR"/>
        </w:rPr>
        <w:t>Pourquoi Husserl a</w:t>
      </w:r>
      <w:r w:rsidR="000D055F">
        <w:rPr>
          <w:rFonts w:ascii="Times New Roman" w:hAnsi="Times New Roman"/>
          <w:szCs w:val="24"/>
          <w:lang w:val="fr-FR"/>
        </w:rPr>
        <w:t>-t-il</w:t>
      </w:r>
      <w:r w:rsidRPr="00C73658">
        <w:rPr>
          <w:rFonts w:ascii="Times New Roman" w:hAnsi="Times New Roman"/>
          <w:szCs w:val="24"/>
          <w:lang w:val="fr-FR"/>
        </w:rPr>
        <w:t xml:space="preserve"> essayé avec une telle ténacité d</w:t>
      </w:r>
      <w:r w:rsidR="005A3C30">
        <w:rPr>
          <w:rFonts w:ascii="Times New Roman" w:hAnsi="Times New Roman"/>
          <w:szCs w:val="24"/>
          <w:lang w:val="fr-FR"/>
        </w:rPr>
        <w:t>’</w:t>
      </w:r>
      <w:r w:rsidRPr="00C73658">
        <w:rPr>
          <w:rFonts w:ascii="Times New Roman" w:hAnsi="Times New Roman"/>
          <w:szCs w:val="24"/>
          <w:lang w:val="fr-FR"/>
        </w:rPr>
        <w:t>aller au-delà de l</w:t>
      </w:r>
      <w:r w:rsidR="005A3C30">
        <w:rPr>
          <w:rFonts w:ascii="Times New Roman" w:hAnsi="Times New Roman"/>
          <w:szCs w:val="24"/>
          <w:lang w:val="fr-FR"/>
        </w:rPr>
        <w:t>’</w:t>
      </w:r>
      <w:r w:rsidRPr="00C73658">
        <w:rPr>
          <w:rFonts w:ascii="Times New Roman" w:hAnsi="Times New Roman"/>
          <w:szCs w:val="24"/>
          <w:lang w:val="fr-FR"/>
        </w:rPr>
        <w:t xml:space="preserve">existence historique privée </w:t>
      </w:r>
      <w:r w:rsidR="000D055F">
        <w:rPr>
          <w:rFonts w:ascii="Times New Roman" w:hAnsi="Times New Roman"/>
          <w:szCs w:val="24"/>
          <w:lang w:val="fr-FR"/>
        </w:rPr>
        <w:t xml:space="preserve">vers </w:t>
      </w:r>
      <w:r w:rsidRPr="00C73658">
        <w:rPr>
          <w:rFonts w:ascii="Times New Roman" w:hAnsi="Times New Roman"/>
          <w:szCs w:val="24"/>
          <w:lang w:val="fr-FR"/>
        </w:rPr>
        <w:t>le domaine de l</w:t>
      </w:r>
      <w:r w:rsidR="005A3C30">
        <w:rPr>
          <w:rFonts w:ascii="Times New Roman" w:hAnsi="Times New Roman"/>
          <w:szCs w:val="24"/>
          <w:lang w:val="fr-FR"/>
        </w:rPr>
        <w:t>’</w:t>
      </w:r>
      <w:r w:rsidRPr="00C73658">
        <w:rPr>
          <w:rFonts w:ascii="Times New Roman" w:hAnsi="Times New Roman"/>
          <w:szCs w:val="24"/>
          <w:lang w:val="fr-FR"/>
        </w:rPr>
        <w:t>universel, la transcendance du monde (et non la vision du monde) qu</w:t>
      </w:r>
      <w:r w:rsidR="005A3C30">
        <w:rPr>
          <w:rFonts w:ascii="Times New Roman" w:hAnsi="Times New Roman"/>
          <w:szCs w:val="24"/>
          <w:lang w:val="fr-FR"/>
        </w:rPr>
        <w:t>’</w:t>
      </w:r>
      <w:r w:rsidR="000D055F">
        <w:rPr>
          <w:rFonts w:ascii="Times New Roman" w:hAnsi="Times New Roman"/>
          <w:szCs w:val="24"/>
          <w:lang w:val="fr-FR"/>
        </w:rPr>
        <w:t>il a défini</w:t>
      </w:r>
      <w:r w:rsidRPr="00C73658">
        <w:rPr>
          <w:rFonts w:ascii="Times New Roman" w:hAnsi="Times New Roman"/>
          <w:szCs w:val="24"/>
          <w:lang w:val="fr-FR"/>
        </w:rPr>
        <w:t xml:space="preserve"> comme </w:t>
      </w:r>
      <w:r w:rsidR="000D055F">
        <w:rPr>
          <w:rFonts w:ascii="Times New Roman" w:hAnsi="Times New Roman"/>
          <w:szCs w:val="24"/>
          <w:lang w:val="fr-FR"/>
        </w:rPr>
        <w:t xml:space="preserve">celui </w:t>
      </w:r>
      <w:r w:rsidRPr="00C73658">
        <w:rPr>
          <w:rFonts w:ascii="Times New Roman" w:hAnsi="Times New Roman"/>
          <w:szCs w:val="24"/>
          <w:lang w:val="fr-FR"/>
        </w:rPr>
        <w:t>de la science rigoureuse, et pourquoi Heidegger a</w:t>
      </w:r>
      <w:r w:rsidR="000D055F">
        <w:rPr>
          <w:rFonts w:ascii="Times New Roman" w:hAnsi="Times New Roman"/>
          <w:szCs w:val="24"/>
          <w:lang w:val="fr-FR"/>
        </w:rPr>
        <w:t>-t-il</w:t>
      </w:r>
      <w:r w:rsidRPr="00C73658">
        <w:rPr>
          <w:rFonts w:ascii="Times New Roman" w:hAnsi="Times New Roman"/>
          <w:szCs w:val="24"/>
          <w:lang w:val="fr-FR"/>
        </w:rPr>
        <w:t xml:space="preserve"> réussi à échapper à une telle tentation</w:t>
      </w:r>
      <w:r w:rsidR="00DD507C">
        <w:rPr>
          <w:rFonts w:ascii="Times New Roman" w:hAnsi="Times New Roman"/>
          <w:szCs w:val="24"/>
          <w:lang w:val="fr-FR"/>
        </w:rPr>
        <w:t> ?</w:t>
      </w:r>
      <w:r w:rsidRPr="00C73658">
        <w:rPr>
          <w:rFonts w:ascii="Times New Roman" w:hAnsi="Times New Roman"/>
          <w:szCs w:val="24"/>
          <w:lang w:val="fr-FR"/>
        </w:rPr>
        <w:t xml:space="preserve"> Entre autres raisons, y compris le grand prestige de la science, caractéristique de son époque, j</w:t>
      </w:r>
      <w:r w:rsidR="005A3C30">
        <w:rPr>
          <w:rFonts w:ascii="Times New Roman" w:hAnsi="Times New Roman"/>
          <w:szCs w:val="24"/>
          <w:lang w:val="fr-FR"/>
        </w:rPr>
        <w:t>’</w:t>
      </w:r>
      <w:r w:rsidRPr="00C73658">
        <w:rPr>
          <w:rFonts w:ascii="Times New Roman" w:hAnsi="Times New Roman"/>
          <w:szCs w:val="24"/>
          <w:lang w:val="fr-FR"/>
        </w:rPr>
        <w:t>ai l</w:t>
      </w:r>
      <w:r w:rsidR="005A3C30">
        <w:rPr>
          <w:rFonts w:ascii="Times New Roman" w:hAnsi="Times New Roman"/>
          <w:szCs w:val="24"/>
          <w:lang w:val="fr-FR"/>
        </w:rPr>
        <w:t>’</w:t>
      </w:r>
      <w:r w:rsidRPr="00C73658">
        <w:rPr>
          <w:rFonts w:ascii="Times New Roman" w:hAnsi="Times New Roman"/>
          <w:szCs w:val="24"/>
          <w:lang w:val="fr-FR"/>
        </w:rPr>
        <w:t>impression qu</w:t>
      </w:r>
      <w:r w:rsidR="005A3C30">
        <w:rPr>
          <w:rFonts w:ascii="Times New Roman" w:hAnsi="Times New Roman"/>
          <w:szCs w:val="24"/>
          <w:lang w:val="fr-FR"/>
        </w:rPr>
        <w:t>’</w:t>
      </w:r>
      <w:r w:rsidRPr="00C73658">
        <w:rPr>
          <w:rFonts w:ascii="Times New Roman" w:hAnsi="Times New Roman"/>
          <w:szCs w:val="24"/>
          <w:lang w:val="fr-FR"/>
        </w:rPr>
        <w:t xml:space="preserve">il faut prendre en compte le fait que Husserl était juif. Jean-Claude Milner, qui a récemment introduit la notion de </w:t>
      </w:r>
      <w:r w:rsidRPr="00C73658">
        <w:rPr>
          <w:rFonts w:ascii="Times New Roman" w:hAnsi="Times New Roman"/>
          <w:i/>
          <w:szCs w:val="24"/>
          <w:lang w:val="fr-FR"/>
        </w:rPr>
        <w:t>le juif de savoir</w:t>
      </w:r>
      <w:r w:rsidRPr="00C73658">
        <w:rPr>
          <w:rFonts w:ascii="Times New Roman" w:hAnsi="Times New Roman"/>
          <w:szCs w:val="24"/>
          <w:lang w:val="fr-FR"/>
        </w:rPr>
        <w:t>, a montré que le transcendantalisme devient un outil important pour surmonter la marginalisation et la particularité de leur propre être pour les Juifs qui ont perdu leur lien avec le judaïsme, mais qui ne sont pas intégrés dans un contexte ethnique différent. Milner écrit qu</w:t>
      </w:r>
      <w:r w:rsidR="005A3C30">
        <w:rPr>
          <w:rFonts w:ascii="Times New Roman" w:hAnsi="Times New Roman"/>
          <w:szCs w:val="24"/>
          <w:lang w:val="fr-FR"/>
        </w:rPr>
        <w:t>’</w:t>
      </w:r>
      <w:r w:rsidRPr="00C73658">
        <w:rPr>
          <w:rFonts w:ascii="Times New Roman" w:hAnsi="Times New Roman"/>
          <w:szCs w:val="24"/>
          <w:lang w:val="fr-FR"/>
        </w:rPr>
        <w:t xml:space="preserve">un tel sujet, </w:t>
      </w:r>
      <w:r w:rsidR="00B7619B">
        <w:rPr>
          <w:rFonts w:ascii="Times New Roman" w:hAnsi="Times New Roman"/>
          <w:szCs w:val="24"/>
          <w:lang w:val="fr-FR"/>
        </w:rPr>
        <w:t>«</w:t>
      </w:r>
      <w:r w:rsidRPr="00C73658">
        <w:rPr>
          <w:rFonts w:ascii="Times New Roman" w:hAnsi="Times New Roman"/>
          <w:szCs w:val="24"/>
          <w:lang w:val="fr-FR"/>
        </w:rPr>
        <w:t>étant complètement exclu du monde, se prépare à une double purification de la connaissance absolue</w:t>
      </w:r>
      <w:r w:rsidR="00B7619B">
        <w:rPr>
          <w:rFonts w:ascii="Times New Roman" w:hAnsi="Times New Roman"/>
          <w:szCs w:val="24"/>
          <w:lang w:val="fr-FR"/>
        </w:rPr>
        <w:t>»</w:t>
      </w:r>
      <w:r w:rsidRPr="00C73658">
        <w:rPr>
          <w:rFonts w:ascii="Times New Roman" w:hAnsi="Times New Roman"/>
          <w:szCs w:val="24"/>
          <w:lang w:val="fr-FR"/>
        </w:rPr>
        <w:t xml:space="preserve">, </w:t>
      </w:r>
      <w:r w:rsidR="00DD507C">
        <w:rPr>
          <w:rFonts w:ascii="Times New Roman" w:hAnsi="Times New Roman"/>
          <w:szCs w:val="24"/>
          <w:lang w:val="fr-FR"/>
        </w:rPr>
        <w:t xml:space="preserve">qui doit purifier </w:t>
      </w:r>
      <w:r w:rsidRPr="00C73658">
        <w:rPr>
          <w:rFonts w:ascii="Times New Roman" w:hAnsi="Times New Roman"/>
          <w:szCs w:val="24"/>
          <w:lang w:val="fr-FR"/>
        </w:rPr>
        <w:t>la conscience de sa propre finitude et de sa vision du monde.</w:t>
      </w:r>
    </w:p>
    <w:p w:rsidR="00A86953" w:rsidRPr="00C73658" w:rsidRDefault="00A86953" w:rsidP="00E10807">
      <w:pPr>
        <w:ind w:firstLine="284"/>
        <w:rPr>
          <w:rFonts w:ascii="Times New Roman" w:hAnsi="Times New Roman"/>
          <w:szCs w:val="24"/>
          <w:lang w:val="fr-FR"/>
        </w:rPr>
      </w:pP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approche de Heidegger s</w:t>
      </w:r>
      <w:r w:rsidR="005A3C30">
        <w:rPr>
          <w:rFonts w:ascii="Times New Roman" w:hAnsi="Times New Roman"/>
          <w:szCs w:val="24"/>
          <w:lang w:val="fr-FR"/>
        </w:rPr>
        <w:t>’</w:t>
      </w:r>
      <w:r w:rsidRPr="00C73658">
        <w:rPr>
          <w:rFonts w:ascii="Times New Roman" w:hAnsi="Times New Roman"/>
          <w:szCs w:val="24"/>
          <w:lang w:val="fr-FR"/>
        </w:rPr>
        <w:t>inscrit bien dans la position d</w:t>
      </w:r>
      <w:r w:rsidR="005A3C30">
        <w:rPr>
          <w:rFonts w:ascii="Times New Roman" w:hAnsi="Times New Roman"/>
          <w:szCs w:val="24"/>
          <w:lang w:val="fr-FR"/>
        </w:rPr>
        <w:t>’</w:t>
      </w:r>
      <w:r w:rsidRPr="00C73658">
        <w:rPr>
          <w:rFonts w:ascii="Times New Roman" w:hAnsi="Times New Roman"/>
          <w:szCs w:val="24"/>
          <w:lang w:val="fr-FR"/>
        </w:rPr>
        <w:t>un autre type d</w:t>
      </w:r>
      <w:r w:rsidR="005A3C30">
        <w:rPr>
          <w:rFonts w:ascii="Times New Roman" w:hAnsi="Times New Roman"/>
          <w:szCs w:val="24"/>
          <w:lang w:val="fr-FR"/>
        </w:rPr>
        <w:t>’</w:t>
      </w:r>
      <w:r w:rsidRPr="00C73658">
        <w:rPr>
          <w:rFonts w:ascii="Times New Roman" w:hAnsi="Times New Roman"/>
          <w:szCs w:val="24"/>
          <w:lang w:val="fr-FR"/>
        </w:rPr>
        <w:t xml:space="preserve">observateur </w:t>
      </w:r>
      <w:r w:rsidR="00DD507C">
        <w:rPr>
          <w:rFonts w:ascii="Times New Roman" w:hAnsi="Times New Roman"/>
          <w:szCs w:val="24"/>
          <w:lang w:val="fr-FR"/>
        </w:rPr>
        <w:t>–</w:t>
      </w:r>
      <w:r w:rsidRPr="00C73658">
        <w:rPr>
          <w:rFonts w:ascii="Times New Roman" w:hAnsi="Times New Roman"/>
          <w:szCs w:val="24"/>
          <w:lang w:val="fr-FR"/>
        </w:rPr>
        <w:t xml:space="preserve"> </w:t>
      </w:r>
      <w:r w:rsidR="00DD507C">
        <w:rPr>
          <w:rFonts w:ascii="Times New Roman" w:hAnsi="Times New Roman"/>
          <w:szCs w:val="24"/>
          <w:lang w:val="fr-FR"/>
        </w:rPr>
        <w:t>quelqu</w:t>
      </w:r>
      <w:r w:rsidR="005A3C30">
        <w:rPr>
          <w:rFonts w:ascii="Times New Roman" w:hAnsi="Times New Roman"/>
          <w:szCs w:val="24"/>
          <w:lang w:val="fr-FR"/>
        </w:rPr>
        <w:t>’</w:t>
      </w:r>
      <w:r w:rsidR="00DD507C">
        <w:rPr>
          <w:rFonts w:ascii="Times New Roman" w:hAnsi="Times New Roman"/>
          <w:szCs w:val="24"/>
          <w:lang w:val="fr-FR"/>
        </w:rPr>
        <w:t xml:space="preserve">un </w:t>
      </w:r>
      <w:r w:rsidRPr="00C73658">
        <w:rPr>
          <w:rFonts w:ascii="Times New Roman" w:hAnsi="Times New Roman"/>
          <w:szCs w:val="24"/>
          <w:lang w:val="fr-FR"/>
        </w:rPr>
        <w:t>qui se sent à l</w:t>
      </w:r>
      <w:r w:rsidR="005A3C30">
        <w:rPr>
          <w:rFonts w:ascii="Times New Roman" w:hAnsi="Times New Roman"/>
          <w:szCs w:val="24"/>
          <w:lang w:val="fr-FR"/>
        </w:rPr>
        <w:t>’</w:t>
      </w:r>
      <w:r w:rsidRPr="00C73658">
        <w:rPr>
          <w:rFonts w:ascii="Times New Roman" w:hAnsi="Times New Roman"/>
          <w:szCs w:val="24"/>
          <w:lang w:val="fr-FR"/>
        </w:rPr>
        <w:t xml:space="preserve">aise dans le monde dans lequel il existe, mais </w:t>
      </w:r>
      <w:r w:rsidR="00635741">
        <w:rPr>
          <w:rFonts w:ascii="Times New Roman" w:hAnsi="Times New Roman"/>
          <w:szCs w:val="24"/>
          <w:lang w:val="fr-FR"/>
        </w:rPr>
        <w:t xml:space="preserve">se demande sur des </w:t>
      </w:r>
      <w:r w:rsidRPr="00C73658">
        <w:rPr>
          <w:rFonts w:ascii="Times New Roman" w:hAnsi="Times New Roman"/>
          <w:szCs w:val="24"/>
          <w:lang w:val="fr-FR"/>
        </w:rPr>
        <w:t>tentatives incessantes</w:t>
      </w:r>
      <w:r w:rsidR="00635741">
        <w:rPr>
          <w:rFonts w:ascii="Times New Roman" w:hAnsi="Times New Roman"/>
          <w:szCs w:val="24"/>
          <w:lang w:val="fr-FR"/>
        </w:rPr>
        <w:t>,</w:t>
      </w:r>
      <w:r w:rsidRPr="00C73658">
        <w:rPr>
          <w:rFonts w:ascii="Times New Roman" w:hAnsi="Times New Roman"/>
          <w:szCs w:val="24"/>
          <w:lang w:val="fr-FR"/>
        </w:rPr>
        <w:t xml:space="preserve"> qu</w:t>
      </w:r>
      <w:r w:rsidR="005A3C30">
        <w:rPr>
          <w:rFonts w:ascii="Times New Roman" w:hAnsi="Times New Roman"/>
          <w:szCs w:val="24"/>
          <w:lang w:val="fr-FR"/>
        </w:rPr>
        <w:t>’</w:t>
      </w:r>
      <w:r w:rsidRPr="00C73658">
        <w:rPr>
          <w:rFonts w:ascii="Times New Roman" w:hAnsi="Times New Roman"/>
          <w:szCs w:val="24"/>
          <w:lang w:val="fr-FR"/>
        </w:rPr>
        <w:t>il observe</w:t>
      </w:r>
      <w:r w:rsidR="00635741">
        <w:rPr>
          <w:rFonts w:ascii="Times New Roman" w:hAnsi="Times New Roman"/>
          <w:szCs w:val="24"/>
          <w:lang w:val="fr-FR"/>
        </w:rPr>
        <w:t>,</w:t>
      </w:r>
      <w:r w:rsidRPr="00C73658">
        <w:rPr>
          <w:rFonts w:ascii="Times New Roman" w:hAnsi="Times New Roman"/>
          <w:szCs w:val="24"/>
          <w:lang w:val="fr-FR"/>
        </w:rPr>
        <w:t xml:space="preserve"> pour sortir de l</w:t>
      </w:r>
      <w:r w:rsidR="005A3C30">
        <w:rPr>
          <w:rFonts w:ascii="Times New Roman" w:hAnsi="Times New Roman"/>
          <w:szCs w:val="24"/>
          <w:lang w:val="fr-FR"/>
        </w:rPr>
        <w:t>’</w:t>
      </w:r>
      <w:r w:rsidRPr="00C73658">
        <w:rPr>
          <w:rFonts w:ascii="Times New Roman" w:hAnsi="Times New Roman"/>
          <w:szCs w:val="24"/>
          <w:lang w:val="fr-FR"/>
        </w:rPr>
        <w:t>état de finitude, c</w:t>
      </w:r>
      <w:r w:rsidR="005A3C30">
        <w:rPr>
          <w:rFonts w:ascii="Times New Roman" w:hAnsi="Times New Roman"/>
          <w:szCs w:val="24"/>
          <w:lang w:val="fr-FR"/>
        </w:rPr>
        <w:t>’</w:t>
      </w:r>
      <w:r w:rsidRPr="00C73658">
        <w:rPr>
          <w:rFonts w:ascii="Times New Roman" w:hAnsi="Times New Roman"/>
          <w:szCs w:val="24"/>
          <w:lang w:val="fr-FR"/>
        </w:rPr>
        <w:t xml:space="preserve">est-à-dire </w:t>
      </w:r>
      <w:r w:rsidR="00635741">
        <w:rPr>
          <w:rFonts w:ascii="Times New Roman" w:hAnsi="Times New Roman"/>
          <w:szCs w:val="24"/>
          <w:lang w:val="fr-FR"/>
        </w:rPr>
        <w:t xml:space="preserve">de </w:t>
      </w:r>
      <w:r w:rsidRPr="00C73658">
        <w:rPr>
          <w:rFonts w:ascii="Times New Roman" w:hAnsi="Times New Roman"/>
          <w:szCs w:val="24"/>
          <w:lang w:val="fr-FR"/>
        </w:rPr>
        <w:t xml:space="preserve">la vision du monde, </w:t>
      </w:r>
      <w:r w:rsidR="00635741">
        <w:rPr>
          <w:rFonts w:ascii="Times New Roman" w:hAnsi="Times New Roman"/>
          <w:szCs w:val="24"/>
          <w:lang w:val="fr-FR"/>
        </w:rPr>
        <w:t xml:space="preserve">de </w:t>
      </w:r>
      <w:r w:rsidRPr="00C73658">
        <w:rPr>
          <w:rFonts w:ascii="Times New Roman" w:hAnsi="Times New Roman"/>
          <w:szCs w:val="24"/>
          <w:lang w:val="fr-FR"/>
        </w:rPr>
        <w:t xml:space="preserve">la limitation, </w:t>
      </w:r>
      <w:r w:rsidR="00635741">
        <w:rPr>
          <w:rFonts w:ascii="Times New Roman" w:hAnsi="Times New Roman"/>
          <w:szCs w:val="24"/>
          <w:lang w:val="fr-FR"/>
        </w:rPr>
        <w:t xml:space="preserve">vers </w:t>
      </w:r>
      <w:r w:rsidRPr="00C73658">
        <w:rPr>
          <w:rFonts w:ascii="Times New Roman" w:hAnsi="Times New Roman"/>
          <w:szCs w:val="24"/>
          <w:lang w:val="fr-FR"/>
        </w:rPr>
        <w:t>le domaine de l</w:t>
      </w:r>
      <w:r w:rsidR="005A3C30">
        <w:rPr>
          <w:rFonts w:ascii="Times New Roman" w:hAnsi="Times New Roman"/>
          <w:szCs w:val="24"/>
          <w:lang w:val="fr-FR"/>
        </w:rPr>
        <w:t>’</w:t>
      </w:r>
      <w:r w:rsidRPr="00C73658">
        <w:rPr>
          <w:rFonts w:ascii="Times New Roman" w:hAnsi="Times New Roman"/>
          <w:szCs w:val="24"/>
          <w:lang w:val="fr-FR"/>
        </w:rPr>
        <w:t>être, c</w:t>
      </w:r>
      <w:r w:rsidR="005A3C30">
        <w:rPr>
          <w:rFonts w:ascii="Times New Roman" w:hAnsi="Times New Roman"/>
          <w:szCs w:val="24"/>
          <w:lang w:val="fr-FR"/>
        </w:rPr>
        <w:t>’</w:t>
      </w:r>
      <w:r w:rsidRPr="00C73658">
        <w:rPr>
          <w:rFonts w:ascii="Times New Roman" w:hAnsi="Times New Roman"/>
          <w:szCs w:val="24"/>
          <w:lang w:val="fr-FR"/>
        </w:rPr>
        <w:t xml:space="preserve">est-à-dire </w:t>
      </w:r>
      <w:r w:rsidR="00635741">
        <w:rPr>
          <w:rFonts w:ascii="Times New Roman" w:hAnsi="Times New Roman"/>
          <w:szCs w:val="24"/>
          <w:lang w:val="fr-FR"/>
        </w:rPr>
        <w:t xml:space="preserve">vers une </w:t>
      </w:r>
      <w:r w:rsidRPr="00C73658">
        <w:rPr>
          <w:rFonts w:ascii="Times New Roman" w:hAnsi="Times New Roman"/>
          <w:szCs w:val="24"/>
          <w:lang w:val="fr-FR"/>
        </w:rPr>
        <w:t>connaissance absolue. Le juif Husserl incarne dans une telle perspective l</w:t>
      </w:r>
      <w:r w:rsidR="005A3C30">
        <w:rPr>
          <w:rFonts w:ascii="Times New Roman" w:hAnsi="Times New Roman"/>
          <w:szCs w:val="24"/>
          <w:lang w:val="fr-FR"/>
        </w:rPr>
        <w:t>’</w:t>
      </w:r>
      <w:r w:rsidRPr="00C73658">
        <w:rPr>
          <w:rFonts w:ascii="Times New Roman" w:hAnsi="Times New Roman"/>
          <w:szCs w:val="24"/>
          <w:lang w:val="fr-FR"/>
        </w:rPr>
        <w:t xml:space="preserve">inquiétude </w:t>
      </w:r>
      <w:r w:rsidR="00635741">
        <w:rPr>
          <w:rFonts w:ascii="Times New Roman" w:hAnsi="Times New Roman"/>
          <w:szCs w:val="24"/>
          <w:lang w:val="fr-FR"/>
        </w:rPr>
        <w:t>d</w:t>
      </w:r>
      <w:r w:rsidR="005A3C30">
        <w:rPr>
          <w:rFonts w:ascii="Times New Roman" w:hAnsi="Times New Roman"/>
          <w:szCs w:val="24"/>
          <w:lang w:val="fr-FR"/>
        </w:rPr>
        <w:t>’</w:t>
      </w:r>
      <w:r w:rsidR="00635741">
        <w:rPr>
          <w:rFonts w:ascii="Times New Roman" w:hAnsi="Times New Roman"/>
          <w:szCs w:val="24"/>
          <w:lang w:val="fr-FR"/>
        </w:rPr>
        <w:t>un être fini</w:t>
      </w:r>
      <w:r w:rsidRPr="00C73658">
        <w:rPr>
          <w:rFonts w:ascii="Times New Roman" w:hAnsi="Times New Roman"/>
          <w:szCs w:val="24"/>
          <w:lang w:val="fr-FR"/>
        </w:rPr>
        <w:t>, et Heidegger incarne la position d</w:t>
      </w:r>
      <w:r w:rsidR="005A3C30">
        <w:rPr>
          <w:rFonts w:ascii="Times New Roman" w:hAnsi="Times New Roman"/>
          <w:szCs w:val="24"/>
          <w:lang w:val="fr-FR"/>
        </w:rPr>
        <w:t>’</w:t>
      </w:r>
      <w:r w:rsidRPr="00C73658">
        <w:rPr>
          <w:rFonts w:ascii="Times New Roman" w:hAnsi="Times New Roman"/>
          <w:szCs w:val="24"/>
          <w:lang w:val="fr-FR"/>
        </w:rPr>
        <w:t xml:space="preserve">un homme conscient </w:t>
      </w:r>
      <w:r w:rsidR="00635741">
        <w:rPr>
          <w:rFonts w:ascii="Times New Roman" w:hAnsi="Times New Roman"/>
          <w:szCs w:val="24"/>
          <w:lang w:val="fr-FR"/>
        </w:rPr>
        <w:t xml:space="preserve">du caractère inévitable </w:t>
      </w:r>
      <w:r w:rsidRPr="00C73658">
        <w:rPr>
          <w:rFonts w:ascii="Times New Roman" w:hAnsi="Times New Roman"/>
          <w:szCs w:val="24"/>
          <w:lang w:val="fr-FR"/>
        </w:rPr>
        <w:t>de cette finitude de la vision du monde, mais capable</w:t>
      </w:r>
      <w:r w:rsidR="00635741">
        <w:rPr>
          <w:rFonts w:ascii="Times New Roman" w:hAnsi="Times New Roman"/>
          <w:szCs w:val="24"/>
          <w:lang w:val="fr-FR"/>
        </w:rPr>
        <w:t>,</w:t>
      </w:r>
      <w:r w:rsidRPr="00C73658">
        <w:rPr>
          <w:rFonts w:ascii="Times New Roman" w:hAnsi="Times New Roman"/>
          <w:szCs w:val="24"/>
          <w:lang w:val="fr-FR"/>
        </w:rPr>
        <w:t xml:space="preserve"> à travers </w:t>
      </w:r>
      <w:r w:rsidR="00635741">
        <w:rPr>
          <w:rFonts w:ascii="Times New Roman" w:hAnsi="Times New Roman"/>
          <w:szCs w:val="24"/>
          <w:lang w:val="fr-FR"/>
        </w:rPr>
        <w:t xml:space="preserve">la vision </w:t>
      </w:r>
      <w:r w:rsidRPr="00C73658">
        <w:rPr>
          <w:rFonts w:ascii="Times New Roman" w:hAnsi="Times New Roman"/>
          <w:szCs w:val="24"/>
          <w:lang w:val="fr-FR"/>
        </w:rPr>
        <w:t>même de ces tentatives désespérées de son maître</w:t>
      </w:r>
      <w:r w:rsidR="00635741">
        <w:rPr>
          <w:rFonts w:ascii="Times New Roman" w:hAnsi="Times New Roman"/>
          <w:szCs w:val="24"/>
          <w:lang w:val="fr-FR"/>
        </w:rPr>
        <w:t>,</w:t>
      </w:r>
      <w:r w:rsidRPr="00C73658">
        <w:rPr>
          <w:rFonts w:ascii="Times New Roman" w:hAnsi="Times New Roman"/>
          <w:szCs w:val="24"/>
          <w:lang w:val="fr-FR"/>
        </w:rPr>
        <w:t xml:space="preserve"> de se joindre à l</w:t>
      </w:r>
      <w:r w:rsidR="005A3C30">
        <w:rPr>
          <w:rFonts w:ascii="Times New Roman" w:hAnsi="Times New Roman"/>
          <w:szCs w:val="24"/>
          <w:lang w:val="fr-FR"/>
        </w:rPr>
        <w:t>’</w:t>
      </w:r>
      <w:r w:rsidRPr="00C73658">
        <w:rPr>
          <w:rFonts w:ascii="Times New Roman" w:hAnsi="Times New Roman"/>
          <w:szCs w:val="24"/>
          <w:lang w:val="fr-FR"/>
        </w:rPr>
        <w:t>être même de la position</w:t>
      </w:r>
      <w:r w:rsidR="00635741">
        <w:rPr>
          <w:rFonts w:ascii="Times New Roman" w:hAnsi="Times New Roman"/>
          <w:szCs w:val="24"/>
          <w:lang w:val="fr-FR"/>
        </w:rPr>
        <w:t xml:space="preserve"> humaine dans le monde et de s</w:t>
      </w:r>
      <w:r w:rsidR="005A3C30">
        <w:rPr>
          <w:rFonts w:ascii="Times New Roman" w:hAnsi="Times New Roman"/>
          <w:szCs w:val="24"/>
          <w:lang w:val="fr-FR"/>
        </w:rPr>
        <w:t>’</w:t>
      </w:r>
      <w:r w:rsidR="00635741">
        <w:rPr>
          <w:rFonts w:ascii="Times New Roman" w:hAnsi="Times New Roman"/>
          <w:szCs w:val="24"/>
          <w:lang w:val="fr-FR"/>
        </w:rPr>
        <w:t>é</w:t>
      </w:r>
      <w:r w:rsidRPr="00C73658">
        <w:rPr>
          <w:rFonts w:ascii="Times New Roman" w:hAnsi="Times New Roman"/>
          <w:szCs w:val="24"/>
          <w:lang w:val="fr-FR"/>
        </w:rPr>
        <w:t xml:space="preserve">lever au-dessus de </w:t>
      </w:r>
      <w:r w:rsidR="00635741">
        <w:rPr>
          <w:rFonts w:ascii="Times New Roman" w:hAnsi="Times New Roman"/>
          <w:szCs w:val="24"/>
          <w:lang w:val="fr-FR"/>
        </w:rPr>
        <w:t>ce dernier</w:t>
      </w:r>
      <w:r w:rsidRPr="00C73658">
        <w:rPr>
          <w:rFonts w:ascii="Times New Roman" w:hAnsi="Times New Roman"/>
          <w:szCs w:val="24"/>
          <w:lang w:val="fr-FR"/>
        </w:rPr>
        <w:t>.</w:t>
      </w:r>
    </w:p>
    <w:p w:rsidR="00A86953" w:rsidRPr="00C73658" w:rsidRDefault="00A86953" w:rsidP="00E10807">
      <w:pPr>
        <w:rPr>
          <w:rFonts w:ascii="Times New Roman" w:hAnsi="Times New Roman"/>
          <w:szCs w:val="24"/>
          <w:lang w:val="fr-FR"/>
        </w:rPr>
      </w:pPr>
    </w:p>
    <w:p w:rsidR="00A86953" w:rsidRPr="00C73658" w:rsidRDefault="00A86953" w:rsidP="00E10807">
      <w:pPr>
        <w:spacing w:after="200"/>
        <w:ind w:firstLine="0"/>
        <w:jc w:val="left"/>
        <w:rPr>
          <w:rFonts w:ascii="Times New Roman" w:hAnsi="Times New Roman"/>
          <w:szCs w:val="24"/>
          <w:lang w:val="fr-FR"/>
        </w:rPr>
      </w:pPr>
      <w:r w:rsidRPr="00C73658">
        <w:rPr>
          <w:rFonts w:ascii="Times New Roman" w:hAnsi="Times New Roman"/>
          <w:szCs w:val="24"/>
          <w:lang w:val="fr-FR"/>
        </w:rPr>
        <w:br w:type="page"/>
      </w:r>
    </w:p>
    <w:p w:rsidR="009A3E5B" w:rsidRPr="00C73658" w:rsidRDefault="009A3E5B" w:rsidP="009A3E5B">
      <w:pPr>
        <w:ind w:firstLine="0"/>
        <w:jc w:val="center"/>
        <w:rPr>
          <w:rFonts w:ascii="Times New Roman" w:hAnsi="Times New Roman"/>
          <w:b/>
        </w:rPr>
      </w:pPr>
      <w:r w:rsidRPr="00C73658">
        <w:rPr>
          <w:rFonts w:ascii="Times New Roman" w:hAnsi="Times New Roman"/>
          <w:b/>
        </w:rPr>
        <w:lastRenderedPageBreak/>
        <w:t>Сергей Зенкин</w:t>
      </w:r>
      <w:r w:rsidR="00A03AA7">
        <w:rPr>
          <w:rFonts w:ascii="Times New Roman" w:hAnsi="Times New Roman"/>
          <w:b/>
        </w:rPr>
        <w:t xml:space="preserve"> (Москва – Санкт-Петербург)</w:t>
      </w:r>
    </w:p>
    <w:p w:rsidR="009A3E5B" w:rsidRPr="00C73658" w:rsidRDefault="009A3E5B" w:rsidP="009A3E5B">
      <w:pPr>
        <w:jc w:val="center"/>
        <w:rPr>
          <w:rFonts w:ascii="Times New Roman" w:hAnsi="Times New Roman"/>
          <w:b/>
        </w:rPr>
      </w:pPr>
    </w:p>
    <w:p w:rsidR="009A3E5B" w:rsidRPr="00C73658" w:rsidRDefault="009A3E5B" w:rsidP="009A3E5B">
      <w:pPr>
        <w:ind w:firstLine="0"/>
        <w:jc w:val="center"/>
        <w:rPr>
          <w:rFonts w:ascii="Times New Roman" w:hAnsi="Times New Roman"/>
          <w:b/>
        </w:rPr>
      </w:pPr>
      <w:r w:rsidRPr="00C73658">
        <w:rPr>
          <w:rFonts w:ascii="Times New Roman" w:hAnsi="Times New Roman"/>
          <w:b/>
        </w:rPr>
        <w:t>Воззрение на мир / слово о мире</w:t>
      </w:r>
    </w:p>
    <w:p w:rsidR="000F093E" w:rsidRDefault="000F093E" w:rsidP="000F093E"/>
    <w:p w:rsidR="00337D57" w:rsidRPr="00A03AA7" w:rsidRDefault="00F81C20" w:rsidP="000F093E">
      <w:pPr>
        <w:rPr>
          <w:rFonts w:ascii="Times New Roman" w:hAnsi="Times New Roman"/>
        </w:rPr>
      </w:pPr>
      <w:r>
        <w:rPr>
          <w:rFonts w:ascii="Times New Roman" w:hAnsi="Times New Roman"/>
        </w:rPr>
        <w:t>Речь пойдет о внутренней форме</w:t>
      </w:r>
      <w:r w:rsidR="00337D57" w:rsidRPr="00A03AA7">
        <w:rPr>
          <w:rFonts w:ascii="Times New Roman" w:hAnsi="Times New Roman"/>
        </w:rPr>
        <w:t xml:space="preserve"> понятий </w:t>
      </w:r>
      <w:r w:rsidR="00B7619B">
        <w:rPr>
          <w:rFonts w:ascii="Times New Roman" w:hAnsi="Times New Roman"/>
        </w:rPr>
        <w:t>«</w:t>
      </w:r>
      <w:r w:rsidR="00337D57" w:rsidRPr="00A03AA7">
        <w:rPr>
          <w:rFonts w:ascii="Times New Roman" w:hAnsi="Times New Roman"/>
        </w:rPr>
        <w:t>мировоззрение</w:t>
      </w:r>
      <w:r w:rsidR="00B7619B">
        <w:rPr>
          <w:rFonts w:ascii="Times New Roman" w:hAnsi="Times New Roman"/>
        </w:rPr>
        <w:t>»</w:t>
      </w:r>
      <w:r w:rsidR="00337D57" w:rsidRPr="00A03AA7">
        <w:rPr>
          <w:rFonts w:ascii="Times New Roman" w:hAnsi="Times New Roman"/>
        </w:rPr>
        <w:t xml:space="preserve"> и </w:t>
      </w:r>
      <w:r w:rsidR="00B7619B">
        <w:rPr>
          <w:rFonts w:ascii="Times New Roman" w:hAnsi="Times New Roman"/>
        </w:rPr>
        <w:t>«</w:t>
      </w:r>
      <w:r w:rsidR="00337D57" w:rsidRPr="00A03AA7">
        <w:rPr>
          <w:rFonts w:ascii="Times New Roman" w:hAnsi="Times New Roman"/>
        </w:rPr>
        <w:t>картина мира</w:t>
      </w:r>
      <w:r w:rsidR="00B7619B">
        <w:rPr>
          <w:rFonts w:ascii="Times New Roman" w:hAnsi="Times New Roman"/>
        </w:rPr>
        <w:t>»</w:t>
      </w:r>
      <w:r w:rsidR="00337D57" w:rsidRPr="00A03AA7">
        <w:rPr>
          <w:rFonts w:ascii="Times New Roman" w:hAnsi="Times New Roman"/>
        </w:rPr>
        <w:t>, предполагающих визуальную обозримость мироздания.</w:t>
      </w:r>
    </w:p>
    <w:p w:rsidR="00337D57" w:rsidRPr="00A03AA7" w:rsidRDefault="000F093E" w:rsidP="000F093E">
      <w:pPr>
        <w:rPr>
          <w:rFonts w:ascii="Times New Roman" w:hAnsi="Times New Roman"/>
          <w:szCs w:val="24"/>
        </w:rPr>
      </w:pPr>
      <w:r w:rsidRPr="00A03AA7">
        <w:rPr>
          <w:rFonts w:ascii="Times New Roman" w:hAnsi="Times New Roman"/>
        </w:rPr>
        <w:t>В</w:t>
      </w:r>
      <w:r w:rsidR="00337D57" w:rsidRPr="00A03AA7">
        <w:rPr>
          <w:rFonts w:ascii="Times New Roman" w:hAnsi="Times New Roman"/>
        </w:rPr>
        <w:t xml:space="preserve">плоть до XIX века не образовалось сколько-нибудь устойчивой идеи </w:t>
      </w:r>
      <w:r w:rsidR="00B7619B">
        <w:rPr>
          <w:rFonts w:ascii="Times New Roman" w:hAnsi="Times New Roman"/>
        </w:rPr>
        <w:t>«</w:t>
      </w:r>
      <w:r w:rsidR="00337D57" w:rsidRPr="00A03AA7">
        <w:rPr>
          <w:rFonts w:ascii="Times New Roman" w:hAnsi="Times New Roman"/>
        </w:rPr>
        <w:t>мировоззрения</w:t>
      </w:r>
      <w:r w:rsidR="00B7619B">
        <w:rPr>
          <w:rFonts w:ascii="Times New Roman" w:hAnsi="Times New Roman"/>
        </w:rPr>
        <w:t>»</w:t>
      </w:r>
      <w:r w:rsidR="00337D57" w:rsidRPr="00A03AA7">
        <w:rPr>
          <w:rFonts w:ascii="Times New Roman" w:hAnsi="Times New Roman"/>
        </w:rPr>
        <w:t xml:space="preserve">. Эта идея возникла в рамках романтической и постромантической культуры, принявшей принцип культурной относительности. Понятие мировоззрения понадобилось для того, чтобы обосновать множественность </w:t>
      </w:r>
      <w:r w:rsidR="00B7619B">
        <w:rPr>
          <w:rFonts w:ascii="Times New Roman" w:hAnsi="Times New Roman"/>
        </w:rPr>
        <w:t>«</w:t>
      </w:r>
      <w:r w:rsidR="00337D57" w:rsidRPr="00A03AA7">
        <w:rPr>
          <w:rFonts w:ascii="Times New Roman" w:hAnsi="Times New Roman"/>
        </w:rPr>
        <w:t>точек зрения</w:t>
      </w:r>
      <w:r w:rsidR="00B7619B">
        <w:rPr>
          <w:rFonts w:ascii="Times New Roman" w:hAnsi="Times New Roman"/>
        </w:rPr>
        <w:t>»</w:t>
      </w:r>
      <w:r w:rsidR="00337D57" w:rsidRPr="00A03AA7">
        <w:rPr>
          <w:rFonts w:ascii="Times New Roman" w:hAnsi="Times New Roman"/>
        </w:rPr>
        <w:t xml:space="preserve">, разнообразие возможностей представления мира. </w:t>
      </w:r>
      <w:r w:rsidRPr="00A03AA7">
        <w:rPr>
          <w:rFonts w:ascii="Times New Roman" w:hAnsi="Times New Roman"/>
        </w:rPr>
        <w:t>М</w:t>
      </w:r>
      <w:r w:rsidR="00337D57" w:rsidRPr="00A03AA7">
        <w:rPr>
          <w:rFonts w:ascii="Times New Roman" w:hAnsi="Times New Roman"/>
        </w:rPr>
        <w:t xml:space="preserve">ыслящему и творящему человеческому субъекту стали приписывать способность божественного предстояния мирозданию, которое и описывается понятием мировоззрения. </w:t>
      </w:r>
      <w:r w:rsidRPr="00A03AA7">
        <w:rPr>
          <w:rFonts w:ascii="Times New Roman" w:hAnsi="Times New Roman"/>
        </w:rPr>
        <w:t>М</w:t>
      </w:r>
      <w:r w:rsidR="00337D57" w:rsidRPr="00A03AA7">
        <w:rPr>
          <w:rFonts w:ascii="Times New Roman" w:hAnsi="Times New Roman"/>
        </w:rPr>
        <w:t>ировоззрения относительны, в известном смысле они могут считаться равноправными, будь то воззрения индивидуальные или коллективные.</w:t>
      </w:r>
    </w:p>
    <w:p w:rsidR="00337D57" w:rsidRPr="00A03AA7" w:rsidRDefault="00337D57" w:rsidP="000F093E">
      <w:pPr>
        <w:rPr>
          <w:rFonts w:ascii="Times New Roman" w:hAnsi="Times New Roman"/>
          <w:szCs w:val="24"/>
        </w:rPr>
      </w:pPr>
      <w:r w:rsidRPr="00A03AA7">
        <w:rPr>
          <w:rFonts w:ascii="Times New Roman" w:hAnsi="Times New Roman"/>
        </w:rPr>
        <w:t xml:space="preserve">Выражением такой концепции </w:t>
      </w:r>
      <w:r w:rsidR="000F093E" w:rsidRPr="00A03AA7">
        <w:rPr>
          <w:rFonts w:ascii="Times New Roman" w:hAnsi="Times New Roman"/>
        </w:rPr>
        <w:t xml:space="preserve">была </w:t>
      </w:r>
      <w:r w:rsidRPr="00A03AA7">
        <w:rPr>
          <w:rFonts w:ascii="Times New Roman" w:hAnsi="Times New Roman"/>
        </w:rPr>
        <w:t xml:space="preserve">языковая теория Вильгельма фон Гумбольдта, которая легла в основу всех позднейших теорий </w:t>
      </w:r>
      <w:r w:rsidR="00B7619B">
        <w:rPr>
          <w:rFonts w:ascii="Times New Roman" w:hAnsi="Times New Roman"/>
        </w:rPr>
        <w:t>«</w:t>
      </w:r>
      <w:bookmarkStart w:id="0" w:name="_GoBack"/>
      <w:bookmarkEnd w:id="0"/>
      <w:r w:rsidRPr="00A03AA7">
        <w:rPr>
          <w:rFonts w:ascii="Times New Roman" w:hAnsi="Times New Roman"/>
        </w:rPr>
        <w:t>языковой картины мира</w:t>
      </w:r>
      <w:r w:rsidR="00B7619B">
        <w:rPr>
          <w:rFonts w:ascii="Times New Roman" w:hAnsi="Times New Roman"/>
        </w:rPr>
        <w:t>»</w:t>
      </w:r>
      <w:r w:rsidRPr="00A03AA7">
        <w:rPr>
          <w:rFonts w:ascii="Times New Roman" w:hAnsi="Times New Roman"/>
        </w:rPr>
        <w:t xml:space="preserve">. </w:t>
      </w:r>
      <w:r w:rsidR="000F093E" w:rsidRPr="00A03AA7">
        <w:rPr>
          <w:rFonts w:ascii="Times New Roman" w:hAnsi="Times New Roman"/>
        </w:rPr>
        <w:t xml:space="preserve">У Гумбольдта </w:t>
      </w:r>
      <w:r w:rsidRPr="00A03AA7">
        <w:rPr>
          <w:rFonts w:ascii="Times New Roman" w:hAnsi="Times New Roman"/>
        </w:rPr>
        <w:t xml:space="preserve">зрительная метафора миро-воззрения служит для трактовки языка, то есть зрение господствует над речью как метаязык над языком-объектом; языковое мировоззрение полагается как средство </w:t>
      </w:r>
      <w:r w:rsidRPr="00A03AA7">
        <w:rPr>
          <w:rFonts w:ascii="Times New Roman" w:hAnsi="Times New Roman"/>
          <w:i/>
        </w:rPr>
        <w:t>познания</w:t>
      </w:r>
      <w:r w:rsidRPr="00A03AA7">
        <w:rPr>
          <w:rFonts w:ascii="Times New Roman" w:hAnsi="Times New Roman"/>
        </w:rPr>
        <w:t xml:space="preserve">; это познание обусловлено свойственным каждому языку </w:t>
      </w:r>
      <w:r w:rsidR="00B7619B">
        <w:rPr>
          <w:rFonts w:ascii="Times New Roman" w:hAnsi="Times New Roman"/>
        </w:rPr>
        <w:t>«</w:t>
      </w:r>
      <w:r w:rsidRPr="00A03AA7">
        <w:rPr>
          <w:rFonts w:ascii="Times New Roman" w:hAnsi="Times New Roman"/>
        </w:rPr>
        <w:t>субъективным началом</w:t>
      </w:r>
      <w:r w:rsidR="00B7619B">
        <w:rPr>
          <w:rFonts w:ascii="Times New Roman" w:hAnsi="Times New Roman"/>
        </w:rPr>
        <w:t>»</w:t>
      </w:r>
      <w:r w:rsidRPr="00A03AA7">
        <w:rPr>
          <w:rFonts w:ascii="Times New Roman" w:hAnsi="Times New Roman"/>
        </w:rPr>
        <w:t xml:space="preserve">. </w:t>
      </w:r>
    </w:p>
    <w:p w:rsidR="00337D57" w:rsidRPr="00A03AA7" w:rsidRDefault="00887039" w:rsidP="000F093E">
      <w:pPr>
        <w:rPr>
          <w:rFonts w:ascii="Times New Roman" w:hAnsi="Times New Roman"/>
        </w:rPr>
      </w:pPr>
      <w:r w:rsidRPr="00A03AA7">
        <w:rPr>
          <w:rFonts w:ascii="Times New Roman" w:hAnsi="Times New Roman"/>
        </w:rPr>
        <w:t>П</w:t>
      </w:r>
      <w:r w:rsidR="00337D57" w:rsidRPr="00A03AA7">
        <w:rPr>
          <w:rFonts w:ascii="Times New Roman" w:hAnsi="Times New Roman"/>
        </w:rPr>
        <w:t xml:space="preserve">римерно в ту же эпоху было сформулировано и другое, фаустиански-силовое отношение к миру: </w:t>
      </w:r>
      <w:r w:rsidR="00B7619B">
        <w:rPr>
          <w:rFonts w:ascii="Times New Roman" w:hAnsi="Times New Roman"/>
        </w:rPr>
        <w:t>«</w:t>
      </w:r>
      <w:r w:rsidR="00337D57" w:rsidRPr="00A03AA7">
        <w:rPr>
          <w:rFonts w:ascii="Times New Roman" w:hAnsi="Times New Roman"/>
        </w:rPr>
        <w:t>Философы лишь различным образом объясняли мир; но дело заключается в том, чтобы изменить его</w:t>
      </w:r>
      <w:r w:rsidR="00B7619B">
        <w:rPr>
          <w:rFonts w:ascii="Times New Roman" w:hAnsi="Times New Roman"/>
        </w:rPr>
        <w:t>»</w:t>
      </w:r>
      <w:r w:rsidR="00337D57" w:rsidRPr="00A03AA7">
        <w:rPr>
          <w:rFonts w:ascii="Times New Roman" w:hAnsi="Times New Roman"/>
        </w:rPr>
        <w:t xml:space="preserve">. У Маркса не говорится прямо о </w:t>
      </w:r>
      <w:r w:rsidR="00337D57" w:rsidRPr="00A03AA7">
        <w:rPr>
          <w:rFonts w:ascii="Times New Roman" w:hAnsi="Times New Roman"/>
          <w:lang w:val="fr-FR"/>
        </w:rPr>
        <w:t>Weltanschauungen</w:t>
      </w:r>
      <w:r w:rsidR="00337D57" w:rsidRPr="00A03AA7">
        <w:rPr>
          <w:rFonts w:ascii="Times New Roman" w:hAnsi="Times New Roman"/>
        </w:rPr>
        <w:t xml:space="preserve">, однако </w:t>
      </w:r>
      <w:r w:rsidR="00B7619B">
        <w:rPr>
          <w:rFonts w:ascii="Times New Roman" w:hAnsi="Times New Roman"/>
        </w:rPr>
        <w:t>«</w:t>
      </w:r>
      <w:r w:rsidR="00337D57" w:rsidRPr="00A03AA7">
        <w:rPr>
          <w:rFonts w:ascii="Times New Roman" w:hAnsi="Times New Roman"/>
        </w:rPr>
        <w:t xml:space="preserve">различные объяснения </w:t>
      </w:r>
      <w:r w:rsidRPr="00A03AA7">
        <w:rPr>
          <w:rFonts w:ascii="Times New Roman" w:hAnsi="Times New Roman"/>
        </w:rPr>
        <w:t xml:space="preserve">[или </w:t>
      </w:r>
      <w:r w:rsidR="00B7619B">
        <w:rPr>
          <w:rFonts w:ascii="Times New Roman" w:hAnsi="Times New Roman"/>
        </w:rPr>
        <w:t>«</w:t>
      </w:r>
      <w:r w:rsidRPr="00A03AA7">
        <w:rPr>
          <w:rFonts w:ascii="Times New Roman" w:hAnsi="Times New Roman"/>
        </w:rPr>
        <w:t>истолкования</w:t>
      </w:r>
      <w:r w:rsidR="00B7619B">
        <w:rPr>
          <w:rFonts w:ascii="Times New Roman" w:hAnsi="Times New Roman"/>
        </w:rPr>
        <w:t>»</w:t>
      </w:r>
      <w:r w:rsidRPr="00A03AA7">
        <w:rPr>
          <w:rFonts w:ascii="Times New Roman" w:hAnsi="Times New Roman"/>
        </w:rPr>
        <w:t xml:space="preserve">] </w:t>
      </w:r>
      <w:r w:rsidR="00337D57" w:rsidRPr="00A03AA7">
        <w:rPr>
          <w:rFonts w:ascii="Times New Roman" w:hAnsi="Times New Roman"/>
        </w:rPr>
        <w:t>мира</w:t>
      </w:r>
      <w:r w:rsidR="00B7619B">
        <w:rPr>
          <w:rFonts w:ascii="Times New Roman" w:hAnsi="Times New Roman"/>
        </w:rPr>
        <w:t>»</w:t>
      </w:r>
      <w:r w:rsidR="00337D57" w:rsidRPr="00A03AA7">
        <w:rPr>
          <w:rFonts w:ascii="Times New Roman" w:hAnsi="Times New Roman"/>
        </w:rPr>
        <w:t xml:space="preserve"> - это не что иное, как разные </w:t>
      </w:r>
      <w:r w:rsidR="00B7619B">
        <w:rPr>
          <w:rFonts w:ascii="Times New Roman" w:hAnsi="Times New Roman"/>
        </w:rPr>
        <w:t>«</w:t>
      </w:r>
      <w:r w:rsidR="00337D57" w:rsidRPr="00A03AA7">
        <w:rPr>
          <w:rFonts w:ascii="Times New Roman" w:hAnsi="Times New Roman"/>
        </w:rPr>
        <w:t>теории</w:t>
      </w:r>
      <w:r w:rsidR="00B7619B">
        <w:rPr>
          <w:rFonts w:ascii="Times New Roman" w:hAnsi="Times New Roman"/>
        </w:rPr>
        <w:t>»</w:t>
      </w:r>
      <w:r w:rsidR="00337D57" w:rsidRPr="00A03AA7">
        <w:rPr>
          <w:rFonts w:ascii="Times New Roman" w:hAnsi="Times New Roman"/>
        </w:rPr>
        <w:t xml:space="preserve"> (</w:t>
      </w:r>
      <w:r w:rsidR="00B7619B">
        <w:rPr>
          <w:rFonts w:ascii="Times New Roman" w:hAnsi="Times New Roman"/>
        </w:rPr>
        <w:t>«</w:t>
      </w:r>
      <w:r w:rsidR="00337D57" w:rsidRPr="00A03AA7">
        <w:rPr>
          <w:rFonts w:ascii="Times New Roman" w:hAnsi="Times New Roman"/>
        </w:rPr>
        <w:t>созерцания</w:t>
      </w:r>
      <w:r w:rsidR="00B7619B">
        <w:rPr>
          <w:rFonts w:ascii="Times New Roman" w:hAnsi="Times New Roman"/>
        </w:rPr>
        <w:t>»</w:t>
      </w:r>
      <w:r w:rsidR="00337D57" w:rsidRPr="00A03AA7">
        <w:rPr>
          <w:rFonts w:ascii="Times New Roman" w:hAnsi="Times New Roman"/>
        </w:rPr>
        <w:t xml:space="preserve">) мира; Маркс отвергает их все вместе с их различиями и вводит новый параметр – практическое изменение, которое неявно предполагает также два разных воззрения на него. </w:t>
      </w:r>
      <w:r w:rsidRPr="00A03AA7">
        <w:rPr>
          <w:rFonts w:ascii="Times New Roman" w:hAnsi="Times New Roman"/>
        </w:rPr>
        <w:t>При изменении мира о</w:t>
      </w:r>
      <w:r w:rsidR="00337D57" w:rsidRPr="00A03AA7">
        <w:rPr>
          <w:rFonts w:ascii="Times New Roman" w:hAnsi="Times New Roman"/>
        </w:rPr>
        <w:t xml:space="preserve">дин </w:t>
      </w:r>
      <w:r w:rsidRPr="00A03AA7">
        <w:rPr>
          <w:rFonts w:ascii="Times New Roman" w:hAnsi="Times New Roman"/>
        </w:rPr>
        <w:t xml:space="preserve">его </w:t>
      </w:r>
      <w:r w:rsidR="00337D57" w:rsidRPr="00A03AA7">
        <w:rPr>
          <w:rFonts w:ascii="Times New Roman" w:hAnsi="Times New Roman"/>
        </w:rPr>
        <w:t xml:space="preserve">образ мира отменяет другой образ. </w:t>
      </w:r>
    </w:p>
    <w:p w:rsidR="00337D57" w:rsidRPr="00A03AA7" w:rsidRDefault="00337D57" w:rsidP="000F093E">
      <w:pPr>
        <w:rPr>
          <w:rFonts w:ascii="Times New Roman" w:hAnsi="Times New Roman"/>
          <w:szCs w:val="24"/>
        </w:rPr>
      </w:pPr>
      <w:r w:rsidRPr="00A03AA7">
        <w:rPr>
          <w:rFonts w:ascii="Times New Roman" w:hAnsi="Times New Roman"/>
        </w:rPr>
        <w:t>Чисто гносеологическую концепцию мировоззрения предложил Генрих Риккерт (</w:t>
      </w:r>
      <w:r w:rsidR="00B7619B">
        <w:rPr>
          <w:rFonts w:ascii="Times New Roman" w:hAnsi="Times New Roman"/>
        </w:rPr>
        <w:t>«</w:t>
      </w:r>
      <w:r w:rsidRPr="00A03AA7">
        <w:rPr>
          <w:rFonts w:ascii="Times New Roman" w:hAnsi="Times New Roman"/>
        </w:rPr>
        <w:t>О понятии философии</w:t>
      </w:r>
      <w:r w:rsidR="00B7619B">
        <w:rPr>
          <w:rFonts w:ascii="Times New Roman" w:hAnsi="Times New Roman"/>
        </w:rPr>
        <w:t>»</w:t>
      </w:r>
      <w:r w:rsidRPr="00A03AA7">
        <w:rPr>
          <w:rFonts w:ascii="Times New Roman" w:hAnsi="Times New Roman"/>
        </w:rPr>
        <w:t>). Он держится неокантианской философии познания, мировоззрение мыслится у него</w:t>
      </w:r>
      <w:r w:rsidR="00887039" w:rsidRPr="00A03AA7">
        <w:rPr>
          <w:rFonts w:ascii="Times New Roman" w:hAnsi="Times New Roman"/>
        </w:rPr>
        <w:t xml:space="preserve"> </w:t>
      </w:r>
      <w:r w:rsidRPr="00A03AA7">
        <w:rPr>
          <w:rFonts w:ascii="Times New Roman" w:hAnsi="Times New Roman"/>
        </w:rPr>
        <w:t xml:space="preserve">как принадлежность исключительно философии, а не обыденного сознания, </w:t>
      </w:r>
      <w:r w:rsidR="00887039" w:rsidRPr="00A03AA7">
        <w:rPr>
          <w:rFonts w:ascii="Times New Roman" w:hAnsi="Times New Roman"/>
        </w:rPr>
        <w:t xml:space="preserve"> и </w:t>
      </w:r>
      <w:r w:rsidRPr="00A03AA7">
        <w:rPr>
          <w:rFonts w:ascii="Times New Roman" w:hAnsi="Times New Roman"/>
        </w:rPr>
        <w:t>как высшая, синтетическая форма знания о мире</w:t>
      </w:r>
      <w:r w:rsidR="00887039" w:rsidRPr="00A03AA7">
        <w:rPr>
          <w:rFonts w:ascii="Times New Roman" w:hAnsi="Times New Roman"/>
        </w:rPr>
        <w:t>.</w:t>
      </w:r>
      <w:r w:rsidRPr="00A03AA7">
        <w:rPr>
          <w:rFonts w:ascii="Times New Roman" w:hAnsi="Times New Roman"/>
        </w:rPr>
        <w:t xml:space="preserve"> </w:t>
      </w:r>
      <w:r w:rsidR="00887039" w:rsidRPr="00A03AA7">
        <w:rPr>
          <w:rFonts w:ascii="Times New Roman" w:hAnsi="Times New Roman"/>
        </w:rPr>
        <w:t>П</w:t>
      </w:r>
      <w:r w:rsidRPr="00A03AA7">
        <w:rPr>
          <w:rFonts w:ascii="Times New Roman" w:hAnsi="Times New Roman"/>
        </w:rPr>
        <w:t xml:space="preserve">о мысли Риккерта, единство мировоззрения, отличное от объективного </w:t>
      </w:r>
      <w:r w:rsidRPr="00E87F00">
        <w:rPr>
          <w:rFonts w:ascii="Times New Roman" w:hAnsi="Times New Roman"/>
          <w:i/>
        </w:rPr>
        <w:t>объяснения</w:t>
      </w:r>
      <w:r w:rsidRPr="00A03AA7">
        <w:rPr>
          <w:rFonts w:ascii="Times New Roman" w:hAnsi="Times New Roman"/>
        </w:rPr>
        <w:t xml:space="preserve"> и субъективной </w:t>
      </w:r>
      <w:r w:rsidRPr="00E87F00">
        <w:rPr>
          <w:rFonts w:ascii="Times New Roman" w:hAnsi="Times New Roman"/>
          <w:i/>
        </w:rPr>
        <w:t>оценки</w:t>
      </w:r>
      <w:r w:rsidR="00887039" w:rsidRPr="00A03AA7">
        <w:rPr>
          <w:rFonts w:ascii="Times New Roman" w:hAnsi="Times New Roman"/>
          <w:szCs w:val="24"/>
        </w:rPr>
        <w:t xml:space="preserve">, </w:t>
      </w:r>
      <w:r w:rsidR="00887039" w:rsidRPr="00A03AA7">
        <w:rPr>
          <w:rFonts w:ascii="Times New Roman" w:hAnsi="Times New Roman"/>
        </w:rPr>
        <w:t xml:space="preserve">возникает на уровне смысла и его </w:t>
      </w:r>
      <w:r w:rsidR="00887039" w:rsidRPr="00E87F00">
        <w:rPr>
          <w:rFonts w:ascii="Times New Roman" w:hAnsi="Times New Roman"/>
          <w:i/>
        </w:rPr>
        <w:t>толкования</w:t>
      </w:r>
      <w:r w:rsidR="00887039" w:rsidRPr="00A03AA7">
        <w:rPr>
          <w:rFonts w:ascii="Times New Roman" w:hAnsi="Times New Roman"/>
        </w:rPr>
        <w:t>.</w:t>
      </w:r>
    </w:p>
    <w:p w:rsidR="00337D57" w:rsidRPr="00A03AA7" w:rsidRDefault="00887039" w:rsidP="000F093E">
      <w:pPr>
        <w:rPr>
          <w:rFonts w:ascii="Times New Roman" w:hAnsi="Times New Roman"/>
          <w:szCs w:val="24"/>
        </w:rPr>
      </w:pPr>
      <w:r w:rsidRPr="00A03AA7">
        <w:rPr>
          <w:rFonts w:ascii="Times New Roman" w:hAnsi="Times New Roman"/>
        </w:rPr>
        <w:t>Вильгельм Дильтей</w:t>
      </w:r>
      <w:r w:rsidR="00337D57" w:rsidRPr="00A03AA7">
        <w:rPr>
          <w:rFonts w:ascii="Times New Roman" w:hAnsi="Times New Roman"/>
        </w:rPr>
        <w:t xml:space="preserve"> </w:t>
      </w:r>
      <w:r w:rsidRPr="00A03AA7">
        <w:rPr>
          <w:rFonts w:ascii="Times New Roman" w:hAnsi="Times New Roman"/>
        </w:rPr>
        <w:t>(</w:t>
      </w:r>
      <w:r w:rsidR="00B7619B">
        <w:rPr>
          <w:rFonts w:ascii="Times New Roman" w:hAnsi="Times New Roman"/>
        </w:rPr>
        <w:t>«</w:t>
      </w:r>
      <w:r w:rsidR="00337D57" w:rsidRPr="00A03AA7">
        <w:rPr>
          <w:rFonts w:ascii="Times New Roman" w:hAnsi="Times New Roman"/>
        </w:rPr>
        <w:t>Типы мировоззрения и обнаружение их в метафизических системах</w:t>
      </w:r>
      <w:r w:rsidR="00B7619B">
        <w:rPr>
          <w:rFonts w:ascii="Times New Roman" w:hAnsi="Times New Roman"/>
        </w:rPr>
        <w:t>»</w:t>
      </w:r>
      <w:r w:rsidRPr="00A03AA7">
        <w:rPr>
          <w:rFonts w:ascii="Times New Roman" w:hAnsi="Times New Roman"/>
        </w:rPr>
        <w:t xml:space="preserve">) </w:t>
      </w:r>
      <w:r w:rsidR="00337D57" w:rsidRPr="00A03AA7">
        <w:rPr>
          <w:rFonts w:ascii="Times New Roman" w:hAnsi="Times New Roman"/>
        </w:rPr>
        <w:t xml:space="preserve">вводит идею мировоззрения в контекст </w:t>
      </w:r>
      <w:r w:rsidR="00B7619B">
        <w:rPr>
          <w:rFonts w:ascii="Times New Roman" w:hAnsi="Times New Roman"/>
        </w:rPr>
        <w:t>«</w:t>
      </w:r>
      <w:r w:rsidR="00337D57" w:rsidRPr="00A03AA7">
        <w:rPr>
          <w:rFonts w:ascii="Times New Roman" w:hAnsi="Times New Roman"/>
        </w:rPr>
        <w:t>жизни</w:t>
      </w:r>
      <w:r w:rsidR="00B7619B">
        <w:rPr>
          <w:rFonts w:ascii="Times New Roman" w:hAnsi="Times New Roman"/>
        </w:rPr>
        <w:t>»</w:t>
      </w:r>
      <w:r w:rsidR="00337D57" w:rsidRPr="00A03AA7">
        <w:rPr>
          <w:rFonts w:ascii="Times New Roman" w:hAnsi="Times New Roman"/>
        </w:rPr>
        <w:t>, включающей в себя не только собственно мышление, но и в первую очередь эмоциональный опыт и практическую деятельность человека</w:t>
      </w:r>
      <w:r w:rsidR="00337D57" w:rsidRPr="00A03AA7">
        <w:rPr>
          <w:rFonts w:ascii="Times New Roman" w:hAnsi="Times New Roman"/>
          <w:szCs w:val="24"/>
        </w:rPr>
        <w:t xml:space="preserve">. </w:t>
      </w:r>
      <w:r w:rsidR="00337D57" w:rsidRPr="00A03AA7">
        <w:rPr>
          <w:rFonts w:ascii="Times New Roman" w:hAnsi="Times New Roman"/>
        </w:rPr>
        <w:t>Поскольку мировоззрение не определяется одним лишь познанием, то тем самым объясняется множественность мировоззрений, между которыми имеет место не мирное сосуществование, как между языками по Гумбольдту, а дарвиновская борьба за выживание</w:t>
      </w:r>
      <w:r w:rsidR="00337D57" w:rsidRPr="00A03AA7">
        <w:rPr>
          <w:rFonts w:ascii="Times New Roman" w:hAnsi="Times New Roman"/>
          <w:szCs w:val="24"/>
        </w:rPr>
        <w:t xml:space="preserve">. </w:t>
      </w:r>
      <w:r w:rsidR="00337D57" w:rsidRPr="00A03AA7">
        <w:rPr>
          <w:rFonts w:ascii="Times New Roman" w:hAnsi="Times New Roman"/>
        </w:rPr>
        <w:t xml:space="preserve">Дильтей кладет в основу мировоззрения систему </w:t>
      </w:r>
      <w:r w:rsidR="00337D57" w:rsidRPr="00A03AA7">
        <w:rPr>
          <w:rFonts w:ascii="Times New Roman" w:hAnsi="Times New Roman"/>
          <w:i/>
        </w:rPr>
        <w:t>ценностей,</w:t>
      </w:r>
      <w:r w:rsidR="00337D57" w:rsidRPr="00A03AA7">
        <w:rPr>
          <w:rFonts w:ascii="Times New Roman" w:hAnsi="Times New Roman"/>
        </w:rPr>
        <w:t xml:space="preserve"> регулирующих классификацию мира на </w:t>
      </w:r>
      <w:r w:rsidR="00B7619B">
        <w:rPr>
          <w:rFonts w:ascii="Times New Roman" w:hAnsi="Times New Roman"/>
        </w:rPr>
        <w:t>«</w:t>
      </w:r>
      <w:r w:rsidR="00337D57" w:rsidRPr="00A03AA7">
        <w:rPr>
          <w:rFonts w:ascii="Times New Roman" w:hAnsi="Times New Roman"/>
        </w:rPr>
        <w:t>хорошее</w:t>
      </w:r>
      <w:r w:rsidR="00B7619B">
        <w:rPr>
          <w:rFonts w:ascii="Times New Roman" w:hAnsi="Times New Roman"/>
        </w:rPr>
        <w:t>»</w:t>
      </w:r>
      <w:r w:rsidR="00337D57" w:rsidRPr="00A03AA7">
        <w:rPr>
          <w:rFonts w:ascii="Times New Roman" w:hAnsi="Times New Roman"/>
        </w:rPr>
        <w:t xml:space="preserve"> и </w:t>
      </w:r>
      <w:r w:rsidR="00B7619B">
        <w:rPr>
          <w:rFonts w:ascii="Times New Roman" w:hAnsi="Times New Roman"/>
        </w:rPr>
        <w:t>«</w:t>
      </w:r>
      <w:r w:rsidR="00337D57" w:rsidRPr="00A03AA7">
        <w:rPr>
          <w:rFonts w:ascii="Times New Roman" w:hAnsi="Times New Roman"/>
        </w:rPr>
        <w:t>плохое</w:t>
      </w:r>
      <w:r w:rsidR="00B7619B">
        <w:rPr>
          <w:rFonts w:ascii="Times New Roman" w:hAnsi="Times New Roman"/>
        </w:rPr>
        <w:t>»</w:t>
      </w:r>
      <w:r w:rsidR="00337D57" w:rsidRPr="00A03AA7">
        <w:rPr>
          <w:rFonts w:ascii="Times New Roman" w:hAnsi="Times New Roman"/>
          <w:szCs w:val="24"/>
        </w:rPr>
        <w:t>.</w:t>
      </w:r>
    </w:p>
    <w:p w:rsidR="00337D57" w:rsidRPr="00A03AA7" w:rsidRDefault="00337D57" w:rsidP="000F093E">
      <w:pPr>
        <w:rPr>
          <w:rFonts w:ascii="Times New Roman" w:hAnsi="Times New Roman"/>
          <w:i/>
        </w:rPr>
      </w:pPr>
      <w:r w:rsidRPr="00A03AA7">
        <w:rPr>
          <w:rFonts w:ascii="Times New Roman" w:hAnsi="Times New Roman"/>
        </w:rPr>
        <w:t xml:space="preserve">Новый этап в истории понятия начинается в ХХ столетии, с возникновением феноменологии и экзистенциальной философии, для которых акт зрения стал важнейшим фактором личностного самоопределения в мире. </w:t>
      </w:r>
      <w:r w:rsidR="00887039" w:rsidRPr="00A03AA7">
        <w:rPr>
          <w:rFonts w:ascii="Times New Roman" w:hAnsi="Times New Roman"/>
        </w:rPr>
        <w:t xml:space="preserve">Карл </w:t>
      </w:r>
      <w:r w:rsidRPr="00A03AA7">
        <w:rPr>
          <w:rFonts w:ascii="Times New Roman" w:hAnsi="Times New Roman"/>
        </w:rPr>
        <w:t xml:space="preserve">Ясперс </w:t>
      </w:r>
      <w:r w:rsidR="00887039" w:rsidRPr="00A03AA7">
        <w:rPr>
          <w:rFonts w:ascii="Times New Roman" w:hAnsi="Times New Roman"/>
        </w:rPr>
        <w:t>(</w:t>
      </w:r>
      <w:r w:rsidR="00B7619B">
        <w:rPr>
          <w:rFonts w:ascii="Times New Roman" w:hAnsi="Times New Roman"/>
        </w:rPr>
        <w:t>«</w:t>
      </w:r>
      <w:r w:rsidR="000B569C" w:rsidRPr="00A03AA7">
        <w:rPr>
          <w:rFonts w:ascii="Times New Roman" w:hAnsi="Times New Roman"/>
        </w:rPr>
        <w:t>Философская ориентация в мире</w:t>
      </w:r>
      <w:r w:rsidR="00B7619B">
        <w:rPr>
          <w:rFonts w:ascii="Times New Roman" w:hAnsi="Times New Roman"/>
        </w:rPr>
        <w:t>»</w:t>
      </w:r>
      <w:r w:rsidR="00887039" w:rsidRPr="00A03AA7">
        <w:rPr>
          <w:rFonts w:ascii="Times New Roman" w:hAnsi="Times New Roman"/>
        </w:rPr>
        <w:t xml:space="preserve">) заменяет </w:t>
      </w:r>
      <w:r w:rsidR="00887039" w:rsidRPr="00A03AA7">
        <w:rPr>
          <w:rFonts w:ascii="Times New Roman" w:hAnsi="Times New Roman"/>
          <w:lang w:val="fr-FR"/>
        </w:rPr>
        <w:t>Weltanschauung</w:t>
      </w:r>
      <w:r w:rsidR="00887039" w:rsidRPr="00A03AA7">
        <w:rPr>
          <w:rFonts w:ascii="Times New Roman" w:hAnsi="Times New Roman"/>
        </w:rPr>
        <w:t xml:space="preserve"> на </w:t>
      </w:r>
      <w:r w:rsidRPr="00A03AA7">
        <w:rPr>
          <w:rFonts w:ascii="Times New Roman" w:hAnsi="Times New Roman"/>
          <w:lang w:val="fr-FR"/>
        </w:rPr>
        <w:t>Weltorientierung</w:t>
      </w:r>
      <w:r w:rsidRPr="00A03AA7">
        <w:rPr>
          <w:rFonts w:ascii="Times New Roman" w:hAnsi="Times New Roman"/>
        </w:rPr>
        <w:t xml:space="preserve">. Ориентироваться в мире – не то же самое, что созерцать мир, в отличие от мировоззрения </w:t>
      </w:r>
      <w:r w:rsidR="00B7619B">
        <w:rPr>
          <w:rFonts w:ascii="Times New Roman" w:hAnsi="Times New Roman"/>
        </w:rPr>
        <w:t>«</w:t>
      </w:r>
      <w:r w:rsidRPr="00A03AA7">
        <w:rPr>
          <w:rFonts w:ascii="Times New Roman" w:hAnsi="Times New Roman"/>
        </w:rPr>
        <w:t>мироориентация</w:t>
      </w:r>
      <w:r w:rsidR="00B7619B">
        <w:rPr>
          <w:rFonts w:ascii="Times New Roman" w:hAnsi="Times New Roman"/>
        </w:rPr>
        <w:t>»</w:t>
      </w:r>
      <w:r w:rsidRPr="00A03AA7">
        <w:rPr>
          <w:rFonts w:ascii="Times New Roman" w:hAnsi="Times New Roman"/>
        </w:rPr>
        <w:t xml:space="preserve"> происходит внутри, а не извне мирового целого; она </w:t>
      </w:r>
      <w:r w:rsidRPr="00A03AA7">
        <w:rPr>
          <w:rFonts w:ascii="Times New Roman" w:hAnsi="Times New Roman"/>
        </w:rPr>
        <w:lastRenderedPageBreak/>
        <w:t xml:space="preserve">всегда относительная, частичная. Ясперс доказывает неустойчивость, противоречивость любой </w:t>
      </w:r>
      <w:r w:rsidR="00B7619B">
        <w:rPr>
          <w:rFonts w:ascii="Times New Roman" w:hAnsi="Times New Roman"/>
        </w:rPr>
        <w:t>«</w:t>
      </w:r>
      <w:r w:rsidRPr="00A03AA7">
        <w:rPr>
          <w:rFonts w:ascii="Times New Roman" w:hAnsi="Times New Roman"/>
        </w:rPr>
        <w:t>картины мира</w:t>
      </w:r>
      <w:r w:rsidR="00B7619B">
        <w:rPr>
          <w:rFonts w:ascii="Times New Roman" w:hAnsi="Times New Roman"/>
        </w:rPr>
        <w:t>»</w:t>
      </w:r>
      <w:r w:rsidRPr="00A03AA7">
        <w:rPr>
          <w:rFonts w:ascii="Times New Roman" w:hAnsi="Times New Roman"/>
        </w:rPr>
        <w:t xml:space="preserve"> (</w:t>
      </w:r>
      <w:r w:rsidRPr="00A03AA7">
        <w:rPr>
          <w:rFonts w:ascii="Times New Roman" w:hAnsi="Times New Roman"/>
          <w:lang w:val="fr-FR"/>
        </w:rPr>
        <w:t>Weltbild</w:t>
      </w:r>
      <w:r w:rsidRPr="00A03AA7">
        <w:rPr>
          <w:rFonts w:ascii="Times New Roman" w:hAnsi="Times New Roman"/>
        </w:rPr>
        <w:t xml:space="preserve">), которую пытается создать себе живущий в нем субъект. </w:t>
      </w:r>
      <w:r w:rsidR="000B569C" w:rsidRPr="00A03AA7">
        <w:rPr>
          <w:rFonts w:ascii="Times New Roman" w:hAnsi="Times New Roman"/>
        </w:rPr>
        <w:t>С</w:t>
      </w:r>
      <w:r w:rsidRPr="00A03AA7">
        <w:rPr>
          <w:rFonts w:ascii="Times New Roman" w:hAnsi="Times New Roman"/>
        </w:rPr>
        <w:t>пособ жизни мировоззрений</w:t>
      </w:r>
      <w:r w:rsidR="000B569C" w:rsidRPr="00A03AA7">
        <w:rPr>
          <w:rFonts w:ascii="Times New Roman" w:hAnsi="Times New Roman"/>
        </w:rPr>
        <w:t xml:space="preserve"> - </w:t>
      </w:r>
      <w:r w:rsidRPr="00A03AA7">
        <w:rPr>
          <w:rFonts w:ascii="Times New Roman" w:hAnsi="Times New Roman"/>
        </w:rPr>
        <w:t xml:space="preserve">это не просто познание, а </w:t>
      </w:r>
      <w:r w:rsidRPr="00A03AA7">
        <w:rPr>
          <w:rFonts w:ascii="Times New Roman" w:hAnsi="Times New Roman"/>
          <w:i/>
        </w:rPr>
        <w:t>коммуникация.</w:t>
      </w:r>
    </w:p>
    <w:p w:rsidR="00337D57" w:rsidRPr="00A03AA7" w:rsidRDefault="00337D57" w:rsidP="000F093E">
      <w:pPr>
        <w:rPr>
          <w:rFonts w:ascii="Times New Roman" w:hAnsi="Times New Roman"/>
        </w:rPr>
      </w:pPr>
      <w:r w:rsidRPr="00A03AA7">
        <w:rPr>
          <w:rFonts w:ascii="Times New Roman" w:hAnsi="Times New Roman"/>
        </w:rPr>
        <w:t xml:space="preserve">Мартин Хайдеггер сформулировал критику понятия </w:t>
      </w:r>
      <w:r w:rsidR="00B7619B">
        <w:rPr>
          <w:rFonts w:ascii="Times New Roman" w:hAnsi="Times New Roman"/>
        </w:rPr>
        <w:t>«</w:t>
      </w:r>
      <w:r w:rsidRPr="00A03AA7">
        <w:rPr>
          <w:rFonts w:ascii="Times New Roman" w:hAnsi="Times New Roman"/>
        </w:rPr>
        <w:t>картины мира</w:t>
      </w:r>
      <w:r w:rsidR="00B7619B">
        <w:rPr>
          <w:rFonts w:ascii="Times New Roman" w:hAnsi="Times New Roman"/>
        </w:rPr>
        <w:t>»</w:t>
      </w:r>
      <w:r w:rsidRPr="00A03AA7">
        <w:rPr>
          <w:rFonts w:ascii="Times New Roman" w:hAnsi="Times New Roman"/>
        </w:rPr>
        <w:t xml:space="preserve"> (</w:t>
      </w:r>
      <w:r w:rsidRPr="00A03AA7">
        <w:rPr>
          <w:rFonts w:ascii="Times New Roman" w:hAnsi="Times New Roman"/>
          <w:lang w:val="fr-FR"/>
        </w:rPr>
        <w:t>Weltbild</w:t>
      </w:r>
      <w:r w:rsidRPr="00A03AA7">
        <w:rPr>
          <w:rFonts w:ascii="Times New Roman" w:hAnsi="Times New Roman"/>
        </w:rPr>
        <w:t xml:space="preserve">) в статье </w:t>
      </w:r>
      <w:r w:rsidR="00B7619B">
        <w:rPr>
          <w:rFonts w:ascii="Times New Roman" w:hAnsi="Times New Roman"/>
        </w:rPr>
        <w:t>«</w:t>
      </w:r>
      <w:r w:rsidRPr="00A03AA7">
        <w:rPr>
          <w:rFonts w:ascii="Times New Roman" w:hAnsi="Times New Roman"/>
        </w:rPr>
        <w:t>Время картины мира</w:t>
      </w:r>
      <w:r w:rsidR="00B7619B">
        <w:rPr>
          <w:rFonts w:ascii="Times New Roman" w:hAnsi="Times New Roman"/>
        </w:rPr>
        <w:t>»</w:t>
      </w:r>
      <w:r w:rsidRPr="00A03AA7">
        <w:rPr>
          <w:rFonts w:ascii="Times New Roman" w:hAnsi="Times New Roman"/>
        </w:rPr>
        <w:t xml:space="preserve">. </w:t>
      </w:r>
      <w:r w:rsidR="000B569C" w:rsidRPr="00A03AA7">
        <w:rPr>
          <w:rFonts w:ascii="Times New Roman" w:hAnsi="Times New Roman"/>
        </w:rPr>
        <w:t xml:space="preserve">Это </w:t>
      </w:r>
      <w:r w:rsidRPr="00A03AA7">
        <w:rPr>
          <w:rFonts w:ascii="Times New Roman" w:hAnsi="Times New Roman"/>
        </w:rPr>
        <w:t>характерное понятие новоевропейской культуры, объективирующей мир, превращающей его в предмет созерцания и научно-технического завоевания</w:t>
      </w:r>
      <w:r w:rsidRPr="00A03AA7">
        <w:rPr>
          <w:rFonts w:ascii="Times New Roman" w:hAnsi="Times New Roman"/>
          <w:szCs w:val="24"/>
        </w:rPr>
        <w:t xml:space="preserve">. </w:t>
      </w:r>
      <w:r w:rsidRPr="00A03AA7">
        <w:rPr>
          <w:rFonts w:ascii="Times New Roman" w:hAnsi="Times New Roman"/>
        </w:rPr>
        <w:t xml:space="preserve">В качестве исторической альтернативы Хайдеггер выдвигает греческую культуру и философию, и тут-то в его изложении полемически актуализируется зрительная подкладка понятий </w:t>
      </w:r>
      <w:r w:rsidR="00B7619B">
        <w:rPr>
          <w:rFonts w:ascii="Times New Roman" w:hAnsi="Times New Roman"/>
        </w:rPr>
        <w:t>«</w:t>
      </w:r>
      <w:r w:rsidRPr="00A03AA7">
        <w:rPr>
          <w:rFonts w:ascii="Times New Roman" w:hAnsi="Times New Roman"/>
        </w:rPr>
        <w:t>мировоззрение</w:t>
      </w:r>
      <w:r w:rsidR="00B7619B">
        <w:rPr>
          <w:rFonts w:ascii="Times New Roman" w:hAnsi="Times New Roman"/>
        </w:rPr>
        <w:t>»</w:t>
      </w:r>
      <w:r w:rsidRPr="00A03AA7">
        <w:rPr>
          <w:rFonts w:ascii="Times New Roman" w:hAnsi="Times New Roman"/>
        </w:rPr>
        <w:t xml:space="preserve"> и </w:t>
      </w:r>
      <w:r w:rsidR="00B7619B">
        <w:rPr>
          <w:rFonts w:ascii="Times New Roman" w:hAnsi="Times New Roman"/>
        </w:rPr>
        <w:t>«</w:t>
      </w:r>
      <w:r w:rsidRPr="00A03AA7">
        <w:rPr>
          <w:rFonts w:ascii="Times New Roman" w:hAnsi="Times New Roman"/>
        </w:rPr>
        <w:t>картина мира</w:t>
      </w:r>
      <w:r w:rsidR="00B7619B">
        <w:rPr>
          <w:rFonts w:ascii="Times New Roman" w:hAnsi="Times New Roman"/>
        </w:rPr>
        <w:t>»</w:t>
      </w:r>
      <w:r w:rsidRPr="00A03AA7">
        <w:rPr>
          <w:rFonts w:ascii="Times New Roman" w:hAnsi="Times New Roman"/>
        </w:rPr>
        <w:t>:</w:t>
      </w:r>
      <w:r w:rsidRPr="00A03AA7">
        <w:rPr>
          <w:rFonts w:ascii="Times New Roman" w:hAnsi="Times New Roman"/>
          <w:shd w:val="clear" w:color="auto" w:fill="FFFFFF"/>
        </w:rPr>
        <w:t xml:space="preserve"> зрительная перс</w:t>
      </w:r>
      <w:r w:rsidR="000B569C" w:rsidRPr="00A03AA7">
        <w:rPr>
          <w:rFonts w:ascii="Times New Roman" w:hAnsi="Times New Roman"/>
          <w:shd w:val="clear" w:color="auto" w:fill="FFFFFF"/>
        </w:rPr>
        <w:t>пектива мира и человека обращается</w:t>
      </w:r>
      <w:r w:rsidRPr="00A03AA7">
        <w:rPr>
          <w:rFonts w:ascii="Times New Roman" w:hAnsi="Times New Roman"/>
          <w:shd w:val="clear" w:color="auto" w:fill="FFFFFF"/>
        </w:rPr>
        <w:t xml:space="preserve"> наоборот. Человек не </w:t>
      </w:r>
      <w:r w:rsidR="00B7619B">
        <w:rPr>
          <w:rFonts w:ascii="Times New Roman" w:hAnsi="Times New Roman"/>
          <w:shd w:val="clear" w:color="auto" w:fill="FFFFFF"/>
        </w:rPr>
        <w:t>«</w:t>
      </w:r>
      <w:r w:rsidRPr="00A03AA7">
        <w:rPr>
          <w:rFonts w:ascii="Times New Roman" w:hAnsi="Times New Roman"/>
          <w:shd w:val="clear" w:color="auto" w:fill="FFFFFF"/>
        </w:rPr>
        <w:t>взирает</w:t>
      </w:r>
      <w:r w:rsidR="00B7619B">
        <w:rPr>
          <w:rFonts w:ascii="Times New Roman" w:hAnsi="Times New Roman"/>
          <w:shd w:val="clear" w:color="auto" w:fill="FFFFFF"/>
        </w:rPr>
        <w:t>»</w:t>
      </w:r>
      <w:r w:rsidRPr="00A03AA7">
        <w:rPr>
          <w:rFonts w:ascii="Times New Roman" w:hAnsi="Times New Roman"/>
          <w:shd w:val="clear" w:color="auto" w:fill="FFFFFF"/>
        </w:rPr>
        <w:t xml:space="preserve"> на мир – он сам находится </w:t>
      </w:r>
      <w:r w:rsidR="00B7619B">
        <w:rPr>
          <w:rFonts w:ascii="Times New Roman" w:hAnsi="Times New Roman"/>
          <w:shd w:val="clear" w:color="auto" w:fill="FFFFFF"/>
        </w:rPr>
        <w:t>«</w:t>
      </w:r>
      <w:r w:rsidRPr="00A03AA7">
        <w:rPr>
          <w:rFonts w:ascii="Times New Roman" w:hAnsi="Times New Roman"/>
          <w:shd w:val="clear" w:color="auto" w:fill="FFFFFF"/>
        </w:rPr>
        <w:t>под взглядом сущего</w:t>
      </w:r>
      <w:r w:rsidR="00B7619B">
        <w:rPr>
          <w:rFonts w:ascii="Times New Roman" w:hAnsi="Times New Roman"/>
          <w:shd w:val="clear" w:color="auto" w:fill="FFFFFF"/>
        </w:rPr>
        <w:t>»</w:t>
      </w:r>
      <w:r w:rsidRPr="00A03AA7">
        <w:rPr>
          <w:rFonts w:ascii="Times New Roman" w:hAnsi="Times New Roman"/>
        </w:rPr>
        <w:t xml:space="preserve">. </w:t>
      </w:r>
      <w:r w:rsidR="003B3F1E">
        <w:rPr>
          <w:rFonts w:ascii="Times New Roman" w:hAnsi="Times New Roman"/>
        </w:rPr>
        <w:t xml:space="preserve">Целое мира не поддается обозрению, и, по словам Мориса Бланшо, </w:t>
      </w:r>
      <w:r w:rsidR="00B7619B">
        <w:rPr>
          <w:rFonts w:ascii="Times New Roman" w:hAnsi="Times New Roman"/>
        </w:rPr>
        <w:t>«</w:t>
      </w:r>
      <w:r w:rsidR="003B3F1E">
        <w:rPr>
          <w:rFonts w:ascii="Times New Roman" w:hAnsi="Times New Roman"/>
        </w:rPr>
        <w:t>ирреальность начинается с целостностью</w:t>
      </w:r>
      <w:r w:rsidR="00B7619B">
        <w:rPr>
          <w:rFonts w:ascii="Times New Roman" w:hAnsi="Times New Roman"/>
        </w:rPr>
        <w:t>»</w:t>
      </w:r>
      <w:r w:rsidR="003B3F1E">
        <w:rPr>
          <w:rFonts w:ascii="Times New Roman" w:hAnsi="Times New Roman"/>
        </w:rPr>
        <w:t>.</w:t>
      </w:r>
    </w:p>
    <w:p w:rsidR="00337D57" w:rsidRPr="00A03AA7" w:rsidRDefault="00337D57" w:rsidP="000F093E">
      <w:pPr>
        <w:rPr>
          <w:rFonts w:ascii="Times New Roman" w:hAnsi="Times New Roman"/>
        </w:rPr>
      </w:pPr>
      <w:r w:rsidRPr="00A03AA7">
        <w:rPr>
          <w:rFonts w:ascii="Times New Roman" w:hAnsi="Times New Roman"/>
        </w:rPr>
        <w:t xml:space="preserve">В ХХ веке размышления, философские и исторические, о мире и о возможности </w:t>
      </w:r>
      <w:r w:rsidR="00B7619B">
        <w:rPr>
          <w:rFonts w:ascii="Times New Roman" w:hAnsi="Times New Roman"/>
        </w:rPr>
        <w:t>«</w:t>
      </w:r>
      <w:r w:rsidRPr="00A03AA7">
        <w:rPr>
          <w:rFonts w:ascii="Times New Roman" w:hAnsi="Times New Roman"/>
        </w:rPr>
        <w:t>воззрения</w:t>
      </w:r>
      <w:r w:rsidR="00B7619B">
        <w:rPr>
          <w:rFonts w:ascii="Times New Roman" w:hAnsi="Times New Roman"/>
        </w:rPr>
        <w:t>»</w:t>
      </w:r>
      <w:r w:rsidRPr="00A03AA7">
        <w:rPr>
          <w:rFonts w:ascii="Times New Roman" w:hAnsi="Times New Roman"/>
        </w:rPr>
        <w:t xml:space="preserve"> на него смещаются в сторону художественного творчества. Термин </w:t>
      </w:r>
      <w:r w:rsidR="00B7619B">
        <w:rPr>
          <w:rFonts w:ascii="Times New Roman" w:hAnsi="Times New Roman"/>
        </w:rPr>
        <w:t>«</w:t>
      </w:r>
      <w:r w:rsidRPr="00A03AA7">
        <w:rPr>
          <w:rFonts w:ascii="Times New Roman" w:hAnsi="Times New Roman"/>
        </w:rPr>
        <w:t>мировоззрение</w:t>
      </w:r>
      <w:r w:rsidR="00B7619B">
        <w:rPr>
          <w:rFonts w:ascii="Times New Roman" w:hAnsi="Times New Roman"/>
        </w:rPr>
        <w:t>»</w:t>
      </w:r>
      <w:r w:rsidRPr="00A03AA7">
        <w:rPr>
          <w:rFonts w:ascii="Times New Roman" w:hAnsi="Times New Roman"/>
        </w:rPr>
        <w:t xml:space="preserve"> становится расхожим словом в названиях историко-литературных и искусствоведческих работ. </w:t>
      </w:r>
      <w:r w:rsidR="000B569C" w:rsidRPr="00A03AA7">
        <w:rPr>
          <w:rFonts w:ascii="Times New Roman" w:hAnsi="Times New Roman"/>
        </w:rPr>
        <w:t xml:space="preserve">Окончательно совершается поворот, намеченный еще Ясперсом: </w:t>
      </w:r>
      <w:r w:rsidR="000F093E" w:rsidRPr="00A03AA7">
        <w:rPr>
          <w:rFonts w:ascii="Times New Roman" w:hAnsi="Times New Roman"/>
        </w:rPr>
        <w:t xml:space="preserve">мировоззрение служит </w:t>
      </w:r>
      <w:r w:rsidR="000B569C" w:rsidRPr="00A03AA7">
        <w:rPr>
          <w:rFonts w:ascii="Times New Roman" w:hAnsi="Times New Roman"/>
        </w:rPr>
        <w:t xml:space="preserve">не для познания, а </w:t>
      </w:r>
      <w:r w:rsidR="000F093E" w:rsidRPr="00A03AA7">
        <w:rPr>
          <w:rFonts w:ascii="Times New Roman" w:hAnsi="Times New Roman"/>
        </w:rPr>
        <w:t>для коммуникации</w:t>
      </w:r>
      <w:r w:rsidR="000B569C" w:rsidRPr="00A03AA7">
        <w:rPr>
          <w:rFonts w:ascii="Times New Roman" w:hAnsi="Times New Roman"/>
        </w:rPr>
        <w:t xml:space="preserve"> (художественной), его </w:t>
      </w:r>
      <w:r w:rsidR="000F093E" w:rsidRPr="00A03AA7">
        <w:rPr>
          <w:rFonts w:ascii="Times New Roman" w:hAnsi="Times New Roman"/>
        </w:rPr>
        <w:t>проявлениями служат не теории и не поступки, а художественные формы</w:t>
      </w:r>
      <w:r w:rsidR="000F093E" w:rsidRPr="00A03AA7">
        <w:rPr>
          <w:rFonts w:ascii="Times New Roman" w:hAnsi="Times New Roman"/>
          <w:i/>
        </w:rPr>
        <w:t>.</w:t>
      </w:r>
      <w:r w:rsidR="000F093E" w:rsidRPr="00A03AA7">
        <w:rPr>
          <w:rFonts w:ascii="Times New Roman" w:hAnsi="Times New Roman"/>
        </w:rPr>
        <w:t xml:space="preserve"> </w:t>
      </w:r>
    </w:p>
    <w:p w:rsidR="000F093E" w:rsidRPr="00A03AA7" w:rsidRDefault="000B569C" w:rsidP="000F093E">
      <w:pPr>
        <w:rPr>
          <w:rFonts w:ascii="Times New Roman" w:hAnsi="Times New Roman"/>
        </w:rPr>
      </w:pPr>
      <w:r w:rsidRPr="00A03AA7">
        <w:rPr>
          <w:rFonts w:ascii="Times New Roman" w:hAnsi="Times New Roman"/>
        </w:rPr>
        <w:t>Карл Манхейм (</w:t>
      </w:r>
      <w:r w:rsidR="00B7619B">
        <w:rPr>
          <w:rFonts w:ascii="Times New Roman" w:hAnsi="Times New Roman"/>
        </w:rPr>
        <w:t>«</w:t>
      </w:r>
      <w:r w:rsidRPr="00A03AA7">
        <w:rPr>
          <w:rFonts w:ascii="Times New Roman" w:hAnsi="Times New Roman"/>
        </w:rPr>
        <w:t>Об интерпретации мировоззрения</w:t>
      </w:r>
      <w:r w:rsidR="00B7619B">
        <w:rPr>
          <w:rFonts w:ascii="Times New Roman" w:hAnsi="Times New Roman"/>
        </w:rPr>
        <w:t>»</w:t>
      </w:r>
      <w:r w:rsidRPr="00A03AA7">
        <w:rPr>
          <w:rFonts w:ascii="Times New Roman" w:hAnsi="Times New Roman"/>
        </w:rPr>
        <w:t>) отождествляет мировоззрение художника с</w:t>
      </w:r>
      <w:r w:rsidR="000F093E" w:rsidRPr="00A03AA7">
        <w:rPr>
          <w:rFonts w:ascii="Times New Roman" w:hAnsi="Times New Roman"/>
        </w:rPr>
        <w:t xml:space="preserve"> </w:t>
      </w:r>
      <w:r w:rsidR="00B7619B">
        <w:rPr>
          <w:rFonts w:ascii="Times New Roman" w:hAnsi="Times New Roman"/>
        </w:rPr>
        <w:t>«</w:t>
      </w:r>
      <w:r w:rsidRPr="00A03AA7">
        <w:rPr>
          <w:rFonts w:ascii="Times New Roman" w:hAnsi="Times New Roman"/>
        </w:rPr>
        <w:t>документальным</w:t>
      </w:r>
      <w:r w:rsidR="000F093E" w:rsidRPr="00A03AA7">
        <w:rPr>
          <w:rFonts w:ascii="Times New Roman" w:hAnsi="Times New Roman"/>
        </w:rPr>
        <w:t xml:space="preserve"> смысл</w:t>
      </w:r>
      <w:r w:rsidRPr="00A03AA7">
        <w:rPr>
          <w:rFonts w:ascii="Times New Roman" w:hAnsi="Times New Roman"/>
        </w:rPr>
        <w:t>ом</w:t>
      </w:r>
      <w:r w:rsidR="00B7619B">
        <w:rPr>
          <w:rFonts w:ascii="Times New Roman" w:hAnsi="Times New Roman"/>
        </w:rPr>
        <w:t>»</w:t>
      </w:r>
      <w:r w:rsidRPr="00A03AA7">
        <w:rPr>
          <w:rFonts w:ascii="Times New Roman" w:hAnsi="Times New Roman"/>
        </w:rPr>
        <w:t xml:space="preserve"> его произведений:</w:t>
      </w:r>
      <w:r w:rsidR="000F093E" w:rsidRPr="00A03AA7">
        <w:rPr>
          <w:rFonts w:ascii="Times New Roman" w:hAnsi="Times New Roman"/>
        </w:rPr>
        <w:t xml:space="preserve"> это непреднамеренные мотивы, заставившие художника формировать свое произведение таким, а не иным способом; </w:t>
      </w:r>
      <w:r w:rsidR="00E87F00">
        <w:rPr>
          <w:rFonts w:ascii="Times New Roman" w:hAnsi="Times New Roman"/>
        </w:rPr>
        <w:t xml:space="preserve">этот смысл </w:t>
      </w:r>
      <w:r w:rsidR="000F093E" w:rsidRPr="00A03AA7">
        <w:rPr>
          <w:rFonts w:ascii="Times New Roman" w:hAnsi="Times New Roman"/>
        </w:rPr>
        <w:t>прочитывается по бессознательным уликам или симптомам</w:t>
      </w:r>
      <w:r w:rsidRPr="00A03AA7">
        <w:rPr>
          <w:rFonts w:ascii="Times New Roman" w:hAnsi="Times New Roman"/>
        </w:rPr>
        <w:t>.</w:t>
      </w:r>
      <w:r w:rsidR="000F093E" w:rsidRPr="00A03AA7">
        <w:rPr>
          <w:rFonts w:ascii="Times New Roman" w:hAnsi="Times New Roman"/>
        </w:rPr>
        <w:t xml:space="preserve"> </w:t>
      </w:r>
      <w:r w:rsidRPr="00A03AA7">
        <w:rPr>
          <w:rFonts w:ascii="Times New Roman" w:hAnsi="Times New Roman"/>
        </w:rPr>
        <w:t>В мировоззрении важны</w:t>
      </w:r>
      <w:r w:rsidR="000F093E" w:rsidRPr="00A03AA7">
        <w:rPr>
          <w:rFonts w:ascii="Times New Roman" w:hAnsi="Times New Roman"/>
        </w:rPr>
        <w:t xml:space="preserve"> иррациональные (</w:t>
      </w:r>
      <w:r w:rsidR="00B7619B">
        <w:rPr>
          <w:rFonts w:ascii="Times New Roman" w:hAnsi="Times New Roman"/>
        </w:rPr>
        <w:t>«</w:t>
      </w:r>
      <w:r w:rsidR="000F093E" w:rsidRPr="00A03AA7">
        <w:rPr>
          <w:rFonts w:ascii="Times New Roman" w:hAnsi="Times New Roman"/>
        </w:rPr>
        <w:t>нетеоретические</w:t>
      </w:r>
      <w:r w:rsidR="00B7619B">
        <w:rPr>
          <w:rFonts w:ascii="Times New Roman" w:hAnsi="Times New Roman"/>
        </w:rPr>
        <w:t>»</w:t>
      </w:r>
      <w:r w:rsidR="000F093E" w:rsidRPr="00A03AA7">
        <w:rPr>
          <w:rFonts w:ascii="Times New Roman" w:hAnsi="Times New Roman"/>
        </w:rPr>
        <w:t xml:space="preserve">) элементы. </w:t>
      </w:r>
      <w:r w:rsidR="00B7619B">
        <w:rPr>
          <w:rFonts w:ascii="Times New Roman" w:hAnsi="Times New Roman"/>
        </w:rPr>
        <w:t>«</w:t>
      </w:r>
      <w:r w:rsidR="00571A2F" w:rsidRPr="00A03AA7">
        <w:rPr>
          <w:rFonts w:ascii="Times New Roman" w:hAnsi="Times New Roman"/>
        </w:rPr>
        <w:t>Документальный</w:t>
      </w:r>
      <w:r w:rsidR="00B7619B">
        <w:rPr>
          <w:rFonts w:ascii="Times New Roman" w:hAnsi="Times New Roman"/>
        </w:rPr>
        <w:t>»</w:t>
      </w:r>
      <w:r w:rsidR="00571A2F" w:rsidRPr="00A03AA7">
        <w:rPr>
          <w:rFonts w:ascii="Times New Roman" w:hAnsi="Times New Roman"/>
        </w:rPr>
        <w:t xml:space="preserve"> смысл</w:t>
      </w:r>
      <w:r w:rsidR="000F093E" w:rsidRPr="00A03AA7">
        <w:rPr>
          <w:rFonts w:ascii="Times New Roman" w:hAnsi="Times New Roman"/>
        </w:rPr>
        <w:t xml:space="preserve"> опирается не на целост</w:t>
      </w:r>
      <w:r w:rsidR="00571A2F" w:rsidRPr="00A03AA7">
        <w:rPr>
          <w:rFonts w:ascii="Times New Roman" w:hAnsi="Times New Roman"/>
        </w:rPr>
        <w:t>ное произведение, а на отдельные его черты</w:t>
      </w:r>
      <w:r w:rsidR="000F093E" w:rsidRPr="00A03AA7">
        <w:rPr>
          <w:rFonts w:ascii="Times New Roman" w:hAnsi="Times New Roman"/>
        </w:rPr>
        <w:t xml:space="preserve">. </w:t>
      </w:r>
      <w:r w:rsidR="00571A2F" w:rsidRPr="00A03AA7">
        <w:rPr>
          <w:rFonts w:ascii="Times New Roman" w:hAnsi="Times New Roman"/>
        </w:rPr>
        <w:t>М</w:t>
      </w:r>
      <w:r w:rsidR="000F093E" w:rsidRPr="00A03AA7">
        <w:rPr>
          <w:rFonts w:ascii="Times New Roman" w:hAnsi="Times New Roman"/>
        </w:rPr>
        <w:t>ировоззрение живописца</w:t>
      </w:r>
      <w:r w:rsidR="00571A2F" w:rsidRPr="00A03AA7">
        <w:rPr>
          <w:rFonts w:ascii="Times New Roman" w:hAnsi="Times New Roman"/>
        </w:rPr>
        <w:t xml:space="preserve"> </w:t>
      </w:r>
      <w:r w:rsidR="000F093E" w:rsidRPr="00A03AA7">
        <w:rPr>
          <w:rFonts w:ascii="Times New Roman" w:hAnsi="Times New Roman"/>
        </w:rPr>
        <w:t xml:space="preserve">– это не </w:t>
      </w:r>
      <w:r w:rsidR="00B7619B">
        <w:rPr>
          <w:rFonts w:ascii="Times New Roman" w:hAnsi="Times New Roman"/>
        </w:rPr>
        <w:t>«</w:t>
      </w:r>
      <w:r w:rsidR="000F093E" w:rsidRPr="00A03AA7">
        <w:rPr>
          <w:rFonts w:ascii="Times New Roman" w:hAnsi="Times New Roman"/>
        </w:rPr>
        <w:t>картина мира</w:t>
      </w:r>
      <w:r w:rsidR="00B7619B">
        <w:rPr>
          <w:rFonts w:ascii="Times New Roman" w:hAnsi="Times New Roman"/>
        </w:rPr>
        <w:t>»</w:t>
      </w:r>
      <w:r w:rsidR="000F093E" w:rsidRPr="00A03AA7">
        <w:rPr>
          <w:rFonts w:ascii="Times New Roman" w:hAnsi="Times New Roman"/>
        </w:rPr>
        <w:t>, а скорее индивидуальный знаковый код.</w:t>
      </w:r>
    </w:p>
    <w:p w:rsidR="000F093E" w:rsidRPr="00A03AA7" w:rsidRDefault="00571A2F" w:rsidP="000F093E">
      <w:pPr>
        <w:rPr>
          <w:rFonts w:ascii="Times New Roman" w:hAnsi="Times New Roman"/>
        </w:rPr>
      </w:pPr>
      <w:r w:rsidRPr="00A03AA7">
        <w:rPr>
          <w:rFonts w:ascii="Times New Roman" w:hAnsi="Times New Roman"/>
        </w:rPr>
        <w:t xml:space="preserve">В </w:t>
      </w:r>
      <w:r w:rsidR="000F093E" w:rsidRPr="00A03AA7">
        <w:rPr>
          <w:rFonts w:ascii="Times New Roman" w:hAnsi="Times New Roman"/>
        </w:rPr>
        <w:t xml:space="preserve">монографии Люсьена Гольдмана </w:t>
      </w:r>
      <w:r w:rsidR="00B7619B">
        <w:rPr>
          <w:rFonts w:ascii="Times New Roman" w:hAnsi="Times New Roman"/>
        </w:rPr>
        <w:t>«</w:t>
      </w:r>
      <w:r w:rsidR="000F093E" w:rsidRPr="00A03AA7">
        <w:rPr>
          <w:rFonts w:ascii="Times New Roman" w:hAnsi="Times New Roman"/>
        </w:rPr>
        <w:t>Сокровенный бог</w:t>
      </w:r>
      <w:r w:rsidR="00B7619B">
        <w:rPr>
          <w:rFonts w:ascii="Times New Roman" w:hAnsi="Times New Roman"/>
        </w:rPr>
        <w:t>»</w:t>
      </w:r>
      <w:r w:rsidRPr="00A03AA7">
        <w:rPr>
          <w:rFonts w:ascii="Times New Roman" w:hAnsi="Times New Roman"/>
        </w:rPr>
        <w:t xml:space="preserve"> </w:t>
      </w:r>
      <w:r w:rsidR="00E87F00">
        <w:rPr>
          <w:rFonts w:ascii="Times New Roman" w:hAnsi="Times New Roman"/>
        </w:rPr>
        <w:t xml:space="preserve">предпринято </w:t>
      </w:r>
      <w:r w:rsidR="000F093E" w:rsidRPr="00A03AA7">
        <w:rPr>
          <w:rFonts w:ascii="Times New Roman" w:hAnsi="Times New Roman"/>
        </w:rPr>
        <w:t xml:space="preserve">сопоставление философского творчества Блеза Паскаля и драматургии Жана Расина как двух проявлений </w:t>
      </w:r>
      <w:r w:rsidR="00B7619B">
        <w:rPr>
          <w:rFonts w:ascii="Times New Roman" w:hAnsi="Times New Roman"/>
        </w:rPr>
        <w:t>«</w:t>
      </w:r>
      <w:r w:rsidR="000F093E" w:rsidRPr="00A03AA7">
        <w:rPr>
          <w:rFonts w:ascii="Times New Roman" w:hAnsi="Times New Roman"/>
        </w:rPr>
        <w:t>трагического мировоззрения</w:t>
      </w:r>
      <w:r w:rsidR="00B7619B">
        <w:rPr>
          <w:rFonts w:ascii="Times New Roman" w:hAnsi="Times New Roman"/>
        </w:rPr>
        <w:t>»</w:t>
      </w:r>
      <w:r w:rsidR="000F093E" w:rsidRPr="00A03AA7">
        <w:rPr>
          <w:rFonts w:ascii="Times New Roman" w:hAnsi="Times New Roman"/>
        </w:rPr>
        <w:t xml:space="preserve">, свойственного французскому судейскому сословию в эпоху становления абсолютизма. Гольдман </w:t>
      </w:r>
      <w:r w:rsidRPr="00A03AA7">
        <w:rPr>
          <w:rFonts w:ascii="Times New Roman" w:hAnsi="Times New Roman"/>
        </w:rPr>
        <w:t>определяет мировоззрение</w:t>
      </w:r>
      <w:r w:rsidR="000F093E" w:rsidRPr="00A03AA7">
        <w:rPr>
          <w:rFonts w:ascii="Times New Roman" w:hAnsi="Times New Roman"/>
        </w:rPr>
        <w:t xml:space="preserve"> как </w:t>
      </w:r>
      <w:r w:rsidR="00B7619B">
        <w:rPr>
          <w:rFonts w:ascii="Times New Roman" w:hAnsi="Times New Roman"/>
        </w:rPr>
        <w:t>«</w:t>
      </w:r>
      <w:r w:rsidR="000F093E" w:rsidRPr="00A03AA7">
        <w:rPr>
          <w:rFonts w:ascii="Times New Roman" w:hAnsi="Times New Roman"/>
        </w:rPr>
        <w:t xml:space="preserve">рабочий </w:t>
      </w:r>
      <w:r w:rsidR="000F093E" w:rsidRPr="00A03AA7">
        <w:rPr>
          <w:rFonts w:ascii="Times New Roman" w:hAnsi="Times New Roman"/>
          <w:i/>
        </w:rPr>
        <w:t>концептуальный</w:t>
      </w:r>
      <w:r w:rsidR="000F093E" w:rsidRPr="00A03AA7">
        <w:rPr>
          <w:rFonts w:ascii="Times New Roman" w:hAnsi="Times New Roman"/>
        </w:rPr>
        <w:t xml:space="preserve"> инструмент, необходимый для понимания непосредственных выражений мышления индивидов</w:t>
      </w:r>
      <w:r w:rsidR="00B7619B">
        <w:rPr>
          <w:rFonts w:ascii="Times New Roman" w:hAnsi="Times New Roman"/>
        </w:rPr>
        <w:t>»</w:t>
      </w:r>
      <w:r w:rsidRPr="00A03AA7">
        <w:rPr>
          <w:rFonts w:ascii="Times New Roman" w:hAnsi="Times New Roman"/>
        </w:rPr>
        <w:t xml:space="preserve">, как </w:t>
      </w:r>
      <w:r w:rsidR="000F093E" w:rsidRPr="00A03AA7">
        <w:rPr>
          <w:rFonts w:ascii="Times New Roman" w:hAnsi="Times New Roman"/>
        </w:rPr>
        <w:t xml:space="preserve">гетерогенный </w:t>
      </w:r>
      <w:r w:rsidR="00B7619B">
        <w:rPr>
          <w:rFonts w:ascii="Times New Roman" w:hAnsi="Times New Roman"/>
        </w:rPr>
        <w:t>«</w:t>
      </w:r>
      <w:r w:rsidR="000F093E" w:rsidRPr="00A03AA7">
        <w:rPr>
          <w:rFonts w:ascii="Times New Roman" w:hAnsi="Times New Roman"/>
        </w:rPr>
        <w:t>комплекс стремлений, чувств и идей, объединяющий членов некоторой группы (чаще всего – класса) и противопоставляющий их другим группам</w:t>
      </w:r>
      <w:r w:rsidR="00B7619B">
        <w:rPr>
          <w:rFonts w:ascii="Times New Roman" w:hAnsi="Times New Roman"/>
        </w:rPr>
        <w:t>»</w:t>
      </w:r>
      <w:r w:rsidR="000F093E" w:rsidRPr="00A03AA7">
        <w:rPr>
          <w:rFonts w:ascii="Times New Roman" w:hAnsi="Times New Roman"/>
        </w:rPr>
        <w:t xml:space="preserve">. Мировоззрения свободно циркулируют в обществе между представителями разных классов, то есть служат всецело средствами </w:t>
      </w:r>
      <w:r w:rsidRPr="00A03AA7">
        <w:rPr>
          <w:rFonts w:ascii="Times New Roman" w:hAnsi="Times New Roman"/>
          <w:i/>
        </w:rPr>
        <w:t>коммуникации</w:t>
      </w:r>
      <w:r w:rsidR="000F093E" w:rsidRPr="00A03AA7">
        <w:rPr>
          <w:rFonts w:ascii="Times New Roman" w:hAnsi="Times New Roman"/>
        </w:rPr>
        <w:t xml:space="preserve">. </w:t>
      </w:r>
      <w:r w:rsidRPr="00A03AA7">
        <w:rPr>
          <w:rFonts w:ascii="Times New Roman" w:hAnsi="Times New Roman"/>
        </w:rPr>
        <w:t>В</w:t>
      </w:r>
      <w:r w:rsidR="000F093E" w:rsidRPr="00A03AA7">
        <w:rPr>
          <w:rFonts w:ascii="Times New Roman" w:hAnsi="Times New Roman"/>
        </w:rPr>
        <w:t xml:space="preserve">изуальная подкладка понятия неожиданно проявилась </w:t>
      </w:r>
      <w:r w:rsidRPr="00A03AA7">
        <w:rPr>
          <w:rFonts w:ascii="Times New Roman" w:hAnsi="Times New Roman"/>
        </w:rPr>
        <w:t xml:space="preserve">у Гольдмана </w:t>
      </w:r>
      <w:r w:rsidR="000F093E" w:rsidRPr="00A03AA7">
        <w:rPr>
          <w:rFonts w:ascii="Times New Roman" w:hAnsi="Times New Roman"/>
        </w:rPr>
        <w:t xml:space="preserve">в структуре конкретного исторического </w:t>
      </w:r>
      <w:r w:rsidR="00B7619B">
        <w:rPr>
          <w:rFonts w:ascii="Times New Roman" w:hAnsi="Times New Roman"/>
        </w:rPr>
        <w:t>«</w:t>
      </w:r>
      <w:r w:rsidR="000F093E" w:rsidRPr="00A03AA7">
        <w:rPr>
          <w:rFonts w:ascii="Times New Roman" w:hAnsi="Times New Roman"/>
        </w:rPr>
        <w:t>кейса</w:t>
      </w:r>
      <w:r w:rsidR="00B7619B">
        <w:rPr>
          <w:rFonts w:ascii="Times New Roman" w:hAnsi="Times New Roman"/>
        </w:rPr>
        <w:t>»</w:t>
      </w:r>
      <w:r w:rsidRPr="00A03AA7">
        <w:rPr>
          <w:rFonts w:ascii="Times New Roman" w:hAnsi="Times New Roman"/>
        </w:rPr>
        <w:t>:</w:t>
      </w:r>
      <w:r w:rsidR="000F093E" w:rsidRPr="00A03AA7">
        <w:rPr>
          <w:rFonts w:ascii="Times New Roman" w:hAnsi="Times New Roman"/>
        </w:rPr>
        <w:t xml:space="preserve"> </w:t>
      </w:r>
      <w:r w:rsidR="00B7619B">
        <w:rPr>
          <w:rFonts w:ascii="Times New Roman" w:hAnsi="Times New Roman"/>
        </w:rPr>
        <w:t>«</w:t>
      </w:r>
      <w:r w:rsidR="000F093E" w:rsidRPr="00A03AA7">
        <w:rPr>
          <w:rFonts w:ascii="Times New Roman" w:hAnsi="Times New Roman"/>
        </w:rPr>
        <w:t xml:space="preserve">трагический человек </w:t>
      </w:r>
      <w:r w:rsidR="000F093E" w:rsidRPr="00A03AA7">
        <w:rPr>
          <w:rFonts w:ascii="Times New Roman" w:hAnsi="Times New Roman"/>
          <w:i/>
        </w:rPr>
        <w:t>постоянно</w:t>
      </w:r>
      <w:r w:rsidRPr="00A03AA7">
        <w:rPr>
          <w:rFonts w:ascii="Times New Roman" w:hAnsi="Times New Roman"/>
        </w:rPr>
        <w:t xml:space="preserve"> живет под взглядом Бога</w:t>
      </w:r>
      <w:r w:rsidR="00B7619B">
        <w:rPr>
          <w:rFonts w:ascii="Times New Roman" w:hAnsi="Times New Roman"/>
        </w:rPr>
        <w:t>»</w:t>
      </w:r>
      <w:r w:rsidR="000F093E" w:rsidRPr="00A03AA7">
        <w:rPr>
          <w:rFonts w:ascii="Times New Roman" w:hAnsi="Times New Roman"/>
        </w:rPr>
        <w:t xml:space="preserve">, под властью божественно обоснованной морали, которую он не может осуществить в реальном мире. </w:t>
      </w:r>
      <w:r w:rsidR="00B7619B">
        <w:rPr>
          <w:rFonts w:ascii="Times New Roman" w:hAnsi="Times New Roman"/>
        </w:rPr>
        <w:t>«</w:t>
      </w:r>
      <w:r w:rsidR="000F093E" w:rsidRPr="00A03AA7">
        <w:rPr>
          <w:rFonts w:ascii="Times New Roman" w:hAnsi="Times New Roman"/>
        </w:rPr>
        <w:t>Мировоззрение</w:t>
      </w:r>
      <w:r w:rsidR="00B7619B">
        <w:rPr>
          <w:rFonts w:ascii="Times New Roman" w:hAnsi="Times New Roman"/>
        </w:rPr>
        <w:t>»</w:t>
      </w:r>
      <w:r w:rsidR="000F093E" w:rsidRPr="00A03AA7">
        <w:rPr>
          <w:rFonts w:ascii="Times New Roman" w:hAnsi="Times New Roman"/>
        </w:rPr>
        <w:t xml:space="preserve"> обретает сверхчеловеческую форму: не человек взирает на мир, а Бог взирает на мир</w:t>
      </w:r>
      <w:r w:rsidRPr="00A03AA7">
        <w:rPr>
          <w:rFonts w:ascii="Times New Roman" w:hAnsi="Times New Roman"/>
        </w:rPr>
        <w:t>,</w:t>
      </w:r>
      <w:r w:rsidR="000F093E" w:rsidRPr="00A03AA7">
        <w:rPr>
          <w:rFonts w:ascii="Times New Roman" w:hAnsi="Times New Roman"/>
        </w:rPr>
        <w:t xml:space="preserve"> </w:t>
      </w:r>
      <w:r w:rsidRPr="00A03AA7">
        <w:rPr>
          <w:rFonts w:ascii="Times New Roman" w:hAnsi="Times New Roman"/>
        </w:rPr>
        <w:t>а равно и на человека</w:t>
      </w:r>
      <w:r w:rsidR="000F093E" w:rsidRPr="00A03AA7">
        <w:rPr>
          <w:rFonts w:ascii="Times New Roman" w:hAnsi="Times New Roman"/>
        </w:rPr>
        <w:t>.</w:t>
      </w:r>
    </w:p>
    <w:p w:rsidR="000F093E" w:rsidRPr="00A03AA7" w:rsidRDefault="000F093E" w:rsidP="000F093E">
      <w:pPr>
        <w:rPr>
          <w:rFonts w:ascii="Times New Roman" w:hAnsi="Times New Roman"/>
        </w:rPr>
      </w:pPr>
      <w:r w:rsidRPr="00A03AA7">
        <w:rPr>
          <w:rFonts w:ascii="Times New Roman" w:hAnsi="Times New Roman"/>
        </w:rPr>
        <w:t xml:space="preserve">В современной научной практике понятие </w:t>
      </w:r>
      <w:r w:rsidR="00B7619B">
        <w:rPr>
          <w:rFonts w:ascii="Times New Roman" w:hAnsi="Times New Roman"/>
        </w:rPr>
        <w:t>«</w:t>
      </w:r>
      <w:r w:rsidRPr="00A03AA7">
        <w:rPr>
          <w:rFonts w:ascii="Times New Roman" w:hAnsi="Times New Roman"/>
        </w:rPr>
        <w:t>мировоззрения</w:t>
      </w:r>
      <w:r w:rsidR="00B7619B">
        <w:rPr>
          <w:rFonts w:ascii="Times New Roman" w:hAnsi="Times New Roman"/>
        </w:rPr>
        <w:t>»</w:t>
      </w:r>
      <w:r w:rsidR="00571A2F" w:rsidRPr="00A03AA7">
        <w:rPr>
          <w:rFonts w:ascii="Times New Roman" w:hAnsi="Times New Roman"/>
        </w:rPr>
        <w:t xml:space="preserve"> </w:t>
      </w:r>
      <w:r w:rsidRPr="00A03AA7">
        <w:rPr>
          <w:rFonts w:ascii="Times New Roman" w:hAnsi="Times New Roman"/>
        </w:rPr>
        <w:t xml:space="preserve">мало употребительно. </w:t>
      </w:r>
      <w:r w:rsidR="00571A2F" w:rsidRPr="00A03AA7">
        <w:rPr>
          <w:rFonts w:ascii="Times New Roman" w:hAnsi="Times New Roman"/>
        </w:rPr>
        <w:t xml:space="preserve">Чаще </w:t>
      </w:r>
      <w:r w:rsidRPr="00A03AA7">
        <w:rPr>
          <w:rFonts w:ascii="Times New Roman" w:hAnsi="Times New Roman"/>
        </w:rPr>
        <w:t xml:space="preserve">можно встретить заменившую его </w:t>
      </w:r>
      <w:r w:rsidR="00B7619B">
        <w:rPr>
          <w:rFonts w:ascii="Times New Roman" w:hAnsi="Times New Roman"/>
        </w:rPr>
        <w:t>«</w:t>
      </w:r>
      <w:r w:rsidRPr="00A03AA7">
        <w:rPr>
          <w:rFonts w:ascii="Times New Roman" w:hAnsi="Times New Roman"/>
        </w:rPr>
        <w:t>картину мира</w:t>
      </w:r>
      <w:r w:rsidR="00B7619B">
        <w:rPr>
          <w:rFonts w:ascii="Times New Roman" w:hAnsi="Times New Roman"/>
        </w:rPr>
        <w:t>»</w:t>
      </w:r>
      <w:r w:rsidR="00E87F00">
        <w:rPr>
          <w:rFonts w:ascii="Times New Roman" w:hAnsi="Times New Roman"/>
        </w:rPr>
        <w:t>,</w:t>
      </w:r>
      <w:r w:rsidRPr="00A03AA7">
        <w:rPr>
          <w:rFonts w:ascii="Times New Roman" w:hAnsi="Times New Roman"/>
        </w:rPr>
        <w:t xml:space="preserve"> в русском узусе </w:t>
      </w:r>
      <w:r w:rsidR="00571A2F" w:rsidRPr="00A03AA7">
        <w:rPr>
          <w:rFonts w:ascii="Times New Roman" w:hAnsi="Times New Roman"/>
        </w:rPr>
        <w:t xml:space="preserve">обычно </w:t>
      </w:r>
      <w:r w:rsidRPr="00A03AA7">
        <w:rPr>
          <w:rFonts w:ascii="Times New Roman" w:hAnsi="Times New Roman"/>
        </w:rPr>
        <w:t xml:space="preserve">с двумя основными определениями: </w:t>
      </w:r>
      <w:r w:rsidR="00B7619B">
        <w:rPr>
          <w:rFonts w:ascii="Times New Roman" w:hAnsi="Times New Roman"/>
        </w:rPr>
        <w:t>«</w:t>
      </w:r>
      <w:r w:rsidRPr="00A03AA7">
        <w:rPr>
          <w:rFonts w:ascii="Times New Roman" w:hAnsi="Times New Roman"/>
        </w:rPr>
        <w:t>языковая картина мира</w:t>
      </w:r>
      <w:r w:rsidR="00B7619B">
        <w:rPr>
          <w:rFonts w:ascii="Times New Roman" w:hAnsi="Times New Roman"/>
        </w:rPr>
        <w:t>»</w:t>
      </w:r>
      <w:r w:rsidRPr="00A03AA7">
        <w:rPr>
          <w:rFonts w:ascii="Times New Roman" w:hAnsi="Times New Roman"/>
        </w:rPr>
        <w:t xml:space="preserve"> и </w:t>
      </w:r>
      <w:r w:rsidR="00B7619B">
        <w:rPr>
          <w:rFonts w:ascii="Times New Roman" w:hAnsi="Times New Roman"/>
        </w:rPr>
        <w:t>«</w:t>
      </w:r>
      <w:r w:rsidRPr="00A03AA7">
        <w:rPr>
          <w:rFonts w:ascii="Times New Roman" w:hAnsi="Times New Roman"/>
        </w:rPr>
        <w:t>научная картина мира</w:t>
      </w:r>
      <w:r w:rsidR="00B7619B">
        <w:rPr>
          <w:rFonts w:ascii="Times New Roman" w:hAnsi="Times New Roman"/>
        </w:rPr>
        <w:t>»</w:t>
      </w:r>
      <w:r w:rsidRPr="00A03AA7">
        <w:rPr>
          <w:rFonts w:ascii="Times New Roman" w:hAnsi="Times New Roman"/>
        </w:rPr>
        <w:t xml:space="preserve">. В </w:t>
      </w:r>
      <w:r w:rsidR="00571A2F" w:rsidRPr="00A03AA7">
        <w:rPr>
          <w:rFonts w:ascii="Times New Roman" w:hAnsi="Times New Roman"/>
        </w:rPr>
        <w:t xml:space="preserve">обоих случаях </w:t>
      </w:r>
      <w:r w:rsidRPr="00A03AA7">
        <w:rPr>
          <w:rFonts w:ascii="Times New Roman" w:hAnsi="Times New Roman"/>
        </w:rPr>
        <w:t>картина мира принципиально неполна, содержит исключенные элементы</w:t>
      </w:r>
      <w:r w:rsidR="00571A2F" w:rsidRPr="00A03AA7">
        <w:rPr>
          <w:rFonts w:ascii="Times New Roman" w:hAnsi="Times New Roman"/>
        </w:rPr>
        <w:t>, и э</w:t>
      </w:r>
      <w:r w:rsidRPr="00A03AA7">
        <w:rPr>
          <w:rFonts w:ascii="Times New Roman" w:hAnsi="Times New Roman"/>
        </w:rPr>
        <w:t xml:space="preserve">та внутренняя противоречивость </w:t>
      </w:r>
      <w:r w:rsidR="00B7619B">
        <w:rPr>
          <w:rFonts w:ascii="Times New Roman" w:hAnsi="Times New Roman"/>
        </w:rPr>
        <w:t>«</w:t>
      </w:r>
      <w:r w:rsidRPr="00A03AA7">
        <w:rPr>
          <w:rFonts w:ascii="Times New Roman" w:hAnsi="Times New Roman"/>
        </w:rPr>
        <w:t>картины мира</w:t>
      </w:r>
      <w:r w:rsidR="00B7619B">
        <w:rPr>
          <w:rFonts w:ascii="Times New Roman" w:hAnsi="Times New Roman"/>
        </w:rPr>
        <w:t>»</w:t>
      </w:r>
      <w:r w:rsidRPr="00A03AA7">
        <w:rPr>
          <w:rFonts w:ascii="Times New Roman" w:hAnsi="Times New Roman"/>
        </w:rPr>
        <w:t xml:space="preserve"> продолжает собой сложную судьбу внутренней формы понятия </w:t>
      </w:r>
      <w:r w:rsidR="00B7619B">
        <w:rPr>
          <w:rFonts w:ascii="Times New Roman" w:hAnsi="Times New Roman"/>
        </w:rPr>
        <w:t>«</w:t>
      </w:r>
      <w:r w:rsidRPr="00A03AA7">
        <w:rPr>
          <w:rFonts w:ascii="Times New Roman" w:hAnsi="Times New Roman"/>
        </w:rPr>
        <w:t>мировоззрение</w:t>
      </w:r>
      <w:r w:rsidR="00B7619B">
        <w:rPr>
          <w:rFonts w:ascii="Times New Roman" w:hAnsi="Times New Roman"/>
        </w:rPr>
        <w:t>»</w:t>
      </w:r>
      <w:r w:rsidRPr="00A03AA7">
        <w:rPr>
          <w:rFonts w:ascii="Times New Roman" w:hAnsi="Times New Roman"/>
        </w:rPr>
        <w:t xml:space="preserve">. В ХХ столетии критика авторитарного рационализма привела к деконструкции зрительной </w:t>
      </w:r>
      <w:r w:rsidRPr="00A03AA7">
        <w:rPr>
          <w:rFonts w:ascii="Times New Roman" w:hAnsi="Times New Roman"/>
        </w:rPr>
        <w:lastRenderedPageBreak/>
        <w:t xml:space="preserve">подкладки </w:t>
      </w:r>
      <w:r w:rsidR="00B7619B">
        <w:rPr>
          <w:rFonts w:ascii="Times New Roman" w:hAnsi="Times New Roman"/>
        </w:rPr>
        <w:t>«</w:t>
      </w:r>
      <w:r w:rsidRPr="00A03AA7">
        <w:rPr>
          <w:rFonts w:ascii="Times New Roman" w:hAnsi="Times New Roman"/>
        </w:rPr>
        <w:t>мирово</w:t>
      </w:r>
      <w:r w:rsidR="00571A2F" w:rsidRPr="00A03AA7">
        <w:rPr>
          <w:rFonts w:ascii="Times New Roman" w:hAnsi="Times New Roman"/>
        </w:rPr>
        <w:t>ззрения</w:t>
      </w:r>
      <w:r w:rsidR="00B7619B">
        <w:rPr>
          <w:rFonts w:ascii="Times New Roman" w:hAnsi="Times New Roman"/>
        </w:rPr>
        <w:t>»</w:t>
      </w:r>
      <w:r w:rsidR="00571A2F" w:rsidRPr="00A03AA7">
        <w:rPr>
          <w:rFonts w:ascii="Times New Roman" w:hAnsi="Times New Roman"/>
        </w:rPr>
        <w:t>: мировоззрение начинают связывать</w:t>
      </w:r>
      <w:r w:rsidRPr="00A03AA7">
        <w:rPr>
          <w:rFonts w:ascii="Times New Roman" w:hAnsi="Times New Roman"/>
        </w:rPr>
        <w:t xml:space="preserve"> с </w:t>
      </w:r>
      <w:r w:rsidR="00B7619B">
        <w:rPr>
          <w:rFonts w:ascii="Times New Roman" w:hAnsi="Times New Roman"/>
        </w:rPr>
        <w:t>«</w:t>
      </w:r>
      <w:r w:rsidRPr="00A03AA7">
        <w:rPr>
          <w:rFonts w:ascii="Times New Roman" w:hAnsi="Times New Roman"/>
        </w:rPr>
        <w:t>не-теоретическими</w:t>
      </w:r>
      <w:r w:rsidR="00B7619B">
        <w:rPr>
          <w:rFonts w:ascii="Times New Roman" w:hAnsi="Times New Roman"/>
        </w:rPr>
        <w:t>»</w:t>
      </w:r>
      <w:r w:rsidRPr="00A03AA7">
        <w:rPr>
          <w:rFonts w:ascii="Times New Roman" w:hAnsi="Times New Roman"/>
        </w:rPr>
        <w:t xml:space="preserve"> моментами душевной жизни, его следов ищут в отдельных чертах художественного произведения</w:t>
      </w:r>
      <w:r w:rsidR="00571A2F" w:rsidRPr="00A03AA7">
        <w:rPr>
          <w:rFonts w:ascii="Times New Roman" w:hAnsi="Times New Roman"/>
        </w:rPr>
        <w:t>, в нем обнаруживают неявную</w:t>
      </w:r>
      <w:r w:rsidRPr="00A03AA7">
        <w:rPr>
          <w:rFonts w:ascii="Times New Roman" w:hAnsi="Times New Roman"/>
        </w:rPr>
        <w:t xml:space="preserve"> связь с </w:t>
      </w:r>
      <w:r w:rsidR="00B7619B">
        <w:rPr>
          <w:rFonts w:ascii="Times New Roman" w:hAnsi="Times New Roman"/>
        </w:rPr>
        <w:t>«</w:t>
      </w:r>
      <w:r w:rsidRPr="00A03AA7">
        <w:rPr>
          <w:rFonts w:ascii="Times New Roman" w:hAnsi="Times New Roman"/>
        </w:rPr>
        <w:t>картинно</w:t>
      </w:r>
      <w:r w:rsidR="00B7619B">
        <w:rPr>
          <w:rFonts w:ascii="Times New Roman" w:hAnsi="Times New Roman"/>
        </w:rPr>
        <w:t>»</w:t>
      </w:r>
      <w:r w:rsidRPr="00A03AA7">
        <w:rPr>
          <w:rFonts w:ascii="Times New Roman" w:hAnsi="Times New Roman"/>
        </w:rPr>
        <w:t xml:space="preserve">-объектным представлением о мире, </w:t>
      </w:r>
      <w:r w:rsidR="00571A2F" w:rsidRPr="00A03AA7">
        <w:rPr>
          <w:rFonts w:ascii="Times New Roman" w:hAnsi="Times New Roman"/>
        </w:rPr>
        <w:t xml:space="preserve">в размышлениях о нем </w:t>
      </w:r>
      <w:r w:rsidRPr="00A03AA7">
        <w:rPr>
          <w:rFonts w:ascii="Times New Roman" w:hAnsi="Times New Roman"/>
        </w:rPr>
        <w:t xml:space="preserve">выворачивается наизнанку его зрительная перспектива (субъект зрения сам становится его объектом). </w:t>
      </w:r>
      <w:r w:rsidR="00571A2F" w:rsidRPr="00A03AA7">
        <w:rPr>
          <w:rFonts w:ascii="Times New Roman" w:hAnsi="Times New Roman"/>
        </w:rPr>
        <w:t>Ц</w:t>
      </w:r>
      <w:r w:rsidRPr="00A03AA7">
        <w:rPr>
          <w:rFonts w:ascii="Times New Roman" w:hAnsi="Times New Roman"/>
        </w:rPr>
        <w:t xml:space="preserve">ельность </w:t>
      </w:r>
      <w:r w:rsidR="00B7619B">
        <w:rPr>
          <w:rFonts w:ascii="Times New Roman" w:hAnsi="Times New Roman"/>
        </w:rPr>
        <w:t>«</w:t>
      </w:r>
      <w:r w:rsidRPr="00A03AA7">
        <w:rPr>
          <w:rFonts w:ascii="Times New Roman" w:hAnsi="Times New Roman"/>
        </w:rPr>
        <w:t>картины мира</w:t>
      </w:r>
      <w:r w:rsidR="00B7619B">
        <w:rPr>
          <w:rFonts w:ascii="Times New Roman" w:hAnsi="Times New Roman"/>
        </w:rPr>
        <w:t>»</w:t>
      </w:r>
      <w:r w:rsidRPr="00A03AA7">
        <w:rPr>
          <w:rFonts w:ascii="Times New Roman" w:hAnsi="Times New Roman"/>
        </w:rPr>
        <w:t xml:space="preserve"> ставится под вопрос и аналитически расчленяется на дискретные элементы, уподобляясь словесному тексту.</w:t>
      </w:r>
    </w:p>
    <w:p w:rsidR="00A03AA7" w:rsidRPr="00F81C20" w:rsidRDefault="00A86953" w:rsidP="00A03AA7">
      <w:pPr>
        <w:spacing w:after="200" w:line="276" w:lineRule="auto"/>
        <w:ind w:firstLine="0"/>
        <w:jc w:val="left"/>
        <w:rPr>
          <w:rFonts w:ascii="Times New Roman" w:hAnsi="Times New Roman"/>
          <w:szCs w:val="24"/>
        </w:rPr>
      </w:pPr>
      <w:r w:rsidRPr="00F81C20">
        <w:rPr>
          <w:rFonts w:ascii="Times New Roman" w:hAnsi="Times New Roman"/>
          <w:szCs w:val="24"/>
        </w:rPr>
        <w:br w:type="page"/>
      </w:r>
    </w:p>
    <w:p w:rsidR="00A03AA7" w:rsidRPr="00A03AA7" w:rsidRDefault="00A03AA7" w:rsidP="00A03AA7">
      <w:pPr>
        <w:ind w:firstLine="0"/>
        <w:jc w:val="center"/>
        <w:rPr>
          <w:rFonts w:ascii="Times New Roman" w:hAnsi="Times New Roman"/>
          <w:b/>
          <w:lang w:val="fr-FR"/>
        </w:rPr>
      </w:pPr>
      <w:r w:rsidRPr="00A03AA7">
        <w:rPr>
          <w:rFonts w:ascii="Times New Roman" w:hAnsi="Times New Roman"/>
          <w:b/>
          <w:lang w:val="fr-FR"/>
        </w:rPr>
        <w:lastRenderedPageBreak/>
        <w:t>Serge Zenkine (Moscou – Saint-Pétersbourg)</w:t>
      </w:r>
    </w:p>
    <w:p w:rsidR="00A03AA7" w:rsidRPr="00A03AA7" w:rsidRDefault="00A03AA7" w:rsidP="00A03AA7">
      <w:pPr>
        <w:ind w:firstLine="0"/>
        <w:jc w:val="center"/>
        <w:rPr>
          <w:rFonts w:ascii="Times New Roman" w:hAnsi="Times New Roman"/>
          <w:b/>
          <w:lang w:val="fr-FR"/>
        </w:rPr>
      </w:pPr>
    </w:p>
    <w:p w:rsidR="00A03AA7" w:rsidRPr="00A03AA7" w:rsidRDefault="00A03AA7" w:rsidP="00A03AA7">
      <w:pPr>
        <w:ind w:firstLine="0"/>
        <w:jc w:val="center"/>
        <w:rPr>
          <w:rFonts w:ascii="Times New Roman" w:hAnsi="Times New Roman"/>
          <w:b/>
          <w:sz w:val="28"/>
          <w:lang w:val="fr-FR"/>
        </w:rPr>
      </w:pPr>
      <w:r w:rsidRPr="00A03AA7">
        <w:rPr>
          <w:rFonts w:ascii="Times New Roman" w:hAnsi="Times New Roman"/>
          <w:b/>
          <w:lang w:val="fr-FR"/>
        </w:rPr>
        <w:t>Contemplation du monde / discours sur le monde</w:t>
      </w:r>
    </w:p>
    <w:p w:rsidR="00A03AA7" w:rsidRPr="00A03AA7" w:rsidRDefault="00A03AA7" w:rsidP="00A03AA7">
      <w:pPr>
        <w:rPr>
          <w:rFonts w:ascii="Times New Roman" w:hAnsi="Times New Roman"/>
          <w:lang w:val="fr-FR"/>
        </w:rPr>
      </w:pPr>
    </w:p>
    <w:p w:rsidR="00A03AA7" w:rsidRPr="00A03AA7" w:rsidRDefault="00F81C20" w:rsidP="00A03AA7">
      <w:pPr>
        <w:rPr>
          <w:rFonts w:ascii="Times New Roman" w:hAnsi="Times New Roman"/>
          <w:lang w:val="fr-FR"/>
        </w:rPr>
      </w:pPr>
      <w:r>
        <w:rPr>
          <w:rFonts w:ascii="Times New Roman" w:hAnsi="Times New Roman"/>
          <w:lang w:val="fr-FR"/>
        </w:rPr>
        <w:t>Il s</w:t>
      </w:r>
      <w:r w:rsidR="005A3C30">
        <w:rPr>
          <w:rFonts w:ascii="Times New Roman" w:hAnsi="Times New Roman"/>
          <w:lang w:val="fr-FR"/>
        </w:rPr>
        <w:t>’</w:t>
      </w:r>
      <w:r>
        <w:rPr>
          <w:rFonts w:ascii="Times New Roman" w:hAnsi="Times New Roman"/>
          <w:lang w:val="fr-FR"/>
        </w:rPr>
        <w:t xml:space="preserve">agira de </w:t>
      </w:r>
      <w:r w:rsidR="00A03AA7" w:rsidRPr="00A03AA7">
        <w:rPr>
          <w:rFonts w:ascii="Times New Roman" w:hAnsi="Times New Roman"/>
          <w:lang w:val="fr-FR"/>
        </w:rPr>
        <w:t xml:space="preserve">la forme interne des concepts de </w:t>
      </w:r>
      <w:r w:rsidR="00B7619B">
        <w:rPr>
          <w:rFonts w:ascii="Times New Roman" w:hAnsi="Times New Roman"/>
          <w:lang w:val="fr-FR"/>
        </w:rPr>
        <w:t>«</w:t>
      </w:r>
      <w:r w:rsidR="00A03AA7">
        <w:rPr>
          <w:rFonts w:ascii="Times New Roman" w:hAnsi="Times New Roman"/>
          <w:lang w:val="fr-FR"/>
        </w:rPr>
        <w:t> </w:t>
      </w:r>
      <w:r w:rsidR="00A03AA7" w:rsidRPr="00A03AA7">
        <w:rPr>
          <w:rFonts w:ascii="Times New Roman" w:hAnsi="Times New Roman"/>
          <w:lang w:val="fr-FR"/>
        </w:rPr>
        <w:t>vision du monde</w:t>
      </w:r>
      <w:r w:rsidR="00A03AA7">
        <w:rPr>
          <w:rFonts w:ascii="Times New Roman" w:hAnsi="Times New Roman"/>
          <w:lang w:val="fr-FR"/>
        </w:rPr>
        <w:t> </w:t>
      </w:r>
      <w:r w:rsidR="00B7619B">
        <w:rPr>
          <w:rFonts w:ascii="Times New Roman" w:hAnsi="Times New Roman"/>
          <w:lang w:val="fr-FR"/>
        </w:rPr>
        <w:t>»</w:t>
      </w:r>
      <w:r w:rsidR="00A03AA7" w:rsidRPr="00A03AA7">
        <w:rPr>
          <w:rFonts w:ascii="Times New Roman" w:hAnsi="Times New Roman"/>
          <w:lang w:val="fr-FR"/>
        </w:rPr>
        <w:t xml:space="preserve"> et </w:t>
      </w:r>
      <w:r w:rsidR="00B7619B">
        <w:rPr>
          <w:rFonts w:ascii="Times New Roman" w:hAnsi="Times New Roman"/>
          <w:lang w:val="fr-FR"/>
        </w:rPr>
        <w:t>«</w:t>
      </w:r>
      <w:r w:rsidR="00A03AA7">
        <w:rPr>
          <w:rFonts w:ascii="Times New Roman" w:hAnsi="Times New Roman"/>
          <w:lang w:val="fr-FR"/>
        </w:rPr>
        <w:t xml:space="preserve"> tableau /image </w:t>
      </w:r>
      <w:r w:rsidR="00A03AA7" w:rsidRPr="00A03AA7">
        <w:rPr>
          <w:rFonts w:ascii="Times New Roman" w:hAnsi="Times New Roman"/>
          <w:lang w:val="fr-FR"/>
        </w:rPr>
        <w:t>du monde</w:t>
      </w:r>
      <w:r w:rsidR="00A03AA7">
        <w:rPr>
          <w:rFonts w:ascii="Times New Roman" w:hAnsi="Times New Roman"/>
          <w:lang w:val="fr-FR"/>
        </w:rPr>
        <w:t> </w:t>
      </w:r>
      <w:r w:rsidR="00B7619B">
        <w:rPr>
          <w:rFonts w:ascii="Times New Roman" w:hAnsi="Times New Roman"/>
          <w:lang w:val="fr-FR"/>
        </w:rPr>
        <w:t>»</w:t>
      </w:r>
      <w:r w:rsidR="00A03AA7" w:rsidRPr="00A03AA7">
        <w:rPr>
          <w:rFonts w:ascii="Times New Roman" w:hAnsi="Times New Roman"/>
          <w:lang w:val="fr-FR"/>
        </w:rPr>
        <w:t xml:space="preserve">, suggérant une visibilité </w:t>
      </w:r>
      <w:r>
        <w:rPr>
          <w:rFonts w:ascii="Times New Roman" w:hAnsi="Times New Roman"/>
          <w:lang w:val="fr-FR"/>
        </w:rPr>
        <w:t xml:space="preserve">optique </w:t>
      </w:r>
      <w:r w:rsidR="00A03AA7" w:rsidRPr="00A03AA7">
        <w:rPr>
          <w:rFonts w:ascii="Times New Roman" w:hAnsi="Times New Roman"/>
          <w:lang w:val="fr-FR"/>
        </w:rPr>
        <w:t>de l</w:t>
      </w:r>
      <w:r w:rsidR="005A3C30">
        <w:rPr>
          <w:rFonts w:ascii="Times New Roman" w:hAnsi="Times New Roman"/>
          <w:lang w:val="fr-FR"/>
        </w:rPr>
        <w:t>’</w:t>
      </w:r>
      <w:r w:rsidR="00A03AA7" w:rsidRPr="00A03AA7">
        <w:rPr>
          <w:rFonts w:ascii="Times New Roman" w:hAnsi="Times New Roman"/>
          <w:lang w:val="fr-FR"/>
        </w:rPr>
        <w:t>univers.</w:t>
      </w:r>
    </w:p>
    <w:p w:rsidR="00A03AA7" w:rsidRPr="00A03AA7" w:rsidRDefault="00A03AA7" w:rsidP="00A03AA7">
      <w:pPr>
        <w:rPr>
          <w:rFonts w:ascii="Times New Roman" w:hAnsi="Times New Roman"/>
          <w:lang w:val="fr-FR"/>
        </w:rPr>
      </w:pPr>
      <w:r w:rsidRPr="00A03AA7">
        <w:rPr>
          <w:rFonts w:ascii="Times New Roman" w:hAnsi="Times New Roman"/>
          <w:lang w:val="fr-FR"/>
        </w:rPr>
        <w:t>Jusqu</w:t>
      </w:r>
      <w:r w:rsidR="005A3C30">
        <w:rPr>
          <w:rFonts w:ascii="Times New Roman" w:hAnsi="Times New Roman"/>
          <w:lang w:val="fr-FR"/>
        </w:rPr>
        <w:t>’</w:t>
      </w:r>
      <w:r w:rsidRPr="00A03AA7">
        <w:rPr>
          <w:rFonts w:ascii="Times New Roman" w:hAnsi="Times New Roman"/>
          <w:lang w:val="fr-FR"/>
        </w:rPr>
        <w:t xml:space="preserve">au </w:t>
      </w:r>
      <w:r>
        <w:rPr>
          <w:rFonts w:ascii="Times New Roman" w:hAnsi="Times New Roman"/>
          <w:lang w:val="fr-FR"/>
        </w:rPr>
        <w:t>XIX</w:t>
      </w:r>
      <w:r w:rsidRPr="00A03AA7">
        <w:rPr>
          <w:rFonts w:ascii="Times New Roman" w:hAnsi="Times New Roman"/>
          <w:lang w:val="fr-FR"/>
        </w:rPr>
        <w:t xml:space="preserve">e siècle, </w:t>
      </w:r>
      <w:r>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 xml:space="preserve">idée de </w:t>
      </w:r>
      <w:r w:rsidR="00B7619B">
        <w:rPr>
          <w:rFonts w:ascii="Times New Roman" w:hAnsi="Times New Roman"/>
          <w:lang w:val="fr-FR"/>
        </w:rPr>
        <w:t>«</w:t>
      </w:r>
      <w:r>
        <w:rPr>
          <w:rFonts w:ascii="Times New Roman" w:hAnsi="Times New Roman"/>
          <w:lang w:val="fr-FR"/>
        </w:rPr>
        <w:t> </w:t>
      </w:r>
      <w:r w:rsidRPr="00A03AA7">
        <w:rPr>
          <w:rFonts w:ascii="Times New Roman" w:hAnsi="Times New Roman"/>
          <w:lang w:val="fr-FR"/>
        </w:rPr>
        <w:t>vision du monde</w:t>
      </w:r>
      <w:r>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ne s</w:t>
      </w:r>
      <w:r w:rsidR="005A3C30">
        <w:rPr>
          <w:rFonts w:ascii="Times New Roman" w:hAnsi="Times New Roman"/>
          <w:lang w:val="fr-FR"/>
        </w:rPr>
        <w:t>’</w:t>
      </w:r>
      <w:r>
        <w:rPr>
          <w:rFonts w:ascii="Times New Roman" w:hAnsi="Times New Roman"/>
          <w:lang w:val="fr-FR"/>
        </w:rPr>
        <w:t xml:space="preserve">était </w:t>
      </w:r>
      <w:r w:rsidRPr="00A03AA7">
        <w:rPr>
          <w:rFonts w:ascii="Times New Roman" w:hAnsi="Times New Roman"/>
          <w:lang w:val="fr-FR"/>
        </w:rPr>
        <w:t xml:space="preserve">pas formée. </w:t>
      </w:r>
      <w:r>
        <w:rPr>
          <w:rFonts w:ascii="Times New Roman" w:hAnsi="Times New Roman"/>
          <w:lang w:val="fr-FR"/>
        </w:rPr>
        <w:t xml:space="preserve">Elle </w:t>
      </w:r>
      <w:r w:rsidRPr="00A03AA7">
        <w:rPr>
          <w:rFonts w:ascii="Times New Roman" w:hAnsi="Times New Roman"/>
          <w:lang w:val="fr-FR"/>
        </w:rPr>
        <w:t xml:space="preserve">est née dans la culture romantique et post-romantique, qui a adopté le principe de relativité culturelle. Le concept de vision du monde </w:t>
      </w:r>
      <w:r w:rsidR="006F6173">
        <w:rPr>
          <w:rFonts w:ascii="Times New Roman" w:hAnsi="Times New Roman"/>
          <w:lang w:val="fr-FR"/>
        </w:rPr>
        <w:t xml:space="preserve">servait à </w:t>
      </w:r>
      <w:r w:rsidRPr="00A03AA7">
        <w:rPr>
          <w:rFonts w:ascii="Times New Roman" w:hAnsi="Times New Roman"/>
          <w:lang w:val="fr-FR"/>
        </w:rPr>
        <w:t xml:space="preserve">justifier la multiplicité des </w:t>
      </w:r>
      <w:r w:rsidR="00B7619B">
        <w:rPr>
          <w:rFonts w:ascii="Times New Roman" w:hAnsi="Times New Roman"/>
          <w:lang w:val="fr-FR"/>
        </w:rPr>
        <w:t>«</w:t>
      </w:r>
      <w:r w:rsidR="006F6173">
        <w:rPr>
          <w:rFonts w:ascii="Times New Roman" w:hAnsi="Times New Roman"/>
          <w:lang w:val="fr-FR"/>
        </w:rPr>
        <w:t> </w:t>
      </w:r>
      <w:r w:rsidRPr="00A03AA7">
        <w:rPr>
          <w:rFonts w:ascii="Times New Roman" w:hAnsi="Times New Roman"/>
          <w:lang w:val="fr-FR"/>
        </w:rPr>
        <w:t>points de vue</w:t>
      </w:r>
      <w:r w:rsidR="006F6173">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la variété des possibilités de représentation du monde. Le sujet humain pensant et créant </w:t>
      </w:r>
      <w:r w:rsidR="006F6173">
        <w:rPr>
          <w:rFonts w:ascii="Times New Roman" w:hAnsi="Times New Roman"/>
          <w:lang w:val="fr-FR"/>
        </w:rPr>
        <w:t>s</w:t>
      </w:r>
      <w:r w:rsidR="005A3C30">
        <w:rPr>
          <w:rFonts w:ascii="Times New Roman" w:hAnsi="Times New Roman"/>
          <w:lang w:val="fr-FR"/>
        </w:rPr>
        <w:t>’</w:t>
      </w:r>
      <w:r w:rsidR="006F6173">
        <w:rPr>
          <w:rFonts w:ascii="Times New Roman" w:hAnsi="Times New Roman"/>
          <w:lang w:val="fr-FR"/>
        </w:rPr>
        <w:t>attribu</w:t>
      </w:r>
      <w:r w:rsidR="00F52A54">
        <w:rPr>
          <w:rFonts w:ascii="Times New Roman" w:hAnsi="Times New Roman"/>
          <w:lang w:val="fr-FR"/>
        </w:rPr>
        <w:t>e</w:t>
      </w:r>
      <w:r w:rsidRPr="00A03AA7">
        <w:rPr>
          <w:rFonts w:ascii="Times New Roman" w:hAnsi="Times New Roman"/>
          <w:lang w:val="fr-FR"/>
        </w:rPr>
        <w:t xml:space="preserve"> </w:t>
      </w:r>
      <w:r w:rsidR="00E87F00">
        <w:rPr>
          <w:rFonts w:ascii="Times New Roman" w:hAnsi="Times New Roman"/>
          <w:lang w:val="fr-FR"/>
        </w:rPr>
        <w:t xml:space="preserve">une </w:t>
      </w:r>
      <w:r w:rsidR="00F52A54">
        <w:rPr>
          <w:rFonts w:ascii="Times New Roman" w:hAnsi="Times New Roman"/>
          <w:lang w:val="fr-FR"/>
        </w:rPr>
        <w:t xml:space="preserve">attitude </w:t>
      </w:r>
      <w:r w:rsidRPr="00A03AA7">
        <w:rPr>
          <w:rFonts w:ascii="Times New Roman" w:hAnsi="Times New Roman"/>
          <w:lang w:val="fr-FR"/>
        </w:rPr>
        <w:t xml:space="preserve">divine </w:t>
      </w:r>
      <w:r w:rsidR="00F52A54">
        <w:rPr>
          <w:rFonts w:ascii="Times New Roman" w:hAnsi="Times New Roman"/>
          <w:lang w:val="fr-FR"/>
        </w:rPr>
        <w:t xml:space="preserve">face </w:t>
      </w:r>
      <w:r w:rsidRPr="00A03AA7">
        <w:rPr>
          <w:rFonts w:ascii="Times New Roman" w:hAnsi="Times New Roman"/>
          <w:lang w:val="fr-FR"/>
        </w:rPr>
        <w:t>à l</w:t>
      </w:r>
      <w:r w:rsidR="005A3C30">
        <w:rPr>
          <w:rFonts w:ascii="Times New Roman" w:hAnsi="Times New Roman"/>
          <w:lang w:val="fr-FR"/>
        </w:rPr>
        <w:t>’</w:t>
      </w:r>
      <w:r w:rsidRPr="00A03AA7">
        <w:rPr>
          <w:rFonts w:ascii="Times New Roman" w:hAnsi="Times New Roman"/>
          <w:lang w:val="fr-FR"/>
        </w:rPr>
        <w:t xml:space="preserve">univers, </w:t>
      </w:r>
      <w:r w:rsidR="00F52A54">
        <w:rPr>
          <w:rFonts w:ascii="Times New Roman" w:hAnsi="Times New Roman"/>
          <w:lang w:val="fr-FR"/>
        </w:rPr>
        <w:t xml:space="preserve">impliquée par </w:t>
      </w:r>
      <w:r w:rsidRPr="00A03AA7">
        <w:rPr>
          <w:rFonts w:ascii="Times New Roman" w:hAnsi="Times New Roman"/>
          <w:lang w:val="fr-FR"/>
        </w:rPr>
        <w:t>le concept de vision du monde. Les visions du monde sont relatives, elles peuvent être considérées comme égales, qu</w:t>
      </w:r>
      <w:r w:rsidR="005A3C30">
        <w:rPr>
          <w:rFonts w:ascii="Times New Roman" w:hAnsi="Times New Roman"/>
          <w:lang w:val="fr-FR"/>
        </w:rPr>
        <w:t>’</w:t>
      </w:r>
      <w:r w:rsidRPr="00A03AA7">
        <w:rPr>
          <w:rFonts w:ascii="Times New Roman" w:hAnsi="Times New Roman"/>
          <w:lang w:val="fr-FR"/>
        </w:rPr>
        <w:t>elles soient individuelles ou collectives.</w:t>
      </w:r>
    </w:p>
    <w:p w:rsidR="00A03AA7" w:rsidRPr="00A03AA7" w:rsidRDefault="00F52A54" w:rsidP="00A03AA7">
      <w:pPr>
        <w:rPr>
          <w:rFonts w:ascii="Times New Roman" w:hAnsi="Times New Roman"/>
          <w:lang w:val="fr-FR"/>
        </w:rPr>
      </w:pPr>
      <w:r>
        <w:rPr>
          <w:rFonts w:ascii="Times New Roman" w:hAnsi="Times New Roman"/>
          <w:lang w:val="fr-FR"/>
        </w:rPr>
        <w:t xml:space="preserve">Cette idée se manifeste dans </w:t>
      </w:r>
      <w:r w:rsidR="00A03AA7" w:rsidRPr="00A03AA7">
        <w:rPr>
          <w:rFonts w:ascii="Times New Roman" w:hAnsi="Times New Roman"/>
          <w:lang w:val="fr-FR"/>
        </w:rPr>
        <w:t xml:space="preserve">la théorie des langues de Wilhelm von Humboldt, qui </w:t>
      </w:r>
      <w:r>
        <w:rPr>
          <w:rFonts w:ascii="Times New Roman" w:hAnsi="Times New Roman"/>
          <w:lang w:val="fr-FR"/>
        </w:rPr>
        <w:t>a formé</w:t>
      </w:r>
      <w:r w:rsidR="00A03AA7" w:rsidRPr="00A03AA7">
        <w:rPr>
          <w:rFonts w:ascii="Times New Roman" w:hAnsi="Times New Roman"/>
          <w:lang w:val="fr-FR"/>
        </w:rPr>
        <w:t xml:space="preserve"> la base de toutes les théories ultérieures d</w:t>
      </w:r>
      <w:r>
        <w:rPr>
          <w:rFonts w:ascii="Times New Roman" w:hAnsi="Times New Roman"/>
          <w:lang w:val="fr-FR"/>
        </w:rPr>
        <w:t>e</w:t>
      </w:r>
      <w:r w:rsidR="00A03AA7" w:rsidRPr="00A03AA7">
        <w:rPr>
          <w:rFonts w:ascii="Times New Roman" w:hAnsi="Times New Roman"/>
          <w:lang w:val="fr-FR"/>
        </w:rPr>
        <w:t xml:space="preserve"> </w:t>
      </w:r>
      <w:r w:rsidR="00B7619B">
        <w:rPr>
          <w:rFonts w:ascii="Times New Roman" w:hAnsi="Times New Roman"/>
          <w:lang w:val="fr-FR"/>
        </w:rPr>
        <w:t>«</w:t>
      </w:r>
      <w:r>
        <w:rPr>
          <w:rFonts w:ascii="Times New Roman" w:hAnsi="Times New Roman"/>
          <w:lang w:val="fr-FR"/>
        </w:rPr>
        <w:t> </w:t>
      </w:r>
      <w:r w:rsidR="00A03AA7" w:rsidRPr="00A03AA7">
        <w:rPr>
          <w:rFonts w:ascii="Times New Roman" w:hAnsi="Times New Roman"/>
          <w:lang w:val="fr-FR"/>
        </w:rPr>
        <w:t>tableau linguistique du monde</w:t>
      </w:r>
      <w:r>
        <w:rPr>
          <w:rFonts w:ascii="Times New Roman" w:hAnsi="Times New Roman"/>
          <w:lang w:val="fr-FR"/>
        </w:rPr>
        <w:t> </w:t>
      </w:r>
      <w:r w:rsidR="00B7619B">
        <w:rPr>
          <w:rFonts w:ascii="Times New Roman" w:hAnsi="Times New Roman"/>
          <w:lang w:val="fr-FR"/>
        </w:rPr>
        <w:t>»</w:t>
      </w:r>
      <w:r w:rsidR="00A03AA7" w:rsidRPr="00A03AA7">
        <w:rPr>
          <w:rFonts w:ascii="Times New Roman" w:hAnsi="Times New Roman"/>
          <w:lang w:val="fr-FR"/>
        </w:rPr>
        <w:t>. Chez Humboldt, la métaphore visuelle de la vision du monde sert à interpréter le langage, c</w:t>
      </w:r>
      <w:r w:rsidR="005A3C30">
        <w:rPr>
          <w:rFonts w:ascii="Times New Roman" w:hAnsi="Times New Roman"/>
          <w:lang w:val="fr-FR"/>
        </w:rPr>
        <w:t>’</w:t>
      </w:r>
      <w:r w:rsidR="00A03AA7" w:rsidRPr="00A03AA7">
        <w:rPr>
          <w:rFonts w:ascii="Times New Roman" w:hAnsi="Times New Roman"/>
          <w:lang w:val="fr-FR"/>
        </w:rPr>
        <w:t>est-à-dire que la vision domine le discours en tant que mét</w:t>
      </w:r>
      <w:r>
        <w:rPr>
          <w:rFonts w:ascii="Times New Roman" w:hAnsi="Times New Roman"/>
          <w:lang w:val="fr-FR"/>
        </w:rPr>
        <w:t>alangage par rapport au langage-</w:t>
      </w:r>
      <w:r w:rsidR="00A03AA7" w:rsidRPr="00A03AA7">
        <w:rPr>
          <w:rFonts w:ascii="Times New Roman" w:hAnsi="Times New Roman"/>
          <w:lang w:val="fr-FR"/>
        </w:rPr>
        <w:t xml:space="preserve">objet. </w:t>
      </w:r>
      <w:r>
        <w:rPr>
          <w:rFonts w:ascii="Times New Roman" w:hAnsi="Times New Roman"/>
          <w:lang w:val="fr-FR"/>
        </w:rPr>
        <w:t>L</w:t>
      </w:r>
      <w:r w:rsidR="00A03AA7" w:rsidRPr="00A03AA7">
        <w:rPr>
          <w:rFonts w:ascii="Times New Roman" w:hAnsi="Times New Roman"/>
          <w:lang w:val="fr-FR"/>
        </w:rPr>
        <w:t xml:space="preserve">a vision du monde linguistique est un moyen de connaissance; cette connaissance est due au </w:t>
      </w:r>
      <w:r w:rsidR="00B7619B">
        <w:rPr>
          <w:rFonts w:ascii="Times New Roman" w:hAnsi="Times New Roman"/>
          <w:lang w:val="fr-FR"/>
        </w:rPr>
        <w:t>«</w:t>
      </w:r>
      <w:r>
        <w:rPr>
          <w:rFonts w:ascii="Times New Roman" w:hAnsi="Times New Roman"/>
          <w:lang w:val="fr-FR"/>
        </w:rPr>
        <w:t> </w:t>
      </w:r>
      <w:r w:rsidR="00A03AA7" w:rsidRPr="00A03AA7">
        <w:rPr>
          <w:rFonts w:ascii="Times New Roman" w:hAnsi="Times New Roman"/>
          <w:lang w:val="fr-FR"/>
        </w:rPr>
        <w:t>principe subjectif</w:t>
      </w:r>
      <w:r>
        <w:rPr>
          <w:rFonts w:ascii="Times New Roman" w:hAnsi="Times New Roman"/>
          <w:lang w:val="fr-FR"/>
        </w:rPr>
        <w:t> </w:t>
      </w:r>
      <w:r w:rsidR="00B7619B">
        <w:rPr>
          <w:rFonts w:ascii="Times New Roman" w:hAnsi="Times New Roman"/>
          <w:lang w:val="fr-FR"/>
        </w:rPr>
        <w:t>»</w:t>
      </w:r>
      <w:r w:rsidR="00A03AA7" w:rsidRPr="00A03AA7">
        <w:rPr>
          <w:rFonts w:ascii="Times New Roman" w:hAnsi="Times New Roman"/>
          <w:lang w:val="fr-FR"/>
        </w:rPr>
        <w:t xml:space="preserve"> caractéristique de chaque langue.</w:t>
      </w:r>
    </w:p>
    <w:p w:rsidR="00A03AA7" w:rsidRPr="00A03AA7" w:rsidRDefault="003B6C63" w:rsidP="00A03AA7">
      <w:pPr>
        <w:rPr>
          <w:rFonts w:ascii="Times New Roman" w:hAnsi="Times New Roman"/>
          <w:lang w:val="fr-FR"/>
        </w:rPr>
      </w:pPr>
      <w:r>
        <w:rPr>
          <w:rFonts w:ascii="Times New Roman" w:hAnsi="Times New Roman"/>
          <w:lang w:val="fr-FR"/>
        </w:rPr>
        <w:t>U</w:t>
      </w:r>
      <w:r w:rsidR="00A03AA7" w:rsidRPr="00A03AA7">
        <w:rPr>
          <w:rFonts w:ascii="Times New Roman" w:hAnsi="Times New Roman"/>
          <w:lang w:val="fr-FR"/>
        </w:rPr>
        <w:t xml:space="preserve">ne autre attitude </w:t>
      </w:r>
      <w:r w:rsidR="00F52A54">
        <w:rPr>
          <w:rFonts w:ascii="Times New Roman" w:hAnsi="Times New Roman"/>
          <w:lang w:val="fr-FR"/>
        </w:rPr>
        <w:t>d</w:t>
      </w:r>
      <w:r w:rsidR="005A3C30">
        <w:rPr>
          <w:rFonts w:ascii="Times New Roman" w:hAnsi="Times New Roman"/>
          <w:lang w:val="fr-FR"/>
        </w:rPr>
        <w:t>’</w:t>
      </w:r>
      <w:r w:rsidR="00F52A54">
        <w:rPr>
          <w:rFonts w:ascii="Times New Roman" w:hAnsi="Times New Roman"/>
          <w:lang w:val="fr-FR"/>
        </w:rPr>
        <w:t xml:space="preserve">origine </w:t>
      </w:r>
      <w:r w:rsidR="00A03AA7" w:rsidRPr="00A03AA7">
        <w:rPr>
          <w:rFonts w:ascii="Times New Roman" w:hAnsi="Times New Roman"/>
          <w:lang w:val="fr-FR"/>
        </w:rPr>
        <w:t xml:space="preserve">faustienne envers le monde </w:t>
      </w:r>
      <w:r>
        <w:rPr>
          <w:rFonts w:ascii="Times New Roman" w:hAnsi="Times New Roman"/>
          <w:lang w:val="fr-FR"/>
        </w:rPr>
        <w:t xml:space="preserve">a été </w:t>
      </w:r>
      <w:r w:rsidR="00A03AA7" w:rsidRPr="00A03AA7">
        <w:rPr>
          <w:rFonts w:ascii="Times New Roman" w:hAnsi="Times New Roman"/>
          <w:lang w:val="fr-FR"/>
        </w:rPr>
        <w:t xml:space="preserve">formulée: </w:t>
      </w:r>
      <w:r w:rsidR="00B7619B">
        <w:rPr>
          <w:rFonts w:ascii="Times New Roman" w:hAnsi="Times New Roman"/>
          <w:lang w:val="fr-FR"/>
        </w:rPr>
        <w:t>«</w:t>
      </w:r>
      <w:r w:rsidR="00A03AA7" w:rsidRPr="00A03AA7">
        <w:rPr>
          <w:rFonts w:ascii="Times New Roman" w:hAnsi="Times New Roman"/>
          <w:lang w:val="fr-FR"/>
        </w:rPr>
        <w:t>Les philosophes n</w:t>
      </w:r>
      <w:r w:rsidR="005A3C30">
        <w:rPr>
          <w:rFonts w:ascii="Times New Roman" w:hAnsi="Times New Roman"/>
          <w:lang w:val="fr-FR"/>
        </w:rPr>
        <w:t>’</w:t>
      </w:r>
      <w:r w:rsidR="00A03AA7" w:rsidRPr="00A03AA7">
        <w:rPr>
          <w:rFonts w:ascii="Times New Roman" w:hAnsi="Times New Roman"/>
          <w:lang w:val="fr-FR"/>
        </w:rPr>
        <w:t xml:space="preserve">ont </w:t>
      </w:r>
      <w:r w:rsidR="00F52A54">
        <w:rPr>
          <w:rFonts w:ascii="Times New Roman" w:hAnsi="Times New Roman"/>
          <w:lang w:val="fr-FR"/>
        </w:rPr>
        <w:t>fait qu</w:t>
      </w:r>
      <w:r w:rsidR="005A3C30">
        <w:rPr>
          <w:rFonts w:ascii="Times New Roman" w:hAnsi="Times New Roman"/>
          <w:lang w:val="fr-FR"/>
        </w:rPr>
        <w:t>’</w:t>
      </w:r>
      <w:r w:rsidR="00F52A54">
        <w:rPr>
          <w:rFonts w:ascii="Times New Roman" w:hAnsi="Times New Roman"/>
          <w:lang w:val="fr-FR"/>
        </w:rPr>
        <w:t xml:space="preserve">interpréter </w:t>
      </w:r>
      <w:r w:rsidR="00A03AA7" w:rsidRPr="00A03AA7">
        <w:rPr>
          <w:rFonts w:ascii="Times New Roman" w:hAnsi="Times New Roman"/>
          <w:lang w:val="fr-FR"/>
        </w:rPr>
        <w:t>le monde</w:t>
      </w:r>
      <w:r w:rsidR="00F52A54" w:rsidRPr="00F52A54">
        <w:rPr>
          <w:rFonts w:ascii="Times New Roman" w:hAnsi="Times New Roman"/>
          <w:lang w:val="fr-FR"/>
        </w:rPr>
        <w:t xml:space="preserve"> </w:t>
      </w:r>
      <w:r w:rsidR="00F52A54" w:rsidRPr="00A03AA7">
        <w:rPr>
          <w:rFonts w:ascii="Times New Roman" w:hAnsi="Times New Roman"/>
          <w:lang w:val="fr-FR"/>
        </w:rPr>
        <w:t>de différentes manières</w:t>
      </w:r>
      <w:r w:rsidR="00A03AA7" w:rsidRPr="00A03AA7">
        <w:rPr>
          <w:rFonts w:ascii="Times New Roman" w:hAnsi="Times New Roman"/>
          <w:lang w:val="fr-FR"/>
        </w:rPr>
        <w:t xml:space="preserve">; mais </w:t>
      </w:r>
      <w:r w:rsidR="00F52A54">
        <w:rPr>
          <w:rFonts w:ascii="Times New Roman" w:hAnsi="Times New Roman"/>
          <w:lang w:val="fr-FR"/>
        </w:rPr>
        <w:t>il s</w:t>
      </w:r>
      <w:r w:rsidR="005A3C30">
        <w:rPr>
          <w:rFonts w:ascii="Times New Roman" w:hAnsi="Times New Roman"/>
          <w:lang w:val="fr-FR"/>
        </w:rPr>
        <w:t>’</w:t>
      </w:r>
      <w:r w:rsidR="00F52A54">
        <w:rPr>
          <w:rFonts w:ascii="Times New Roman" w:hAnsi="Times New Roman"/>
          <w:lang w:val="fr-FR"/>
        </w:rPr>
        <w:t xml:space="preserve">agit </w:t>
      </w:r>
      <w:r w:rsidR="00A03AA7" w:rsidRPr="00A03AA7">
        <w:rPr>
          <w:rFonts w:ascii="Times New Roman" w:hAnsi="Times New Roman"/>
          <w:lang w:val="fr-FR"/>
        </w:rPr>
        <w:t>de le changer</w:t>
      </w:r>
      <w:r w:rsidR="00F52A54">
        <w:rPr>
          <w:rFonts w:ascii="Times New Roman" w:hAnsi="Times New Roman"/>
          <w:lang w:val="fr-FR"/>
        </w:rPr>
        <w:t> </w:t>
      </w:r>
      <w:r w:rsidR="00B7619B">
        <w:rPr>
          <w:rFonts w:ascii="Times New Roman" w:hAnsi="Times New Roman"/>
          <w:lang w:val="fr-FR"/>
        </w:rPr>
        <w:t>»</w:t>
      </w:r>
      <w:r w:rsidR="00A03AA7" w:rsidRPr="00A03AA7">
        <w:rPr>
          <w:rFonts w:ascii="Times New Roman" w:hAnsi="Times New Roman"/>
          <w:lang w:val="fr-FR"/>
        </w:rPr>
        <w:t xml:space="preserve">. </w:t>
      </w:r>
      <w:r>
        <w:rPr>
          <w:rFonts w:ascii="Times New Roman" w:hAnsi="Times New Roman"/>
          <w:lang w:val="fr-FR"/>
        </w:rPr>
        <w:t xml:space="preserve">Karl </w:t>
      </w:r>
      <w:r w:rsidR="00A03AA7" w:rsidRPr="00A03AA7">
        <w:rPr>
          <w:rFonts w:ascii="Times New Roman" w:hAnsi="Times New Roman"/>
          <w:lang w:val="fr-FR"/>
        </w:rPr>
        <w:t xml:space="preserve">Marx ne </w:t>
      </w:r>
      <w:r w:rsidR="00F52A54">
        <w:rPr>
          <w:rFonts w:ascii="Times New Roman" w:hAnsi="Times New Roman"/>
          <w:lang w:val="fr-FR"/>
        </w:rPr>
        <w:t xml:space="preserve">parle </w:t>
      </w:r>
      <w:r w:rsidR="00A03AA7" w:rsidRPr="00A03AA7">
        <w:rPr>
          <w:rFonts w:ascii="Times New Roman" w:hAnsi="Times New Roman"/>
          <w:lang w:val="fr-FR"/>
        </w:rPr>
        <w:t xml:space="preserve">pas </w:t>
      </w:r>
      <w:r w:rsidR="00F52A54">
        <w:rPr>
          <w:rFonts w:ascii="Times New Roman" w:hAnsi="Times New Roman"/>
          <w:lang w:val="fr-FR"/>
        </w:rPr>
        <w:t xml:space="preserve">expressément </w:t>
      </w:r>
      <w:r w:rsidR="00A03AA7" w:rsidRPr="003B6C63">
        <w:rPr>
          <w:rFonts w:ascii="Times New Roman" w:hAnsi="Times New Roman"/>
          <w:lang w:val="fr-FR"/>
        </w:rPr>
        <w:t>des</w:t>
      </w:r>
      <w:r w:rsidR="00A03AA7" w:rsidRPr="00F52A54">
        <w:rPr>
          <w:rFonts w:ascii="Times New Roman" w:hAnsi="Times New Roman"/>
          <w:i/>
          <w:lang w:val="fr-FR"/>
        </w:rPr>
        <w:t xml:space="preserve"> Weltanschauungen</w:t>
      </w:r>
      <w:r w:rsidR="00A03AA7" w:rsidRPr="00A03AA7">
        <w:rPr>
          <w:rFonts w:ascii="Times New Roman" w:hAnsi="Times New Roman"/>
          <w:lang w:val="fr-FR"/>
        </w:rPr>
        <w:t xml:space="preserve">, cependant </w:t>
      </w:r>
      <w:r w:rsidR="00F52A54">
        <w:rPr>
          <w:rFonts w:ascii="Times New Roman" w:hAnsi="Times New Roman"/>
          <w:lang w:val="fr-FR"/>
        </w:rPr>
        <w:t xml:space="preserve">les </w:t>
      </w:r>
      <w:r w:rsidR="00B7619B">
        <w:rPr>
          <w:rFonts w:ascii="Times New Roman" w:hAnsi="Times New Roman"/>
          <w:lang w:val="fr-FR"/>
        </w:rPr>
        <w:t>«</w:t>
      </w:r>
      <w:r w:rsidR="00F52A54">
        <w:rPr>
          <w:rFonts w:ascii="Times New Roman" w:hAnsi="Times New Roman"/>
          <w:lang w:val="fr-FR"/>
        </w:rPr>
        <w:t xml:space="preserve">différentes interprétations </w:t>
      </w:r>
      <w:r w:rsidR="00A03AA7" w:rsidRPr="00A03AA7">
        <w:rPr>
          <w:rFonts w:ascii="Times New Roman" w:hAnsi="Times New Roman"/>
          <w:lang w:val="fr-FR"/>
        </w:rPr>
        <w:t>du monde</w:t>
      </w:r>
      <w:r w:rsidR="00B7619B">
        <w:rPr>
          <w:rFonts w:ascii="Times New Roman" w:hAnsi="Times New Roman"/>
          <w:lang w:val="fr-FR"/>
        </w:rPr>
        <w:t>»</w:t>
      </w:r>
      <w:r w:rsidR="00A03AA7" w:rsidRPr="00A03AA7">
        <w:rPr>
          <w:rFonts w:ascii="Times New Roman" w:hAnsi="Times New Roman"/>
          <w:lang w:val="fr-FR"/>
        </w:rPr>
        <w:t xml:space="preserve"> ne sont que différentes </w:t>
      </w:r>
      <w:r w:rsidR="00B7619B">
        <w:rPr>
          <w:rFonts w:ascii="Times New Roman" w:hAnsi="Times New Roman"/>
          <w:lang w:val="fr-FR"/>
        </w:rPr>
        <w:t>«</w:t>
      </w:r>
      <w:r w:rsidR="00A03AA7" w:rsidRPr="00A03AA7">
        <w:rPr>
          <w:rFonts w:ascii="Times New Roman" w:hAnsi="Times New Roman"/>
          <w:lang w:val="fr-FR"/>
        </w:rPr>
        <w:t>théories</w:t>
      </w:r>
      <w:r w:rsidR="00B7619B">
        <w:rPr>
          <w:rFonts w:ascii="Times New Roman" w:hAnsi="Times New Roman"/>
          <w:lang w:val="fr-FR"/>
        </w:rPr>
        <w:t>»</w:t>
      </w:r>
      <w:r w:rsidR="00A03AA7" w:rsidRPr="00A03AA7">
        <w:rPr>
          <w:rFonts w:ascii="Times New Roman" w:hAnsi="Times New Roman"/>
          <w:lang w:val="fr-FR"/>
        </w:rPr>
        <w:t xml:space="preserve"> (</w:t>
      </w:r>
      <w:r w:rsidR="00B7619B">
        <w:rPr>
          <w:rFonts w:ascii="Times New Roman" w:hAnsi="Times New Roman"/>
          <w:lang w:val="fr-FR"/>
        </w:rPr>
        <w:t>«</w:t>
      </w:r>
      <w:r w:rsidR="00A03AA7" w:rsidRPr="00A03AA7">
        <w:rPr>
          <w:rFonts w:ascii="Times New Roman" w:hAnsi="Times New Roman"/>
          <w:lang w:val="fr-FR"/>
        </w:rPr>
        <w:t>contemplations</w:t>
      </w:r>
      <w:r w:rsidR="00B7619B">
        <w:rPr>
          <w:rFonts w:ascii="Times New Roman" w:hAnsi="Times New Roman"/>
          <w:lang w:val="fr-FR"/>
        </w:rPr>
        <w:t>»</w:t>
      </w:r>
      <w:r w:rsidR="00A03AA7" w:rsidRPr="00A03AA7">
        <w:rPr>
          <w:rFonts w:ascii="Times New Roman" w:hAnsi="Times New Roman"/>
          <w:lang w:val="fr-FR"/>
        </w:rPr>
        <w:t xml:space="preserve">) </w:t>
      </w:r>
      <w:r>
        <w:rPr>
          <w:rFonts w:ascii="Times New Roman" w:hAnsi="Times New Roman"/>
          <w:lang w:val="fr-FR"/>
        </w:rPr>
        <w:t>de celui-ci</w:t>
      </w:r>
      <w:r w:rsidR="00A03AA7" w:rsidRPr="00A03AA7">
        <w:rPr>
          <w:rFonts w:ascii="Times New Roman" w:hAnsi="Times New Roman"/>
          <w:lang w:val="fr-FR"/>
        </w:rPr>
        <w:t>; Marx les rejette tou</w:t>
      </w:r>
      <w:r w:rsidR="00F52A54">
        <w:rPr>
          <w:rFonts w:ascii="Times New Roman" w:hAnsi="Times New Roman"/>
          <w:lang w:val="fr-FR"/>
        </w:rPr>
        <w:t>te</w:t>
      </w:r>
      <w:r w:rsidR="00A03AA7" w:rsidRPr="00A03AA7">
        <w:rPr>
          <w:rFonts w:ascii="Times New Roman" w:hAnsi="Times New Roman"/>
          <w:lang w:val="fr-FR"/>
        </w:rPr>
        <w:t xml:space="preserve">s avec leurs différences et introduit un nouveau paramètre: </w:t>
      </w:r>
      <w:r>
        <w:rPr>
          <w:rFonts w:ascii="Times New Roman" w:hAnsi="Times New Roman"/>
          <w:lang w:val="fr-FR"/>
        </w:rPr>
        <w:t xml:space="preserve">le </w:t>
      </w:r>
      <w:r w:rsidR="00A03AA7" w:rsidRPr="00A03AA7">
        <w:rPr>
          <w:rFonts w:ascii="Times New Roman" w:hAnsi="Times New Roman"/>
          <w:lang w:val="fr-FR"/>
        </w:rPr>
        <w:t xml:space="preserve">changement pratique, qui implique deux </w:t>
      </w:r>
      <w:r w:rsidR="000D4605">
        <w:rPr>
          <w:rFonts w:ascii="Times New Roman" w:hAnsi="Times New Roman"/>
          <w:lang w:val="fr-FR"/>
        </w:rPr>
        <w:t>états différents</w:t>
      </w:r>
      <w:r w:rsidR="00F52A54">
        <w:rPr>
          <w:rFonts w:ascii="Times New Roman" w:hAnsi="Times New Roman"/>
          <w:lang w:val="fr-FR"/>
        </w:rPr>
        <w:t>, avant et après la transformation</w:t>
      </w:r>
      <w:r w:rsidR="00A03AA7" w:rsidRPr="00A03AA7">
        <w:rPr>
          <w:rFonts w:ascii="Times New Roman" w:hAnsi="Times New Roman"/>
          <w:lang w:val="fr-FR"/>
        </w:rPr>
        <w:t xml:space="preserve">. Lorsque le monde change, </w:t>
      </w:r>
      <w:r w:rsidR="000D4605">
        <w:rPr>
          <w:rFonts w:ascii="Times New Roman" w:hAnsi="Times New Roman"/>
          <w:lang w:val="fr-FR"/>
        </w:rPr>
        <w:t xml:space="preserve">sa nouvelle </w:t>
      </w:r>
      <w:r w:rsidR="00A03AA7" w:rsidRPr="00A03AA7">
        <w:rPr>
          <w:rFonts w:ascii="Times New Roman" w:hAnsi="Times New Roman"/>
          <w:lang w:val="fr-FR"/>
        </w:rPr>
        <w:t xml:space="preserve">image </w:t>
      </w:r>
      <w:r w:rsidR="000D4605">
        <w:rPr>
          <w:rFonts w:ascii="Times New Roman" w:hAnsi="Times New Roman"/>
          <w:lang w:val="fr-FR"/>
        </w:rPr>
        <w:t xml:space="preserve">en </w:t>
      </w:r>
      <w:r w:rsidR="00A03AA7" w:rsidRPr="00A03AA7">
        <w:rPr>
          <w:rFonts w:ascii="Times New Roman" w:hAnsi="Times New Roman"/>
          <w:lang w:val="fr-FR"/>
        </w:rPr>
        <w:t>annule une autre.</w:t>
      </w:r>
    </w:p>
    <w:p w:rsidR="00A03AA7" w:rsidRPr="00A03AA7" w:rsidRDefault="00A03AA7" w:rsidP="00A03AA7">
      <w:pPr>
        <w:rPr>
          <w:rFonts w:ascii="Times New Roman" w:hAnsi="Times New Roman"/>
          <w:lang w:val="fr-FR"/>
        </w:rPr>
      </w:pPr>
      <w:r w:rsidRPr="00A03AA7">
        <w:rPr>
          <w:rFonts w:ascii="Times New Roman" w:hAnsi="Times New Roman"/>
          <w:lang w:val="fr-FR"/>
        </w:rPr>
        <w:t>Heinrich Rickert (</w:t>
      </w:r>
      <w:r w:rsidR="00B7619B">
        <w:rPr>
          <w:rFonts w:ascii="Times New Roman" w:hAnsi="Times New Roman"/>
          <w:lang w:val="fr-FR"/>
        </w:rPr>
        <w:t>«</w:t>
      </w:r>
      <w:r w:rsidRPr="00A03AA7">
        <w:rPr>
          <w:rFonts w:ascii="Times New Roman" w:hAnsi="Times New Roman"/>
          <w:lang w:val="fr-FR"/>
        </w:rPr>
        <w:t>Sur le concept de philosophie</w:t>
      </w:r>
      <w:r w:rsidR="00B7619B">
        <w:rPr>
          <w:rFonts w:ascii="Times New Roman" w:hAnsi="Times New Roman"/>
          <w:lang w:val="fr-FR"/>
        </w:rPr>
        <w:t>»</w:t>
      </w:r>
      <w:r w:rsidRPr="00A03AA7">
        <w:rPr>
          <w:rFonts w:ascii="Times New Roman" w:hAnsi="Times New Roman"/>
          <w:lang w:val="fr-FR"/>
        </w:rPr>
        <w:t xml:space="preserve">) a proposé une conception purement épistémologique de la vision du monde. Il adhère à la philosophie néo-kantienne de la connaissance, </w:t>
      </w:r>
      <w:r w:rsidR="000D4605">
        <w:rPr>
          <w:rFonts w:ascii="Times New Roman" w:hAnsi="Times New Roman"/>
          <w:lang w:val="fr-FR"/>
        </w:rPr>
        <w:t xml:space="preserve">où la </w:t>
      </w:r>
      <w:r w:rsidRPr="00A03AA7">
        <w:rPr>
          <w:rFonts w:ascii="Times New Roman" w:hAnsi="Times New Roman"/>
          <w:lang w:val="fr-FR"/>
        </w:rPr>
        <w:t xml:space="preserve">vision du monde est </w:t>
      </w:r>
      <w:r w:rsidR="000D4605">
        <w:rPr>
          <w:rFonts w:ascii="Times New Roman" w:hAnsi="Times New Roman"/>
          <w:lang w:val="fr-FR"/>
        </w:rPr>
        <w:t xml:space="preserve">traitée </w:t>
      </w:r>
      <w:r w:rsidRPr="00A03AA7">
        <w:rPr>
          <w:rFonts w:ascii="Times New Roman" w:hAnsi="Times New Roman"/>
          <w:lang w:val="fr-FR"/>
        </w:rPr>
        <w:t>comme appartenant exclusivement à la philosophie, et non à la conscience ordinaire</w:t>
      </w:r>
      <w:r w:rsidR="000D4605">
        <w:rPr>
          <w:rFonts w:ascii="Times New Roman" w:hAnsi="Times New Roman"/>
          <w:lang w:val="fr-FR"/>
        </w:rPr>
        <w:t> ;</w:t>
      </w:r>
      <w:r w:rsidRPr="00A03AA7">
        <w:rPr>
          <w:rFonts w:ascii="Times New Roman" w:hAnsi="Times New Roman"/>
          <w:lang w:val="fr-FR"/>
        </w:rPr>
        <w:t xml:space="preserve"> </w:t>
      </w:r>
      <w:r w:rsidR="000D4605">
        <w:rPr>
          <w:rFonts w:ascii="Times New Roman" w:hAnsi="Times New Roman"/>
          <w:lang w:val="fr-FR"/>
        </w:rPr>
        <w:t>c</w:t>
      </w:r>
      <w:r w:rsidR="005A3C30">
        <w:rPr>
          <w:rFonts w:ascii="Times New Roman" w:hAnsi="Times New Roman"/>
          <w:lang w:val="fr-FR"/>
        </w:rPr>
        <w:t>’</w:t>
      </w:r>
      <w:r w:rsidR="000D4605">
        <w:rPr>
          <w:rFonts w:ascii="Times New Roman" w:hAnsi="Times New Roman"/>
          <w:lang w:val="fr-FR"/>
        </w:rPr>
        <w:t xml:space="preserve">est </w:t>
      </w:r>
      <w:r w:rsidRPr="00A03AA7">
        <w:rPr>
          <w:rFonts w:ascii="Times New Roman" w:hAnsi="Times New Roman"/>
          <w:lang w:val="fr-FR"/>
        </w:rPr>
        <w:t>la forme la plus synthétique de la connaissance du monde. Selon Rickert, la plus haute unité de vision du monde, différente de l</w:t>
      </w:r>
      <w:r w:rsidR="005A3C30">
        <w:rPr>
          <w:rFonts w:ascii="Times New Roman" w:hAnsi="Times New Roman"/>
          <w:lang w:val="fr-FR"/>
        </w:rPr>
        <w:t>’</w:t>
      </w:r>
      <w:r w:rsidRPr="00A03AA7">
        <w:rPr>
          <w:rFonts w:ascii="Times New Roman" w:hAnsi="Times New Roman"/>
          <w:lang w:val="fr-FR"/>
        </w:rPr>
        <w:t>explication objective et de l</w:t>
      </w:r>
      <w:r w:rsidR="005A3C30">
        <w:rPr>
          <w:rFonts w:ascii="Times New Roman" w:hAnsi="Times New Roman"/>
          <w:lang w:val="fr-FR"/>
        </w:rPr>
        <w:t>’</w:t>
      </w:r>
      <w:r w:rsidRPr="00A03AA7">
        <w:rPr>
          <w:rFonts w:ascii="Times New Roman" w:hAnsi="Times New Roman"/>
          <w:lang w:val="fr-FR"/>
        </w:rPr>
        <w:t xml:space="preserve">évaluation subjective, se </w:t>
      </w:r>
      <w:r w:rsidR="000D4605">
        <w:rPr>
          <w:rFonts w:ascii="Times New Roman" w:hAnsi="Times New Roman"/>
          <w:lang w:val="fr-FR"/>
        </w:rPr>
        <w:t xml:space="preserve">produit </w:t>
      </w:r>
      <w:r w:rsidRPr="00A03AA7">
        <w:rPr>
          <w:rFonts w:ascii="Times New Roman" w:hAnsi="Times New Roman"/>
          <w:lang w:val="fr-FR"/>
        </w:rPr>
        <w:t xml:space="preserve">au niveau de la signification et de </w:t>
      </w:r>
      <w:r w:rsidR="000D4605">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interprétation.</w:t>
      </w:r>
    </w:p>
    <w:p w:rsidR="00A03AA7" w:rsidRPr="00A03AA7" w:rsidRDefault="00A03AA7" w:rsidP="00A03AA7">
      <w:pPr>
        <w:rPr>
          <w:rFonts w:ascii="Times New Roman" w:hAnsi="Times New Roman"/>
          <w:lang w:val="fr-FR"/>
        </w:rPr>
      </w:pPr>
      <w:r w:rsidRPr="00A03AA7">
        <w:rPr>
          <w:rFonts w:ascii="Times New Roman" w:hAnsi="Times New Roman"/>
          <w:lang w:val="fr-FR"/>
        </w:rPr>
        <w:t>Wilhelm Dilthey (</w:t>
      </w:r>
      <w:r w:rsidR="00B7619B">
        <w:rPr>
          <w:rFonts w:ascii="Times New Roman" w:hAnsi="Times New Roman"/>
          <w:lang w:val="fr-FR"/>
        </w:rPr>
        <w:t>«</w:t>
      </w:r>
      <w:r w:rsidRPr="00A03AA7">
        <w:rPr>
          <w:rFonts w:ascii="Times New Roman" w:hAnsi="Times New Roman"/>
          <w:lang w:val="fr-FR"/>
        </w:rPr>
        <w:t xml:space="preserve">Types de vision du monde et leur </w:t>
      </w:r>
      <w:r w:rsidR="000D4605">
        <w:rPr>
          <w:rFonts w:ascii="Times New Roman" w:hAnsi="Times New Roman"/>
          <w:lang w:val="fr-FR"/>
        </w:rPr>
        <w:t xml:space="preserve">manifestation </w:t>
      </w:r>
      <w:r w:rsidRPr="00A03AA7">
        <w:rPr>
          <w:rFonts w:ascii="Times New Roman" w:hAnsi="Times New Roman"/>
          <w:lang w:val="fr-FR"/>
        </w:rPr>
        <w:t>dans les systèmes métaphysiques</w:t>
      </w:r>
      <w:r w:rsidR="00B7619B">
        <w:rPr>
          <w:rFonts w:ascii="Times New Roman" w:hAnsi="Times New Roman"/>
          <w:lang w:val="fr-FR"/>
        </w:rPr>
        <w:t>»</w:t>
      </w:r>
      <w:r w:rsidRPr="00A03AA7">
        <w:rPr>
          <w:rFonts w:ascii="Times New Roman" w:hAnsi="Times New Roman"/>
          <w:lang w:val="fr-FR"/>
        </w:rPr>
        <w:t>) introduit l</w:t>
      </w:r>
      <w:r w:rsidR="005A3C30">
        <w:rPr>
          <w:rFonts w:ascii="Times New Roman" w:hAnsi="Times New Roman"/>
          <w:lang w:val="fr-FR"/>
        </w:rPr>
        <w:t>’</w:t>
      </w:r>
      <w:r w:rsidRPr="00A03AA7">
        <w:rPr>
          <w:rFonts w:ascii="Times New Roman" w:hAnsi="Times New Roman"/>
          <w:lang w:val="fr-FR"/>
        </w:rPr>
        <w:t xml:space="preserve">idée </w:t>
      </w:r>
      <w:r w:rsidR="000D4605">
        <w:rPr>
          <w:rFonts w:ascii="Times New Roman" w:hAnsi="Times New Roman"/>
          <w:lang w:val="fr-FR"/>
        </w:rPr>
        <w:t xml:space="preserve">de </w:t>
      </w:r>
      <w:r w:rsidRPr="00A03AA7">
        <w:rPr>
          <w:rFonts w:ascii="Times New Roman" w:hAnsi="Times New Roman"/>
          <w:lang w:val="fr-FR"/>
        </w:rPr>
        <w:t xml:space="preserve">vision du monde dans </w:t>
      </w:r>
      <w:r w:rsidR="000D4605">
        <w:rPr>
          <w:rFonts w:ascii="Times New Roman" w:hAnsi="Times New Roman"/>
          <w:lang w:val="fr-FR"/>
        </w:rPr>
        <w:t xml:space="preserve">un </w:t>
      </w:r>
      <w:r w:rsidRPr="00A03AA7">
        <w:rPr>
          <w:rFonts w:ascii="Times New Roman" w:hAnsi="Times New Roman"/>
          <w:lang w:val="fr-FR"/>
        </w:rPr>
        <w:t xml:space="preserve">contexte de la </w:t>
      </w:r>
      <w:r w:rsidR="00B7619B">
        <w:rPr>
          <w:rFonts w:ascii="Times New Roman" w:hAnsi="Times New Roman"/>
          <w:lang w:val="fr-FR"/>
        </w:rPr>
        <w:t>«</w:t>
      </w:r>
      <w:r w:rsidRPr="00A03AA7">
        <w:rPr>
          <w:rFonts w:ascii="Times New Roman" w:hAnsi="Times New Roman"/>
          <w:lang w:val="fr-FR"/>
        </w:rPr>
        <w:t>vie</w:t>
      </w:r>
      <w:r w:rsidR="00B7619B">
        <w:rPr>
          <w:rFonts w:ascii="Times New Roman" w:hAnsi="Times New Roman"/>
          <w:lang w:val="fr-FR"/>
        </w:rPr>
        <w:t>»</w:t>
      </w:r>
      <w:r w:rsidRPr="00A03AA7">
        <w:rPr>
          <w:rFonts w:ascii="Times New Roman" w:hAnsi="Times New Roman"/>
          <w:lang w:val="fr-FR"/>
        </w:rPr>
        <w:t xml:space="preserve">, qui inclut non seulement la pensée, mais </w:t>
      </w:r>
      <w:r w:rsidR="000D4605">
        <w:rPr>
          <w:rFonts w:ascii="Times New Roman" w:hAnsi="Times New Roman"/>
          <w:lang w:val="fr-FR"/>
        </w:rPr>
        <w:t xml:space="preserve">surtout </w:t>
      </w:r>
      <w:r w:rsidRPr="00A03AA7">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expérience émotionnelle et l</w:t>
      </w:r>
      <w:r w:rsidR="005A3C30">
        <w:rPr>
          <w:rFonts w:ascii="Times New Roman" w:hAnsi="Times New Roman"/>
          <w:lang w:val="fr-FR"/>
        </w:rPr>
        <w:t>’</w:t>
      </w:r>
      <w:r w:rsidRPr="00A03AA7">
        <w:rPr>
          <w:rFonts w:ascii="Times New Roman" w:hAnsi="Times New Roman"/>
          <w:lang w:val="fr-FR"/>
        </w:rPr>
        <w:t xml:space="preserve">activité pratique. </w:t>
      </w:r>
      <w:r w:rsidR="000D4605">
        <w:rPr>
          <w:rFonts w:ascii="Times New Roman" w:hAnsi="Times New Roman"/>
          <w:lang w:val="fr-FR"/>
        </w:rPr>
        <w:t>É</w:t>
      </w:r>
      <w:r w:rsidRPr="00A03AA7">
        <w:rPr>
          <w:rFonts w:ascii="Times New Roman" w:hAnsi="Times New Roman"/>
          <w:lang w:val="fr-FR"/>
        </w:rPr>
        <w:t>tant donné qu</w:t>
      </w:r>
      <w:r w:rsidR="005A3C30">
        <w:rPr>
          <w:rFonts w:ascii="Times New Roman" w:hAnsi="Times New Roman"/>
          <w:lang w:val="fr-FR"/>
        </w:rPr>
        <w:t>’</w:t>
      </w:r>
      <w:r w:rsidRPr="00A03AA7">
        <w:rPr>
          <w:rFonts w:ascii="Times New Roman" w:hAnsi="Times New Roman"/>
          <w:lang w:val="fr-FR"/>
        </w:rPr>
        <w:t>une vision du monde n</w:t>
      </w:r>
      <w:r w:rsidR="005A3C30">
        <w:rPr>
          <w:rFonts w:ascii="Times New Roman" w:hAnsi="Times New Roman"/>
          <w:lang w:val="fr-FR"/>
        </w:rPr>
        <w:t>’</w:t>
      </w:r>
      <w:r w:rsidRPr="00A03AA7">
        <w:rPr>
          <w:rFonts w:ascii="Times New Roman" w:hAnsi="Times New Roman"/>
          <w:lang w:val="fr-FR"/>
        </w:rPr>
        <w:t xml:space="preserve">est pas déterminée uniquement par la connaissance, cela explique la multiplicité des </w:t>
      </w:r>
      <w:r w:rsidR="000D4605">
        <w:rPr>
          <w:rFonts w:ascii="Times New Roman" w:hAnsi="Times New Roman"/>
          <w:lang w:val="fr-FR"/>
        </w:rPr>
        <w:t xml:space="preserve">visions </w:t>
      </w:r>
      <w:r w:rsidRPr="00A03AA7">
        <w:rPr>
          <w:rFonts w:ascii="Times New Roman" w:hAnsi="Times New Roman"/>
          <w:lang w:val="fr-FR"/>
        </w:rPr>
        <w:t>du monde entre lesquelles il n</w:t>
      </w:r>
      <w:r w:rsidR="005A3C30">
        <w:rPr>
          <w:rFonts w:ascii="Times New Roman" w:hAnsi="Times New Roman"/>
          <w:lang w:val="fr-FR"/>
        </w:rPr>
        <w:t>’</w:t>
      </w:r>
      <w:r w:rsidRPr="00A03AA7">
        <w:rPr>
          <w:rFonts w:ascii="Times New Roman" w:hAnsi="Times New Roman"/>
          <w:lang w:val="fr-FR"/>
        </w:rPr>
        <w:t xml:space="preserve">y a pas de coexistence pacifique, comme entre les langues selon Humboldt, mais </w:t>
      </w:r>
      <w:r w:rsidR="000D4605">
        <w:rPr>
          <w:rFonts w:ascii="Times New Roman" w:hAnsi="Times New Roman"/>
          <w:lang w:val="fr-FR"/>
        </w:rPr>
        <w:t xml:space="preserve">une </w:t>
      </w:r>
      <w:r w:rsidRPr="00A03AA7">
        <w:rPr>
          <w:rFonts w:ascii="Times New Roman" w:hAnsi="Times New Roman"/>
          <w:lang w:val="fr-FR"/>
        </w:rPr>
        <w:t xml:space="preserve">lutte darwinienne pour la survie. Dilthey </w:t>
      </w:r>
      <w:r w:rsidR="000D4605">
        <w:rPr>
          <w:rFonts w:ascii="Times New Roman" w:hAnsi="Times New Roman"/>
          <w:lang w:val="fr-FR"/>
        </w:rPr>
        <w:t xml:space="preserve">fonde la vision du monde sur un </w:t>
      </w:r>
      <w:r w:rsidRPr="00A03AA7">
        <w:rPr>
          <w:rFonts w:ascii="Times New Roman" w:hAnsi="Times New Roman"/>
          <w:lang w:val="fr-FR"/>
        </w:rPr>
        <w:t xml:space="preserve">système de </w:t>
      </w:r>
      <w:r w:rsidRPr="003B6C63">
        <w:rPr>
          <w:rFonts w:ascii="Times New Roman" w:hAnsi="Times New Roman"/>
          <w:i/>
          <w:lang w:val="fr-FR"/>
        </w:rPr>
        <w:t>valeurs</w:t>
      </w:r>
      <w:r w:rsidRPr="00A03AA7">
        <w:rPr>
          <w:rFonts w:ascii="Times New Roman" w:hAnsi="Times New Roman"/>
          <w:lang w:val="fr-FR"/>
        </w:rPr>
        <w:t xml:space="preserve"> qui régit la classification </w:t>
      </w:r>
      <w:r w:rsidR="000D4605">
        <w:rPr>
          <w:rFonts w:ascii="Times New Roman" w:hAnsi="Times New Roman"/>
          <w:lang w:val="fr-FR"/>
        </w:rPr>
        <w:t xml:space="preserve">des choses en </w:t>
      </w:r>
      <w:r w:rsidR="00B7619B">
        <w:rPr>
          <w:rFonts w:ascii="Times New Roman" w:hAnsi="Times New Roman"/>
          <w:lang w:val="fr-FR"/>
        </w:rPr>
        <w:t>«</w:t>
      </w:r>
      <w:r w:rsidR="000D4605">
        <w:rPr>
          <w:rFonts w:ascii="Times New Roman" w:hAnsi="Times New Roman"/>
          <w:lang w:val="fr-FR"/>
        </w:rPr>
        <w:t> b</w:t>
      </w:r>
      <w:r w:rsidRPr="00A03AA7">
        <w:rPr>
          <w:rFonts w:ascii="Times New Roman" w:hAnsi="Times New Roman"/>
          <w:lang w:val="fr-FR"/>
        </w:rPr>
        <w:t>on</w:t>
      </w:r>
      <w:r w:rsidR="000D4605">
        <w:rPr>
          <w:rFonts w:ascii="Times New Roman" w:hAnsi="Times New Roman"/>
          <w:lang w:val="fr-FR"/>
        </w:rPr>
        <w:t>nes </w:t>
      </w:r>
      <w:r w:rsidR="00B7619B">
        <w:rPr>
          <w:rFonts w:ascii="Times New Roman" w:hAnsi="Times New Roman"/>
          <w:lang w:val="fr-FR"/>
        </w:rPr>
        <w:t>»</w:t>
      </w:r>
      <w:r w:rsidRPr="00A03AA7">
        <w:rPr>
          <w:rFonts w:ascii="Times New Roman" w:hAnsi="Times New Roman"/>
          <w:lang w:val="fr-FR"/>
        </w:rPr>
        <w:t xml:space="preserve"> et </w:t>
      </w:r>
      <w:r w:rsidR="00B7619B">
        <w:rPr>
          <w:rFonts w:ascii="Times New Roman" w:hAnsi="Times New Roman"/>
          <w:lang w:val="fr-FR"/>
        </w:rPr>
        <w:t>«</w:t>
      </w:r>
      <w:r w:rsidR="000D4605">
        <w:rPr>
          <w:rFonts w:ascii="Times New Roman" w:hAnsi="Times New Roman"/>
          <w:lang w:val="fr-FR"/>
        </w:rPr>
        <w:t> </w:t>
      </w:r>
      <w:r w:rsidRPr="00A03AA7">
        <w:rPr>
          <w:rFonts w:ascii="Times New Roman" w:hAnsi="Times New Roman"/>
          <w:lang w:val="fr-FR"/>
        </w:rPr>
        <w:t>mauvais</w:t>
      </w:r>
      <w:r w:rsidR="000D4605">
        <w:rPr>
          <w:rFonts w:ascii="Times New Roman" w:hAnsi="Times New Roman"/>
          <w:lang w:val="fr-FR"/>
        </w:rPr>
        <w:t>es </w:t>
      </w:r>
      <w:r w:rsidR="00B7619B">
        <w:rPr>
          <w:rFonts w:ascii="Times New Roman" w:hAnsi="Times New Roman"/>
          <w:lang w:val="fr-FR"/>
        </w:rPr>
        <w:t>»</w:t>
      </w:r>
      <w:r w:rsidRPr="00A03AA7">
        <w:rPr>
          <w:rFonts w:ascii="Times New Roman" w:hAnsi="Times New Roman"/>
          <w:lang w:val="fr-FR"/>
        </w:rPr>
        <w:t>.</w:t>
      </w:r>
    </w:p>
    <w:p w:rsidR="00A03AA7" w:rsidRPr="00A03AA7" w:rsidRDefault="00A03AA7" w:rsidP="00A03AA7">
      <w:pPr>
        <w:rPr>
          <w:rFonts w:ascii="Times New Roman" w:hAnsi="Times New Roman"/>
          <w:lang w:val="fr-FR"/>
        </w:rPr>
      </w:pPr>
      <w:r w:rsidRPr="00A03AA7">
        <w:rPr>
          <w:rFonts w:ascii="Times New Roman" w:hAnsi="Times New Roman"/>
          <w:lang w:val="fr-FR"/>
        </w:rPr>
        <w:t>Une nouvelle étape de l</w:t>
      </w:r>
      <w:r w:rsidR="005A3C30">
        <w:rPr>
          <w:rFonts w:ascii="Times New Roman" w:hAnsi="Times New Roman"/>
          <w:lang w:val="fr-FR"/>
        </w:rPr>
        <w:t>’</w:t>
      </w:r>
      <w:r w:rsidRPr="00A03AA7">
        <w:rPr>
          <w:rFonts w:ascii="Times New Roman" w:hAnsi="Times New Roman"/>
          <w:lang w:val="fr-FR"/>
        </w:rPr>
        <w:t>histoire du concept commence au XXe siècle, avec l</w:t>
      </w:r>
      <w:r w:rsidR="005A3C30">
        <w:rPr>
          <w:rFonts w:ascii="Times New Roman" w:hAnsi="Times New Roman"/>
          <w:lang w:val="fr-FR"/>
        </w:rPr>
        <w:t>’</w:t>
      </w:r>
      <w:r w:rsidRPr="00A03AA7">
        <w:rPr>
          <w:rFonts w:ascii="Times New Roman" w:hAnsi="Times New Roman"/>
          <w:lang w:val="fr-FR"/>
        </w:rPr>
        <w:t>avènement de la phénoménologie et de la philosophie existentielle, pour lesquelles l</w:t>
      </w:r>
      <w:r w:rsidR="005A3C30">
        <w:rPr>
          <w:rFonts w:ascii="Times New Roman" w:hAnsi="Times New Roman"/>
          <w:lang w:val="fr-FR"/>
        </w:rPr>
        <w:t>’</w:t>
      </w:r>
      <w:r w:rsidRPr="00A03AA7">
        <w:rPr>
          <w:rFonts w:ascii="Times New Roman" w:hAnsi="Times New Roman"/>
          <w:lang w:val="fr-FR"/>
        </w:rPr>
        <w:t xml:space="preserve">acte de </w:t>
      </w:r>
      <w:r w:rsidR="00524A39">
        <w:rPr>
          <w:rFonts w:ascii="Times New Roman" w:hAnsi="Times New Roman"/>
          <w:lang w:val="fr-FR"/>
        </w:rPr>
        <w:t>voir devient</w:t>
      </w:r>
      <w:r w:rsidRPr="00A03AA7">
        <w:rPr>
          <w:rFonts w:ascii="Times New Roman" w:hAnsi="Times New Roman"/>
          <w:lang w:val="fr-FR"/>
        </w:rPr>
        <w:t xml:space="preserve"> </w:t>
      </w:r>
      <w:r w:rsidR="00524A39">
        <w:rPr>
          <w:rFonts w:ascii="Times New Roman" w:hAnsi="Times New Roman"/>
          <w:lang w:val="fr-FR"/>
        </w:rPr>
        <w:t xml:space="preserve">un </w:t>
      </w:r>
      <w:r w:rsidRPr="00A03AA7">
        <w:rPr>
          <w:rFonts w:ascii="Times New Roman" w:hAnsi="Times New Roman"/>
          <w:lang w:val="fr-FR"/>
        </w:rPr>
        <w:t>facteur important de l</w:t>
      </w:r>
      <w:r w:rsidR="005A3C30">
        <w:rPr>
          <w:rFonts w:ascii="Times New Roman" w:hAnsi="Times New Roman"/>
          <w:lang w:val="fr-FR"/>
        </w:rPr>
        <w:t>’</w:t>
      </w:r>
      <w:r w:rsidRPr="00A03AA7">
        <w:rPr>
          <w:rFonts w:ascii="Times New Roman" w:hAnsi="Times New Roman"/>
          <w:lang w:val="fr-FR"/>
        </w:rPr>
        <w:t>autodétermination personnelle dans le monde. Karl Jaspers (</w:t>
      </w:r>
      <w:r w:rsidR="00B7619B">
        <w:rPr>
          <w:rFonts w:ascii="Times New Roman" w:hAnsi="Times New Roman"/>
          <w:lang w:val="fr-FR"/>
        </w:rPr>
        <w:t>«</w:t>
      </w:r>
      <w:r w:rsidR="00524A39">
        <w:rPr>
          <w:rFonts w:ascii="Times New Roman" w:hAnsi="Times New Roman"/>
          <w:lang w:val="fr-FR"/>
        </w:rPr>
        <w:t> L</w:t>
      </w:r>
      <w:r w:rsidR="005A3C30">
        <w:rPr>
          <w:rFonts w:ascii="Times New Roman" w:hAnsi="Times New Roman"/>
          <w:lang w:val="fr-FR"/>
        </w:rPr>
        <w:t>’</w:t>
      </w:r>
      <w:r w:rsidRPr="00A03AA7">
        <w:rPr>
          <w:rFonts w:ascii="Times New Roman" w:hAnsi="Times New Roman"/>
          <w:lang w:val="fr-FR"/>
        </w:rPr>
        <w:t>Orientation philosophique dans le monde</w:t>
      </w:r>
      <w:r w:rsidR="00524A39">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remplace la </w:t>
      </w:r>
      <w:r w:rsidRPr="00524A39">
        <w:rPr>
          <w:rFonts w:ascii="Times New Roman" w:hAnsi="Times New Roman"/>
          <w:i/>
          <w:lang w:val="fr-FR"/>
        </w:rPr>
        <w:t>Weltanschauung</w:t>
      </w:r>
      <w:r w:rsidRPr="00A03AA7">
        <w:rPr>
          <w:rFonts w:ascii="Times New Roman" w:hAnsi="Times New Roman"/>
          <w:lang w:val="fr-FR"/>
        </w:rPr>
        <w:t xml:space="preserve"> par une </w:t>
      </w:r>
      <w:r w:rsidRPr="00524A39">
        <w:rPr>
          <w:rFonts w:ascii="Times New Roman" w:hAnsi="Times New Roman"/>
          <w:i/>
          <w:lang w:val="fr-FR"/>
        </w:rPr>
        <w:t>Weltorientierung</w:t>
      </w:r>
      <w:r w:rsidRPr="00A03AA7">
        <w:rPr>
          <w:rFonts w:ascii="Times New Roman" w:hAnsi="Times New Roman"/>
          <w:lang w:val="fr-FR"/>
        </w:rPr>
        <w:t xml:space="preserve">. </w:t>
      </w:r>
      <w:r w:rsidR="00524A39">
        <w:rPr>
          <w:rFonts w:ascii="Times New Roman" w:hAnsi="Times New Roman"/>
          <w:lang w:val="fr-FR"/>
        </w:rPr>
        <w:t>S</w:t>
      </w:r>
      <w:r w:rsidR="005A3C30">
        <w:rPr>
          <w:rFonts w:ascii="Times New Roman" w:hAnsi="Times New Roman"/>
          <w:lang w:val="fr-FR"/>
        </w:rPr>
        <w:t>’</w:t>
      </w:r>
      <w:r w:rsidR="00524A39">
        <w:rPr>
          <w:rFonts w:ascii="Times New Roman" w:hAnsi="Times New Roman"/>
          <w:lang w:val="fr-FR"/>
        </w:rPr>
        <w:t>orienter</w:t>
      </w:r>
      <w:r w:rsidRPr="00A03AA7">
        <w:rPr>
          <w:rFonts w:ascii="Times New Roman" w:hAnsi="Times New Roman"/>
          <w:lang w:val="fr-FR"/>
        </w:rPr>
        <w:t xml:space="preserve"> dans le monde n</w:t>
      </w:r>
      <w:r w:rsidR="005A3C30">
        <w:rPr>
          <w:rFonts w:ascii="Times New Roman" w:hAnsi="Times New Roman"/>
          <w:lang w:val="fr-FR"/>
        </w:rPr>
        <w:t>’</w:t>
      </w:r>
      <w:r w:rsidRPr="00A03AA7">
        <w:rPr>
          <w:rFonts w:ascii="Times New Roman" w:hAnsi="Times New Roman"/>
          <w:lang w:val="fr-FR"/>
        </w:rPr>
        <w:t xml:space="preserve">est pas la même chose que </w:t>
      </w:r>
      <w:r w:rsidR="00524A39">
        <w:rPr>
          <w:rFonts w:ascii="Times New Roman" w:hAnsi="Times New Roman"/>
          <w:lang w:val="fr-FR"/>
        </w:rPr>
        <w:t>le contempler</w:t>
      </w:r>
      <w:r w:rsidRPr="00A03AA7">
        <w:rPr>
          <w:rFonts w:ascii="Times New Roman" w:hAnsi="Times New Roman"/>
          <w:lang w:val="fr-FR"/>
        </w:rPr>
        <w:t xml:space="preserve">, </w:t>
      </w:r>
      <w:r w:rsidR="00B7619B">
        <w:rPr>
          <w:rFonts w:ascii="Times New Roman" w:hAnsi="Times New Roman"/>
          <w:lang w:val="fr-FR"/>
        </w:rPr>
        <w:t>«</w:t>
      </w:r>
      <w:r w:rsidRPr="00A03AA7">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orientation</w:t>
      </w:r>
      <w:r w:rsidR="00B7619B">
        <w:rPr>
          <w:rFonts w:ascii="Times New Roman" w:hAnsi="Times New Roman"/>
          <w:lang w:val="fr-FR"/>
        </w:rPr>
        <w:t>»</w:t>
      </w:r>
      <w:r w:rsidRPr="00A03AA7">
        <w:rPr>
          <w:rFonts w:ascii="Times New Roman" w:hAnsi="Times New Roman"/>
          <w:lang w:val="fr-FR"/>
        </w:rPr>
        <w:t xml:space="preserve"> se produit à l</w:t>
      </w:r>
      <w:r w:rsidR="005A3C30">
        <w:rPr>
          <w:rFonts w:ascii="Times New Roman" w:hAnsi="Times New Roman"/>
          <w:lang w:val="fr-FR"/>
        </w:rPr>
        <w:t>’</w:t>
      </w:r>
      <w:r w:rsidRPr="00A03AA7">
        <w:rPr>
          <w:rFonts w:ascii="Times New Roman" w:hAnsi="Times New Roman"/>
          <w:lang w:val="fr-FR"/>
        </w:rPr>
        <w:t xml:space="preserve">intérieur et non </w:t>
      </w:r>
      <w:r w:rsidR="003B6C63">
        <w:rPr>
          <w:rFonts w:ascii="Times New Roman" w:hAnsi="Times New Roman"/>
          <w:lang w:val="fr-FR"/>
        </w:rPr>
        <w:t xml:space="preserve">à </w:t>
      </w:r>
      <w:r w:rsidRPr="00A03AA7">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 xml:space="preserve">extérieur du monde; </w:t>
      </w:r>
      <w:r w:rsidR="00524A39">
        <w:rPr>
          <w:rFonts w:ascii="Times New Roman" w:hAnsi="Times New Roman"/>
          <w:lang w:val="fr-FR"/>
        </w:rPr>
        <w:t>elle est toujours relative</w:t>
      </w:r>
      <w:r w:rsidRPr="00A03AA7">
        <w:rPr>
          <w:rFonts w:ascii="Times New Roman" w:hAnsi="Times New Roman"/>
          <w:lang w:val="fr-FR"/>
        </w:rPr>
        <w:t>, partiel</w:t>
      </w:r>
      <w:r w:rsidR="00524A39">
        <w:rPr>
          <w:rFonts w:ascii="Times New Roman" w:hAnsi="Times New Roman"/>
          <w:lang w:val="fr-FR"/>
        </w:rPr>
        <w:t>le</w:t>
      </w:r>
      <w:r w:rsidRPr="00A03AA7">
        <w:rPr>
          <w:rFonts w:ascii="Times New Roman" w:hAnsi="Times New Roman"/>
          <w:lang w:val="fr-FR"/>
        </w:rPr>
        <w:t xml:space="preserve">. Jaspers </w:t>
      </w:r>
      <w:r w:rsidR="00524A39">
        <w:rPr>
          <w:rFonts w:ascii="Times New Roman" w:hAnsi="Times New Roman"/>
          <w:lang w:val="fr-FR"/>
        </w:rPr>
        <w:t xml:space="preserve">démontre </w:t>
      </w:r>
      <w:r w:rsidRPr="00A03AA7">
        <w:rPr>
          <w:rFonts w:ascii="Times New Roman" w:hAnsi="Times New Roman"/>
          <w:lang w:val="fr-FR"/>
        </w:rPr>
        <w:t>l</w:t>
      </w:r>
      <w:r w:rsidR="005A3C30">
        <w:rPr>
          <w:rFonts w:ascii="Times New Roman" w:hAnsi="Times New Roman"/>
          <w:lang w:val="fr-FR"/>
        </w:rPr>
        <w:t>’</w:t>
      </w:r>
      <w:r w:rsidRPr="00A03AA7">
        <w:rPr>
          <w:rFonts w:ascii="Times New Roman" w:hAnsi="Times New Roman"/>
          <w:lang w:val="fr-FR"/>
        </w:rPr>
        <w:t>instabilité, l</w:t>
      </w:r>
      <w:r w:rsidR="005A3C30">
        <w:rPr>
          <w:rFonts w:ascii="Times New Roman" w:hAnsi="Times New Roman"/>
          <w:lang w:val="fr-FR"/>
        </w:rPr>
        <w:t>’</w:t>
      </w:r>
      <w:r w:rsidRPr="00A03AA7">
        <w:rPr>
          <w:rFonts w:ascii="Times New Roman" w:hAnsi="Times New Roman"/>
          <w:lang w:val="fr-FR"/>
        </w:rPr>
        <w:t xml:space="preserve">incohérence de toute </w:t>
      </w:r>
      <w:r w:rsidR="00B7619B">
        <w:rPr>
          <w:rFonts w:ascii="Times New Roman" w:hAnsi="Times New Roman"/>
          <w:lang w:val="fr-FR"/>
        </w:rPr>
        <w:t>«</w:t>
      </w:r>
      <w:r w:rsidR="00524A39">
        <w:rPr>
          <w:rFonts w:ascii="Times New Roman" w:hAnsi="Times New Roman"/>
          <w:lang w:val="fr-FR"/>
        </w:rPr>
        <w:t> </w:t>
      </w:r>
      <w:r w:rsidRPr="00A03AA7">
        <w:rPr>
          <w:rFonts w:ascii="Times New Roman" w:hAnsi="Times New Roman"/>
          <w:lang w:val="fr-FR"/>
        </w:rPr>
        <w:t>image du monde</w:t>
      </w:r>
      <w:r w:rsidR="00524A39">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w:t>
      </w:r>
      <w:r w:rsidRPr="00524A39">
        <w:rPr>
          <w:rFonts w:ascii="Times New Roman" w:hAnsi="Times New Roman"/>
          <w:i/>
          <w:lang w:val="fr-FR"/>
        </w:rPr>
        <w:t>Weltbild</w:t>
      </w:r>
      <w:r w:rsidRPr="00A03AA7">
        <w:rPr>
          <w:rFonts w:ascii="Times New Roman" w:hAnsi="Times New Roman"/>
          <w:lang w:val="fr-FR"/>
        </w:rPr>
        <w:t xml:space="preserve">) que le sujet </w:t>
      </w:r>
      <w:r w:rsidR="00524A39">
        <w:rPr>
          <w:rFonts w:ascii="Times New Roman" w:hAnsi="Times New Roman"/>
          <w:lang w:val="fr-FR"/>
        </w:rPr>
        <w:t xml:space="preserve">vivant là-dedans </w:t>
      </w:r>
      <w:r w:rsidRPr="00A03AA7">
        <w:rPr>
          <w:rFonts w:ascii="Times New Roman" w:hAnsi="Times New Roman"/>
          <w:lang w:val="fr-FR"/>
        </w:rPr>
        <w:t xml:space="preserve">essaie de créer. Le mode </w:t>
      </w:r>
      <w:r w:rsidR="00524A39">
        <w:rPr>
          <w:rFonts w:ascii="Times New Roman" w:hAnsi="Times New Roman"/>
          <w:lang w:val="fr-FR"/>
        </w:rPr>
        <w:t>d</w:t>
      </w:r>
      <w:r w:rsidR="005A3C30">
        <w:rPr>
          <w:rFonts w:ascii="Times New Roman" w:hAnsi="Times New Roman"/>
          <w:lang w:val="fr-FR"/>
        </w:rPr>
        <w:t>’</w:t>
      </w:r>
      <w:r w:rsidR="00524A39">
        <w:rPr>
          <w:rFonts w:ascii="Times New Roman" w:hAnsi="Times New Roman"/>
          <w:lang w:val="fr-FR"/>
        </w:rPr>
        <w:t xml:space="preserve">existence </w:t>
      </w:r>
      <w:r w:rsidRPr="00A03AA7">
        <w:rPr>
          <w:rFonts w:ascii="Times New Roman" w:hAnsi="Times New Roman"/>
          <w:lang w:val="fr-FR"/>
        </w:rPr>
        <w:t xml:space="preserve">des visions du monde </w:t>
      </w:r>
      <w:r w:rsidR="00524A39">
        <w:rPr>
          <w:rFonts w:ascii="Times New Roman" w:hAnsi="Times New Roman"/>
          <w:lang w:val="fr-FR"/>
        </w:rPr>
        <w:t>n</w:t>
      </w:r>
      <w:r w:rsidR="005A3C30">
        <w:rPr>
          <w:rFonts w:ascii="Times New Roman" w:hAnsi="Times New Roman"/>
          <w:lang w:val="fr-FR"/>
        </w:rPr>
        <w:t>’</w:t>
      </w:r>
      <w:r w:rsidR="00524A39">
        <w:rPr>
          <w:rFonts w:ascii="Times New Roman" w:hAnsi="Times New Roman"/>
          <w:lang w:val="fr-FR"/>
        </w:rPr>
        <w:t xml:space="preserve">est pas la seule </w:t>
      </w:r>
      <w:r w:rsidRPr="00A03AA7">
        <w:rPr>
          <w:rFonts w:ascii="Times New Roman" w:hAnsi="Times New Roman"/>
          <w:lang w:val="fr-FR"/>
        </w:rPr>
        <w:t xml:space="preserve">cognition, mais </w:t>
      </w:r>
      <w:r w:rsidR="00524A39">
        <w:rPr>
          <w:rFonts w:ascii="Times New Roman" w:hAnsi="Times New Roman"/>
          <w:lang w:val="fr-FR"/>
        </w:rPr>
        <w:t xml:space="preserve">aussi </w:t>
      </w:r>
      <w:r w:rsidRPr="00A03AA7">
        <w:rPr>
          <w:rFonts w:ascii="Times New Roman" w:hAnsi="Times New Roman"/>
          <w:lang w:val="fr-FR"/>
        </w:rPr>
        <w:t>la communication.</w:t>
      </w:r>
    </w:p>
    <w:p w:rsidR="00A03AA7" w:rsidRPr="00A03AA7" w:rsidRDefault="00A03AA7" w:rsidP="00A03AA7">
      <w:pPr>
        <w:rPr>
          <w:rFonts w:ascii="Times New Roman" w:hAnsi="Times New Roman"/>
          <w:lang w:val="fr-FR"/>
        </w:rPr>
      </w:pPr>
      <w:r w:rsidRPr="00A03AA7">
        <w:rPr>
          <w:rFonts w:ascii="Times New Roman" w:hAnsi="Times New Roman"/>
          <w:lang w:val="fr-FR"/>
        </w:rPr>
        <w:lastRenderedPageBreak/>
        <w:t>Martin Hei</w:t>
      </w:r>
      <w:r w:rsidR="00524A39">
        <w:rPr>
          <w:rFonts w:ascii="Times New Roman" w:hAnsi="Times New Roman"/>
          <w:lang w:val="fr-FR"/>
        </w:rPr>
        <w:t>degger a critiqué le concept d</w:t>
      </w:r>
      <w:r w:rsidR="005A3C30">
        <w:rPr>
          <w:rFonts w:ascii="Times New Roman" w:hAnsi="Times New Roman"/>
          <w:lang w:val="fr-FR"/>
        </w:rPr>
        <w:t>’</w:t>
      </w:r>
      <w:r w:rsidR="003B6C63">
        <w:rPr>
          <w:rFonts w:ascii="Times New Roman" w:hAnsi="Times New Roman"/>
          <w:lang w:val="fr-FR"/>
        </w:rPr>
        <w:t>«</w:t>
      </w:r>
      <w:r w:rsidRPr="00A03AA7">
        <w:rPr>
          <w:rFonts w:ascii="Times New Roman" w:hAnsi="Times New Roman"/>
          <w:lang w:val="fr-FR"/>
        </w:rPr>
        <w:t>image du monde</w:t>
      </w:r>
      <w:r w:rsidR="00B7619B">
        <w:rPr>
          <w:rFonts w:ascii="Times New Roman" w:hAnsi="Times New Roman"/>
          <w:lang w:val="fr-FR"/>
        </w:rPr>
        <w:t>»</w:t>
      </w:r>
      <w:r w:rsidRPr="00A03AA7">
        <w:rPr>
          <w:rFonts w:ascii="Times New Roman" w:hAnsi="Times New Roman"/>
          <w:lang w:val="fr-FR"/>
        </w:rPr>
        <w:t xml:space="preserve"> (</w:t>
      </w:r>
      <w:r w:rsidRPr="00524A39">
        <w:rPr>
          <w:rFonts w:ascii="Times New Roman" w:hAnsi="Times New Roman"/>
          <w:i/>
          <w:lang w:val="fr-FR"/>
        </w:rPr>
        <w:t>Weltbild</w:t>
      </w:r>
      <w:r w:rsidRPr="00A03AA7">
        <w:rPr>
          <w:rFonts w:ascii="Times New Roman" w:hAnsi="Times New Roman"/>
          <w:lang w:val="fr-FR"/>
        </w:rPr>
        <w:t>) dans l</w:t>
      </w:r>
      <w:r w:rsidR="005A3C30">
        <w:rPr>
          <w:rFonts w:ascii="Times New Roman" w:hAnsi="Times New Roman"/>
          <w:lang w:val="fr-FR"/>
        </w:rPr>
        <w:t>’</w:t>
      </w:r>
      <w:r w:rsidRPr="00A03AA7">
        <w:rPr>
          <w:rFonts w:ascii="Times New Roman" w:hAnsi="Times New Roman"/>
          <w:lang w:val="fr-FR"/>
        </w:rPr>
        <w:t xml:space="preserve">article </w:t>
      </w:r>
      <w:r w:rsidR="00B7619B">
        <w:rPr>
          <w:rFonts w:ascii="Times New Roman" w:hAnsi="Times New Roman"/>
          <w:lang w:val="fr-FR"/>
        </w:rPr>
        <w:t>«</w:t>
      </w:r>
      <w:r w:rsidRPr="00A03AA7">
        <w:rPr>
          <w:rFonts w:ascii="Times New Roman" w:hAnsi="Times New Roman"/>
          <w:lang w:val="fr-FR"/>
        </w:rPr>
        <w:t xml:space="preserve">Le temps </w:t>
      </w:r>
      <w:r w:rsidR="00524A39">
        <w:rPr>
          <w:rFonts w:ascii="Times New Roman" w:hAnsi="Times New Roman"/>
          <w:lang w:val="fr-FR"/>
        </w:rPr>
        <w:t>d</w:t>
      </w:r>
      <w:r w:rsidR="005A3C30">
        <w:rPr>
          <w:rFonts w:ascii="Times New Roman" w:hAnsi="Times New Roman"/>
          <w:lang w:val="fr-FR"/>
        </w:rPr>
        <w:t>’</w:t>
      </w:r>
      <w:r w:rsidR="00524A39">
        <w:rPr>
          <w:rFonts w:ascii="Times New Roman" w:hAnsi="Times New Roman"/>
          <w:lang w:val="fr-FR"/>
        </w:rPr>
        <w:t xml:space="preserve"> l</w:t>
      </w:r>
      <w:r w:rsidR="005A3C30">
        <w:rPr>
          <w:rFonts w:ascii="Times New Roman" w:hAnsi="Times New Roman"/>
          <w:lang w:val="fr-FR"/>
        </w:rPr>
        <w:t>’</w:t>
      </w:r>
      <w:r w:rsidRPr="00A03AA7">
        <w:rPr>
          <w:rFonts w:ascii="Times New Roman" w:hAnsi="Times New Roman"/>
          <w:lang w:val="fr-FR"/>
        </w:rPr>
        <w:t>image du monde</w:t>
      </w:r>
      <w:r w:rsidR="00B7619B">
        <w:rPr>
          <w:rFonts w:ascii="Times New Roman" w:hAnsi="Times New Roman"/>
          <w:lang w:val="fr-FR"/>
        </w:rPr>
        <w:t>»</w:t>
      </w:r>
      <w:r w:rsidRPr="00A03AA7">
        <w:rPr>
          <w:rFonts w:ascii="Times New Roman" w:hAnsi="Times New Roman"/>
          <w:lang w:val="fr-FR"/>
        </w:rPr>
        <w:t>. Il s</w:t>
      </w:r>
      <w:r w:rsidR="005A3C30">
        <w:rPr>
          <w:rFonts w:ascii="Times New Roman" w:hAnsi="Times New Roman"/>
          <w:lang w:val="fr-FR"/>
        </w:rPr>
        <w:t>’</w:t>
      </w:r>
      <w:r w:rsidRPr="00A03AA7">
        <w:rPr>
          <w:rFonts w:ascii="Times New Roman" w:hAnsi="Times New Roman"/>
          <w:lang w:val="fr-FR"/>
        </w:rPr>
        <w:t>agit d</w:t>
      </w:r>
      <w:r w:rsidR="005A3C30">
        <w:rPr>
          <w:rFonts w:ascii="Times New Roman" w:hAnsi="Times New Roman"/>
          <w:lang w:val="fr-FR"/>
        </w:rPr>
        <w:t>’</w:t>
      </w:r>
      <w:r w:rsidRPr="00A03AA7">
        <w:rPr>
          <w:rFonts w:ascii="Times New Roman" w:hAnsi="Times New Roman"/>
          <w:lang w:val="fr-FR"/>
        </w:rPr>
        <w:t xml:space="preserve">un concept caractéristique </w:t>
      </w:r>
      <w:r w:rsidR="003B6C63">
        <w:rPr>
          <w:rFonts w:ascii="Times New Roman" w:hAnsi="Times New Roman"/>
          <w:lang w:val="fr-FR"/>
        </w:rPr>
        <w:t xml:space="preserve">de la modernité </w:t>
      </w:r>
      <w:r w:rsidRPr="00A03AA7">
        <w:rPr>
          <w:rFonts w:ascii="Times New Roman" w:hAnsi="Times New Roman"/>
          <w:lang w:val="fr-FR"/>
        </w:rPr>
        <w:t xml:space="preserve">européenne, objectivant le monde et le </w:t>
      </w:r>
      <w:r w:rsidR="00524A39">
        <w:rPr>
          <w:rFonts w:ascii="Times New Roman" w:hAnsi="Times New Roman"/>
          <w:lang w:val="fr-FR"/>
        </w:rPr>
        <w:t xml:space="preserve">proposant à </w:t>
      </w:r>
      <w:r w:rsidRPr="00A03AA7">
        <w:rPr>
          <w:rFonts w:ascii="Times New Roman" w:hAnsi="Times New Roman"/>
          <w:lang w:val="fr-FR"/>
        </w:rPr>
        <w:t xml:space="preserve">contemplation et </w:t>
      </w:r>
      <w:r w:rsidR="00524A39">
        <w:rPr>
          <w:rFonts w:ascii="Times New Roman" w:hAnsi="Times New Roman"/>
          <w:lang w:val="fr-FR"/>
        </w:rPr>
        <w:t xml:space="preserve">à la </w:t>
      </w:r>
      <w:r w:rsidRPr="00A03AA7">
        <w:rPr>
          <w:rFonts w:ascii="Times New Roman" w:hAnsi="Times New Roman"/>
          <w:lang w:val="fr-FR"/>
        </w:rPr>
        <w:t xml:space="preserve">conquête scientifique et technologique. Heidegger </w:t>
      </w:r>
      <w:r w:rsidR="00524A39">
        <w:rPr>
          <w:rFonts w:ascii="Times New Roman" w:hAnsi="Times New Roman"/>
          <w:lang w:val="fr-FR"/>
        </w:rPr>
        <w:t xml:space="preserve">y oppose </w:t>
      </w:r>
      <w:r w:rsidRPr="00A03AA7">
        <w:rPr>
          <w:rFonts w:ascii="Times New Roman" w:hAnsi="Times New Roman"/>
          <w:lang w:val="fr-FR"/>
        </w:rPr>
        <w:t xml:space="preserve">la culture et la philosophie grecques comme une alternative historique et, dans sa présentation, les concepts de </w:t>
      </w:r>
      <w:r w:rsidR="00B7619B">
        <w:rPr>
          <w:rFonts w:ascii="Times New Roman" w:hAnsi="Times New Roman"/>
          <w:lang w:val="fr-FR"/>
        </w:rPr>
        <w:t>«</w:t>
      </w:r>
      <w:r w:rsidRPr="00A03AA7">
        <w:rPr>
          <w:rFonts w:ascii="Times New Roman" w:hAnsi="Times New Roman"/>
          <w:lang w:val="fr-FR"/>
        </w:rPr>
        <w:t>vision du monde</w:t>
      </w:r>
      <w:r w:rsidR="00B7619B">
        <w:rPr>
          <w:rFonts w:ascii="Times New Roman" w:hAnsi="Times New Roman"/>
          <w:lang w:val="fr-FR"/>
        </w:rPr>
        <w:t>»</w:t>
      </w:r>
      <w:r w:rsidRPr="00A03AA7">
        <w:rPr>
          <w:rFonts w:ascii="Times New Roman" w:hAnsi="Times New Roman"/>
          <w:lang w:val="fr-FR"/>
        </w:rPr>
        <w:t xml:space="preserve"> et de </w:t>
      </w:r>
      <w:r w:rsidR="00B7619B">
        <w:rPr>
          <w:rFonts w:ascii="Times New Roman" w:hAnsi="Times New Roman"/>
          <w:lang w:val="fr-FR"/>
        </w:rPr>
        <w:t>«</w:t>
      </w:r>
      <w:r w:rsidR="00524A39">
        <w:rPr>
          <w:rFonts w:ascii="Times New Roman" w:hAnsi="Times New Roman"/>
          <w:lang w:val="fr-FR"/>
        </w:rPr>
        <w:t xml:space="preserve">tableau </w:t>
      </w:r>
      <w:r w:rsidRPr="00A03AA7">
        <w:rPr>
          <w:rFonts w:ascii="Times New Roman" w:hAnsi="Times New Roman"/>
          <w:lang w:val="fr-FR"/>
        </w:rPr>
        <w:t>du monde</w:t>
      </w:r>
      <w:r w:rsidR="00B7619B">
        <w:rPr>
          <w:rFonts w:ascii="Times New Roman" w:hAnsi="Times New Roman"/>
          <w:lang w:val="fr-FR"/>
        </w:rPr>
        <w:t>»</w:t>
      </w:r>
      <w:r w:rsidRPr="00A03AA7">
        <w:rPr>
          <w:rFonts w:ascii="Times New Roman" w:hAnsi="Times New Roman"/>
          <w:lang w:val="fr-FR"/>
        </w:rPr>
        <w:t xml:space="preserve"> </w:t>
      </w:r>
      <w:r w:rsidR="00524A39">
        <w:rPr>
          <w:rFonts w:ascii="Times New Roman" w:hAnsi="Times New Roman"/>
          <w:lang w:val="fr-FR"/>
        </w:rPr>
        <w:t>refont surface d</w:t>
      </w:r>
      <w:r w:rsidR="005A3C30">
        <w:rPr>
          <w:rFonts w:ascii="Times New Roman" w:hAnsi="Times New Roman"/>
          <w:lang w:val="fr-FR"/>
        </w:rPr>
        <w:t>’</w:t>
      </w:r>
      <w:r w:rsidR="00524A39">
        <w:rPr>
          <w:rFonts w:ascii="Times New Roman" w:hAnsi="Times New Roman"/>
          <w:lang w:val="fr-FR"/>
        </w:rPr>
        <w:t xml:space="preserve">une </w:t>
      </w:r>
      <w:r w:rsidRPr="00A03AA7">
        <w:rPr>
          <w:rFonts w:ascii="Times New Roman" w:hAnsi="Times New Roman"/>
          <w:lang w:val="fr-FR"/>
        </w:rPr>
        <w:t>manière polémique: la perspective visuelle du monde et de l</w:t>
      </w:r>
      <w:r w:rsidR="005A3C30">
        <w:rPr>
          <w:rFonts w:ascii="Times New Roman" w:hAnsi="Times New Roman"/>
          <w:lang w:val="fr-FR"/>
        </w:rPr>
        <w:t>’</w:t>
      </w:r>
      <w:r w:rsidRPr="00A03AA7">
        <w:rPr>
          <w:rFonts w:ascii="Times New Roman" w:hAnsi="Times New Roman"/>
          <w:lang w:val="fr-FR"/>
        </w:rPr>
        <w:t xml:space="preserve">homme </w:t>
      </w:r>
      <w:r w:rsidR="00524A39">
        <w:rPr>
          <w:rFonts w:ascii="Times New Roman" w:hAnsi="Times New Roman"/>
          <w:lang w:val="fr-FR"/>
        </w:rPr>
        <w:t>s</w:t>
      </w:r>
      <w:r w:rsidR="005A3C30">
        <w:rPr>
          <w:rFonts w:ascii="Times New Roman" w:hAnsi="Times New Roman"/>
          <w:lang w:val="fr-FR"/>
        </w:rPr>
        <w:t>’</w:t>
      </w:r>
      <w:r w:rsidR="00524A39">
        <w:rPr>
          <w:rFonts w:ascii="Times New Roman" w:hAnsi="Times New Roman"/>
          <w:lang w:val="fr-FR"/>
        </w:rPr>
        <w:t>inverse, l</w:t>
      </w:r>
      <w:r w:rsidR="005A3C30">
        <w:rPr>
          <w:rFonts w:ascii="Times New Roman" w:hAnsi="Times New Roman"/>
          <w:lang w:val="fr-FR"/>
        </w:rPr>
        <w:t>’</w:t>
      </w:r>
      <w:r w:rsidRPr="00A03AA7">
        <w:rPr>
          <w:rFonts w:ascii="Times New Roman" w:hAnsi="Times New Roman"/>
          <w:lang w:val="fr-FR"/>
        </w:rPr>
        <w:t xml:space="preserve">homme ne </w:t>
      </w:r>
      <w:r w:rsidR="00B7619B">
        <w:rPr>
          <w:rFonts w:ascii="Times New Roman" w:hAnsi="Times New Roman"/>
          <w:lang w:val="fr-FR"/>
        </w:rPr>
        <w:t>«</w:t>
      </w:r>
      <w:r w:rsidR="00524A39">
        <w:rPr>
          <w:rFonts w:ascii="Times New Roman" w:hAnsi="Times New Roman"/>
          <w:lang w:val="fr-FR"/>
        </w:rPr>
        <w:t> </w:t>
      </w:r>
      <w:r w:rsidRPr="00A03AA7">
        <w:rPr>
          <w:rFonts w:ascii="Times New Roman" w:hAnsi="Times New Roman"/>
          <w:lang w:val="fr-FR"/>
        </w:rPr>
        <w:t>regarde</w:t>
      </w:r>
      <w:r w:rsidR="00524A39">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pas le monde</w:t>
      </w:r>
      <w:r w:rsidR="00524A39">
        <w:rPr>
          <w:rFonts w:ascii="Times New Roman" w:hAnsi="Times New Roman"/>
          <w:lang w:val="fr-FR"/>
        </w:rPr>
        <w:t>,</w:t>
      </w:r>
      <w:r w:rsidRPr="00A03AA7">
        <w:rPr>
          <w:rFonts w:ascii="Times New Roman" w:hAnsi="Times New Roman"/>
          <w:lang w:val="fr-FR"/>
        </w:rPr>
        <w:t xml:space="preserve"> il est lui-même </w:t>
      </w:r>
      <w:r w:rsidR="00B7619B">
        <w:rPr>
          <w:rFonts w:ascii="Times New Roman" w:hAnsi="Times New Roman"/>
          <w:lang w:val="fr-FR"/>
        </w:rPr>
        <w:t>«</w:t>
      </w:r>
      <w:r w:rsidR="00524A39">
        <w:rPr>
          <w:rFonts w:ascii="Times New Roman" w:hAnsi="Times New Roman"/>
          <w:lang w:val="fr-FR"/>
        </w:rPr>
        <w:t> </w:t>
      </w:r>
      <w:r w:rsidRPr="00A03AA7">
        <w:rPr>
          <w:rFonts w:ascii="Times New Roman" w:hAnsi="Times New Roman"/>
          <w:lang w:val="fr-FR"/>
        </w:rPr>
        <w:t>sous le regard</w:t>
      </w:r>
      <w:r w:rsidR="00524A39">
        <w:rPr>
          <w:rFonts w:ascii="Times New Roman" w:hAnsi="Times New Roman"/>
          <w:lang w:val="fr-FR"/>
        </w:rPr>
        <w:t> </w:t>
      </w:r>
      <w:r w:rsidR="00B7619B">
        <w:rPr>
          <w:rFonts w:ascii="Times New Roman" w:hAnsi="Times New Roman"/>
          <w:lang w:val="fr-FR"/>
        </w:rPr>
        <w:t>»</w:t>
      </w:r>
      <w:r w:rsidRPr="00A03AA7">
        <w:rPr>
          <w:rFonts w:ascii="Times New Roman" w:hAnsi="Times New Roman"/>
          <w:lang w:val="fr-FR"/>
        </w:rPr>
        <w:t xml:space="preserve"> </w:t>
      </w:r>
      <w:r w:rsidR="003B6C63">
        <w:rPr>
          <w:rFonts w:ascii="Times New Roman" w:hAnsi="Times New Roman"/>
          <w:lang w:val="fr-FR"/>
        </w:rPr>
        <w:t>de l</w:t>
      </w:r>
      <w:r w:rsidR="005A3C30">
        <w:rPr>
          <w:rFonts w:ascii="Times New Roman" w:hAnsi="Times New Roman"/>
          <w:lang w:val="fr-FR"/>
        </w:rPr>
        <w:t>’</w:t>
      </w:r>
      <w:r w:rsidR="003B6C63">
        <w:rPr>
          <w:rFonts w:ascii="Times New Roman" w:hAnsi="Times New Roman"/>
          <w:lang w:val="fr-FR"/>
        </w:rPr>
        <w:t>être</w:t>
      </w:r>
      <w:r w:rsidRPr="00A03AA7">
        <w:rPr>
          <w:rFonts w:ascii="Times New Roman" w:hAnsi="Times New Roman"/>
          <w:lang w:val="fr-FR"/>
        </w:rPr>
        <w:t>.</w:t>
      </w:r>
      <w:r w:rsidR="003B3F1E">
        <w:rPr>
          <w:rFonts w:ascii="Times New Roman" w:hAnsi="Times New Roman"/>
          <w:lang w:val="fr-FR"/>
        </w:rPr>
        <w:t xml:space="preserve"> La totalité du monde ne se prête pas à la vue, et, selon Maurice Blanchot, </w:t>
      </w:r>
      <w:r w:rsidR="00B7619B">
        <w:rPr>
          <w:rFonts w:ascii="Times New Roman" w:hAnsi="Times New Roman"/>
          <w:lang w:val="fr-FR"/>
        </w:rPr>
        <w:t>«</w:t>
      </w:r>
      <w:r w:rsidR="003B3F1E">
        <w:rPr>
          <w:rFonts w:ascii="Times New Roman" w:hAnsi="Times New Roman"/>
          <w:lang w:val="fr-FR"/>
        </w:rPr>
        <w:t> l</w:t>
      </w:r>
      <w:r w:rsidR="005A3C30">
        <w:rPr>
          <w:rFonts w:ascii="Times New Roman" w:hAnsi="Times New Roman"/>
          <w:lang w:val="fr-FR"/>
        </w:rPr>
        <w:t>’</w:t>
      </w:r>
      <w:r w:rsidR="003B3F1E">
        <w:rPr>
          <w:rFonts w:ascii="Times New Roman" w:hAnsi="Times New Roman"/>
          <w:lang w:val="fr-FR"/>
        </w:rPr>
        <w:t>irréalité commence avec la totalité </w:t>
      </w:r>
      <w:r w:rsidR="00B7619B">
        <w:rPr>
          <w:rFonts w:ascii="Times New Roman" w:hAnsi="Times New Roman"/>
          <w:lang w:val="fr-FR"/>
        </w:rPr>
        <w:t>»</w:t>
      </w:r>
      <w:r w:rsidR="003B3F1E">
        <w:rPr>
          <w:rFonts w:ascii="Times New Roman" w:hAnsi="Times New Roman"/>
          <w:lang w:val="fr-FR"/>
        </w:rPr>
        <w:t>.</w:t>
      </w:r>
    </w:p>
    <w:p w:rsidR="00A03AA7" w:rsidRPr="00A03AA7" w:rsidRDefault="00A03AA7" w:rsidP="00A03AA7">
      <w:pPr>
        <w:rPr>
          <w:rFonts w:ascii="Times New Roman" w:hAnsi="Times New Roman"/>
          <w:lang w:val="fr-FR"/>
        </w:rPr>
      </w:pPr>
      <w:r w:rsidRPr="00A03AA7">
        <w:rPr>
          <w:rFonts w:ascii="Times New Roman" w:hAnsi="Times New Roman"/>
          <w:lang w:val="fr-FR"/>
        </w:rPr>
        <w:t>Au XXe siècle, les réflexions philosophiques et historiques sur le monde et sur la possibilité d</w:t>
      </w:r>
      <w:r w:rsidR="005A3C30">
        <w:rPr>
          <w:rFonts w:ascii="Times New Roman" w:hAnsi="Times New Roman"/>
          <w:lang w:val="fr-FR"/>
        </w:rPr>
        <w:t>’</w:t>
      </w:r>
      <w:r w:rsidRPr="00A03AA7">
        <w:rPr>
          <w:rFonts w:ascii="Times New Roman" w:hAnsi="Times New Roman"/>
          <w:lang w:val="fr-FR"/>
        </w:rPr>
        <w:t xml:space="preserve">un </w:t>
      </w:r>
      <w:r w:rsidR="00B7619B">
        <w:rPr>
          <w:rFonts w:ascii="Times New Roman" w:hAnsi="Times New Roman"/>
          <w:lang w:val="fr-FR"/>
        </w:rPr>
        <w:t>«</w:t>
      </w:r>
      <w:r w:rsidRPr="00A03AA7">
        <w:rPr>
          <w:rFonts w:ascii="Times New Roman" w:hAnsi="Times New Roman"/>
          <w:lang w:val="fr-FR"/>
        </w:rPr>
        <w:t>regard</w:t>
      </w:r>
      <w:r w:rsidR="00B7619B">
        <w:rPr>
          <w:rFonts w:ascii="Times New Roman" w:hAnsi="Times New Roman"/>
          <w:lang w:val="fr-FR"/>
        </w:rPr>
        <w:t>»</w:t>
      </w:r>
      <w:r w:rsidRPr="00A03AA7">
        <w:rPr>
          <w:rFonts w:ascii="Times New Roman" w:hAnsi="Times New Roman"/>
          <w:lang w:val="fr-FR"/>
        </w:rPr>
        <w:t xml:space="preserve"> sur celui-ci se déplacent vers la création artistique. Le terme </w:t>
      </w:r>
      <w:r w:rsidR="00B7619B">
        <w:rPr>
          <w:rFonts w:ascii="Times New Roman" w:hAnsi="Times New Roman"/>
          <w:lang w:val="fr-FR"/>
        </w:rPr>
        <w:t>«</w:t>
      </w:r>
      <w:r w:rsidRPr="00A03AA7">
        <w:rPr>
          <w:rFonts w:ascii="Times New Roman" w:hAnsi="Times New Roman"/>
          <w:lang w:val="fr-FR"/>
        </w:rPr>
        <w:t>vision du monde</w:t>
      </w:r>
      <w:r w:rsidR="00B7619B">
        <w:rPr>
          <w:rFonts w:ascii="Times New Roman" w:hAnsi="Times New Roman"/>
          <w:lang w:val="fr-FR"/>
        </w:rPr>
        <w:t>»</w:t>
      </w:r>
      <w:r w:rsidRPr="00A03AA7">
        <w:rPr>
          <w:rFonts w:ascii="Times New Roman" w:hAnsi="Times New Roman"/>
          <w:lang w:val="fr-FR"/>
        </w:rPr>
        <w:t xml:space="preserve"> devient un mot </w:t>
      </w:r>
      <w:r w:rsidR="003B6C63">
        <w:rPr>
          <w:rFonts w:ascii="Times New Roman" w:hAnsi="Times New Roman"/>
          <w:lang w:val="fr-FR"/>
        </w:rPr>
        <w:t xml:space="preserve">banal </w:t>
      </w:r>
      <w:r w:rsidRPr="00A03AA7">
        <w:rPr>
          <w:rFonts w:ascii="Times New Roman" w:hAnsi="Times New Roman"/>
          <w:lang w:val="fr-FR"/>
        </w:rPr>
        <w:t xml:space="preserve">dans les </w:t>
      </w:r>
      <w:r w:rsidR="00524A39">
        <w:rPr>
          <w:rFonts w:ascii="Times New Roman" w:hAnsi="Times New Roman"/>
          <w:lang w:val="fr-FR"/>
        </w:rPr>
        <w:t xml:space="preserve">titres </w:t>
      </w:r>
      <w:r w:rsidR="004100EF">
        <w:rPr>
          <w:rFonts w:ascii="Times New Roman" w:hAnsi="Times New Roman"/>
          <w:lang w:val="fr-FR"/>
        </w:rPr>
        <w:t>d</w:t>
      </w:r>
      <w:r w:rsidR="005A3C30">
        <w:rPr>
          <w:rFonts w:ascii="Times New Roman" w:hAnsi="Times New Roman"/>
          <w:lang w:val="fr-FR"/>
        </w:rPr>
        <w:t>’</w:t>
      </w:r>
      <w:r w:rsidR="004100EF">
        <w:rPr>
          <w:rFonts w:ascii="Times New Roman" w:hAnsi="Times New Roman"/>
          <w:lang w:val="fr-FR"/>
        </w:rPr>
        <w:t>ouvrages d</w:t>
      </w:r>
      <w:r w:rsidR="005A3C30">
        <w:rPr>
          <w:rFonts w:ascii="Times New Roman" w:hAnsi="Times New Roman"/>
          <w:lang w:val="fr-FR"/>
        </w:rPr>
        <w:t>’</w:t>
      </w:r>
      <w:r w:rsidR="004100EF">
        <w:rPr>
          <w:rFonts w:ascii="Times New Roman" w:hAnsi="Times New Roman"/>
          <w:lang w:val="fr-FR"/>
        </w:rPr>
        <w:t xml:space="preserve">histoire littéraire et </w:t>
      </w:r>
      <w:r w:rsidRPr="00A03AA7">
        <w:rPr>
          <w:rFonts w:ascii="Times New Roman" w:hAnsi="Times New Roman"/>
          <w:lang w:val="fr-FR"/>
        </w:rPr>
        <w:t xml:space="preserve"> d</w:t>
      </w:r>
      <w:r w:rsidR="005A3C30">
        <w:rPr>
          <w:rFonts w:ascii="Times New Roman" w:hAnsi="Times New Roman"/>
          <w:lang w:val="fr-FR"/>
        </w:rPr>
        <w:t>’</w:t>
      </w:r>
      <w:r w:rsidRPr="00A03AA7">
        <w:rPr>
          <w:rFonts w:ascii="Times New Roman" w:hAnsi="Times New Roman"/>
          <w:lang w:val="fr-FR"/>
        </w:rPr>
        <w:t>histoire de l</w:t>
      </w:r>
      <w:r w:rsidR="005A3C30">
        <w:rPr>
          <w:rFonts w:ascii="Times New Roman" w:hAnsi="Times New Roman"/>
          <w:lang w:val="fr-FR"/>
        </w:rPr>
        <w:t>’</w:t>
      </w:r>
      <w:r w:rsidRPr="00A03AA7">
        <w:rPr>
          <w:rFonts w:ascii="Times New Roman" w:hAnsi="Times New Roman"/>
          <w:lang w:val="fr-FR"/>
        </w:rPr>
        <w:t>art. Le tournant décisif est opéré</w:t>
      </w:r>
      <w:r w:rsidR="004100EF">
        <w:rPr>
          <w:rFonts w:ascii="Times New Roman" w:hAnsi="Times New Roman"/>
          <w:lang w:val="fr-FR"/>
        </w:rPr>
        <w:t>, déjà pressenti</w:t>
      </w:r>
      <w:r w:rsidRPr="00A03AA7">
        <w:rPr>
          <w:rFonts w:ascii="Times New Roman" w:hAnsi="Times New Roman"/>
          <w:lang w:val="fr-FR"/>
        </w:rPr>
        <w:t xml:space="preserve"> par Jaspers: la vision du monde n</w:t>
      </w:r>
      <w:r w:rsidR="005A3C30">
        <w:rPr>
          <w:rFonts w:ascii="Times New Roman" w:hAnsi="Times New Roman"/>
          <w:lang w:val="fr-FR"/>
        </w:rPr>
        <w:t>’</w:t>
      </w:r>
      <w:r w:rsidRPr="00A03AA7">
        <w:rPr>
          <w:rFonts w:ascii="Times New Roman" w:hAnsi="Times New Roman"/>
          <w:lang w:val="fr-FR"/>
        </w:rPr>
        <w:t xml:space="preserve">est pas faite pour la connaissance, mais pour la communication (artistique), ses manifestations ne sont pas des théories </w:t>
      </w:r>
      <w:r w:rsidR="004100EF">
        <w:rPr>
          <w:rFonts w:ascii="Times New Roman" w:hAnsi="Times New Roman"/>
          <w:lang w:val="fr-FR"/>
        </w:rPr>
        <w:t xml:space="preserve">ni </w:t>
      </w:r>
      <w:r w:rsidRPr="00A03AA7">
        <w:rPr>
          <w:rFonts w:ascii="Times New Roman" w:hAnsi="Times New Roman"/>
          <w:lang w:val="fr-FR"/>
        </w:rPr>
        <w:t>des actions, mais des formes artistiques.</w:t>
      </w:r>
    </w:p>
    <w:p w:rsidR="004100EF" w:rsidRPr="004100EF" w:rsidRDefault="004100EF" w:rsidP="004100EF">
      <w:pPr>
        <w:rPr>
          <w:rFonts w:ascii="Times New Roman" w:hAnsi="Times New Roman"/>
          <w:lang w:val="fr-FR"/>
        </w:rPr>
      </w:pPr>
      <w:r w:rsidRPr="004100EF">
        <w:rPr>
          <w:rFonts w:ascii="Times New Roman" w:hAnsi="Times New Roman"/>
          <w:lang w:val="fr-FR"/>
        </w:rPr>
        <w:t>Karl Manheim (</w:t>
      </w:r>
      <w:r w:rsidR="00B7619B">
        <w:rPr>
          <w:rFonts w:ascii="Times New Roman" w:hAnsi="Times New Roman"/>
          <w:lang w:val="fr-FR"/>
        </w:rPr>
        <w:t>«</w:t>
      </w:r>
      <w:r w:rsidRPr="004100EF">
        <w:rPr>
          <w:rFonts w:ascii="Times New Roman" w:hAnsi="Times New Roman"/>
          <w:lang w:val="fr-FR"/>
        </w:rPr>
        <w:t>Sur l</w:t>
      </w:r>
      <w:r w:rsidR="005A3C30">
        <w:rPr>
          <w:rFonts w:ascii="Times New Roman" w:hAnsi="Times New Roman"/>
          <w:lang w:val="fr-FR"/>
        </w:rPr>
        <w:t>’</w:t>
      </w:r>
      <w:r w:rsidRPr="004100EF">
        <w:rPr>
          <w:rFonts w:ascii="Times New Roman" w:hAnsi="Times New Roman"/>
          <w:lang w:val="fr-FR"/>
        </w:rPr>
        <w:t>interprétation de la vision du monde</w:t>
      </w:r>
      <w:r w:rsidR="00B7619B">
        <w:rPr>
          <w:rFonts w:ascii="Times New Roman" w:hAnsi="Times New Roman"/>
          <w:lang w:val="fr-FR"/>
        </w:rPr>
        <w:t>»</w:t>
      </w:r>
      <w:r w:rsidRPr="004100EF">
        <w:rPr>
          <w:rFonts w:ascii="Times New Roman" w:hAnsi="Times New Roman"/>
          <w:lang w:val="fr-FR"/>
        </w:rPr>
        <w:t>) suggère d</w:t>
      </w:r>
      <w:r w:rsidR="005A3C30">
        <w:rPr>
          <w:rFonts w:ascii="Times New Roman" w:hAnsi="Times New Roman"/>
          <w:lang w:val="fr-FR"/>
        </w:rPr>
        <w:t>’</w:t>
      </w:r>
      <w:r w:rsidRPr="004100EF">
        <w:rPr>
          <w:rFonts w:ascii="Times New Roman" w:hAnsi="Times New Roman"/>
          <w:lang w:val="fr-FR"/>
        </w:rPr>
        <w:t xml:space="preserve">identifier la vision du monde </w:t>
      </w:r>
      <w:r>
        <w:rPr>
          <w:rFonts w:ascii="Times New Roman" w:hAnsi="Times New Roman"/>
          <w:lang w:val="fr-FR"/>
        </w:rPr>
        <w:t>d</w:t>
      </w:r>
      <w:r w:rsidR="005A3C30">
        <w:rPr>
          <w:rFonts w:ascii="Times New Roman" w:hAnsi="Times New Roman"/>
          <w:lang w:val="fr-FR"/>
        </w:rPr>
        <w:t>’</w:t>
      </w:r>
      <w:r>
        <w:rPr>
          <w:rFonts w:ascii="Times New Roman" w:hAnsi="Times New Roman"/>
          <w:lang w:val="fr-FR"/>
        </w:rPr>
        <w:t xml:space="preserve">un </w:t>
      </w:r>
      <w:r w:rsidRPr="004100EF">
        <w:rPr>
          <w:rFonts w:ascii="Times New Roman" w:hAnsi="Times New Roman"/>
          <w:lang w:val="fr-FR"/>
        </w:rPr>
        <w:t xml:space="preserve">artiste avec le </w:t>
      </w:r>
      <w:r w:rsidR="00B7619B">
        <w:rPr>
          <w:rFonts w:ascii="Times New Roman" w:hAnsi="Times New Roman"/>
          <w:lang w:val="fr-FR"/>
        </w:rPr>
        <w:t>«</w:t>
      </w:r>
      <w:r w:rsidRPr="004100EF">
        <w:rPr>
          <w:rFonts w:ascii="Times New Roman" w:hAnsi="Times New Roman"/>
          <w:lang w:val="fr-FR"/>
        </w:rPr>
        <w:t>sens documentaire</w:t>
      </w:r>
      <w:r w:rsidR="00B7619B">
        <w:rPr>
          <w:rFonts w:ascii="Times New Roman" w:hAnsi="Times New Roman"/>
          <w:lang w:val="fr-FR"/>
        </w:rPr>
        <w:t>»</w:t>
      </w:r>
      <w:r w:rsidRPr="004100EF">
        <w:rPr>
          <w:rFonts w:ascii="Times New Roman" w:hAnsi="Times New Roman"/>
          <w:lang w:val="fr-FR"/>
        </w:rPr>
        <w:t xml:space="preserve"> de ses œuvres: </w:t>
      </w:r>
      <w:r>
        <w:rPr>
          <w:rFonts w:ascii="Times New Roman" w:hAnsi="Times New Roman"/>
          <w:lang w:val="fr-FR"/>
        </w:rPr>
        <w:t>il s</w:t>
      </w:r>
      <w:r w:rsidR="005A3C30">
        <w:rPr>
          <w:rFonts w:ascii="Times New Roman" w:hAnsi="Times New Roman"/>
          <w:lang w:val="fr-FR"/>
        </w:rPr>
        <w:t>’</w:t>
      </w:r>
      <w:r>
        <w:rPr>
          <w:rFonts w:ascii="Times New Roman" w:hAnsi="Times New Roman"/>
          <w:lang w:val="fr-FR"/>
        </w:rPr>
        <w:t xml:space="preserve">agit </w:t>
      </w:r>
      <w:r w:rsidRPr="004100EF">
        <w:rPr>
          <w:rFonts w:ascii="Times New Roman" w:hAnsi="Times New Roman"/>
          <w:lang w:val="fr-FR"/>
        </w:rPr>
        <w:t xml:space="preserve">des motifs non intentionnels qui ont </w:t>
      </w:r>
      <w:r>
        <w:rPr>
          <w:rFonts w:ascii="Times New Roman" w:hAnsi="Times New Roman"/>
          <w:lang w:val="fr-FR"/>
        </w:rPr>
        <w:t xml:space="preserve">incité </w:t>
      </w:r>
      <w:r w:rsidRPr="004100EF">
        <w:rPr>
          <w:rFonts w:ascii="Times New Roman" w:hAnsi="Times New Roman"/>
          <w:lang w:val="fr-FR"/>
        </w:rPr>
        <w:t>l</w:t>
      </w:r>
      <w:r w:rsidR="005A3C30">
        <w:rPr>
          <w:rFonts w:ascii="Times New Roman" w:hAnsi="Times New Roman"/>
          <w:lang w:val="fr-FR"/>
        </w:rPr>
        <w:t>’</w:t>
      </w:r>
      <w:r w:rsidRPr="004100EF">
        <w:rPr>
          <w:rFonts w:ascii="Times New Roman" w:hAnsi="Times New Roman"/>
          <w:lang w:val="fr-FR"/>
        </w:rPr>
        <w:t xml:space="preserve">artiste à former son </w:t>
      </w:r>
      <w:r>
        <w:rPr>
          <w:rFonts w:ascii="Times New Roman" w:hAnsi="Times New Roman"/>
          <w:lang w:val="fr-FR"/>
        </w:rPr>
        <w:t>œuvre d</w:t>
      </w:r>
      <w:r w:rsidR="005A3C30">
        <w:rPr>
          <w:rFonts w:ascii="Times New Roman" w:hAnsi="Times New Roman"/>
          <w:lang w:val="fr-FR"/>
        </w:rPr>
        <w:t>’</w:t>
      </w:r>
      <w:r>
        <w:rPr>
          <w:rFonts w:ascii="Times New Roman" w:hAnsi="Times New Roman"/>
          <w:lang w:val="fr-FR"/>
        </w:rPr>
        <w:t xml:space="preserve">une </w:t>
      </w:r>
      <w:r w:rsidRPr="004100EF">
        <w:rPr>
          <w:rFonts w:ascii="Times New Roman" w:hAnsi="Times New Roman"/>
          <w:lang w:val="fr-FR"/>
        </w:rPr>
        <w:t>manière et non d</w:t>
      </w:r>
      <w:r w:rsidR="005A3C30">
        <w:rPr>
          <w:rFonts w:ascii="Times New Roman" w:hAnsi="Times New Roman"/>
          <w:lang w:val="fr-FR"/>
        </w:rPr>
        <w:t>’</w:t>
      </w:r>
      <w:r w:rsidRPr="004100EF">
        <w:rPr>
          <w:rFonts w:ascii="Times New Roman" w:hAnsi="Times New Roman"/>
          <w:lang w:val="fr-FR"/>
        </w:rPr>
        <w:t xml:space="preserve">une autre; </w:t>
      </w:r>
      <w:r>
        <w:rPr>
          <w:rFonts w:ascii="Times New Roman" w:hAnsi="Times New Roman"/>
          <w:lang w:val="fr-FR"/>
        </w:rPr>
        <w:t>on lit ce sens-là d</w:t>
      </w:r>
      <w:r w:rsidR="005A3C30">
        <w:rPr>
          <w:rFonts w:ascii="Times New Roman" w:hAnsi="Times New Roman"/>
          <w:lang w:val="fr-FR"/>
        </w:rPr>
        <w:t>’</w:t>
      </w:r>
      <w:r>
        <w:rPr>
          <w:rFonts w:ascii="Times New Roman" w:hAnsi="Times New Roman"/>
          <w:lang w:val="fr-FR"/>
        </w:rPr>
        <w:t xml:space="preserve">après </w:t>
      </w:r>
      <w:r w:rsidRPr="004100EF">
        <w:rPr>
          <w:rFonts w:ascii="Times New Roman" w:hAnsi="Times New Roman"/>
          <w:lang w:val="fr-FR"/>
        </w:rPr>
        <w:t xml:space="preserve">des </w:t>
      </w:r>
      <w:r>
        <w:rPr>
          <w:rFonts w:ascii="Times New Roman" w:hAnsi="Times New Roman"/>
          <w:lang w:val="fr-FR"/>
        </w:rPr>
        <w:t xml:space="preserve">indices </w:t>
      </w:r>
      <w:r w:rsidRPr="004100EF">
        <w:rPr>
          <w:rFonts w:ascii="Times New Roman" w:hAnsi="Times New Roman"/>
          <w:lang w:val="fr-FR"/>
        </w:rPr>
        <w:t xml:space="preserve">ou des symptômes inconscients. Dans </w:t>
      </w:r>
      <w:r w:rsidR="003B6C63">
        <w:rPr>
          <w:rFonts w:ascii="Times New Roman" w:hAnsi="Times New Roman"/>
          <w:lang w:val="fr-FR"/>
        </w:rPr>
        <w:t xml:space="preserve">une </w:t>
      </w:r>
      <w:r w:rsidRPr="004100EF">
        <w:rPr>
          <w:rFonts w:ascii="Times New Roman" w:hAnsi="Times New Roman"/>
          <w:lang w:val="fr-FR"/>
        </w:rPr>
        <w:t>vision du monde, les éléments irrationnels (</w:t>
      </w:r>
      <w:r w:rsidR="00B7619B">
        <w:rPr>
          <w:rFonts w:ascii="Times New Roman" w:hAnsi="Times New Roman"/>
          <w:lang w:val="fr-FR"/>
        </w:rPr>
        <w:t>«</w:t>
      </w:r>
      <w:r w:rsidRPr="004100EF">
        <w:rPr>
          <w:rFonts w:ascii="Times New Roman" w:hAnsi="Times New Roman"/>
          <w:lang w:val="fr-FR"/>
        </w:rPr>
        <w:t>non théoriques</w:t>
      </w:r>
      <w:r w:rsidR="00B7619B">
        <w:rPr>
          <w:rFonts w:ascii="Times New Roman" w:hAnsi="Times New Roman"/>
          <w:lang w:val="fr-FR"/>
        </w:rPr>
        <w:t>»</w:t>
      </w:r>
      <w:r w:rsidRPr="004100EF">
        <w:rPr>
          <w:rFonts w:ascii="Times New Roman" w:hAnsi="Times New Roman"/>
          <w:lang w:val="fr-FR"/>
        </w:rPr>
        <w:t xml:space="preserve">) sont importants. Le sens </w:t>
      </w:r>
      <w:r w:rsidR="00B7619B">
        <w:rPr>
          <w:rFonts w:ascii="Times New Roman" w:hAnsi="Times New Roman"/>
          <w:lang w:val="fr-FR"/>
        </w:rPr>
        <w:t>«</w:t>
      </w:r>
      <w:r w:rsidRPr="004100EF">
        <w:rPr>
          <w:rFonts w:ascii="Times New Roman" w:hAnsi="Times New Roman"/>
          <w:lang w:val="fr-FR"/>
        </w:rPr>
        <w:t>documentaire</w:t>
      </w:r>
      <w:r w:rsidR="00B7619B">
        <w:rPr>
          <w:rFonts w:ascii="Times New Roman" w:hAnsi="Times New Roman"/>
          <w:lang w:val="fr-FR"/>
        </w:rPr>
        <w:t>»</w:t>
      </w:r>
      <w:r w:rsidRPr="004100EF">
        <w:rPr>
          <w:rFonts w:ascii="Times New Roman" w:hAnsi="Times New Roman"/>
          <w:lang w:val="fr-FR"/>
        </w:rPr>
        <w:t xml:space="preserve"> ne repose pas sur une œuvre complète, mais sur ses </w:t>
      </w:r>
      <w:r>
        <w:rPr>
          <w:rFonts w:ascii="Times New Roman" w:hAnsi="Times New Roman"/>
          <w:lang w:val="fr-FR"/>
        </w:rPr>
        <w:t>traits isoles, de sorte que l</w:t>
      </w:r>
      <w:r w:rsidRPr="004100EF">
        <w:rPr>
          <w:rFonts w:ascii="Times New Roman" w:hAnsi="Times New Roman"/>
          <w:lang w:val="fr-FR"/>
        </w:rPr>
        <w:t xml:space="preserve">a vision du monde </w:t>
      </w:r>
      <w:r>
        <w:rPr>
          <w:rFonts w:ascii="Times New Roman" w:hAnsi="Times New Roman"/>
          <w:lang w:val="fr-FR"/>
        </w:rPr>
        <w:t>d</w:t>
      </w:r>
      <w:r w:rsidR="005A3C30">
        <w:rPr>
          <w:rFonts w:ascii="Times New Roman" w:hAnsi="Times New Roman"/>
          <w:lang w:val="fr-FR"/>
        </w:rPr>
        <w:t>’</w:t>
      </w:r>
      <w:r>
        <w:rPr>
          <w:rFonts w:ascii="Times New Roman" w:hAnsi="Times New Roman"/>
          <w:lang w:val="fr-FR"/>
        </w:rPr>
        <w:t xml:space="preserve">un </w:t>
      </w:r>
      <w:r w:rsidRPr="004100EF">
        <w:rPr>
          <w:rFonts w:ascii="Times New Roman" w:hAnsi="Times New Roman"/>
          <w:lang w:val="fr-FR"/>
        </w:rPr>
        <w:t xml:space="preserve">peintre </w:t>
      </w:r>
      <w:r>
        <w:rPr>
          <w:rFonts w:ascii="Times New Roman" w:hAnsi="Times New Roman"/>
          <w:lang w:val="fr-FR"/>
        </w:rPr>
        <w:t xml:space="preserve">est moins </w:t>
      </w:r>
      <w:r w:rsidRPr="004100EF">
        <w:rPr>
          <w:rFonts w:ascii="Times New Roman" w:hAnsi="Times New Roman"/>
          <w:lang w:val="fr-FR"/>
        </w:rPr>
        <w:t xml:space="preserve">une </w:t>
      </w:r>
      <w:r w:rsidR="00B7619B">
        <w:rPr>
          <w:rFonts w:ascii="Times New Roman" w:hAnsi="Times New Roman"/>
          <w:lang w:val="fr-FR"/>
        </w:rPr>
        <w:t>«</w:t>
      </w:r>
      <w:r>
        <w:rPr>
          <w:rFonts w:ascii="Times New Roman" w:hAnsi="Times New Roman"/>
          <w:lang w:val="fr-FR"/>
        </w:rPr>
        <w:t> </w:t>
      </w:r>
      <w:r w:rsidRPr="004100EF">
        <w:rPr>
          <w:rFonts w:ascii="Times New Roman" w:hAnsi="Times New Roman"/>
          <w:lang w:val="fr-FR"/>
        </w:rPr>
        <w:t>image</w:t>
      </w:r>
      <w:r>
        <w:rPr>
          <w:rFonts w:ascii="Times New Roman" w:hAnsi="Times New Roman"/>
          <w:lang w:val="fr-FR"/>
        </w:rPr>
        <w:t> </w:t>
      </w:r>
      <w:r w:rsidR="00B7619B">
        <w:rPr>
          <w:rFonts w:ascii="Times New Roman" w:hAnsi="Times New Roman"/>
          <w:lang w:val="fr-FR"/>
        </w:rPr>
        <w:t>»</w:t>
      </w:r>
      <w:r>
        <w:rPr>
          <w:rFonts w:ascii="Times New Roman" w:hAnsi="Times New Roman"/>
          <w:lang w:val="fr-FR"/>
        </w:rPr>
        <w:t xml:space="preserve"> qu</w:t>
      </w:r>
      <w:r w:rsidR="005A3C30">
        <w:rPr>
          <w:rFonts w:ascii="Times New Roman" w:hAnsi="Times New Roman"/>
          <w:lang w:val="fr-FR"/>
        </w:rPr>
        <w:t>’</w:t>
      </w:r>
      <w:r>
        <w:rPr>
          <w:rFonts w:ascii="Times New Roman" w:hAnsi="Times New Roman"/>
          <w:lang w:val="fr-FR"/>
        </w:rPr>
        <w:t>un code sémiotique</w:t>
      </w:r>
      <w:r w:rsidRPr="004100EF">
        <w:rPr>
          <w:rFonts w:ascii="Times New Roman" w:hAnsi="Times New Roman"/>
          <w:lang w:val="fr-FR"/>
        </w:rPr>
        <w:t>.</w:t>
      </w:r>
    </w:p>
    <w:p w:rsidR="004100EF" w:rsidRPr="004100EF" w:rsidRDefault="004100EF" w:rsidP="004100EF">
      <w:pPr>
        <w:rPr>
          <w:rFonts w:ascii="Times New Roman" w:hAnsi="Times New Roman"/>
          <w:lang w:val="fr-FR"/>
        </w:rPr>
      </w:pPr>
      <w:r w:rsidRPr="004100EF">
        <w:rPr>
          <w:rFonts w:ascii="Times New Roman" w:hAnsi="Times New Roman"/>
          <w:lang w:val="fr-FR"/>
        </w:rPr>
        <w:t>Dans la monographie de Lucien Goldman</w:t>
      </w:r>
      <w:r w:rsidR="0083709E">
        <w:rPr>
          <w:rFonts w:ascii="Times New Roman" w:hAnsi="Times New Roman"/>
          <w:lang w:val="fr-FR"/>
        </w:rPr>
        <w:t>n</w:t>
      </w:r>
      <w:r w:rsidRPr="004100EF">
        <w:rPr>
          <w:rFonts w:ascii="Times New Roman" w:hAnsi="Times New Roman"/>
          <w:lang w:val="fr-FR"/>
        </w:rPr>
        <w:t xml:space="preserve">, </w:t>
      </w:r>
      <w:r w:rsidRPr="008B5D3F">
        <w:rPr>
          <w:rFonts w:ascii="Times New Roman" w:hAnsi="Times New Roman"/>
          <w:i/>
          <w:lang w:val="fr-FR"/>
        </w:rPr>
        <w:t>Le Dieu caché</w:t>
      </w:r>
      <w:r w:rsidRPr="004100EF">
        <w:rPr>
          <w:rFonts w:ascii="Times New Roman" w:hAnsi="Times New Roman"/>
          <w:lang w:val="fr-FR"/>
        </w:rPr>
        <w:t xml:space="preserve">, </w:t>
      </w:r>
      <w:r w:rsidR="0083709E">
        <w:rPr>
          <w:rFonts w:ascii="Times New Roman" w:hAnsi="Times New Roman"/>
          <w:lang w:val="fr-FR"/>
        </w:rPr>
        <w:t>l</w:t>
      </w:r>
      <w:r w:rsidR="005A3C30">
        <w:rPr>
          <w:rFonts w:ascii="Times New Roman" w:hAnsi="Times New Roman"/>
          <w:lang w:val="fr-FR"/>
        </w:rPr>
        <w:t>’</w:t>
      </w:r>
      <w:r w:rsidR="0083709E">
        <w:rPr>
          <w:rFonts w:ascii="Times New Roman" w:hAnsi="Times New Roman"/>
          <w:lang w:val="fr-FR"/>
        </w:rPr>
        <w:t xml:space="preserve">auteur procède à </w:t>
      </w:r>
      <w:r w:rsidRPr="004100EF">
        <w:rPr>
          <w:rFonts w:ascii="Times New Roman" w:hAnsi="Times New Roman"/>
          <w:lang w:val="fr-FR"/>
        </w:rPr>
        <w:t xml:space="preserve">une comparaison </w:t>
      </w:r>
      <w:r>
        <w:rPr>
          <w:rFonts w:ascii="Times New Roman" w:hAnsi="Times New Roman"/>
          <w:lang w:val="fr-FR"/>
        </w:rPr>
        <w:t>de l</w:t>
      </w:r>
      <w:r w:rsidR="005A3C30">
        <w:rPr>
          <w:rFonts w:ascii="Times New Roman" w:hAnsi="Times New Roman"/>
          <w:lang w:val="fr-FR"/>
        </w:rPr>
        <w:t>’</w:t>
      </w:r>
      <w:r>
        <w:rPr>
          <w:rFonts w:ascii="Times New Roman" w:hAnsi="Times New Roman"/>
          <w:lang w:val="fr-FR"/>
        </w:rPr>
        <w:t xml:space="preserve">œuvre </w:t>
      </w:r>
      <w:r w:rsidRPr="004100EF">
        <w:rPr>
          <w:rFonts w:ascii="Times New Roman" w:hAnsi="Times New Roman"/>
          <w:lang w:val="fr-FR"/>
        </w:rPr>
        <w:t xml:space="preserve">philosophique de Blaise Pascal et de la dramaturgie de Jean Racine comme deux manifestations de la </w:t>
      </w:r>
      <w:r w:rsidR="00B7619B">
        <w:rPr>
          <w:rFonts w:ascii="Times New Roman" w:hAnsi="Times New Roman"/>
          <w:lang w:val="fr-FR"/>
        </w:rPr>
        <w:t>«</w:t>
      </w:r>
      <w:r w:rsidRPr="004100EF">
        <w:rPr>
          <w:rFonts w:ascii="Times New Roman" w:hAnsi="Times New Roman"/>
          <w:lang w:val="fr-FR"/>
        </w:rPr>
        <w:t xml:space="preserve">vision </w:t>
      </w:r>
      <w:r w:rsidR="0083709E" w:rsidRPr="004100EF">
        <w:rPr>
          <w:rFonts w:ascii="Times New Roman" w:hAnsi="Times New Roman"/>
          <w:lang w:val="fr-FR"/>
        </w:rPr>
        <w:t xml:space="preserve">tragique </w:t>
      </w:r>
      <w:r w:rsidRPr="004100EF">
        <w:rPr>
          <w:rFonts w:ascii="Times New Roman" w:hAnsi="Times New Roman"/>
          <w:lang w:val="fr-FR"/>
        </w:rPr>
        <w:t>du monde</w:t>
      </w:r>
      <w:r w:rsidR="00B7619B">
        <w:rPr>
          <w:rFonts w:ascii="Times New Roman" w:hAnsi="Times New Roman"/>
          <w:lang w:val="fr-FR"/>
        </w:rPr>
        <w:t>»</w:t>
      </w:r>
      <w:r w:rsidRPr="004100EF">
        <w:rPr>
          <w:rFonts w:ascii="Times New Roman" w:hAnsi="Times New Roman"/>
          <w:lang w:val="fr-FR"/>
        </w:rPr>
        <w:t xml:space="preserve">, caractéristique </w:t>
      </w:r>
      <w:r w:rsidR="0083709E">
        <w:rPr>
          <w:rFonts w:ascii="Times New Roman" w:hAnsi="Times New Roman"/>
          <w:lang w:val="fr-FR"/>
        </w:rPr>
        <w:t xml:space="preserve">de la noblesse de robe </w:t>
      </w:r>
      <w:r w:rsidRPr="004100EF">
        <w:rPr>
          <w:rFonts w:ascii="Times New Roman" w:hAnsi="Times New Roman"/>
          <w:lang w:val="fr-FR"/>
        </w:rPr>
        <w:t>français</w:t>
      </w:r>
      <w:r w:rsidR="0083709E">
        <w:rPr>
          <w:rFonts w:ascii="Times New Roman" w:hAnsi="Times New Roman"/>
          <w:lang w:val="fr-FR"/>
        </w:rPr>
        <w:t>e</w:t>
      </w:r>
      <w:r w:rsidRPr="004100EF">
        <w:rPr>
          <w:rFonts w:ascii="Times New Roman" w:hAnsi="Times New Roman"/>
          <w:lang w:val="fr-FR"/>
        </w:rPr>
        <w:t xml:space="preserve"> à </w:t>
      </w:r>
      <w:r w:rsidR="0083709E">
        <w:rPr>
          <w:rFonts w:ascii="Times New Roman" w:hAnsi="Times New Roman"/>
          <w:lang w:val="fr-FR"/>
        </w:rPr>
        <w:t>l</w:t>
      </w:r>
      <w:r w:rsidR="005A3C30">
        <w:rPr>
          <w:rFonts w:ascii="Times New Roman" w:hAnsi="Times New Roman"/>
          <w:lang w:val="fr-FR"/>
        </w:rPr>
        <w:t>’</w:t>
      </w:r>
      <w:r w:rsidR="0083709E">
        <w:rPr>
          <w:rFonts w:ascii="Times New Roman" w:hAnsi="Times New Roman"/>
          <w:lang w:val="fr-FR"/>
        </w:rPr>
        <w:t xml:space="preserve">époque </w:t>
      </w:r>
      <w:r w:rsidRPr="004100EF">
        <w:rPr>
          <w:rFonts w:ascii="Times New Roman" w:hAnsi="Times New Roman"/>
          <w:lang w:val="fr-FR"/>
        </w:rPr>
        <w:t>de formation de l</w:t>
      </w:r>
      <w:r w:rsidR="005A3C30">
        <w:rPr>
          <w:rFonts w:ascii="Times New Roman" w:hAnsi="Times New Roman"/>
          <w:lang w:val="fr-FR"/>
        </w:rPr>
        <w:t>’</w:t>
      </w:r>
      <w:r w:rsidRPr="004100EF">
        <w:rPr>
          <w:rFonts w:ascii="Times New Roman" w:hAnsi="Times New Roman"/>
          <w:lang w:val="fr-FR"/>
        </w:rPr>
        <w:t>absolutisme. Goldman</w:t>
      </w:r>
      <w:r w:rsidR="0083709E">
        <w:rPr>
          <w:rFonts w:ascii="Times New Roman" w:hAnsi="Times New Roman"/>
          <w:lang w:val="fr-FR"/>
        </w:rPr>
        <w:t>n</w:t>
      </w:r>
      <w:r w:rsidRPr="004100EF">
        <w:rPr>
          <w:rFonts w:ascii="Times New Roman" w:hAnsi="Times New Roman"/>
          <w:lang w:val="fr-FR"/>
        </w:rPr>
        <w:t xml:space="preserve"> définit la vision du monde comme </w:t>
      </w:r>
      <w:r w:rsidR="00B7619B">
        <w:rPr>
          <w:rFonts w:ascii="Times New Roman" w:hAnsi="Times New Roman"/>
          <w:lang w:val="fr-FR"/>
        </w:rPr>
        <w:t>«</w:t>
      </w:r>
      <w:r w:rsidR="0083709E">
        <w:rPr>
          <w:rFonts w:ascii="Times New Roman" w:hAnsi="Times New Roman"/>
          <w:lang w:val="fr-FR"/>
        </w:rPr>
        <w:t> un instrument conceptuel de travail indispensable pour comprendre l</w:t>
      </w:r>
      <w:r w:rsidR="005A3C30">
        <w:rPr>
          <w:rFonts w:ascii="Times New Roman" w:hAnsi="Times New Roman"/>
          <w:lang w:val="fr-FR"/>
        </w:rPr>
        <w:t>’</w:t>
      </w:r>
      <w:r w:rsidR="0083709E">
        <w:rPr>
          <w:rFonts w:ascii="Times New Roman" w:hAnsi="Times New Roman"/>
          <w:lang w:val="fr-FR"/>
        </w:rPr>
        <w:t>expression</w:t>
      </w:r>
      <w:r w:rsidRPr="004100EF">
        <w:rPr>
          <w:rFonts w:ascii="Times New Roman" w:hAnsi="Times New Roman"/>
          <w:lang w:val="fr-FR"/>
        </w:rPr>
        <w:t xml:space="preserve"> </w:t>
      </w:r>
      <w:r w:rsidR="008B5D3F">
        <w:rPr>
          <w:rFonts w:ascii="Times New Roman" w:hAnsi="Times New Roman"/>
          <w:lang w:val="fr-FR"/>
        </w:rPr>
        <w:t>immédiate</w:t>
      </w:r>
      <w:r w:rsidR="0083709E">
        <w:rPr>
          <w:rFonts w:ascii="Times New Roman" w:hAnsi="Times New Roman"/>
          <w:lang w:val="fr-FR"/>
        </w:rPr>
        <w:t xml:space="preserve"> </w:t>
      </w:r>
      <w:r w:rsidRPr="004100EF">
        <w:rPr>
          <w:rFonts w:ascii="Times New Roman" w:hAnsi="Times New Roman"/>
          <w:lang w:val="fr-FR"/>
        </w:rPr>
        <w:t>de la pensée des individus</w:t>
      </w:r>
      <w:r w:rsidR="0083709E">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w:t>
      </w:r>
      <w:r w:rsidR="0083709E">
        <w:rPr>
          <w:rFonts w:ascii="Times New Roman" w:hAnsi="Times New Roman"/>
          <w:lang w:val="fr-FR"/>
        </w:rPr>
        <w:t xml:space="preserve">comme un </w:t>
      </w:r>
      <w:r w:rsidR="00B7619B">
        <w:rPr>
          <w:rFonts w:ascii="Times New Roman" w:hAnsi="Times New Roman"/>
          <w:lang w:val="fr-FR"/>
        </w:rPr>
        <w:t>«</w:t>
      </w:r>
      <w:r w:rsidR="0083709E">
        <w:rPr>
          <w:rFonts w:ascii="Times New Roman" w:hAnsi="Times New Roman"/>
          <w:lang w:val="fr-FR"/>
        </w:rPr>
        <w:t xml:space="preserve"> ensemble </w:t>
      </w:r>
      <w:r w:rsidRPr="004100EF">
        <w:rPr>
          <w:rFonts w:ascii="Times New Roman" w:hAnsi="Times New Roman"/>
          <w:lang w:val="fr-FR"/>
        </w:rPr>
        <w:t>d</w:t>
      </w:r>
      <w:r w:rsidR="005A3C30">
        <w:rPr>
          <w:rFonts w:ascii="Times New Roman" w:hAnsi="Times New Roman"/>
          <w:lang w:val="fr-FR"/>
        </w:rPr>
        <w:t>’</w:t>
      </w:r>
      <w:r w:rsidRPr="004100EF">
        <w:rPr>
          <w:rFonts w:ascii="Times New Roman" w:hAnsi="Times New Roman"/>
          <w:lang w:val="fr-FR"/>
        </w:rPr>
        <w:t>aspirations, de sentiments et d</w:t>
      </w:r>
      <w:r w:rsidR="005A3C30">
        <w:rPr>
          <w:rFonts w:ascii="Times New Roman" w:hAnsi="Times New Roman"/>
          <w:lang w:val="fr-FR"/>
        </w:rPr>
        <w:t>’</w:t>
      </w:r>
      <w:r w:rsidRPr="004100EF">
        <w:rPr>
          <w:rFonts w:ascii="Times New Roman" w:hAnsi="Times New Roman"/>
          <w:lang w:val="fr-FR"/>
        </w:rPr>
        <w:t xml:space="preserve">idées, </w:t>
      </w:r>
      <w:r w:rsidR="0083709E">
        <w:rPr>
          <w:rFonts w:ascii="Times New Roman" w:hAnsi="Times New Roman"/>
          <w:lang w:val="fr-FR"/>
        </w:rPr>
        <w:t xml:space="preserve">qui réunit </w:t>
      </w:r>
      <w:r w:rsidRPr="004100EF">
        <w:rPr>
          <w:rFonts w:ascii="Times New Roman" w:hAnsi="Times New Roman"/>
          <w:lang w:val="fr-FR"/>
        </w:rPr>
        <w:t>les membres d</w:t>
      </w:r>
      <w:r w:rsidR="005A3C30">
        <w:rPr>
          <w:rFonts w:ascii="Times New Roman" w:hAnsi="Times New Roman"/>
          <w:lang w:val="fr-FR"/>
        </w:rPr>
        <w:t>’</w:t>
      </w:r>
      <w:r w:rsidRPr="004100EF">
        <w:rPr>
          <w:rFonts w:ascii="Times New Roman" w:hAnsi="Times New Roman"/>
          <w:lang w:val="fr-FR"/>
        </w:rPr>
        <w:t>un groupe (le plus souvent</w:t>
      </w:r>
      <w:r w:rsidR="0083709E">
        <w:rPr>
          <w:rFonts w:ascii="Times New Roman" w:hAnsi="Times New Roman"/>
          <w:lang w:val="fr-FR"/>
        </w:rPr>
        <w:t>, d</w:t>
      </w:r>
      <w:r w:rsidR="005A3C30">
        <w:rPr>
          <w:rFonts w:ascii="Times New Roman" w:hAnsi="Times New Roman"/>
          <w:lang w:val="fr-FR"/>
        </w:rPr>
        <w:t>’</w:t>
      </w:r>
      <w:r w:rsidRPr="004100EF">
        <w:rPr>
          <w:rFonts w:ascii="Times New Roman" w:hAnsi="Times New Roman"/>
          <w:lang w:val="fr-FR"/>
        </w:rPr>
        <w:t>une classe</w:t>
      </w:r>
      <w:r w:rsidR="0083709E">
        <w:rPr>
          <w:rFonts w:ascii="Times New Roman" w:hAnsi="Times New Roman"/>
          <w:lang w:val="fr-FR"/>
        </w:rPr>
        <w:t xml:space="preserve"> sociale) et les oppose</w:t>
      </w:r>
      <w:r w:rsidRPr="004100EF">
        <w:rPr>
          <w:rFonts w:ascii="Times New Roman" w:hAnsi="Times New Roman"/>
          <w:lang w:val="fr-FR"/>
        </w:rPr>
        <w:t xml:space="preserve"> à d</w:t>
      </w:r>
      <w:r w:rsidR="005A3C30">
        <w:rPr>
          <w:rFonts w:ascii="Times New Roman" w:hAnsi="Times New Roman"/>
          <w:lang w:val="fr-FR"/>
        </w:rPr>
        <w:t>’</w:t>
      </w:r>
      <w:r w:rsidRPr="004100EF">
        <w:rPr>
          <w:rFonts w:ascii="Times New Roman" w:hAnsi="Times New Roman"/>
          <w:lang w:val="fr-FR"/>
        </w:rPr>
        <w:t>autres groupes</w:t>
      </w:r>
      <w:r w:rsidR="0083709E">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Les visions du monde circulent librement dans la société entre les </w:t>
      </w:r>
      <w:r w:rsidR="0083709E">
        <w:rPr>
          <w:rFonts w:ascii="Times New Roman" w:hAnsi="Times New Roman"/>
          <w:lang w:val="fr-FR"/>
        </w:rPr>
        <w:t xml:space="preserve">membres </w:t>
      </w:r>
      <w:r w:rsidRPr="004100EF">
        <w:rPr>
          <w:rFonts w:ascii="Times New Roman" w:hAnsi="Times New Roman"/>
          <w:lang w:val="fr-FR"/>
        </w:rPr>
        <w:t>de</w:t>
      </w:r>
      <w:r w:rsidR="008B5D3F">
        <w:rPr>
          <w:rFonts w:ascii="Times New Roman" w:hAnsi="Times New Roman"/>
          <w:lang w:val="fr-FR"/>
        </w:rPr>
        <w:t>s</w:t>
      </w:r>
      <w:r w:rsidRPr="004100EF">
        <w:rPr>
          <w:rFonts w:ascii="Times New Roman" w:hAnsi="Times New Roman"/>
          <w:lang w:val="fr-FR"/>
        </w:rPr>
        <w:t xml:space="preserve"> différentes classes, c</w:t>
      </w:r>
      <w:r w:rsidR="005A3C30">
        <w:rPr>
          <w:rFonts w:ascii="Times New Roman" w:hAnsi="Times New Roman"/>
          <w:lang w:val="fr-FR"/>
        </w:rPr>
        <w:t>’</w:t>
      </w:r>
      <w:r w:rsidRPr="004100EF">
        <w:rPr>
          <w:rFonts w:ascii="Times New Roman" w:hAnsi="Times New Roman"/>
          <w:lang w:val="fr-FR"/>
        </w:rPr>
        <w:t>est-à-dire qu</w:t>
      </w:r>
      <w:r w:rsidR="005A3C30">
        <w:rPr>
          <w:rFonts w:ascii="Times New Roman" w:hAnsi="Times New Roman"/>
          <w:lang w:val="fr-FR"/>
        </w:rPr>
        <w:t>’</w:t>
      </w:r>
      <w:r w:rsidRPr="004100EF">
        <w:rPr>
          <w:rFonts w:ascii="Times New Roman" w:hAnsi="Times New Roman"/>
          <w:lang w:val="fr-FR"/>
        </w:rPr>
        <w:t>elles servent uniquement</w:t>
      </w:r>
      <w:r w:rsidR="0083709E">
        <w:rPr>
          <w:rFonts w:ascii="Times New Roman" w:hAnsi="Times New Roman"/>
          <w:lang w:val="fr-FR"/>
        </w:rPr>
        <w:t xml:space="preserve"> de moyens de communication. Les sous-entendus </w:t>
      </w:r>
      <w:r w:rsidRPr="004100EF">
        <w:rPr>
          <w:rFonts w:ascii="Times New Roman" w:hAnsi="Times New Roman"/>
          <w:lang w:val="fr-FR"/>
        </w:rPr>
        <w:t>visuel</w:t>
      </w:r>
      <w:r w:rsidR="0083709E">
        <w:rPr>
          <w:rFonts w:ascii="Times New Roman" w:hAnsi="Times New Roman"/>
          <w:lang w:val="fr-FR"/>
        </w:rPr>
        <w:t>s</w:t>
      </w:r>
      <w:r w:rsidRPr="004100EF">
        <w:rPr>
          <w:rFonts w:ascii="Times New Roman" w:hAnsi="Times New Roman"/>
          <w:lang w:val="fr-FR"/>
        </w:rPr>
        <w:t xml:space="preserve"> du concept </w:t>
      </w:r>
      <w:r w:rsidR="0083709E">
        <w:rPr>
          <w:rFonts w:ascii="Times New Roman" w:hAnsi="Times New Roman"/>
          <w:lang w:val="fr-FR"/>
        </w:rPr>
        <w:t>apparaissent d</w:t>
      </w:r>
      <w:r w:rsidR="005A3C30">
        <w:rPr>
          <w:rFonts w:ascii="Times New Roman" w:hAnsi="Times New Roman"/>
          <w:lang w:val="fr-FR"/>
        </w:rPr>
        <w:t>’</w:t>
      </w:r>
      <w:r w:rsidR="0083709E">
        <w:rPr>
          <w:rFonts w:ascii="Times New Roman" w:hAnsi="Times New Roman"/>
          <w:lang w:val="fr-FR"/>
        </w:rPr>
        <w:t>une</w:t>
      </w:r>
      <w:r w:rsidRPr="004100EF">
        <w:rPr>
          <w:rFonts w:ascii="Times New Roman" w:hAnsi="Times New Roman"/>
          <w:lang w:val="fr-FR"/>
        </w:rPr>
        <w:t xml:space="preserve"> manière inattendue chez Goldman</w:t>
      </w:r>
      <w:r w:rsidR="0083709E">
        <w:rPr>
          <w:rFonts w:ascii="Times New Roman" w:hAnsi="Times New Roman"/>
          <w:lang w:val="fr-FR"/>
        </w:rPr>
        <w:t>n dans la structure d</w:t>
      </w:r>
      <w:r w:rsidR="005A3C30">
        <w:rPr>
          <w:rFonts w:ascii="Times New Roman" w:hAnsi="Times New Roman"/>
          <w:lang w:val="fr-FR"/>
        </w:rPr>
        <w:t>’</w:t>
      </w:r>
      <w:r w:rsidR="0083709E">
        <w:rPr>
          <w:rFonts w:ascii="Times New Roman" w:hAnsi="Times New Roman"/>
          <w:lang w:val="fr-FR"/>
        </w:rPr>
        <w:t xml:space="preserve">un </w:t>
      </w:r>
      <w:r w:rsidRPr="004100EF">
        <w:rPr>
          <w:rFonts w:ascii="Times New Roman" w:hAnsi="Times New Roman"/>
          <w:lang w:val="fr-FR"/>
        </w:rPr>
        <w:t>cas</w:t>
      </w:r>
      <w:r w:rsidR="0083709E">
        <w:rPr>
          <w:rFonts w:ascii="Times New Roman" w:hAnsi="Times New Roman"/>
          <w:lang w:val="fr-FR"/>
        </w:rPr>
        <w:t xml:space="preserve"> particulier historique</w:t>
      </w:r>
      <w:r w:rsidRPr="004100EF">
        <w:rPr>
          <w:rFonts w:ascii="Times New Roman" w:hAnsi="Times New Roman"/>
          <w:lang w:val="fr-FR"/>
        </w:rPr>
        <w:t xml:space="preserve">: </w:t>
      </w:r>
      <w:r w:rsidR="00B7619B">
        <w:rPr>
          <w:rFonts w:ascii="Times New Roman" w:hAnsi="Times New Roman"/>
          <w:lang w:val="fr-FR"/>
        </w:rPr>
        <w:t>«</w:t>
      </w:r>
      <w:r w:rsidR="00B46134">
        <w:rPr>
          <w:rFonts w:ascii="Times New Roman" w:hAnsi="Times New Roman"/>
          <w:lang w:val="fr-FR"/>
        </w:rPr>
        <w:t>L</w:t>
      </w:r>
      <w:r w:rsidR="005A3C30">
        <w:rPr>
          <w:rFonts w:ascii="Times New Roman" w:hAnsi="Times New Roman"/>
          <w:lang w:val="fr-FR"/>
        </w:rPr>
        <w:t>’</w:t>
      </w:r>
      <w:r w:rsidR="00B46134">
        <w:rPr>
          <w:rFonts w:ascii="Times New Roman" w:hAnsi="Times New Roman"/>
          <w:lang w:val="fr-FR"/>
        </w:rPr>
        <w:t xml:space="preserve">homme </w:t>
      </w:r>
      <w:r w:rsidRPr="004100EF">
        <w:rPr>
          <w:rFonts w:ascii="Times New Roman" w:hAnsi="Times New Roman"/>
          <w:lang w:val="fr-FR"/>
        </w:rPr>
        <w:t xml:space="preserve">tragique vit </w:t>
      </w:r>
      <w:r w:rsidR="00B46134">
        <w:rPr>
          <w:rFonts w:ascii="Times New Roman" w:hAnsi="Times New Roman"/>
          <w:lang w:val="fr-FR"/>
        </w:rPr>
        <w:t xml:space="preserve">en permanence </w:t>
      </w:r>
      <w:r w:rsidRPr="004100EF">
        <w:rPr>
          <w:rFonts w:ascii="Times New Roman" w:hAnsi="Times New Roman"/>
          <w:lang w:val="fr-FR"/>
        </w:rPr>
        <w:t>sous le regard de Dieu</w:t>
      </w:r>
      <w:r w:rsidR="00B7619B">
        <w:rPr>
          <w:rFonts w:ascii="Times New Roman" w:hAnsi="Times New Roman"/>
          <w:lang w:val="fr-FR"/>
        </w:rPr>
        <w:t>»</w:t>
      </w:r>
      <w:r w:rsidRPr="004100EF">
        <w:rPr>
          <w:rFonts w:ascii="Times New Roman" w:hAnsi="Times New Roman"/>
          <w:lang w:val="fr-FR"/>
        </w:rPr>
        <w:t>, sous le règne d</w:t>
      </w:r>
      <w:r w:rsidR="005A3C30">
        <w:rPr>
          <w:rFonts w:ascii="Times New Roman" w:hAnsi="Times New Roman"/>
          <w:lang w:val="fr-FR"/>
        </w:rPr>
        <w:t>’</w:t>
      </w:r>
      <w:r w:rsidR="008B5D3F">
        <w:rPr>
          <w:rFonts w:ascii="Times New Roman" w:hAnsi="Times New Roman"/>
          <w:lang w:val="fr-FR"/>
        </w:rPr>
        <w:t>une morale</w:t>
      </w:r>
      <w:r w:rsidRPr="004100EF">
        <w:rPr>
          <w:rFonts w:ascii="Times New Roman" w:hAnsi="Times New Roman"/>
          <w:lang w:val="fr-FR"/>
        </w:rPr>
        <w:t xml:space="preserve"> </w:t>
      </w:r>
      <w:r w:rsidR="00B46134">
        <w:rPr>
          <w:rFonts w:ascii="Times New Roman" w:hAnsi="Times New Roman"/>
          <w:lang w:val="fr-FR"/>
        </w:rPr>
        <w:t>d</w:t>
      </w:r>
      <w:r w:rsidR="005A3C30">
        <w:rPr>
          <w:rFonts w:ascii="Times New Roman" w:hAnsi="Times New Roman"/>
          <w:lang w:val="fr-FR"/>
        </w:rPr>
        <w:t>’</w:t>
      </w:r>
      <w:r w:rsidR="00B46134">
        <w:rPr>
          <w:rFonts w:ascii="Times New Roman" w:hAnsi="Times New Roman"/>
          <w:lang w:val="fr-FR"/>
        </w:rPr>
        <w:t xml:space="preserve">origine </w:t>
      </w:r>
      <w:r w:rsidRPr="004100EF">
        <w:rPr>
          <w:rFonts w:ascii="Times New Roman" w:hAnsi="Times New Roman"/>
          <w:lang w:val="fr-FR"/>
        </w:rPr>
        <w:t>divine, qu</w:t>
      </w:r>
      <w:r w:rsidR="005A3C30">
        <w:rPr>
          <w:rFonts w:ascii="Times New Roman" w:hAnsi="Times New Roman"/>
          <w:lang w:val="fr-FR"/>
        </w:rPr>
        <w:t>’</w:t>
      </w:r>
      <w:r w:rsidRPr="004100EF">
        <w:rPr>
          <w:rFonts w:ascii="Times New Roman" w:hAnsi="Times New Roman"/>
          <w:lang w:val="fr-FR"/>
        </w:rPr>
        <w:t xml:space="preserve">il ne peut </w:t>
      </w:r>
      <w:r w:rsidR="00B46134">
        <w:rPr>
          <w:rFonts w:ascii="Times New Roman" w:hAnsi="Times New Roman"/>
          <w:lang w:val="fr-FR"/>
        </w:rPr>
        <w:t xml:space="preserve">plus </w:t>
      </w:r>
      <w:r w:rsidRPr="004100EF">
        <w:rPr>
          <w:rFonts w:ascii="Times New Roman" w:hAnsi="Times New Roman"/>
          <w:lang w:val="fr-FR"/>
        </w:rPr>
        <w:t xml:space="preserve">appliquer dans le monde réel. La </w:t>
      </w:r>
      <w:r w:rsidR="00B7619B">
        <w:rPr>
          <w:rFonts w:ascii="Times New Roman" w:hAnsi="Times New Roman"/>
          <w:lang w:val="fr-FR"/>
        </w:rPr>
        <w:t>«</w:t>
      </w:r>
      <w:r w:rsidRPr="004100EF">
        <w:rPr>
          <w:rFonts w:ascii="Times New Roman" w:hAnsi="Times New Roman"/>
          <w:lang w:val="fr-FR"/>
        </w:rPr>
        <w:t>vision du monde</w:t>
      </w:r>
      <w:r w:rsidR="00B7619B">
        <w:rPr>
          <w:rFonts w:ascii="Times New Roman" w:hAnsi="Times New Roman"/>
          <w:lang w:val="fr-FR"/>
        </w:rPr>
        <w:t>»</w:t>
      </w:r>
      <w:r w:rsidRPr="004100EF">
        <w:rPr>
          <w:rFonts w:ascii="Times New Roman" w:hAnsi="Times New Roman"/>
          <w:lang w:val="fr-FR"/>
        </w:rPr>
        <w:t xml:space="preserve"> prend une forme surhumaine: ce n</w:t>
      </w:r>
      <w:r w:rsidR="005A3C30">
        <w:rPr>
          <w:rFonts w:ascii="Times New Roman" w:hAnsi="Times New Roman"/>
          <w:lang w:val="fr-FR"/>
        </w:rPr>
        <w:t>’</w:t>
      </w:r>
      <w:r w:rsidRPr="004100EF">
        <w:rPr>
          <w:rFonts w:ascii="Times New Roman" w:hAnsi="Times New Roman"/>
          <w:lang w:val="fr-FR"/>
        </w:rPr>
        <w:t>est pas l</w:t>
      </w:r>
      <w:r w:rsidR="005A3C30">
        <w:rPr>
          <w:rFonts w:ascii="Times New Roman" w:hAnsi="Times New Roman"/>
          <w:lang w:val="fr-FR"/>
        </w:rPr>
        <w:t>’</w:t>
      </w:r>
      <w:r w:rsidRPr="004100EF">
        <w:rPr>
          <w:rFonts w:ascii="Times New Roman" w:hAnsi="Times New Roman"/>
          <w:lang w:val="fr-FR"/>
        </w:rPr>
        <w:t xml:space="preserve">homme qui regarde le monde, mais Dieu </w:t>
      </w:r>
      <w:r w:rsidR="008B5D3F">
        <w:rPr>
          <w:rFonts w:ascii="Times New Roman" w:hAnsi="Times New Roman"/>
          <w:lang w:val="fr-FR"/>
        </w:rPr>
        <w:t xml:space="preserve">qui </w:t>
      </w:r>
      <w:r w:rsidRPr="004100EF">
        <w:rPr>
          <w:rFonts w:ascii="Times New Roman" w:hAnsi="Times New Roman"/>
          <w:lang w:val="fr-FR"/>
        </w:rPr>
        <w:t>regarde le monde et aussi l</w:t>
      </w:r>
      <w:r w:rsidR="005A3C30">
        <w:rPr>
          <w:rFonts w:ascii="Times New Roman" w:hAnsi="Times New Roman"/>
          <w:lang w:val="fr-FR"/>
        </w:rPr>
        <w:t>’</w:t>
      </w:r>
      <w:r w:rsidRPr="004100EF">
        <w:rPr>
          <w:rFonts w:ascii="Times New Roman" w:hAnsi="Times New Roman"/>
          <w:lang w:val="fr-FR"/>
        </w:rPr>
        <w:t>homme.</w:t>
      </w:r>
    </w:p>
    <w:p w:rsidR="00A86953" w:rsidRPr="00A03AA7" w:rsidRDefault="004100EF" w:rsidP="004100EF">
      <w:pPr>
        <w:rPr>
          <w:lang w:val="fr-FR"/>
        </w:rPr>
      </w:pPr>
      <w:r w:rsidRPr="004100EF">
        <w:rPr>
          <w:rFonts w:ascii="Times New Roman" w:hAnsi="Times New Roman"/>
          <w:lang w:val="fr-FR"/>
        </w:rPr>
        <w:t xml:space="preserve">Dans la pratique </w:t>
      </w:r>
      <w:r w:rsidR="00B46134">
        <w:rPr>
          <w:rFonts w:ascii="Times New Roman" w:hAnsi="Times New Roman"/>
          <w:lang w:val="fr-FR"/>
        </w:rPr>
        <w:t>institutionnelle contemporaine</w:t>
      </w:r>
      <w:r w:rsidRPr="004100EF">
        <w:rPr>
          <w:rFonts w:ascii="Times New Roman" w:hAnsi="Times New Roman"/>
          <w:lang w:val="fr-FR"/>
        </w:rPr>
        <w:t xml:space="preserve">, le concept de </w:t>
      </w:r>
      <w:r w:rsidR="00B7619B">
        <w:rPr>
          <w:rFonts w:ascii="Times New Roman" w:hAnsi="Times New Roman"/>
          <w:lang w:val="fr-FR"/>
        </w:rPr>
        <w:t>«</w:t>
      </w:r>
      <w:r w:rsidR="00B46134">
        <w:rPr>
          <w:rFonts w:ascii="Times New Roman" w:hAnsi="Times New Roman"/>
          <w:lang w:val="fr-FR"/>
        </w:rPr>
        <w:t> </w:t>
      </w:r>
      <w:r w:rsidRPr="004100EF">
        <w:rPr>
          <w:rFonts w:ascii="Times New Roman" w:hAnsi="Times New Roman"/>
          <w:lang w:val="fr-FR"/>
        </w:rPr>
        <w:t>vision du monde</w:t>
      </w:r>
      <w:r w:rsidR="00B46134">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n</w:t>
      </w:r>
      <w:r w:rsidR="005A3C30">
        <w:rPr>
          <w:rFonts w:ascii="Times New Roman" w:hAnsi="Times New Roman"/>
          <w:lang w:val="fr-FR"/>
        </w:rPr>
        <w:t>’</w:t>
      </w:r>
      <w:r w:rsidRPr="004100EF">
        <w:rPr>
          <w:rFonts w:ascii="Times New Roman" w:hAnsi="Times New Roman"/>
          <w:lang w:val="fr-FR"/>
        </w:rPr>
        <w:t xml:space="preserve">est pas très courant. Le plus souvent, </w:t>
      </w:r>
      <w:r w:rsidR="00B46134">
        <w:rPr>
          <w:rFonts w:ascii="Times New Roman" w:hAnsi="Times New Roman"/>
          <w:lang w:val="fr-FR"/>
        </w:rPr>
        <w:t>c</w:t>
      </w:r>
      <w:r w:rsidR="005A3C30">
        <w:rPr>
          <w:rFonts w:ascii="Times New Roman" w:hAnsi="Times New Roman"/>
          <w:lang w:val="fr-FR"/>
        </w:rPr>
        <w:t>’</w:t>
      </w:r>
      <w:r w:rsidR="00B46134">
        <w:rPr>
          <w:rFonts w:ascii="Times New Roman" w:hAnsi="Times New Roman"/>
          <w:lang w:val="fr-FR"/>
        </w:rPr>
        <w:t xml:space="preserve">est </w:t>
      </w:r>
      <w:r w:rsidR="00B7619B">
        <w:rPr>
          <w:rFonts w:ascii="Times New Roman" w:hAnsi="Times New Roman"/>
          <w:lang w:val="fr-FR"/>
        </w:rPr>
        <w:t>«</w:t>
      </w:r>
      <w:r w:rsidR="00B46134">
        <w:rPr>
          <w:rFonts w:ascii="Times New Roman" w:hAnsi="Times New Roman"/>
          <w:lang w:val="fr-FR"/>
        </w:rPr>
        <w:t> l</w:t>
      </w:r>
      <w:r w:rsidR="005A3C30">
        <w:rPr>
          <w:rFonts w:ascii="Times New Roman" w:hAnsi="Times New Roman"/>
          <w:lang w:val="fr-FR"/>
        </w:rPr>
        <w:t>’</w:t>
      </w:r>
      <w:r w:rsidR="00B46134">
        <w:rPr>
          <w:rFonts w:ascii="Times New Roman" w:hAnsi="Times New Roman"/>
          <w:lang w:val="fr-FR"/>
        </w:rPr>
        <w:t>image </w:t>
      </w:r>
      <w:r w:rsidR="00B7619B">
        <w:rPr>
          <w:rFonts w:ascii="Times New Roman" w:hAnsi="Times New Roman"/>
          <w:lang w:val="fr-FR"/>
        </w:rPr>
        <w:t>»</w:t>
      </w:r>
      <w:r w:rsidR="00B46134">
        <w:rPr>
          <w:rFonts w:ascii="Times New Roman" w:hAnsi="Times New Roman"/>
          <w:lang w:val="fr-FR"/>
        </w:rPr>
        <w:t xml:space="preserve"> ou </w:t>
      </w:r>
      <w:r w:rsidR="00B7619B">
        <w:rPr>
          <w:rFonts w:ascii="Times New Roman" w:hAnsi="Times New Roman"/>
          <w:lang w:val="fr-FR"/>
        </w:rPr>
        <w:t>«</w:t>
      </w:r>
      <w:r w:rsidR="00B46134">
        <w:rPr>
          <w:rFonts w:ascii="Times New Roman" w:hAnsi="Times New Roman"/>
          <w:lang w:val="fr-FR"/>
        </w:rPr>
        <w:t> le tableau</w:t>
      </w:r>
      <w:r w:rsidRPr="004100EF">
        <w:rPr>
          <w:rFonts w:ascii="Times New Roman" w:hAnsi="Times New Roman"/>
          <w:lang w:val="fr-FR"/>
        </w:rPr>
        <w:t xml:space="preserve"> du monde</w:t>
      </w:r>
      <w:r w:rsidR="00B46134">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w:t>
      </w:r>
      <w:r w:rsidR="008B5D3F">
        <w:rPr>
          <w:rFonts w:ascii="Times New Roman" w:hAnsi="Times New Roman"/>
          <w:lang w:val="fr-FR"/>
        </w:rPr>
        <w:t xml:space="preserve">qui </w:t>
      </w:r>
      <w:r w:rsidR="00B46134">
        <w:rPr>
          <w:rFonts w:ascii="Times New Roman" w:hAnsi="Times New Roman"/>
          <w:lang w:val="fr-FR"/>
        </w:rPr>
        <w:t>le remplacent</w:t>
      </w:r>
      <w:r w:rsidRPr="004100EF">
        <w:rPr>
          <w:rFonts w:ascii="Times New Roman" w:hAnsi="Times New Roman"/>
          <w:lang w:val="fr-FR"/>
        </w:rPr>
        <w:t xml:space="preserve">; en russe, généralement avec deux </w:t>
      </w:r>
      <w:r w:rsidR="00B46134">
        <w:rPr>
          <w:rFonts w:ascii="Times New Roman" w:hAnsi="Times New Roman"/>
          <w:lang w:val="fr-FR"/>
        </w:rPr>
        <w:t>attributs principaux</w:t>
      </w:r>
      <w:r w:rsidRPr="004100EF">
        <w:rPr>
          <w:rFonts w:ascii="Times New Roman" w:hAnsi="Times New Roman"/>
          <w:lang w:val="fr-FR"/>
        </w:rPr>
        <w:t xml:space="preserve">: </w:t>
      </w:r>
      <w:r w:rsidR="00B7619B">
        <w:rPr>
          <w:rFonts w:ascii="Times New Roman" w:hAnsi="Times New Roman"/>
          <w:lang w:val="fr-FR"/>
        </w:rPr>
        <w:t>«</w:t>
      </w:r>
      <w:r w:rsidR="00B46134">
        <w:rPr>
          <w:rFonts w:ascii="Times New Roman" w:hAnsi="Times New Roman"/>
          <w:lang w:val="fr-FR"/>
        </w:rPr>
        <w:t> l</w:t>
      </w:r>
      <w:r w:rsidR="005A3C30">
        <w:rPr>
          <w:rFonts w:ascii="Times New Roman" w:hAnsi="Times New Roman"/>
          <w:lang w:val="fr-FR"/>
        </w:rPr>
        <w:t>’</w:t>
      </w:r>
      <w:r w:rsidRPr="004100EF">
        <w:rPr>
          <w:rFonts w:ascii="Times New Roman" w:hAnsi="Times New Roman"/>
          <w:lang w:val="fr-FR"/>
        </w:rPr>
        <w:t>image linguistique du monde</w:t>
      </w:r>
      <w:r w:rsidR="00B46134">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et </w:t>
      </w:r>
      <w:r w:rsidR="00B7619B">
        <w:rPr>
          <w:rFonts w:ascii="Times New Roman" w:hAnsi="Times New Roman"/>
          <w:lang w:val="fr-FR"/>
        </w:rPr>
        <w:t>«</w:t>
      </w:r>
      <w:r w:rsidR="00B46134">
        <w:rPr>
          <w:rFonts w:ascii="Times New Roman" w:hAnsi="Times New Roman"/>
          <w:lang w:val="fr-FR"/>
        </w:rPr>
        <w:t> l</w:t>
      </w:r>
      <w:r w:rsidR="005A3C30">
        <w:rPr>
          <w:rFonts w:ascii="Times New Roman" w:hAnsi="Times New Roman"/>
          <w:lang w:val="fr-FR"/>
        </w:rPr>
        <w:t>’</w:t>
      </w:r>
      <w:r w:rsidRPr="004100EF">
        <w:rPr>
          <w:rFonts w:ascii="Times New Roman" w:hAnsi="Times New Roman"/>
          <w:lang w:val="fr-FR"/>
        </w:rPr>
        <w:t>image scientifique du monde</w:t>
      </w:r>
      <w:r w:rsidR="00B46134">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Dans les deux cas, l</w:t>
      </w:r>
      <w:r w:rsidR="005A3C30">
        <w:rPr>
          <w:rFonts w:ascii="Times New Roman" w:hAnsi="Times New Roman"/>
          <w:lang w:val="fr-FR"/>
        </w:rPr>
        <w:t>’</w:t>
      </w:r>
      <w:r w:rsidRPr="004100EF">
        <w:rPr>
          <w:rFonts w:ascii="Times New Roman" w:hAnsi="Times New Roman"/>
          <w:lang w:val="fr-FR"/>
        </w:rPr>
        <w:t xml:space="preserve">image du monde est fondamentalement incomplète, </w:t>
      </w:r>
      <w:r w:rsidR="00B46134">
        <w:rPr>
          <w:rFonts w:ascii="Times New Roman" w:hAnsi="Times New Roman"/>
          <w:lang w:val="fr-FR"/>
        </w:rPr>
        <w:t xml:space="preserve">elle implique </w:t>
      </w:r>
      <w:r w:rsidRPr="004100EF">
        <w:rPr>
          <w:rFonts w:ascii="Times New Roman" w:hAnsi="Times New Roman"/>
          <w:lang w:val="fr-FR"/>
        </w:rPr>
        <w:t xml:space="preserve">des éléments exclus et cette incohérence interne continue </w:t>
      </w:r>
      <w:r w:rsidR="008B5D3F">
        <w:rPr>
          <w:rFonts w:ascii="Times New Roman" w:hAnsi="Times New Roman"/>
          <w:lang w:val="fr-FR"/>
        </w:rPr>
        <w:t>l</w:t>
      </w:r>
      <w:r w:rsidR="005A3C30">
        <w:rPr>
          <w:rFonts w:ascii="Times New Roman" w:hAnsi="Times New Roman"/>
          <w:lang w:val="fr-FR"/>
        </w:rPr>
        <w:t>’</w:t>
      </w:r>
      <w:r w:rsidR="008B5D3F">
        <w:rPr>
          <w:rFonts w:ascii="Times New Roman" w:hAnsi="Times New Roman"/>
          <w:lang w:val="fr-FR"/>
        </w:rPr>
        <w:t xml:space="preserve">histoire de la </w:t>
      </w:r>
      <w:r w:rsidRPr="004100EF">
        <w:rPr>
          <w:rFonts w:ascii="Times New Roman" w:hAnsi="Times New Roman"/>
          <w:lang w:val="fr-FR"/>
        </w:rPr>
        <w:t xml:space="preserve">forme interne du concept de </w:t>
      </w:r>
      <w:r w:rsidR="00B7619B">
        <w:rPr>
          <w:rFonts w:ascii="Times New Roman" w:hAnsi="Times New Roman"/>
          <w:lang w:val="fr-FR"/>
        </w:rPr>
        <w:t>«</w:t>
      </w:r>
      <w:r w:rsidR="00B46134">
        <w:rPr>
          <w:rFonts w:ascii="Times New Roman" w:hAnsi="Times New Roman"/>
          <w:lang w:val="fr-FR"/>
        </w:rPr>
        <w:t> </w:t>
      </w:r>
      <w:r w:rsidRPr="004100EF">
        <w:rPr>
          <w:rFonts w:ascii="Times New Roman" w:hAnsi="Times New Roman"/>
          <w:lang w:val="fr-FR"/>
        </w:rPr>
        <w:t>vision du monde</w:t>
      </w:r>
      <w:r w:rsidR="00B46134">
        <w:rPr>
          <w:rFonts w:ascii="Times New Roman" w:hAnsi="Times New Roman"/>
          <w:lang w:val="fr-FR"/>
        </w:rPr>
        <w:t> </w:t>
      </w:r>
      <w:r w:rsidR="00B7619B">
        <w:rPr>
          <w:rFonts w:ascii="Times New Roman" w:hAnsi="Times New Roman"/>
          <w:lang w:val="fr-FR"/>
        </w:rPr>
        <w:t>»</w:t>
      </w:r>
      <w:r w:rsidRPr="004100EF">
        <w:rPr>
          <w:rFonts w:ascii="Times New Roman" w:hAnsi="Times New Roman"/>
          <w:lang w:val="fr-FR"/>
        </w:rPr>
        <w:t xml:space="preserve">. Au XXe siècle, la critique du rationalisme autoritaire a conduit à </w:t>
      </w:r>
      <w:r w:rsidR="00B46134">
        <w:rPr>
          <w:rFonts w:ascii="Times New Roman" w:hAnsi="Times New Roman"/>
          <w:lang w:val="fr-FR"/>
        </w:rPr>
        <w:t>déconstruire</w:t>
      </w:r>
      <w:r w:rsidRPr="004100EF">
        <w:rPr>
          <w:rFonts w:ascii="Times New Roman" w:hAnsi="Times New Roman"/>
          <w:lang w:val="fr-FR"/>
        </w:rPr>
        <w:t xml:space="preserve"> </w:t>
      </w:r>
      <w:r w:rsidR="00B46134">
        <w:rPr>
          <w:rFonts w:ascii="Times New Roman" w:hAnsi="Times New Roman"/>
          <w:lang w:val="fr-FR"/>
        </w:rPr>
        <w:t>l</w:t>
      </w:r>
      <w:r w:rsidR="005A3C30">
        <w:rPr>
          <w:rFonts w:ascii="Times New Roman" w:hAnsi="Times New Roman"/>
          <w:lang w:val="fr-FR"/>
        </w:rPr>
        <w:t>’</w:t>
      </w:r>
      <w:r w:rsidR="00B46134">
        <w:rPr>
          <w:rFonts w:ascii="Times New Roman" w:hAnsi="Times New Roman"/>
          <w:lang w:val="fr-FR"/>
        </w:rPr>
        <w:t>envers visuel</w:t>
      </w:r>
      <w:r w:rsidRPr="004100EF">
        <w:rPr>
          <w:rFonts w:ascii="Times New Roman" w:hAnsi="Times New Roman"/>
          <w:lang w:val="fr-FR"/>
        </w:rPr>
        <w:t xml:space="preserve"> de la </w:t>
      </w:r>
      <w:r w:rsidR="00B7619B">
        <w:rPr>
          <w:rFonts w:ascii="Times New Roman" w:hAnsi="Times New Roman"/>
          <w:lang w:val="fr-FR"/>
        </w:rPr>
        <w:t>«</w:t>
      </w:r>
      <w:r w:rsidRPr="004100EF">
        <w:rPr>
          <w:rFonts w:ascii="Times New Roman" w:hAnsi="Times New Roman"/>
          <w:lang w:val="fr-FR"/>
        </w:rPr>
        <w:t>vision du monde</w:t>
      </w:r>
      <w:r w:rsidR="00B7619B">
        <w:rPr>
          <w:rFonts w:ascii="Times New Roman" w:hAnsi="Times New Roman"/>
          <w:lang w:val="fr-FR"/>
        </w:rPr>
        <w:t>»</w:t>
      </w:r>
      <w:r w:rsidRPr="004100EF">
        <w:rPr>
          <w:rFonts w:ascii="Times New Roman" w:hAnsi="Times New Roman"/>
          <w:lang w:val="fr-FR"/>
        </w:rPr>
        <w:t xml:space="preserve">: </w:t>
      </w:r>
      <w:r w:rsidR="00B46134">
        <w:rPr>
          <w:rFonts w:ascii="Times New Roman" w:hAnsi="Times New Roman"/>
          <w:lang w:val="fr-FR"/>
        </w:rPr>
        <w:t>celle-ci s</w:t>
      </w:r>
      <w:r w:rsidR="005A3C30">
        <w:rPr>
          <w:rFonts w:ascii="Times New Roman" w:hAnsi="Times New Roman"/>
          <w:lang w:val="fr-FR"/>
        </w:rPr>
        <w:t>’</w:t>
      </w:r>
      <w:r w:rsidR="00B46134">
        <w:rPr>
          <w:rFonts w:ascii="Times New Roman" w:hAnsi="Times New Roman"/>
          <w:lang w:val="fr-FR"/>
        </w:rPr>
        <w:t>associe</w:t>
      </w:r>
      <w:r w:rsidRPr="004100EF">
        <w:rPr>
          <w:rFonts w:ascii="Times New Roman" w:hAnsi="Times New Roman"/>
          <w:lang w:val="fr-FR"/>
        </w:rPr>
        <w:t xml:space="preserve"> aux aspects </w:t>
      </w:r>
      <w:r w:rsidR="00B7619B">
        <w:rPr>
          <w:rFonts w:ascii="Times New Roman" w:hAnsi="Times New Roman"/>
          <w:lang w:val="fr-FR"/>
        </w:rPr>
        <w:t>«</w:t>
      </w:r>
      <w:r w:rsidRPr="004100EF">
        <w:rPr>
          <w:rFonts w:ascii="Times New Roman" w:hAnsi="Times New Roman"/>
          <w:lang w:val="fr-FR"/>
        </w:rPr>
        <w:t>non théoriques</w:t>
      </w:r>
      <w:r w:rsidR="00B7619B">
        <w:rPr>
          <w:rFonts w:ascii="Times New Roman" w:hAnsi="Times New Roman"/>
          <w:lang w:val="fr-FR"/>
        </w:rPr>
        <w:t>»</w:t>
      </w:r>
      <w:r w:rsidRPr="004100EF">
        <w:rPr>
          <w:rFonts w:ascii="Times New Roman" w:hAnsi="Times New Roman"/>
          <w:lang w:val="fr-FR"/>
        </w:rPr>
        <w:t xml:space="preserve"> de la vie mentale, ses traces sont recherchées dans des éléments </w:t>
      </w:r>
      <w:r w:rsidR="00B46134">
        <w:rPr>
          <w:rFonts w:ascii="Times New Roman" w:hAnsi="Times New Roman"/>
          <w:lang w:val="fr-FR"/>
        </w:rPr>
        <w:t>isolés d</w:t>
      </w:r>
      <w:r w:rsidR="005A3C30">
        <w:rPr>
          <w:rFonts w:ascii="Times New Roman" w:hAnsi="Times New Roman"/>
          <w:lang w:val="fr-FR"/>
        </w:rPr>
        <w:t>’</w:t>
      </w:r>
      <w:r w:rsidR="00B46134">
        <w:rPr>
          <w:rFonts w:ascii="Times New Roman" w:hAnsi="Times New Roman"/>
          <w:lang w:val="fr-FR"/>
        </w:rPr>
        <w:t>une œuvre d</w:t>
      </w:r>
      <w:r w:rsidR="005A3C30">
        <w:rPr>
          <w:rFonts w:ascii="Times New Roman" w:hAnsi="Times New Roman"/>
          <w:lang w:val="fr-FR"/>
        </w:rPr>
        <w:t>’</w:t>
      </w:r>
      <w:r w:rsidR="00B46134">
        <w:rPr>
          <w:rFonts w:ascii="Times New Roman" w:hAnsi="Times New Roman"/>
          <w:lang w:val="fr-FR"/>
        </w:rPr>
        <w:t>art, elle révèle</w:t>
      </w:r>
      <w:r w:rsidRPr="004100EF">
        <w:rPr>
          <w:rFonts w:ascii="Times New Roman" w:hAnsi="Times New Roman"/>
          <w:lang w:val="fr-FR"/>
        </w:rPr>
        <w:t xml:space="preserve"> un lien </w:t>
      </w:r>
      <w:r w:rsidR="00B46134">
        <w:rPr>
          <w:rFonts w:ascii="Times New Roman" w:hAnsi="Times New Roman"/>
          <w:lang w:val="fr-FR"/>
        </w:rPr>
        <w:t xml:space="preserve">secret </w:t>
      </w:r>
      <w:r w:rsidRPr="004100EF">
        <w:rPr>
          <w:rFonts w:ascii="Times New Roman" w:hAnsi="Times New Roman"/>
          <w:lang w:val="fr-FR"/>
        </w:rPr>
        <w:t xml:space="preserve">avec la représentation </w:t>
      </w:r>
      <w:r w:rsidR="00B7619B">
        <w:rPr>
          <w:rFonts w:ascii="Times New Roman" w:hAnsi="Times New Roman"/>
          <w:lang w:val="fr-FR"/>
        </w:rPr>
        <w:t>«</w:t>
      </w:r>
      <w:r w:rsidR="00B46134">
        <w:rPr>
          <w:rFonts w:ascii="Times New Roman" w:hAnsi="Times New Roman"/>
          <w:lang w:val="fr-FR"/>
        </w:rPr>
        <w:t>pittoresque</w:t>
      </w:r>
      <w:r w:rsidR="00B7619B">
        <w:rPr>
          <w:rFonts w:ascii="Times New Roman" w:hAnsi="Times New Roman"/>
          <w:lang w:val="fr-FR"/>
        </w:rPr>
        <w:t>»</w:t>
      </w:r>
      <w:r w:rsidRPr="004100EF">
        <w:rPr>
          <w:rFonts w:ascii="Times New Roman" w:hAnsi="Times New Roman"/>
          <w:lang w:val="fr-FR"/>
        </w:rPr>
        <w:t xml:space="preserve"> </w:t>
      </w:r>
      <w:r w:rsidR="00B46134">
        <w:rPr>
          <w:rFonts w:ascii="Times New Roman" w:hAnsi="Times New Roman"/>
          <w:lang w:val="fr-FR"/>
        </w:rPr>
        <w:t xml:space="preserve">du </w:t>
      </w:r>
      <w:r w:rsidRPr="004100EF">
        <w:rPr>
          <w:rFonts w:ascii="Times New Roman" w:hAnsi="Times New Roman"/>
          <w:lang w:val="fr-FR"/>
        </w:rPr>
        <w:t xml:space="preserve">monde, </w:t>
      </w:r>
      <w:r w:rsidR="00F81C20">
        <w:rPr>
          <w:rFonts w:ascii="Times New Roman" w:hAnsi="Times New Roman"/>
          <w:lang w:val="fr-FR"/>
        </w:rPr>
        <w:t xml:space="preserve">et </w:t>
      </w:r>
      <w:r w:rsidRPr="004100EF">
        <w:rPr>
          <w:rFonts w:ascii="Times New Roman" w:hAnsi="Times New Roman"/>
          <w:lang w:val="fr-FR"/>
        </w:rPr>
        <w:t xml:space="preserve">sa perspective visuelle est </w:t>
      </w:r>
      <w:r w:rsidR="00F81C20">
        <w:rPr>
          <w:rFonts w:ascii="Times New Roman" w:hAnsi="Times New Roman"/>
          <w:lang w:val="fr-FR"/>
        </w:rPr>
        <w:t xml:space="preserve">parfois </w:t>
      </w:r>
      <w:r w:rsidRPr="004100EF">
        <w:rPr>
          <w:rFonts w:ascii="Times New Roman" w:hAnsi="Times New Roman"/>
          <w:lang w:val="fr-FR"/>
        </w:rPr>
        <w:t xml:space="preserve">retournée (le sujet de la vision devient </w:t>
      </w:r>
      <w:r w:rsidR="00F81C20" w:rsidRPr="004100EF">
        <w:rPr>
          <w:rFonts w:ascii="Times New Roman" w:hAnsi="Times New Roman"/>
          <w:lang w:val="fr-FR"/>
        </w:rPr>
        <w:t xml:space="preserve">lui-même </w:t>
      </w:r>
      <w:r w:rsidRPr="004100EF">
        <w:rPr>
          <w:rFonts w:ascii="Times New Roman" w:hAnsi="Times New Roman"/>
          <w:lang w:val="fr-FR"/>
        </w:rPr>
        <w:t>son objet). L</w:t>
      </w:r>
      <w:r w:rsidR="005A3C30">
        <w:rPr>
          <w:rFonts w:ascii="Times New Roman" w:hAnsi="Times New Roman"/>
          <w:lang w:val="fr-FR"/>
        </w:rPr>
        <w:t>’</w:t>
      </w:r>
      <w:r w:rsidRPr="004100EF">
        <w:rPr>
          <w:rFonts w:ascii="Times New Roman" w:hAnsi="Times New Roman"/>
          <w:lang w:val="fr-FR"/>
        </w:rPr>
        <w:t xml:space="preserve">intégrité de </w:t>
      </w:r>
      <w:r w:rsidR="00B7619B">
        <w:rPr>
          <w:rFonts w:ascii="Times New Roman" w:hAnsi="Times New Roman"/>
          <w:lang w:val="fr-FR"/>
        </w:rPr>
        <w:t>«</w:t>
      </w:r>
      <w:r w:rsidRPr="004100EF">
        <w:rPr>
          <w:rFonts w:ascii="Times New Roman" w:hAnsi="Times New Roman"/>
          <w:lang w:val="fr-FR"/>
        </w:rPr>
        <w:t>l</w:t>
      </w:r>
      <w:r w:rsidR="005A3C30">
        <w:rPr>
          <w:rFonts w:ascii="Times New Roman" w:hAnsi="Times New Roman"/>
          <w:lang w:val="fr-FR"/>
        </w:rPr>
        <w:t>’</w:t>
      </w:r>
      <w:r w:rsidRPr="004100EF">
        <w:rPr>
          <w:rFonts w:ascii="Times New Roman" w:hAnsi="Times New Roman"/>
          <w:lang w:val="fr-FR"/>
        </w:rPr>
        <w:t>image du monde</w:t>
      </w:r>
      <w:r w:rsidR="00B7619B">
        <w:rPr>
          <w:rFonts w:ascii="Times New Roman" w:hAnsi="Times New Roman"/>
          <w:lang w:val="fr-FR"/>
        </w:rPr>
        <w:t>»</w:t>
      </w:r>
      <w:r w:rsidRPr="004100EF">
        <w:rPr>
          <w:rFonts w:ascii="Times New Roman" w:hAnsi="Times New Roman"/>
          <w:lang w:val="fr-FR"/>
        </w:rPr>
        <w:t xml:space="preserve"> est remise en question et </w:t>
      </w:r>
      <w:r w:rsidR="00F81C20">
        <w:rPr>
          <w:rFonts w:ascii="Times New Roman" w:hAnsi="Times New Roman"/>
          <w:lang w:val="fr-FR"/>
        </w:rPr>
        <w:t xml:space="preserve">décomposée </w:t>
      </w:r>
      <w:r w:rsidRPr="004100EF">
        <w:rPr>
          <w:rFonts w:ascii="Times New Roman" w:hAnsi="Times New Roman"/>
          <w:lang w:val="fr-FR"/>
        </w:rPr>
        <w:t xml:space="preserve">analytiquement en éléments discrets, </w:t>
      </w:r>
      <w:r w:rsidR="00F81C20">
        <w:rPr>
          <w:rFonts w:ascii="Times New Roman" w:hAnsi="Times New Roman"/>
          <w:lang w:val="fr-FR"/>
        </w:rPr>
        <w:t xml:space="preserve">semblables </w:t>
      </w:r>
      <w:r w:rsidRPr="004100EF">
        <w:rPr>
          <w:rFonts w:ascii="Times New Roman" w:hAnsi="Times New Roman"/>
          <w:lang w:val="fr-FR"/>
        </w:rPr>
        <w:t>à un texte verbal.</w:t>
      </w:r>
    </w:p>
    <w:p w:rsidR="00B46134" w:rsidRDefault="00B46134">
      <w:pPr>
        <w:spacing w:after="200" w:line="276" w:lineRule="auto"/>
        <w:ind w:firstLine="0"/>
        <w:jc w:val="left"/>
        <w:rPr>
          <w:rFonts w:ascii="Times New Roman" w:hAnsi="Times New Roman"/>
          <w:b/>
          <w:szCs w:val="24"/>
          <w:lang w:val="fr-FR"/>
        </w:rPr>
      </w:pPr>
      <w:r>
        <w:rPr>
          <w:rFonts w:ascii="Times New Roman" w:hAnsi="Times New Roman"/>
          <w:b/>
          <w:szCs w:val="24"/>
          <w:lang w:val="fr-FR"/>
        </w:rPr>
        <w:br w:type="page"/>
      </w:r>
    </w:p>
    <w:p w:rsidR="00F42C87" w:rsidRPr="00C73658" w:rsidRDefault="00F42C87" w:rsidP="00F42C87">
      <w:pPr>
        <w:ind w:firstLine="0"/>
        <w:jc w:val="center"/>
        <w:rPr>
          <w:rFonts w:ascii="Times New Roman" w:hAnsi="Times New Roman"/>
          <w:b/>
          <w:szCs w:val="24"/>
          <w:lang w:val="fr-FR"/>
        </w:rPr>
      </w:pPr>
      <w:r w:rsidRPr="00C73658">
        <w:rPr>
          <w:rFonts w:ascii="Times New Roman" w:hAnsi="Times New Roman"/>
          <w:b/>
          <w:szCs w:val="24"/>
          <w:lang w:val="fr-FR"/>
        </w:rPr>
        <w:lastRenderedPageBreak/>
        <w:t>François Hartog (Paris)</w:t>
      </w:r>
    </w:p>
    <w:p w:rsidR="00F42C87" w:rsidRPr="00C73658" w:rsidRDefault="00F42C87" w:rsidP="00F42C87">
      <w:pPr>
        <w:jc w:val="center"/>
        <w:rPr>
          <w:rFonts w:ascii="Times New Roman" w:hAnsi="Times New Roman"/>
          <w:b/>
          <w:szCs w:val="24"/>
          <w:lang w:val="fr-FR"/>
        </w:rPr>
      </w:pPr>
    </w:p>
    <w:p w:rsidR="00A86953" w:rsidRPr="00C73658" w:rsidRDefault="00A86953" w:rsidP="00F42C87">
      <w:pPr>
        <w:ind w:firstLine="0"/>
        <w:jc w:val="center"/>
        <w:rPr>
          <w:rFonts w:ascii="Times New Roman" w:hAnsi="Times New Roman"/>
          <w:b/>
          <w:szCs w:val="24"/>
          <w:lang w:val="fr-FR"/>
        </w:rPr>
      </w:pPr>
      <w:r w:rsidRPr="00C73658">
        <w:rPr>
          <w:rFonts w:ascii="Times New Roman" w:hAnsi="Times New Roman"/>
          <w:b/>
          <w:szCs w:val="24"/>
          <w:lang w:val="fr-FR"/>
        </w:rPr>
        <w:t xml:space="preserve">Représentations du temps et </w:t>
      </w:r>
      <w:r w:rsidR="008B5D3F">
        <w:rPr>
          <w:rFonts w:ascii="Times New Roman" w:hAnsi="Times New Roman"/>
          <w:b/>
          <w:szCs w:val="24"/>
          <w:lang w:val="fr-FR"/>
        </w:rPr>
        <w:t>v</w:t>
      </w:r>
      <w:r w:rsidRPr="00C73658">
        <w:rPr>
          <w:rFonts w:ascii="Times New Roman" w:hAnsi="Times New Roman"/>
          <w:b/>
          <w:szCs w:val="24"/>
          <w:lang w:val="fr-FR"/>
        </w:rPr>
        <w:t>isions du monde</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Prenons comme fil conducteur cette phrase de l</w:t>
      </w:r>
      <w:r w:rsidR="005A3C30">
        <w:rPr>
          <w:rFonts w:ascii="Times New Roman" w:hAnsi="Times New Roman"/>
          <w:szCs w:val="24"/>
          <w:lang w:val="fr-FR"/>
        </w:rPr>
        <w:t>’</w:t>
      </w:r>
      <w:r w:rsidRPr="00C73658">
        <w:rPr>
          <w:rFonts w:ascii="Times New Roman" w:hAnsi="Times New Roman"/>
          <w:szCs w:val="24"/>
          <w:lang w:val="fr-FR"/>
        </w:rPr>
        <w:t xml:space="preserve">historien Michel de Certeau, </w:t>
      </w:r>
      <w:r w:rsidR="00B7619B">
        <w:rPr>
          <w:rFonts w:ascii="Times New Roman" w:hAnsi="Times New Roman"/>
          <w:szCs w:val="24"/>
          <w:lang w:val="fr-FR"/>
        </w:rPr>
        <w:t>«</w:t>
      </w:r>
      <w:r w:rsidRPr="00C73658">
        <w:rPr>
          <w:rFonts w:ascii="Times New Roman" w:hAnsi="Times New Roman"/>
          <w:szCs w:val="24"/>
          <w:lang w:val="fr-FR"/>
        </w:rPr>
        <w:t> on dirait qu</w:t>
      </w:r>
      <w:r w:rsidR="005A3C30">
        <w:rPr>
          <w:rFonts w:ascii="Times New Roman" w:hAnsi="Times New Roman"/>
          <w:szCs w:val="24"/>
          <w:lang w:val="fr-FR"/>
        </w:rPr>
        <w:t>’</w:t>
      </w:r>
      <w:r w:rsidRPr="00C73658">
        <w:rPr>
          <w:rFonts w:ascii="Times New Roman" w:hAnsi="Times New Roman"/>
          <w:szCs w:val="24"/>
          <w:lang w:val="fr-FR"/>
        </w:rPr>
        <w:t>une société entière dit ce qu</w:t>
      </w:r>
      <w:r w:rsidR="005A3C30">
        <w:rPr>
          <w:rFonts w:ascii="Times New Roman" w:hAnsi="Times New Roman"/>
          <w:szCs w:val="24"/>
          <w:lang w:val="fr-FR"/>
        </w:rPr>
        <w:t>’</w:t>
      </w:r>
      <w:r w:rsidRPr="00C73658">
        <w:rPr>
          <w:rFonts w:ascii="Times New Roman" w:hAnsi="Times New Roman"/>
          <w:szCs w:val="24"/>
          <w:lang w:val="fr-FR"/>
        </w:rPr>
        <w:t>elle est en train de construire avec les représentations de ce qu</w:t>
      </w:r>
      <w:r w:rsidR="005A3C30">
        <w:rPr>
          <w:rFonts w:ascii="Times New Roman" w:hAnsi="Times New Roman"/>
          <w:szCs w:val="24"/>
          <w:lang w:val="fr-FR"/>
        </w:rPr>
        <w:t>’</w:t>
      </w:r>
      <w:r w:rsidRPr="00C73658">
        <w:rPr>
          <w:rFonts w:ascii="Times New Roman" w:hAnsi="Times New Roman"/>
          <w:szCs w:val="24"/>
          <w:lang w:val="fr-FR"/>
        </w:rPr>
        <w:t>elle est en train de perdre </w:t>
      </w:r>
      <w:r w:rsidR="00B7619B">
        <w:rPr>
          <w:rFonts w:ascii="Times New Roman" w:hAnsi="Times New Roman"/>
          <w:szCs w:val="24"/>
          <w:lang w:val="fr-FR"/>
        </w:rPr>
        <w:t>»</w:t>
      </w:r>
      <w:r w:rsidRPr="00C73658">
        <w:rPr>
          <w:rStyle w:val="a9"/>
          <w:rFonts w:ascii="Times New Roman" w:hAnsi="Times New Roman"/>
          <w:szCs w:val="24"/>
        </w:rPr>
        <w:footnoteReference w:id="1"/>
      </w:r>
      <w:r w:rsidRPr="00C73658">
        <w:rPr>
          <w:rFonts w:ascii="Times New Roman" w:hAnsi="Times New Roman"/>
          <w:szCs w:val="24"/>
          <w:lang w:val="fr-FR"/>
        </w:rPr>
        <w:t>. Comment saisir et dire un temps qui n</w:t>
      </w:r>
      <w:r w:rsidR="005A3C30">
        <w:rPr>
          <w:rFonts w:ascii="Times New Roman" w:hAnsi="Times New Roman"/>
          <w:szCs w:val="24"/>
          <w:lang w:val="fr-FR"/>
        </w:rPr>
        <w:t>’</w:t>
      </w:r>
      <w:r w:rsidRPr="00C73658">
        <w:rPr>
          <w:rFonts w:ascii="Times New Roman" w:hAnsi="Times New Roman"/>
          <w:szCs w:val="24"/>
          <w:lang w:val="fr-FR"/>
        </w:rPr>
        <w:t xml:space="preserve">est plus celui qui la veille encore avait cours et dont on veut traduire la nouveauté ?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Pour affronter cette question, je propose de nous arrêter sur quelques moments majeurs où des changements du rapport au temps - de nouvelles expériences et de nouvelles représentations du temps - entraînent et accompagnent des transformations des visions du monde. Pour limiter un peu le champ de l</w:t>
      </w:r>
      <w:r w:rsidR="005A3C30">
        <w:rPr>
          <w:rFonts w:ascii="Times New Roman" w:hAnsi="Times New Roman"/>
          <w:szCs w:val="24"/>
          <w:lang w:val="fr-FR"/>
        </w:rPr>
        <w:t>’</w:t>
      </w:r>
      <w:r w:rsidRPr="00C73658">
        <w:rPr>
          <w:rFonts w:ascii="Times New Roman" w:hAnsi="Times New Roman"/>
          <w:szCs w:val="24"/>
          <w:lang w:val="fr-FR"/>
        </w:rPr>
        <w:t>interrogation, je suggère d</w:t>
      </w:r>
      <w:r w:rsidR="005A3C30">
        <w:rPr>
          <w:rFonts w:ascii="Times New Roman" w:hAnsi="Times New Roman"/>
          <w:szCs w:val="24"/>
          <w:lang w:val="fr-FR"/>
        </w:rPr>
        <w:t>’</w:t>
      </w:r>
      <w:r w:rsidRPr="00C73658">
        <w:rPr>
          <w:rFonts w:ascii="Times New Roman" w:hAnsi="Times New Roman"/>
          <w:szCs w:val="24"/>
          <w:lang w:val="fr-FR"/>
        </w:rPr>
        <w:t>être particulièrement attentifs aux reprises et transformations de concepts cardinaux qui, en  permettant de s</w:t>
      </w:r>
      <w:r w:rsidR="005A3C30">
        <w:rPr>
          <w:rFonts w:ascii="Times New Roman" w:hAnsi="Times New Roman"/>
          <w:szCs w:val="24"/>
          <w:lang w:val="fr-FR"/>
        </w:rPr>
        <w:t>’</w:t>
      </w:r>
      <w:r w:rsidRPr="00C73658">
        <w:rPr>
          <w:rFonts w:ascii="Times New Roman" w:hAnsi="Times New Roman"/>
          <w:szCs w:val="24"/>
          <w:lang w:val="fr-FR"/>
        </w:rPr>
        <w:t xml:space="preserve">orienter dans le temps, cherchent à traduire de nouvelles visions du monde. Apparemment, ce sont les mêmes concepts qui sont mobilisés, mais autre est leur contenu et bientôt leur usage. Sont particulièrement révélateurs les moments de glissement ou de basculement. </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b/>
          <w:szCs w:val="24"/>
          <w:lang w:val="fr-FR"/>
        </w:rPr>
        <w:t>Un nouvel ordre du temps</w:t>
      </w:r>
      <w:r w:rsidR="009A3E5B" w:rsidRPr="00C73658">
        <w:rPr>
          <w:rFonts w:ascii="Times New Roman" w:hAnsi="Times New Roman"/>
          <w:b/>
          <w:szCs w:val="24"/>
          <w:lang w:val="fr-FR"/>
        </w:rPr>
        <w:t xml:space="preserve"> et une nouvelle vision du monde</w:t>
      </w:r>
      <w:r w:rsidRPr="00C73658">
        <w:rPr>
          <w:rFonts w:ascii="Times New Roman" w:hAnsi="Times New Roman"/>
          <w:szCs w:val="24"/>
          <w:lang w:val="fr-FR"/>
        </w:rPr>
        <w:t xml:space="preserve"> </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Premier exemple : les débuts du christianisme. Avec les premiers chrétiens, se formula et, en quelques siècles, s</w:t>
      </w:r>
      <w:r w:rsidR="005A3C30">
        <w:rPr>
          <w:rFonts w:ascii="Times New Roman" w:hAnsi="Times New Roman"/>
          <w:szCs w:val="24"/>
          <w:lang w:val="fr-FR"/>
        </w:rPr>
        <w:t>’</w:t>
      </w:r>
      <w:r w:rsidRPr="00C73658">
        <w:rPr>
          <w:rFonts w:ascii="Times New Roman" w:hAnsi="Times New Roman"/>
          <w:szCs w:val="24"/>
          <w:lang w:val="fr-FR"/>
        </w:rPr>
        <w:t>imposa un nouvel ordre du temps, en rupture aussi bien par rapport à celui qui avait cours dans le monde juif qu</w:t>
      </w:r>
      <w:r w:rsidR="005A3C30">
        <w:rPr>
          <w:rFonts w:ascii="Times New Roman" w:hAnsi="Times New Roman"/>
          <w:szCs w:val="24"/>
          <w:lang w:val="fr-FR"/>
        </w:rPr>
        <w:t>’</w:t>
      </w:r>
      <w:r w:rsidRPr="00C73658">
        <w:rPr>
          <w:rFonts w:ascii="Times New Roman" w:hAnsi="Times New Roman"/>
          <w:szCs w:val="24"/>
          <w:lang w:val="fr-FR"/>
        </w:rPr>
        <w:t>à celui qui réglait la vie dans l</w:t>
      </w:r>
      <w:r w:rsidR="005A3C30">
        <w:rPr>
          <w:rFonts w:ascii="Times New Roman" w:hAnsi="Times New Roman"/>
          <w:szCs w:val="24"/>
          <w:lang w:val="fr-FR"/>
        </w:rPr>
        <w:t>’</w:t>
      </w:r>
      <w:r w:rsidRPr="00C73658">
        <w:rPr>
          <w:rFonts w:ascii="Times New Roman" w:hAnsi="Times New Roman"/>
          <w:szCs w:val="24"/>
          <w:lang w:val="fr-FR"/>
        </w:rPr>
        <w:t>empire romain. Pour le dire d</w:t>
      </w:r>
      <w:r w:rsidR="005A3C30">
        <w:rPr>
          <w:rFonts w:ascii="Times New Roman" w:hAnsi="Times New Roman"/>
          <w:szCs w:val="24"/>
          <w:lang w:val="fr-FR"/>
        </w:rPr>
        <w:t>’</w:t>
      </w:r>
      <w:r w:rsidRPr="00C73658">
        <w:rPr>
          <w:rFonts w:ascii="Times New Roman" w:hAnsi="Times New Roman"/>
          <w:szCs w:val="24"/>
          <w:lang w:val="fr-FR"/>
        </w:rPr>
        <w:t>un mot, le temps chrétien est, selon moi, un présentisme apocalyptique. Présentisme, parce qu</w:t>
      </w:r>
      <w:r w:rsidR="005A3C30">
        <w:rPr>
          <w:rFonts w:ascii="Times New Roman" w:hAnsi="Times New Roman"/>
          <w:szCs w:val="24"/>
          <w:lang w:val="fr-FR"/>
        </w:rPr>
        <w:t>’</w:t>
      </w:r>
      <w:r w:rsidRPr="00C73658">
        <w:rPr>
          <w:rFonts w:ascii="Times New Roman" w:hAnsi="Times New Roman"/>
          <w:szCs w:val="24"/>
          <w:lang w:val="fr-FR"/>
        </w:rPr>
        <w:t>entre les deux bornes de l</w:t>
      </w:r>
      <w:r w:rsidR="005A3C30">
        <w:rPr>
          <w:rFonts w:ascii="Times New Roman" w:hAnsi="Times New Roman"/>
          <w:szCs w:val="24"/>
          <w:lang w:val="fr-FR"/>
        </w:rPr>
        <w:t>’</w:t>
      </w:r>
      <w:r w:rsidRPr="00C73658">
        <w:rPr>
          <w:rFonts w:ascii="Times New Roman" w:hAnsi="Times New Roman"/>
          <w:szCs w:val="24"/>
          <w:lang w:val="fr-FR"/>
        </w:rPr>
        <w:t>Incarnation et de la Parousie, il n</w:t>
      </w:r>
      <w:r w:rsidR="005A3C30">
        <w:rPr>
          <w:rFonts w:ascii="Times New Roman" w:hAnsi="Times New Roman"/>
          <w:szCs w:val="24"/>
          <w:lang w:val="fr-FR"/>
        </w:rPr>
        <w:t>’</w:t>
      </w:r>
      <w:r w:rsidRPr="00C73658">
        <w:rPr>
          <w:rFonts w:ascii="Times New Roman" w:hAnsi="Times New Roman"/>
          <w:szCs w:val="24"/>
          <w:lang w:val="fr-FR"/>
        </w:rPr>
        <w:t>y a que du présent, et apocalyptique, puisque l</w:t>
      </w:r>
      <w:r w:rsidR="005A3C30">
        <w:rPr>
          <w:rFonts w:ascii="Times New Roman" w:hAnsi="Times New Roman"/>
          <w:szCs w:val="24"/>
          <w:lang w:val="fr-FR"/>
        </w:rPr>
        <w:t>’</w:t>
      </w:r>
      <w:r w:rsidRPr="00C73658">
        <w:rPr>
          <w:rFonts w:ascii="Times New Roman" w:hAnsi="Times New Roman"/>
          <w:szCs w:val="24"/>
          <w:lang w:val="fr-FR"/>
        </w:rPr>
        <w:t>apocalypse est l</w:t>
      </w:r>
      <w:r w:rsidR="005A3C30">
        <w:rPr>
          <w:rFonts w:ascii="Times New Roman" w:hAnsi="Times New Roman"/>
          <w:szCs w:val="24"/>
          <w:lang w:val="fr-FR"/>
        </w:rPr>
        <w:t>’</w:t>
      </w:r>
      <w:r w:rsidRPr="00C73658">
        <w:rPr>
          <w:rFonts w:ascii="Times New Roman" w:hAnsi="Times New Roman"/>
          <w:szCs w:val="24"/>
          <w:lang w:val="fr-FR"/>
        </w:rPr>
        <w:t>horizon final</w:t>
      </w:r>
      <w:r w:rsidRPr="00C73658">
        <w:rPr>
          <w:rStyle w:val="a9"/>
          <w:rFonts w:ascii="Times New Roman" w:hAnsi="Times New Roman"/>
          <w:szCs w:val="24"/>
        </w:rPr>
        <w:footnoteReference w:id="2"/>
      </w:r>
      <w:r w:rsidRPr="00C73658">
        <w:rPr>
          <w:rFonts w:ascii="Times New Roman" w:hAnsi="Times New Roman"/>
          <w:szCs w:val="24"/>
          <w:lang w:val="fr-FR"/>
        </w:rPr>
        <w:t xml:space="preserve">. De quoi est fait ce temps nouveau, quelle en est la texture ?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 xml:space="preserve">En premier lieu, ce présent nouveau se donne comme </w:t>
      </w:r>
      <w:r w:rsidR="00B7619B">
        <w:rPr>
          <w:rFonts w:ascii="Times New Roman" w:hAnsi="Times New Roman"/>
          <w:szCs w:val="24"/>
          <w:lang w:val="fr-FR"/>
        </w:rPr>
        <w:t>«</w:t>
      </w:r>
      <w:r w:rsidRPr="00C73658">
        <w:rPr>
          <w:rFonts w:ascii="Times New Roman" w:hAnsi="Times New Roman"/>
          <w:szCs w:val="24"/>
          <w:lang w:val="fr-FR"/>
        </w:rPr>
        <w:t> plénitude </w:t>
      </w:r>
      <w:r w:rsidR="00B7619B">
        <w:rPr>
          <w:rFonts w:ascii="Times New Roman" w:hAnsi="Times New Roman"/>
          <w:szCs w:val="24"/>
          <w:lang w:val="fr-FR"/>
        </w:rPr>
        <w:t>»</w:t>
      </w:r>
      <w:r w:rsidRPr="00C73658">
        <w:rPr>
          <w:rFonts w:ascii="Times New Roman" w:hAnsi="Times New Roman"/>
          <w:szCs w:val="24"/>
          <w:lang w:val="fr-FR"/>
        </w:rPr>
        <w:t xml:space="preserve"> du temps. Certes le passé importe mais, pour autant, qu</w:t>
      </w:r>
      <w:r w:rsidR="005A3C30">
        <w:rPr>
          <w:rFonts w:ascii="Times New Roman" w:hAnsi="Times New Roman"/>
          <w:szCs w:val="24"/>
          <w:lang w:val="fr-FR"/>
        </w:rPr>
        <w:t>’</w:t>
      </w:r>
      <w:r w:rsidRPr="00C73658">
        <w:rPr>
          <w:rFonts w:ascii="Times New Roman" w:hAnsi="Times New Roman"/>
          <w:szCs w:val="24"/>
          <w:lang w:val="fr-FR"/>
        </w:rPr>
        <w:t>il annonce et préfigure le présent. Car on ne va pas du passé vers le présent, mais du présent vers le passé. Tout ce qui est écrit, l</w:t>
      </w:r>
      <w:r w:rsidR="005A3C30">
        <w:rPr>
          <w:rFonts w:ascii="Times New Roman" w:hAnsi="Times New Roman"/>
          <w:szCs w:val="24"/>
          <w:lang w:val="fr-FR"/>
        </w:rPr>
        <w:t>’</w:t>
      </w:r>
      <w:r w:rsidRPr="00C73658">
        <w:rPr>
          <w:rFonts w:ascii="Times New Roman" w:hAnsi="Times New Roman"/>
          <w:szCs w:val="24"/>
          <w:lang w:val="fr-FR"/>
        </w:rPr>
        <w:t>est de nous, proclame avec assurance Paul, reprenant les paroles de Jésus. Quant au futur, il est, pour ainsi dire, happé dans ou aspiré par le présent nouveau qui va durer jusqu</w:t>
      </w:r>
      <w:r w:rsidR="005A3C30">
        <w:rPr>
          <w:rFonts w:ascii="Times New Roman" w:hAnsi="Times New Roman"/>
          <w:szCs w:val="24"/>
          <w:lang w:val="fr-FR"/>
        </w:rPr>
        <w:t>’</w:t>
      </w:r>
      <w:r w:rsidRPr="00C73658">
        <w:rPr>
          <w:rFonts w:ascii="Times New Roman" w:hAnsi="Times New Roman"/>
          <w:szCs w:val="24"/>
          <w:lang w:val="fr-FR"/>
        </w:rPr>
        <w:t>à la Parousie et au jour du Jugement. Comment procèdent les premiers chrétiens ? Ils reprennent la structure des apocalypses, tout en la modifiant profondément, puisqu</w:t>
      </w:r>
      <w:r w:rsidR="005A3C30">
        <w:rPr>
          <w:rFonts w:ascii="Times New Roman" w:hAnsi="Times New Roman"/>
          <w:szCs w:val="24"/>
          <w:lang w:val="fr-FR"/>
        </w:rPr>
        <w:t>’</w:t>
      </w:r>
      <w:r w:rsidRPr="00C73658">
        <w:rPr>
          <w:rFonts w:ascii="Times New Roman" w:hAnsi="Times New Roman"/>
          <w:szCs w:val="24"/>
          <w:lang w:val="fr-FR"/>
        </w:rPr>
        <w:t>il faut y loger une séquence inouïe ouverte par la venue d</w:t>
      </w:r>
      <w:r w:rsidR="005A3C30">
        <w:rPr>
          <w:rFonts w:ascii="Times New Roman" w:hAnsi="Times New Roman"/>
          <w:szCs w:val="24"/>
          <w:lang w:val="fr-FR"/>
        </w:rPr>
        <w:t>’</w:t>
      </w:r>
      <w:r w:rsidRPr="00C73658">
        <w:rPr>
          <w:rFonts w:ascii="Times New Roman" w:hAnsi="Times New Roman"/>
          <w:szCs w:val="24"/>
          <w:lang w:val="fr-FR"/>
        </w:rPr>
        <w:t xml:space="preserve">un Messie qui va venir encore. En découle un nécessaire bricolage de la part des auteurs du </w:t>
      </w:r>
      <w:r w:rsidRPr="00C73658">
        <w:rPr>
          <w:rFonts w:ascii="Times New Roman" w:hAnsi="Times New Roman"/>
          <w:i/>
          <w:szCs w:val="24"/>
          <w:lang w:val="fr-FR"/>
        </w:rPr>
        <w:t>Nouveau Testament</w:t>
      </w:r>
      <w:r w:rsidRPr="00C73658">
        <w:rPr>
          <w:rFonts w:ascii="Times New Roman" w:hAnsi="Times New Roman"/>
          <w:szCs w:val="24"/>
          <w:lang w:val="fr-FR"/>
        </w:rPr>
        <w:t xml:space="preserve"> pour arriver à dire ce qui ne l</w:t>
      </w:r>
      <w:r w:rsidR="005A3C30">
        <w:rPr>
          <w:rFonts w:ascii="Times New Roman" w:hAnsi="Times New Roman"/>
          <w:szCs w:val="24"/>
          <w:lang w:val="fr-FR"/>
        </w:rPr>
        <w:t>’</w:t>
      </w:r>
      <w:r w:rsidRPr="00C73658">
        <w:rPr>
          <w:rFonts w:ascii="Times New Roman" w:hAnsi="Times New Roman"/>
          <w:szCs w:val="24"/>
          <w:lang w:val="fr-FR"/>
        </w:rPr>
        <w:t>avait pas encore été, tout en partant de mots, d</w:t>
      </w:r>
      <w:r w:rsidR="005A3C30">
        <w:rPr>
          <w:rFonts w:ascii="Times New Roman" w:hAnsi="Times New Roman"/>
          <w:szCs w:val="24"/>
          <w:lang w:val="fr-FR"/>
        </w:rPr>
        <w:t>’</w:t>
      </w:r>
      <w:r w:rsidRPr="00C73658">
        <w:rPr>
          <w:rFonts w:ascii="Times New Roman" w:hAnsi="Times New Roman"/>
          <w:szCs w:val="24"/>
          <w:lang w:val="fr-FR"/>
        </w:rPr>
        <w:t>images, de schémas de pensée, de croyances forgés et mobilisés par le judaïsme apocalyptique. Pour reprendre l</w:t>
      </w:r>
      <w:r w:rsidR="005A3C30">
        <w:rPr>
          <w:rFonts w:ascii="Times New Roman" w:hAnsi="Times New Roman"/>
          <w:szCs w:val="24"/>
          <w:lang w:val="fr-FR"/>
        </w:rPr>
        <w:t>’</w:t>
      </w:r>
      <w:r w:rsidRPr="00C73658">
        <w:rPr>
          <w:rFonts w:ascii="Times New Roman" w:hAnsi="Times New Roman"/>
          <w:szCs w:val="24"/>
          <w:lang w:val="fr-FR"/>
        </w:rPr>
        <w:t>observation de Certeau, pour dire ce qu</w:t>
      </w:r>
      <w:r w:rsidR="005A3C30">
        <w:rPr>
          <w:rFonts w:ascii="Times New Roman" w:hAnsi="Times New Roman"/>
          <w:szCs w:val="24"/>
          <w:lang w:val="fr-FR"/>
        </w:rPr>
        <w:t>’</w:t>
      </w:r>
      <w:r w:rsidRPr="00C73658">
        <w:rPr>
          <w:rFonts w:ascii="Times New Roman" w:hAnsi="Times New Roman"/>
          <w:szCs w:val="24"/>
          <w:lang w:val="fr-FR"/>
        </w:rPr>
        <w:t xml:space="preserve">ils sont </w:t>
      </w:r>
      <w:r w:rsidR="00B7619B">
        <w:rPr>
          <w:rFonts w:ascii="Times New Roman" w:hAnsi="Times New Roman"/>
          <w:szCs w:val="24"/>
          <w:lang w:val="fr-FR"/>
        </w:rPr>
        <w:t>«</w:t>
      </w:r>
      <w:r w:rsidRPr="00C73658">
        <w:rPr>
          <w:rFonts w:ascii="Times New Roman" w:hAnsi="Times New Roman"/>
          <w:szCs w:val="24"/>
          <w:lang w:val="fr-FR"/>
        </w:rPr>
        <w:t> en train de construire </w:t>
      </w:r>
      <w:r w:rsidR="00B7619B">
        <w:rPr>
          <w:rFonts w:ascii="Times New Roman" w:hAnsi="Times New Roman"/>
          <w:szCs w:val="24"/>
          <w:lang w:val="fr-FR"/>
        </w:rPr>
        <w:t>»</w:t>
      </w:r>
      <w:r w:rsidRPr="00C73658">
        <w:rPr>
          <w:rFonts w:ascii="Times New Roman" w:hAnsi="Times New Roman"/>
          <w:szCs w:val="24"/>
          <w:lang w:val="fr-FR"/>
        </w:rPr>
        <w:t>, les premiers chrétiens mobilisent les représentations de ce qu</w:t>
      </w:r>
      <w:r w:rsidR="005A3C30">
        <w:rPr>
          <w:rFonts w:ascii="Times New Roman" w:hAnsi="Times New Roman"/>
          <w:szCs w:val="24"/>
          <w:lang w:val="fr-FR"/>
        </w:rPr>
        <w:t>’</w:t>
      </w:r>
      <w:r w:rsidRPr="00C73658">
        <w:rPr>
          <w:rFonts w:ascii="Times New Roman" w:hAnsi="Times New Roman"/>
          <w:szCs w:val="24"/>
          <w:lang w:val="fr-FR"/>
        </w:rPr>
        <w:t xml:space="preserve">ils sont </w:t>
      </w:r>
      <w:r w:rsidR="00B7619B">
        <w:rPr>
          <w:rFonts w:ascii="Times New Roman" w:hAnsi="Times New Roman"/>
          <w:szCs w:val="24"/>
          <w:lang w:val="fr-FR"/>
        </w:rPr>
        <w:t>«</w:t>
      </w:r>
      <w:r w:rsidRPr="00C73658">
        <w:rPr>
          <w:rFonts w:ascii="Times New Roman" w:hAnsi="Times New Roman"/>
          <w:szCs w:val="24"/>
          <w:lang w:val="fr-FR"/>
        </w:rPr>
        <w:t> en train de perdre </w:t>
      </w:r>
      <w:r w:rsidR="00B7619B">
        <w:rPr>
          <w:rFonts w:ascii="Times New Roman" w:hAnsi="Times New Roman"/>
          <w:szCs w:val="24"/>
          <w:lang w:val="fr-FR"/>
        </w:rPr>
        <w:t>»</w:t>
      </w:r>
      <w:r w:rsidRPr="00C73658">
        <w:rPr>
          <w:rFonts w:ascii="Times New Roman" w:hAnsi="Times New Roman"/>
          <w:szCs w:val="24"/>
          <w:lang w:val="fr-FR"/>
        </w:rPr>
        <w:t>, c</w:t>
      </w:r>
      <w:r w:rsidR="005A3C30">
        <w:rPr>
          <w:rFonts w:ascii="Times New Roman" w:hAnsi="Times New Roman"/>
          <w:szCs w:val="24"/>
          <w:lang w:val="fr-FR"/>
        </w:rPr>
        <w:t>’</w:t>
      </w:r>
      <w:r w:rsidRPr="00C73658">
        <w:rPr>
          <w:rFonts w:ascii="Times New Roman" w:hAnsi="Times New Roman"/>
          <w:szCs w:val="24"/>
          <w:lang w:val="fr-FR"/>
        </w:rPr>
        <w:t>est-à-dire de quitter. Ainsi, à propos de la fin des temps et du Jugement, il leur faut rapidement introduire une distinction entre un temps de la fin, assurément ouvert par la venue de Jésus Messie, et une fin des temps, qui est l</w:t>
      </w:r>
      <w:r w:rsidR="005A3C30">
        <w:rPr>
          <w:rFonts w:ascii="Times New Roman" w:hAnsi="Times New Roman"/>
          <w:szCs w:val="24"/>
          <w:lang w:val="fr-FR"/>
        </w:rPr>
        <w:t>’</w:t>
      </w:r>
      <w:r w:rsidRPr="00C73658">
        <w:rPr>
          <w:rFonts w:ascii="Times New Roman" w:hAnsi="Times New Roman"/>
          <w:szCs w:val="24"/>
          <w:lang w:val="fr-FR"/>
        </w:rPr>
        <w:t xml:space="preserve">affaire du Père et de lui seul. </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b/>
          <w:szCs w:val="24"/>
          <w:lang w:val="fr-FR" w:eastAsia="fr-FR"/>
        </w:rPr>
      </w:pPr>
      <w:r w:rsidRPr="00C73658">
        <w:rPr>
          <w:rFonts w:ascii="Times New Roman" w:hAnsi="Times New Roman"/>
          <w:b/>
          <w:szCs w:val="24"/>
          <w:lang w:val="fr-FR"/>
        </w:rPr>
        <w:t xml:space="preserve">A temps nouveau, nouvelle vision du monde : les Humanistes </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Après cette caractérisation des fondements du temps chrétien, sautons au XIVe siècle pour arriver à un deuxième exemple qui a, pour notre propos, l</w:t>
      </w:r>
      <w:r w:rsidR="005A3C30">
        <w:rPr>
          <w:rFonts w:ascii="Times New Roman" w:hAnsi="Times New Roman"/>
          <w:szCs w:val="24"/>
          <w:lang w:val="fr-FR"/>
        </w:rPr>
        <w:t>’</w:t>
      </w:r>
      <w:r w:rsidRPr="00C73658">
        <w:rPr>
          <w:rFonts w:ascii="Times New Roman" w:hAnsi="Times New Roman"/>
          <w:szCs w:val="24"/>
          <w:lang w:val="fr-FR"/>
        </w:rPr>
        <w:t>intérêt d</w:t>
      </w:r>
      <w:r w:rsidR="005A3C30">
        <w:rPr>
          <w:rFonts w:ascii="Times New Roman" w:hAnsi="Times New Roman"/>
          <w:szCs w:val="24"/>
          <w:lang w:val="fr-FR"/>
        </w:rPr>
        <w:t>’</w:t>
      </w:r>
      <w:r w:rsidRPr="00C73658">
        <w:rPr>
          <w:rFonts w:ascii="Times New Roman" w:hAnsi="Times New Roman"/>
          <w:szCs w:val="24"/>
          <w:lang w:val="fr-FR"/>
        </w:rPr>
        <w:t xml:space="preserve">être un premier </w:t>
      </w:r>
      <w:r w:rsidRPr="00C73658">
        <w:rPr>
          <w:rFonts w:ascii="Times New Roman" w:hAnsi="Times New Roman"/>
          <w:szCs w:val="24"/>
          <w:lang w:val="fr-FR"/>
        </w:rPr>
        <w:lastRenderedPageBreak/>
        <w:t>moment de mise en question de cet ordre du temps et du monde. Elle est le fait des Humanistes qui l</w:t>
      </w:r>
      <w:r w:rsidR="005A3C30">
        <w:rPr>
          <w:rFonts w:ascii="Times New Roman" w:hAnsi="Times New Roman"/>
          <w:szCs w:val="24"/>
          <w:lang w:val="fr-FR"/>
        </w:rPr>
        <w:t>’</w:t>
      </w:r>
      <w:r w:rsidRPr="00C73658">
        <w:rPr>
          <w:rFonts w:ascii="Times New Roman" w:hAnsi="Times New Roman"/>
          <w:szCs w:val="24"/>
          <w:lang w:val="fr-FR"/>
        </w:rPr>
        <w:t>inaugure par un geste audacieux et, en vérité, transgressif. Comment ? En opérant un transfert et un détournement qui créent, à terme, les conditions d</w:t>
      </w:r>
      <w:r w:rsidR="005A3C30">
        <w:rPr>
          <w:rFonts w:ascii="Times New Roman" w:hAnsi="Times New Roman"/>
          <w:szCs w:val="24"/>
          <w:lang w:val="fr-FR"/>
        </w:rPr>
        <w:t>’</w:t>
      </w:r>
      <w:r w:rsidRPr="00C73658">
        <w:rPr>
          <w:rFonts w:ascii="Times New Roman" w:hAnsi="Times New Roman"/>
          <w:szCs w:val="24"/>
          <w:lang w:val="fr-FR"/>
        </w:rPr>
        <w:t>une rupture. Les Humanistes, eux aussi, vont dire ce qu</w:t>
      </w:r>
      <w:r w:rsidR="005A3C30">
        <w:rPr>
          <w:rFonts w:ascii="Times New Roman" w:hAnsi="Times New Roman"/>
          <w:szCs w:val="24"/>
          <w:lang w:val="fr-FR"/>
        </w:rPr>
        <w:t>’</w:t>
      </w:r>
      <w:r w:rsidRPr="00C73658">
        <w:rPr>
          <w:rFonts w:ascii="Times New Roman" w:hAnsi="Times New Roman"/>
          <w:szCs w:val="24"/>
          <w:lang w:val="fr-FR"/>
        </w:rPr>
        <w:t>ils sont en train de construire avec les mots de ce qu</w:t>
      </w:r>
      <w:r w:rsidR="005A3C30">
        <w:rPr>
          <w:rFonts w:ascii="Times New Roman" w:hAnsi="Times New Roman"/>
          <w:szCs w:val="24"/>
          <w:lang w:val="fr-FR"/>
        </w:rPr>
        <w:t>’</w:t>
      </w:r>
      <w:r w:rsidRPr="00C73658">
        <w:rPr>
          <w:rFonts w:ascii="Times New Roman" w:hAnsi="Times New Roman"/>
          <w:szCs w:val="24"/>
          <w:lang w:val="fr-FR"/>
        </w:rPr>
        <w:t xml:space="preserve">ils sont, non pas en train de perdre ou pas encore, mais de fragiliser. En effet, ils font leur la </w:t>
      </w:r>
      <w:r w:rsidRPr="00C73658">
        <w:rPr>
          <w:rFonts w:ascii="Times New Roman" w:hAnsi="Times New Roman"/>
          <w:i/>
          <w:szCs w:val="24"/>
          <w:lang w:val="fr-FR"/>
        </w:rPr>
        <w:t>renovatio</w:t>
      </w:r>
      <w:r w:rsidRPr="00C73658">
        <w:rPr>
          <w:rFonts w:ascii="Times New Roman" w:hAnsi="Times New Roman"/>
          <w:szCs w:val="24"/>
          <w:lang w:val="fr-FR"/>
        </w:rPr>
        <w:t>/renaissance, qui était la première étape de la conversion chrétienne, mais pour fa</w:t>
      </w:r>
      <w:r w:rsidR="00623839">
        <w:rPr>
          <w:rFonts w:ascii="Times New Roman" w:hAnsi="Times New Roman"/>
          <w:szCs w:val="24"/>
          <w:lang w:val="fr-FR"/>
        </w:rPr>
        <w:t xml:space="preserve">ire renaître quoi ?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Antiquité, en renaissant à elle. S</w:t>
      </w:r>
      <w:r w:rsidR="005A3C30">
        <w:rPr>
          <w:rFonts w:ascii="Times New Roman" w:hAnsi="Times New Roman"/>
          <w:szCs w:val="24"/>
          <w:lang w:val="fr-FR"/>
        </w:rPr>
        <w:t>’</w:t>
      </w:r>
      <w:r w:rsidRPr="00C73658">
        <w:rPr>
          <w:rFonts w:ascii="Times New Roman" w:hAnsi="Times New Roman"/>
          <w:szCs w:val="24"/>
          <w:lang w:val="fr-FR"/>
        </w:rPr>
        <w:t>ils restent dans le registre de la conversion, elle est païenne. Alors qu</w:t>
      </w:r>
      <w:r w:rsidR="005A3C30">
        <w:rPr>
          <w:rFonts w:ascii="Times New Roman" w:hAnsi="Times New Roman"/>
          <w:szCs w:val="24"/>
          <w:lang w:val="fr-FR"/>
        </w:rPr>
        <w:t>’</w:t>
      </w:r>
      <w:r w:rsidRPr="00C73658">
        <w:rPr>
          <w:rFonts w:ascii="Times New Roman" w:hAnsi="Times New Roman"/>
          <w:szCs w:val="24"/>
          <w:lang w:val="fr-FR"/>
        </w:rPr>
        <w:t xml:space="preserve">initialement la </w:t>
      </w:r>
      <w:r w:rsidRPr="00C73658">
        <w:rPr>
          <w:rFonts w:ascii="Times New Roman" w:hAnsi="Times New Roman"/>
          <w:i/>
          <w:szCs w:val="24"/>
          <w:lang w:val="fr-FR"/>
        </w:rPr>
        <w:t>renovatio</w:t>
      </w:r>
      <w:r w:rsidRPr="00C73658">
        <w:rPr>
          <w:rFonts w:ascii="Times New Roman" w:hAnsi="Times New Roman"/>
          <w:szCs w:val="24"/>
          <w:lang w:val="fr-FR"/>
        </w:rPr>
        <w:t xml:space="preserve"> désignait la renaissance dans le Christ, les Humanistes veulent faire du retour à l</w:t>
      </w:r>
      <w:r w:rsidR="005A3C30">
        <w:rPr>
          <w:rFonts w:ascii="Times New Roman" w:hAnsi="Times New Roman"/>
          <w:szCs w:val="24"/>
          <w:lang w:val="fr-FR"/>
        </w:rPr>
        <w:t>’</w:t>
      </w:r>
      <w:r w:rsidRPr="00C73658">
        <w:rPr>
          <w:rFonts w:ascii="Times New Roman" w:hAnsi="Times New Roman"/>
          <w:szCs w:val="24"/>
          <w:lang w:val="fr-FR"/>
        </w:rPr>
        <w:t xml:space="preserve">Antiquité une véritable renaissance. Ils opèrent donc une captation ou un détournement et un déplacement. De plus, alors que la </w:t>
      </w:r>
      <w:r w:rsidRPr="00C73658">
        <w:rPr>
          <w:rFonts w:ascii="Times New Roman" w:hAnsi="Times New Roman"/>
          <w:i/>
          <w:szCs w:val="24"/>
          <w:lang w:val="fr-FR"/>
        </w:rPr>
        <w:t>renovatio</w:t>
      </w:r>
      <w:r w:rsidRPr="00C73658">
        <w:rPr>
          <w:rFonts w:ascii="Times New Roman" w:hAnsi="Times New Roman"/>
          <w:szCs w:val="24"/>
          <w:lang w:val="fr-FR"/>
        </w:rPr>
        <w:t xml:space="preserve">, qui était une constante de la vie chrétienne, supposait un temps continu, celle des Humanistes implique une rupture avec ces </w:t>
      </w:r>
      <w:r w:rsidR="00B7619B">
        <w:rPr>
          <w:rFonts w:ascii="Times New Roman" w:hAnsi="Times New Roman"/>
          <w:szCs w:val="24"/>
          <w:lang w:val="fr-FR"/>
        </w:rPr>
        <w:t>«</w:t>
      </w:r>
      <w:r w:rsidRPr="00C73658">
        <w:rPr>
          <w:rFonts w:ascii="Times New Roman" w:hAnsi="Times New Roman"/>
          <w:szCs w:val="24"/>
          <w:lang w:val="fr-FR"/>
        </w:rPr>
        <w:t> siècles obscurs </w:t>
      </w:r>
      <w:r w:rsidR="00B7619B">
        <w:rPr>
          <w:rFonts w:ascii="Times New Roman" w:hAnsi="Times New Roman"/>
          <w:szCs w:val="24"/>
          <w:lang w:val="fr-FR"/>
        </w:rPr>
        <w:t>»</w:t>
      </w:r>
      <w:r w:rsidRPr="00C73658">
        <w:rPr>
          <w:rFonts w:ascii="Times New Roman" w:hAnsi="Times New Roman"/>
          <w:szCs w:val="24"/>
          <w:lang w:val="fr-FR"/>
        </w:rPr>
        <w:t xml:space="preserve"> qui ont commencé avec la prise de Rome par les Barbares, tandis que ce qu</w:t>
      </w:r>
      <w:r w:rsidR="005A3C30">
        <w:rPr>
          <w:rFonts w:ascii="Times New Roman" w:hAnsi="Times New Roman"/>
          <w:szCs w:val="24"/>
          <w:lang w:val="fr-FR"/>
        </w:rPr>
        <w:t>’</w:t>
      </w:r>
      <w:r w:rsidRPr="00C73658">
        <w:rPr>
          <w:rFonts w:ascii="Times New Roman" w:hAnsi="Times New Roman"/>
          <w:szCs w:val="24"/>
          <w:lang w:val="fr-FR"/>
        </w:rPr>
        <w:t>ils ont l</w:t>
      </w:r>
      <w:r w:rsidR="005A3C30">
        <w:rPr>
          <w:rFonts w:ascii="Times New Roman" w:hAnsi="Times New Roman"/>
          <w:szCs w:val="24"/>
          <w:lang w:val="fr-FR"/>
        </w:rPr>
        <w:t>’</w:t>
      </w:r>
      <w:r w:rsidRPr="00C73658">
        <w:rPr>
          <w:rFonts w:ascii="Times New Roman" w:hAnsi="Times New Roman"/>
          <w:szCs w:val="24"/>
          <w:lang w:val="fr-FR"/>
        </w:rPr>
        <w:t>audace d</w:t>
      </w:r>
      <w:r w:rsidR="005A3C30">
        <w:rPr>
          <w:rFonts w:ascii="Times New Roman" w:hAnsi="Times New Roman"/>
          <w:szCs w:val="24"/>
          <w:lang w:val="fr-FR"/>
        </w:rPr>
        <w:t>’</w:t>
      </w:r>
      <w:r w:rsidRPr="00C73658">
        <w:rPr>
          <w:rFonts w:ascii="Times New Roman" w:hAnsi="Times New Roman"/>
          <w:szCs w:val="24"/>
          <w:lang w:val="fr-FR"/>
        </w:rPr>
        <w:t xml:space="preserve">entreprendre vient enfin en marquer le terme.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Qui suivrait jusqu</w:t>
      </w:r>
      <w:r w:rsidR="005A3C30">
        <w:rPr>
          <w:rFonts w:ascii="Times New Roman" w:hAnsi="Times New Roman"/>
          <w:szCs w:val="24"/>
          <w:lang w:val="fr-FR"/>
        </w:rPr>
        <w:t>’</w:t>
      </w:r>
      <w:r w:rsidRPr="00C73658">
        <w:rPr>
          <w:rFonts w:ascii="Times New Roman" w:hAnsi="Times New Roman"/>
          <w:szCs w:val="24"/>
          <w:lang w:val="fr-FR"/>
        </w:rPr>
        <w:t>au bout cette voie ouverte par les Humanistes, opérant par transfert et détournement, se retrouverait assurément en dehors du régime chrétien d</w:t>
      </w:r>
      <w:r w:rsidR="005A3C30">
        <w:rPr>
          <w:rFonts w:ascii="Times New Roman" w:hAnsi="Times New Roman"/>
          <w:szCs w:val="24"/>
          <w:lang w:val="fr-FR"/>
        </w:rPr>
        <w:t>’</w:t>
      </w:r>
      <w:r w:rsidRPr="00C73658">
        <w:rPr>
          <w:rFonts w:ascii="Times New Roman" w:hAnsi="Times New Roman"/>
          <w:szCs w:val="24"/>
          <w:lang w:val="fr-FR"/>
        </w:rPr>
        <w:t>historicité : hors de la vision chrétienne du monde. Au-delà même de l</w:t>
      </w:r>
      <w:r w:rsidR="005A3C30">
        <w:rPr>
          <w:rFonts w:ascii="Times New Roman" w:hAnsi="Times New Roman"/>
          <w:szCs w:val="24"/>
          <w:lang w:val="fr-FR"/>
        </w:rPr>
        <w:t>’</w:t>
      </w:r>
      <w:r w:rsidRPr="00C73658">
        <w:rPr>
          <w:rFonts w:ascii="Times New Roman" w:hAnsi="Times New Roman"/>
          <w:szCs w:val="24"/>
          <w:lang w:val="fr-FR"/>
        </w:rPr>
        <w:t>hérésie. La fortune de Lucrèce en ces années, son tableau des débuts misérables de l</w:t>
      </w:r>
      <w:r w:rsidR="005A3C30">
        <w:rPr>
          <w:rFonts w:ascii="Times New Roman" w:hAnsi="Times New Roman"/>
          <w:szCs w:val="24"/>
          <w:lang w:val="fr-FR"/>
        </w:rPr>
        <w:t>’</w:t>
      </w:r>
      <w:r w:rsidRPr="00C73658">
        <w:rPr>
          <w:rFonts w:ascii="Times New Roman" w:hAnsi="Times New Roman"/>
          <w:szCs w:val="24"/>
          <w:lang w:val="fr-FR"/>
        </w:rPr>
        <w:t>humanité, la réactivation de schémas d</w:t>
      </w:r>
      <w:r w:rsidR="005A3C30">
        <w:rPr>
          <w:rFonts w:ascii="Times New Roman" w:hAnsi="Times New Roman"/>
          <w:szCs w:val="24"/>
          <w:lang w:val="fr-FR"/>
        </w:rPr>
        <w:t>’</w:t>
      </w:r>
      <w:r w:rsidRPr="00C73658">
        <w:rPr>
          <w:rFonts w:ascii="Times New Roman" w:hAnsi="Times New Roman"/>
          <w:szCs w:val="24"/>
          <w:lang w:val="fr-FR"/>
        </w:rPr>
        <w:t>un temps cyclique sont autant d</w:t>
      </w:r>
      <w:r w:rsidR="005A3C30">
        <w:rPr>
          <w:rFonts w:ascii="Times New Roman" w:hAnsi="Times New Roman"/>
          <w:szCs w:val="24"/>
          <w:lang w:val="fr-FR"/>
        </w:rPr>
        <w:t>’</w:t>
      </w:r>
      <w:r w:rsidRPr="00C73658">
        <w:rPr>
          <w:rFonts w:ascii="Times New Roman" w:hAnsi="Times New Roman"/>
          <w:szCs w:val="24"/>
          <w:lang w:val="fr-FR"/>
        </w:rPr>
        <w:t>indices d</w:t>
      </w:r>
      <w:r w:rsidR="005A3C30">
        <w:rPr>
          <w:rFonts w:ascii="Times New Roman" w:hAnsi="Times New Roman"/>
          <w:szCs w:val="24"/>
          <w:lang w:val="fr-FR"/>
        </w:rPr>
        <w:t>’</w:t>
      </w:r>
      <w:r w:rsidRPr="00C73658">
        <w:rPr>
          <w:rFonts w:ascii="Times New Roman" w:hAnsi="Times New Roman"/>
          <w:szCs w:val="24"/>
          <w:lang w:val="fr-FR"/>
        </w:rPr>
        <w:t>une difficulté. A leur façon, les Humanistes ont dit ce qu</w:t>
      </w:r>
      <w:r w:rsidR="005A3C30">
        <w:rPr>
          <w:rFonts w:ascii="Times New Roman" w:hAnsi="Times New Roman"/>
          <w:szCs w:val="24"/>
          <w:lang w:val="fr-FR"/>
        </w:rPr>
        <w:t>’</w:t>
      </w:r>
      <w:r w:rsidRPr="00C73658">
        <w:rPr>
          <w:rFonts w:ascii="Times New Roman" w:hAnsi="Times New Roman"/>
          <w:szCs w:val="24"/>
          <w:lang w:val="fr-FR"/>
        </w:rPr>
        <w:t>ils étaient en train de construire avec les mots de ce qu</w:t>
      </w:r>
      <w:r w:rsidR="005A3C30">
        <w:rPr>
          <w:rFonts w:ascii="Times New Roman" w:hAnsi="Times New Roman"/>
          <w:szCs w:val="24"/>
          <w:lang w:val="fr-FR"/>
        </w:rPr>
        <w:t>’</w:t>
      </w:r>
      <w:r w:rsidRPr="00C73658">
        <w:rPr>
          <w:rFonts w:ascii="Times New Roman" w:hAnsi="Times New Roman"/>
          <w:szCs w:val="24"/>
          <w:lang w:val="fr-FR"/>
        </w:rPr>
        <w:t xml:space="preserve">ils prenaient le risque de perdre. </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b/>
          <w:szCs w:val="24"/>
          <w:lang w:val="fr-FR"/>
        </w:rPr>
      </w:pPr>
      <w:r w:rsidRPr="00C73658">
        <w:rPr>
          <w:rFonts w:ascii="Times New Roman" w:hAnsi="Times New Roman"/>
          <w:b/>
          <w:szCs w:val="24"/>
          <w:lang w:val="fr-FR"/>
        </w:rPr>
        <w:t xml:space="preserve">De la </w:t>
      </w:r>
      <w:r w:rsidRPr="00C73658">
        <w:rPr>
          <w:rFonts w:ascii="Times New Roman" w:hAnsi="Times New Roman"/>
          <w:b/>
          <w:i/>
          <w:szCs w:val="24"/>
          <w:lang w:val="fr-FR"/>
        </w:rPr>
        <w:t>Reformatio</w:t>
      </w:r>
      <w:r w:rsidRPr="00C73658">
        <w:rPr>
          <w:rFonts w:ascii="Times New Roman" w:hAnsi="Times New Roman"/>
          <w:b/>
          <w:szCs w:val="24"/>
          <w:lang w:val="fr-FR"/>
        </w:rPr>
        <w:t xml:space="preserve"> à la Réforme</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Toujours dans le souci d</w:t>
      </w:r>
      <w:r w:rsidR="005A3C30">
        <w:rPr>
          <w:rFonts w:ascii="Times New Roman" w:hAnsi="Times New Roman"/>
          <w:szCs w:val="24"/>
          <w:lang w:val="fr-FR"/>
        </w:rPr>
        <w:t>’</w:t>
      </w:r>
      <w:r w:rsidRPr="00C73658">
        <w:rPr>
          <w:rFonts w:ascii="Times New Roman" w:hAnsi="Times New Roman"/>
          <w:szCs w:val="24"/>
          <w:lang w:val="fr-FR"/>
        </w:rPr>
        <w:t>interroger les liens entre rapports au temps et visions du monde, portons notre attention sur les avatars d</w:t>
      </w:r>
      <w:r w:rsidR="005A3C30">
        <w:rPr>
          <w:rFonts w:ascii="Times New Roman" w:hAnsi="Times New Roman"/>
          <w:szCs w:val="24"/>
          <w:lang w:val="fr-FR"/>
        </w:rPr>
        <w:t>’</w:t>
      </w:r>
      <w:r w:rsidRPr="00C73658">
        <w:rPr>
          <w:rFonts w:ascii="Times New Roman" w:hAnsi="Times New Roman"/>
          <w:szCs w:val="24"/>
          <w:lang w:val="fr-FR"/>
        </w:rPr>
        <w:t>un opérateur temporel majeur, dont on peut suivre les usages et les reprises depuis les débuts du christianisme jusque chez les modernes, et même jusqu</w:t>
      </w:r>
      <w:r w:rsidR="005A3C30">
        <w:rPr>
          <w:rFonts w:ascii="Times New Roman" w:hAnsi="Times New Roman"/>
          <w:szCs w:val="24"/>
          <w:lang w:val="fr-FR"/>
        </w:rPr>
        <w:t>’</w:t>
      </w:r>
      <w:r w:rsidRPr="00C73658">
        <w:rPr>
          <w:rFonts w:ascii="Times New Roman" w:hAnsi="Times New Roman"/>
          <w:szCs w:val="24"/>
          <w:lang w:val="fr-FR"/>
        </w:rPr>
        <w:t>à aujourd</w:t>
      </w:r>
      <w:r w:rsidR="005A3C30">
        <w:rPr>
          <w:rFonts w:ascii="Times New Roman" w:hAnsi="Times New Roman"/>
          <w:szCs w:val="24"/>
          <w:lang w:val="fr-FR"/>
        </w:rPr>
        <w:t>’</w:t>
      </w:r>
      <w:r w:rsidRPr="00C73658">
        <w:rPr>
          <w:rFonts w:ascii="Times New Roman" w:hAnsi="Times New Roman"/>
          <w:szCs w:val="24"/>
          <w:lang w:val="fr-FR"/>
        </w:rPr>
        <w:t>hui. Il s</w:t>
      </w:r>
      <w:r w:rsidR="005A3C30">
        <w:rPr>
          <w:rFonts w:ascii="Times New Roman" w:hAnsi="Times New Roman"/>
          <w:szCs w:val="24"/>
          <w:lang w:val="fr-FR"/>
        </w:rPr>
        <w:t>’</w:t>
      </w:r>
      <w:r w:rsidRPr="00C73658">
        <w:rPr>
          <w:rFonts w:ascii="Times New Roman" w:hAnsi="Times New Roman"/>
          <w:szCs w:val="24"/>
          <w:lang w:val="fr-FR"/>
        </w:rPr>
        <w:t>agit de ce qui s</w:t>
      </w:r>
      <w:r w:rsidR="005A3C30">
        <w:rPr>
          <w:rFonts w:ascii="Times New Roman" w:hAnsi="Times New Roman"/>
          <w:szCs w:val="24"/>
          <w:lang w:val="fr-FR"/>
        </w:rPr>
        <w:t>’</w:t>
      </w:r>
      <w:r w:rsidRPr="00C73658">
        <w:rPr>
          <w:rFonts w:ascii="Times New Roman" w:hAnsi="Times New Roman"/>
          <w:szCs w:val="24"/>
          <w:lang w:val="fr-FR"/>
        </w:rPr>
        <w:t>est d</w:t>
      </w:r>
      <w:r w:rsidR="005A3C30">
        <w:rPr>
          <w:rFonts w:ascii="Times New Roman" w:hAnsi="Times New Roman"/>
          <w:szCs w:val="24"/>
          <w:lang w:val="fr-FR"/>
        </w:rPr>
        <w:t>’</w:t>
      </w:r>
      <w:r w:rsidRPr="00C73658">
        <w:rPr>
          <w:rFonts w:ascii="Times New Roman" w:hAnsi="Times New Roman"/>
          <w:szCs w:val="24"/>
          <w:lang w:val="fr-FR"/>
        </w:rPr>
        <w:t xml:space="preserve">abord nommé </w:t>
      </w:r>
      <w:r w:rsidRPr="00C73658">
        <w:rPr>
          <w:rFonts w:ascii="Times New Roman" w:hAnsi="Times New Roman"/>
          <w:i/>
          <w:szCs w:val="24"/>
          <w:lang w:val="fr-FR"/>
        </w:rPr>
        <w:t>reformatio</w:t>
      </w:r>
      <w:r w:rsidRPr="00C73658">
        <w:rPr>
          <w:rFonts w:ascii="Times New Roman" w:hAnsi="Times New Roman"/>
          <w:szCs w:val="24"/>
          <w:lang w:val="fr-FR"/>
        </w:rPr>
        <w:t xml:space="preserve"> et qui est devenue la réforme. Elle sera notre troisième exemple de transfert.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homme ayant été créé à l</w:t>
      </w:r>
      <w:r w:rsidR="005A3C30">
        <w:rPr>
          <w:rFonts w:ascii="Times New Roman" w:hAnsi="Times New Roman"/>
          <w:szCs w:val="24"/>
          <w:lang w:val="fr-FR"/>
        </w:rPr>
        <w:t>’</w:t>
      </w:r>
      <w:r w:rsidRPr="00C73658">
        <w:rPr>
          <w:rFonts w:ascii="Times New Roman" w:hAnsi="Times New Roman"/>
          <w:szCs w:val="24"/>
          <w:lang w:val="fr-FR"/>
        </w:rPr>
        <w:t xml:space="preserve">image de Dieu, la </w:t>
      </w:r>
      <w:r w:rsidRPr="00C73658">
        <w:rPr>
          <w:rFonts w:ascii="Times New Roman" w:hAnsi="Times New Roman"/>
          <w:i/>
          <w:szCs w:val="24"/>
          <w:lang w:val="fr-FR"/>
        </w:rPr>
        <w:t>reformatio</w:t>
      </w:r>
      <w:r w:rsidRPr="00C73658">
        <w:rPr>
          <w:rFonts w:ascii="Times New Roman" w:hAnsi="Times New Roman"/>
          <w:szCs w:val="24"/>
          <w:lang w:val="fr-FR"/>
        </w:rPr>
        <w:t xml:space="preserve"> a d</w:t>
      </w:r>
      <w:r w:rsidR="005A3C30">
        <w:rPr>
          <w:rFonts w:ascii="Times New Roman" w:hAnsi="Times New Roman"/>
          <w:szCs w:val="24"/>
          <w:lang w:val="fr-FR"/>
        </w:rPr>
        <w:t>’</w:t>
      </w:r>
      <w:r w:rsidRPr="00C73658">
        <w:rPr>
          <w:rFonts w:ascii="Times New Roman" w:hAnsi="Times New Roman"/>
          <w:szCs w:val="24"/>
          <w:lang w:val="fr-FR"/>
        </w:rPr>
        <w:t>emblée désigné la voie à suivre pour retrouver cette ressemblance perdue par suite du péché originel</w:t>
      </w:r>
      <w:r w:rsidRPr="00C73658">
        <w:rPr>
          <w:rStyle w:val="a9"/>
          <w:rFonts w:ascii="Times New Roman" w:hAnsi="Times New Roman"/>
          <w:szCs w:val="24"/>
        </w:rPr>
        <w:footnoteReference w:id="3"/>
      </w:r>
      <w:r w:rsidRPr="00C73658">
        <w:rPr>
          <w:rFonts w:ascii="Times New Roman" w:hAnsi="Times New Roman"/>
          <w:szCs w:val="24"/>
          <w:lang w:val="fr-FR"/>
        </w:rPr>
        <w:t xml:space="preserve">. Pour Paul, la </w:t>
      </w:r>
      <w:r w:rsidRPr="00C73658">
        <w:rPr>
          <w:rFonts w:ascii="Times New Roman" w:hAnsi="Times New Roman"/>
          <w:i/>
          <w:szCs w:val="24"/>
          <w:lang w:val="fr-FR"/>
        </w:rPr>
        <w:t>re-formatio</w:t>
      </w:r>
      <w:r w:rsidRPr="00C73658">
        <w:rPr>
          <w:rFonts w:ascii="Times New Roman" w:hAnsi="Times New Roman"/>
          <w:szCs w:val="24"/>
          <w:lang w:val="fr-FR"/>
        </w:rPr>
        <w:t xml:space="preserve"> est le retour à la forme d</w:t>
      </w:r>
      <w:r w:rsidR="005A3C30">
        <w:rPr>
          <w:rFonts w:ascii="Times New Roman" w:hAnsi="Times New Roman"/>
          <w:szCs w:val="24"/>
          <w:lang w:val="fr-FR"/>
        </w:rPr>
        <w:t>’</w:t>
      </w:r>
      <w:r w:rsidRPr="00C73658">
        <w:rPr>
          <w:rFonts w:ascii="Times New Roman" w:hAnsi="Times New Roman"/>
          <w:szCs w:val="24"/>
          <w:lang w:val="fr-FR"/>
        </w:rPr>
        <w:t>origine dans le présent de la conversion. L</w:t>
      </w:r>
      <w:r w:rsidR="005A3C30">
        <w:rPr>
          <w:rFonts w:ascii="Times New Roman" w:hAnsi="Times New Roman"/>
          <w:szCs w:val="24"/>
          <w:lang w:val="fr-FR"/>
        </w:rPr>
        <w:t>’</w:t>
      </w:r>
      <w:r w:rsidRPr="00C73658">
        <w:rPr>
          <w:rFonts w:ascii="Times New Roman" w:hAnsi="Times New Roman"/>
          <w:szCs w:val="24"/>
          <w:lang w:val="fr-FR"/>
        </w:rPr>
        <w:t>âme passe ainsi de la dissemblance à la ressemblance perdue. Par le baptême, le vieil homme est abandonné au profit de l</w:t>
      </w:r>
      <w:r w:rsidR="005A3C30">
        <w:rPr>
          <w:rFonts w:ascii="Times New Roman" w:hAnsi="Times New Roman"/>
          <w:szCs w:val="24"/>
          <w:lang w:val="fr-FR"/>
        </w:rPr>
        <w:t>’</w:t>
      </w:r>
      <w:r w:rsidRPr="00C73658">
        <w:rPr>
          <w:rFonts w:ascii="Times New Roman" w:hAnsi="Times New Roman"/>
          <w:szCs w:val="24"/>
          <w:lang w:val="fr-FR"/>
        </w:rPr>
        <w:t xml:space="preserve">homme nouveau. Par la </w:t>
      </w:r>
      <w:r w:rsidRPr="00C73658">
        <w:rPr>
          <w:rFonts w:ascii="Times New Roman" w:hAnsi="Times New Roman"/>
          <w:i/>
          <w:szCs w:val="24"/>
          <w:lang w:val="fr-FR"/>
        </w:rPr>
        <w:t>reformatio</w:t>
      </w:r>
      <w:r w:rsidRPr="00C73658">
        <w:rPr>
          <w:rFonts w:ascii="Times New Roman" w:hAnsi="Times New Roman"/>
          <w:szCs w:val="24"/>
          <w:lang w:val="fr-FR"/>
        </w:rPr>
        <w:t>, l</w:t>
      </w:r>
      <w:r w:rsidR="005A3C30">
        <w:rPr>
          <w:rFonts w:ascii="Times New Roman" w:hAnsi="Times New Roman"/>
          <w:szCs w:val="24"/>
          <w:lang w:val="fr-FR"/>
        </w:rPr>
        <w:t>’</w:t>
      </w:r>
      <w:r w:rsidRPr="00C73658">
        <w:rPr>
          <w:rFonts w:ascii="Times New Roman" w:hAnsi="Times New Roman"/>
          <w:szCs w:val="24"/>
          <w:lang w:val="fr-FR"/>
        </w:rPr>
        <w:t xml:space="preserve">homme pécheur englué dans le temps </w:t>
      </w:r>
      <w:r w:rsidRPr="00C73658">
        <w:rPr>
          <w:rFonts w:ascii="Times New Roman" w:hAnsi="Times New Roman"/>
          <w:i/>
          <w:szCs w:val="24"/>
          <w:lang w:val="fr-FR"/>
        </w:rPr>
        <w:t>chronos</w:t>
      </w:r>
      <w:r w:rsidRPr="00C73658">
        <w:rPr>
          <w:rFonts w:ascii="Times New Roman" w:hAnsi="Times New Roman"/>
          <w:szCs w:val="24"/>
          <w:lang w:val="fr-FR"/>
        </w:rPr>
        <w:t xml:space="preserve"> s</w:t>
      </w:r>
      <w:r w:rsidR="005A3C30">
        <w:rPr>
          <w:rFonts w:ascii="Times New Roman" w:hAnsi="Times New Roman"/>
          <w:szCs w:val="24"/>
          <w:lang w:val="fr-FR"/>
        </w:rPr>
        <w:t>’</w:t>
      </w:r>
      <w:r w:rsidRPr="00C73658">
        <w:rPr>
          <w:rFonts w:ascii="Times New Roman" w:hAnsi="Times New Roman"/>
          <w:szCs w:val="24"/>
          <w:lang w:val="fr-FR"/>
        </w:rPr>
        <w:t xml:space="preserve">ouvre un accès au temps </w:t>
      </w:r>
      <w:r w:rsidRPr="00C73658">
        <w:rPr>
          <w:rFonts w:ascii="Times New Roman" w:hAnsi="Times New Roman"/>
          <w:i/>
          <w:szCs w:val="24"/>
          <w:lang w:val="fr-FR"/>
        </w:rPr>
        <w:t>kairos</w:t>
      </w:r>
      <w:r w:rsidRPr="00C73658">
        <w:rPr>
          <w:rFonts w:ascii="Times New Roman" w:hAnsi="Times New Roman"/>
          <w:szCs w:val="24"/>
          <w:lang w:val="fr-FR"/>
        </w:rPr>
        <w:t xml:space="preserve"> et marche vers la perfection. Par elle, peut s</w:t>
      </w:r>
      <w:r w:rsidR="005A3C30">
        <w:rPr>
          <w:rFonts w:ascii="Times New Roman" w:hAnsi="Times New Roman"/>
          <w:szCs w:val="24"/>
          <w:lang w:val="fr-FR"/>
        </w:rPr>
        <w:t>’</w:t>
      </w:r>
      <w:r w:rsidRPr="00C73658">
        <w:rPr>
          <w:rFonts w:ascii="Times New Roman" w:hAnsi="Times New Roman"/>
          <w:szCs w:val="24"/>
          <w:lang w:val="fr-FR"/>
        </w:rPr>
        <w:t>opérer une temporalisation du plan divin et son insertion dans l</w:t>
      </w:r>
      <w:r w:rsidR="005A3C30">
        <w:rPr>
          <w:rFonts w:ascii="Times New Roman" w:hAnsi="Times New Roman"/>
          <w:szCs w:val="24"/>
          <w:lang w:val="fr-FR"/>
        </w:rPr>
        <w:t>’</w:t>
      </w:r>
      <w:r w:rsidRPr="00C73658">
        <w:rPr>
          <w:rFonts w:ascii="Times New Roman" w:hAnsi="Times New Roman"/>
          <w:szCs w:val="24"/>
          <w:lang w:val="fr-FR"/>
        </w:rPr>
        <w:t>histoire effective. Elle permet une adaptation continue de la vision chrétienne du monde, sans rien abandonner de l</w:t>
      </w:r>
      <w:r w:rsidR="005A3C30">
        <w:rPr>
          <w:rFonts w:ascii="Times New Roman" w:hAnsi="Times New Roman"/>
          <w:szCs w:val="24"/>
          <w:lang w:val="fr-FR"/>
        </w:rPr>
        <w:t>’</w:t>
      </w:r>
      <w:r w:rsidRPr="00C73658">
        <w:rPr>
          <w:rFonts w:ascii="Times New Roman" w:hAnsi="Times New Roman"/>
          <w:szCs w:val="24"/>
          <w:lang w:val="fr-FR"/>
        </w:rPr>
        <w:t>ordre chrétien du temps. Elle permet de dire ce que l</w:t>
      </w:r>
      <w:r w:rsidR="005A3C30">
        <w:rPr>
          <w:rFonts w:ascii="Times New Roman" w:hAnsi="Times New Roman"/>
          <w:szCs w:val="24"/>
          <w:lang w:val="fr-FR"/>
        </w:rPr>
        <w:t>’</w:t>
      </w:r>
      <w:r w:rsidRPr="00C73658">
        <w:rPr>
          <w:rFonts w:ascii="Times New Roman" w:hAnsi="Times New Roman"/>
          <w:szCs w:val="24"/>
          <w:lang w:val="fr-FR"/>
        </w:rPr>
        <w:t xml:space="preserve">on construit sans avoir à rien quitter.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 xml:space="preserve">Or, avec le temps moderne, la </w:t>
      </w:r>
      <w:r w:rsidR="00B7619B">
        <w:rPr>
          <w:rFonts w:ascii="Times New Roman" w:hAnsi="Times New Roman"/>
          <w:szCs w:val="24"/>
          <w:lang w:val="fr-FR"/>
        </w:rPr>
        <w:t>«</w:t>
      </w:r>
      <w:r w:rsidRPr="00C73658">
        <w:rPr>
          <w:rFonts w:ascii="Times New Roman" w:hAnsi="Times New Roman"/>
          <w:szCs w:val="24"/>
          <w:lang w:val="fr-FR"/>
        </w:rPr>
        <w:t> réforme </w:t>
      </w:r>
      <w:r w:rsidR="00B7619B">
        <w:rPr>
          <w:rFonts w:ascii="Times New Roman" w:hAnsi="Times New Roman"/>
          <w:szCs w:val="24"/>
          <w:lang w:val="fr-FR"/>
        </w:rPr>
        <w:t>»</w:t>
      </w:r>
      <w:r w:rsidRPr="00C73658">
        <w:rPr>
          <w:rFonts w:ascii="Times New Roman" w:hAnsi="Times New Roman"/>
          <w:szCs w:val="24"/>
          <w:lang w:val="fr-FR"/>
        </w:rPr>
        <w:t>, loin de disparaître, va au contraire jouer un rôle central. S</w:t>
      </w:r>
      <w:r w:rsidR="005A3C30">
        <w:rPr>
          <w:rFonts w:ascii="Times New Roman" w:hAnsi="Times New Roman"/>
          <w:szCs w:val="24"/>
          <w:lang w:val="fr-FR"/>
        </w:rPr>
        <w:t>’</w:t>
      </w:r>
      <w:r w:rsidRPr="00C73658">
        <w:rPr>
          <w:rFonts w:ascii="Times New Roman" w:hAnsi="Times New Roman"/>
          <w:szCs w:val="24"/>
          <w:lang w:val="fr-FR"/>
        </w:rPr>
        <w:t xml:space="preserve">opère, là aussi, un </w:t>
      </w:r>
      <w:r w:rsidRPr="00C73658">
        <w:rPr>
          <w:rFonts w:ascii="Times New Roman" w:hAnsi="Times New Roman"/>
          <w:iCs/>
          <w:szCs w:val="24"/>
          <w:lang w:val="fr-FR"/>
        </w:rPr>
        <w:t>transfert, mais qui était, somme toute, facile, dans la mesure où la r</w:t>
      </w:r>
      <w:r w:rsidRPr="00C73658">
        <w:rPr>
          <w:rFonts w:ascii="Times New Roman" w:hAnsi="Times New Roman"/>
          <w:i/>
          <w:iCs/>
          <w:szCs w:val="24"/>
          <w:lang w:val="fr-FR"/>
        </w:rPr>
        <w:t>eformatio</w:t>
      </w:r>
      <w:r w:rsidRPr="00C73658">
        <w:rPr>
          <w:rFonts w:ascii="Times New Roman" w:hAnsi="Times New Roman"/>
          <w:iCs/>
          <w:szCs w:val="24"/>
          <w:lang w:val="fr-FR"/>
        </w:rPr>
        <w:t>, qui regardait à la fois vers l</w:t>
      </w:r>
      <w:r w:rsidR="005A3C30">
        <w:rPr>
          <w:rFonts w:ascii="Times New Roman" w:hAnsi="Times New Roman"/>
          <w:iCs/>
          <w:szCs w:val="24"/>
          <w:lang w:val="fr-FR"/>
        </w:rPr>
        <w:t>’</w:t>
      </w:r>
      <w:r w:rsidRPr="00C73658">
        <w:rPr>
          <w:rFonts w:ascii="Times New Roman" w:hAnsi="Times New Roman"/>
          <w:iCs/>
          <w:szCs w:val="24"/>
          <w:lang w:val="fr-FR"/>
        </w:rPr>
        <w:t>arrière et vers l</w:t>
      </w:r>
      <w:r w:rsidR="005A3C30">
        <w:rPr>
          <w:rFonts w:ascii="Times New Roman" w:hAnsi="Times New Roman"/>
          <w:iCs/>
          <w:szCs w:val="24"/>
          <w:lang w:val="fr-FR"/>
        </w:rPr>
        <w:t>’</w:t>
      </w:r>
      <w:r w:rsidRPr="00C73658">
        <w:rPr>
          <w:rFonts w:ascii="Times New Roman" w:hAnsi="Times New Roman"/>
          <w:iCs/>
          <w:szCs w:val="24"/>
          <w:lang w:val="fr-FR"/>
        </w:rPr>
        <w:t>avant, était, depuis le XIIe siècle, un véritable carrefour temporel. Désormais, en ne regardant plus que vers l</w:t>
      </w:r>
      <w:r w:rsidR="005A3C30">
        <w:rPr>
          <w:rFonts w:ascii="Times New Roman" w:hAnsi="Times New Roman"/>
          <w:iCs/>
          <w:szCs w:val="24"/>
          <w:lang w:val="fr-FR"/>
        </w:rPr>
        <w:t>’</w:t>
      </w:r>
      <w:r w:rsidRPr="00C73658">
        <w:rPr>
          <w:rFonts w:ascii="Times New Roman" w:hAnsi="Times New Roman"/>
          <w:iCs/>
          <w:szCs w:val="24"/>
          <w:lang w:val="fr-FR"/>
        </w:rPr>
        <w:t>avenir, la réforme peut devenir un o</w:t>
      </w:r>
      <w:r w:rsidRPr="00C73658">
        <w:rPr>
          <w:rFonts w:ascii="Times New Roman" w:hAnsi="Times New Roman"/>
          <w:szCs w:val="24"/>
          <w:lang w:val="fr-FR"/>
        </w:rPr>
        <w:t>pérateur actif du temps et du monde modernes. D</w:t>
      </w:r>
      <w:r w:rsidR="005A3C30">
        <w:rPr>
          <w:rFonts w:ascii="Times New Roman" w:hAnsi="Times New Roman"/>
          <w:szCs w:val="24"/>
          <w:lang w:val="fr-FR"/>
        </w:rPr>
        <w:t>’</w:t>
      </w:r>
      <w:r w:rsidRPr="00C73658">
        <w:rPr>
          <w:rFonts w:ascii="Times New Roman" w:hAnsi="Times New Roman"/>
          <w:szCs w:val="24"/>
          <w:lang w:val="fr-FR"/>
        </w:rPr>
        <w:t>opérateur temporel au service du régime chrétien, elle a donc pu devenir, grâce à sa plasticité, un opérateur majeur du régime moderne d</w:t>
      </w:r>
      <w:r w:rsidR="005A3C30">
        <w:rPr>
          <w:rFonts w:ascii="Times New Roman" w:hAnsi="Times New Roman"/>
          <w:szCs w:val="24"/>
          <w:lang w:val="fr-FR"/>
        </w:rPr>
        <w:t>’</w:t>
      </w:r>
      <w:r w:rsidRPr="00C73658">
        <w:rPr>
          <w:rFonts w:ascii="Times New Roman" w:hAnsi="Times New Roman"/>
          <w:szCs w:val="24"/>
          <w:lang w:val="fr-FR"/>
        </w:rPr>
        <w:t xml:space="preserve">historicité et être porteuse de la vision moderne du </w:t>
      </w:r>
      <w:r w:rsidRPr="00C73658">
        <w:rPr>
          <w:rFonts w:ascii="Times New Roman" w:hAnsi="Times New Roman"/>
          <w:szCs w:val="24"/>
          <w:lang w:val="fr-FR"/>
        </w:rPr>
        <w:lastRenderedPageBreak/>
        <w:t xml:space="preserve">monde. Formellement, on peut croire avoir affaire au même concept, la réforme, mais autre est désormais son contenu, son horizon et son usage.  </w:t>
      </w:r>
    </w:p>
    <w:p w:rsidR="00A86953" w:rsidRPr="00C73658" w:rsidRDefault="00A86953" w:rsidP="00E10807">
      <w:pPr>
        <w:rPr>
          <w:rFonts w:ascii="Times New Roman" w:hAnsi="Times New Roman"/>
          <w:iCs/>
          <w:szCs w:val="24"/>
          <w:lang w:val="fr-FR"/>
        </w:rPr>
      </w:pPr>
    </w:p>
    <w:p w:rsidR="00A86953" w:rsidRPr="00C73658" w:rsidRDefault="00A86953" w:rsidP="00E10807">
      <w:pPr>
        <w:rPr>
          <w:rFonts w:ascii="Times New Roman" w:hAnsi="Times New Roman"/>
          <w:b/>
          <w:szCs w:val="24"/>
          <w:lang w:val="fr-FR"/>
        </w:rPr>
      </w:pPr>
      <w:r w:rsidRPr="00C73658">
        <w:rPr>
          <w:rFonts w:ascii="Times New Roman" w:hAnsi="Times New Roman"/>
          <w:b/>
          <w:szCs w:val="24"/>
          <w:lang w:val="fr-FR"/>
        </w:rPr>
        <w:t>Le Tribunal de l</w:t>
      </w:r>
      <w:r w:rsidR="005A3C30">
        <w:rPr>
          <w:rFonts w:ascii="Times New Roman" w:hAnsi="Times New Roman"/>
          <w:b/>
          <w:szCs w:val="24"/>
          <w:lang w:val="fr-FR"/>
        </w:rPr>
        <w:t>’</w:t>
      </w:r>
      <w:r w:rsidRPr="00C73658">
        <w:rPr>
          <w:rFonts w:ascii="Times New Roman" w:hAnsi="Times New Roman"/>
          <w:b/>
          <w:szCs w:val="24"/>
          <w:lang w:val="fr-FR"/>
        </w:rPr>
        <w:t>Histoire et la Révolution</w:t>
      </w:r>
    </w:p>
    <w:p w:rsidR="00A86953" w:rsidRPr="00C73658" w:rsidRDefault="00A86953" w:rsidP="00E10807">
      <w:pPr>
        <w:rPr>
          <w:rFonts w:ascii="Times New Roman" w:hAnsi="Times New Roman"/>
          <w:szCs w:val="24"/>
          <w:lang w:val="fr-FR"/>
        </w:rPr>
      </w:pP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 xml:space="preserve">La mise en place du temps chrétien repose sur les deux concepts de </w:t>
      </w:r>
      <w:r w:rsidRPr="00C73658">
        <w:rPr>
          <w:rFonts w:ascii="Times New Roman" w:hAnsi="Times New Roman"/>
          <w:i/>
          <w:szCs w:val="24"/>
          <w:lang w:val="fr-FR"/>
        </w:rPr>
        <w:t>Kairos</w:t>
      </w:r>
      <w:r w:rsidRPr="00C73658">
        <w:rPr>
          <w:rFonts w:ascii="Times New Roman" w:hAnsi="Times New Roman"/>
          <w:szCs w:val="24"/>
          <w:lang w:val="fr-FR"/>
        </w:rPr>
        <w:t xml:space="preserve"> (Incarnation) et </w:t>
      </w:r>
      <w:r w:rsidRPr="00C73658">
        <w:rPr>
          <w:rFonts w:ascii="Times New Roman" w:hAnsi="Times New Roman"/>
          <w:i/>
          <w:szCs w:val="24"/>
          <w:lang w:val="fr-FR"/>
        </w:rPr>
        <w:t>Krisis</w:t>
      </w:r>
      <w:r w:rsidRPr="00C73658">
        <w:rPr>
          <w:rFonts w:ascii="Times New Roman" w:hAnsi="Times New Roman"/>
          <w:szCs w:val="24"/>
          <w:lang w:val="fr-FR"/>
        </w:rPr>
        <w:t xml:space="preserve"> (Jugement), et leur écart correspond au présent de l</w:t>
      </w:r>
      <w:r w:rsidR="005A3C30">
        <w:rPr>
          <w:rFonts w:ascii="Times New Roman" w:hAnsi="Times New Roman"/>
          <w:szCs w:val="24"/>
          <w:lang w:val="fr-FR"/>
        </w:rPr>
        <w:t>’</w:t>
      </w:r>
      <w:r w:rsidRPr="00C73658">
        <w:rPr>
          <w:rFonts w:ascii="Times New Roman" w:hAnsi="Times New Roman"/>
          <w:szCs w:val="24"/>
          <w:lang w:val="fr-FR"/>
        </w:rPr>
        <w:t>Eglise en attente de l</w:t>
      </w:r>
      <w:r w:rsidR="005A3C30">
        <w:rPr>
          <w:rFonts w:ascii="Times New Roman" w:hAnsi="Times New Roman"/>
          <w:szCs w:val="24"/>
          <w:lang w:val="fr-FR"/>
        </w:rPr>
        <w:t>’</w:t>
      </w:r>
      <w:r w:rsidRPr="00C73658">
        <w:rPr>
          <w:rFonts w:ascii="Times New Roman" w:hAnsi="Times New Roman"/>
          <w:szCs w:val="24"/>
          <w:lang w:val="fr-FR"/>
        </w:rPr>
        <w:t>apocalypse. Là aussi, le temps moderne, loin de les abandonner, trouve le moyen de les recycler. Autrement dit, les modernes ont, eux aussi, dit ce qu</w:t>
      </w:r>
      <w:r w:rsidR="005A3C30">
        <w:rPr>
          <w:rFonts w:ascii="Times New Roman" w:hAnsi="Times New Roman"/>
          <w:szCs w:val="24"/>
          <w:lang w:val="fr-FR"/>
        </w:rPr>
        <w:t>’</w:t>
      </w:r>
      <w:r w:rsidRPr="00C73658">
        <w:rPr>
          <w:rFonts w:ascii="Times New Roman" w:hAnsi="Times New Roman"/>
          <w:szCs w:val="24"/>
          <w:lang w:val="fr-FR"/>
        </w:rPr>
        <w:t>ils cherchaient à construire avec ce dont ils croyaient s</w:t>
      </w:r>
      <w:r w:rsidR="005A3C30">
        <w:rPr>
          <w:rFonts w:ascii="Times New Roman" w:hAnsi="Times New Roman"/>
          <w:szCs w:val="24"/>
          <w:lang w:val="fr-FR"/>
        </w:rPr>
        <w:t>’</w:t>
      </w:r>
      <w:r w:rsidRPr="00C73658">
        <w:rPr>
          <w:rFonts w:ascii="Times New Roman" w:hAnsi="Times New Roman"/>
          <w:szCs w:val="24"/>
          <w:lang w:val="fr-FR"/>
        </w:rPr>
        <w:t>être débarrassé, mais sans avoir pourtant encore les moyens de s</w:t>
      </w:r>
      <w:r w:rsidR="005A3C30">
        <w:rPr>
          <w:rFonts w:ascii="Times New Roman" w:hAnsi="Times New Roman"/>
          <w:szCs w:val="24"/>
          <w:lang w:val="fr-FR"/>
        </w:rPr>
        <w:t>’</w:t>
      </w:r>
      <w:r w:rsidRPr="00C73658">
        <w:rPr>
          <w:rFonts w:ascii="Times New Roman" w:hAnsi="Times New Roman"/>
          <w:szCs w:val="24"/>
          <w:lang w:val="fr-FR"/>
        </w:rPr>
        <w:t xml:space="preserve">en passer.  </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 xml:space="preserve">Tout comme les Humanistes avaient opéré un transfert et un détournement de la </w:t>
      </w:r>
      <w:r w:rsidR="00B7619B">
        <w:rPr>
          <w:rFonts w:ascii="Times New Roman" w:hAnsi="Times New Roman"/>
          <w:szCs w:val="24"/>
          <w:lang w:val="fr-FR"/>
        </w:rPr>
        <w:t>«</w:t>
      </w:r>
      <w:r w:rsidRPr="00C73658">
        <w:rPr>
          <w:rFonts w:ascii="Times New Roman" w:hAnsi="Times New Roman"/>
          <w:szCs w:val="24"/>
          <w:lang w:val="fr-FR"/>
        </w:rPr>
        <w:t> renaissance </w:t>
      </w:r>
      <w:r w:rsidR="00B7619B">
        <w:rPr>
          <w:rFonts w:ascii="Times New Roman" w:hAnsi="Times New Roman"/>
          <w:szCs w:val="24"/>
          <w:lang w:val="fr-FR"/>
        </w:rPr>
        <w:t>»</w:t>
      </w:r>
      <w:r w:rsidRPr="00C73658">
        <w:rPr>
          <w:rFonts w:ascii="Times New Roman" w:hAnsi="Times New Roman"/>
          <w:szCs w:val="24"/>
          <w:lang w:val="fr-FR"/>
        </w:rPr>
        <w:t xml:space="preserve">, les Modernes vont se livrer à un transfert du </w:t>
      </w:r>
      <w:r w:rsidR="00B7619B">
        <w:rPr>
          <w:rFonts w:ascii="Times New Roman" w:hAnsi="Times New Roman"/>
          <w:szCs w:val="24"/>
          <w:lang w:val="fr-FR"/>
        </w:rPr>
        <w:t>«</w:t>
      </w:r>
      <w:r w:rsidRPr="00C73658">
        <w:rPr>
          <w:rFonts w:ascii="Times New Roman" w:hAnsi="Times New Roman"/>
          <w:szCs w:val="24"/>
          <w:lang w:val="fr-FR"/>
        </w:rPr>
        <w:t> Jugement </w:t>
      </w:r>
      <w:r w:rsidR="00B7619B">
        <w:rPr>
          <w:rFonts w:ascii="Times New Roman" w:hAnsi="Times New Roman"/>
          <w:szCs w:val="24"/>
          <w:lang w:val="fr-FR"/>
        </w:rPr>
        <w:t>»</w:t>
      </w:r>
      <w:r w:rsidRPr="00C73658">
        <w:rPr>
          <w:rFonts w:ascii="Times New Roman" w:hAnsi="Times New Roman"/>
          <w:szCs w:val="24"/>
          <w:lang w:val="fr-FR"/>
        </w:rPr>
        <w:t xml:space="preserve"> (</w:t>
      </w:r>
      <w:r w:rsidRPr="00C73658">
        <w:rPr>
          <w:rFonts w:ascii="Times New Roman" w:hAnsi="Times New Roman"/>
          <w:i/>
          <w:szCs w:val="24"/>
          <w:lang w:val="fr-FR"/>
        </w:rPr>
        <w:t>Krisis</w:t>
      </w:r>
      <w:r w:rsidRPr="00C73658">
        <w:rPr>
          <w:rFonts w:ascii="Times New Roman" w:hAnsi="Times New Roman"/>
          <w:szCs w:val="24"/>
          <w:lang w:val="fr-FR"/>
        </w:rPr>
        <w:t>). La faculté de juger passe de Dieu à l</w:t>
      </w:r>
      <w:r w:rsidR="005A3C30">
        <w:rPr>
          <w:rFonts w:ascii="Times New Roman" w:hAnsi="Times New Roman"/>
          <w:szCs w:val="24"/>
          <w:lang w:val="fr-FR"/>
        </w:rPr>
        <w:t>’</w:t>
      </w:r>
      <w:r w:rsidRPr="00C73658">
        <w:rPr>
          <w:rFonts w:ascii="Times New Roman" w:hAnsi="Times New Roman"/>
          <w:szCs w:val="24"/>
          <w:lang w:val="fr-FR"/>
        </w:rPr>
        <w:t>Histoire qui se trouve investie de cette charge. Par Histoire, avec un H majuscule, il faut désormais entendre le singulier collectif, qu</w:t>
      </w:r>
      <w:r w:rsidR="005A3C30">
        <w:rPr>
          <w:rFonts w:ascii="Times New Roman" w:hAnsi="Times New Roman"/>
          <w:szCs w:val="24"/>
          <w:lang w:val="fr-FR"/>
        </w:rPr>
        <w:t>’</w:t>
      </w:r>
      <w:r w:rsidRPr="00C73658">
        <w:rPr>
          <w:rFonts w:ascii="Times New Roman" w:hAnsi="Times New Roman"/>
          <w:szCs w:val="24"/>
          <w:lang w:val="fr-FR"/>
        </w:rPr>
        <w:t>exprime l</w:t>
      </w:r>
      <w:r w:rsidR="005A3C30">
        <w:rPr>
          <w:rFonts w:ascii="Times New Roman" w:hAnsi="Times New Roman"/>
          <w:szCs w:val="24"/>
          <w:lang w:val="fr-FR"/>
        </w:rPr>
        <w:t>’</w:t>
      </w:r>
      <w:r w:rsidRPr="00C73658">
        <w:rPr>
          <w:rFonts w:ascii="Times New Roman" w:hAnsi="Times New Roman"/>
          <w:szCs w:val="24"/>
          <w:lang w:val="fr-FR"/>
        </w:rPr>
        <w:t xml:space="preserve">allemand </w:t>
      </w:r>
      <w:r w:rsidRPr="00C73658">
        <w:rPr>
          <w:rFonts w:ascii="Times New Roman" w:hAnsi="Times New Roman"/>
          <w:i/>
          <w:szCs w:val="24"/>
          <w:lang w:val="fr-FR"/>
        </w:rPr>
        <w:t>die Geschichte</w:t>
      </w:r>
      <w:r w:rsidRPr="00C73658">
        <w:rPr>
          <w:rFonts w:ascii="Times New Roman" w:hAnsi="Times New Roman"/>
          <w:szCs w:val="24"/>
          <w:lang w:val="fr-FR"/>
        </w:rPr>
        <w:t>, soit l</w:t>
      </w:r>
      <w:r w:rsidR="005A3C30">
        <w:rPr>
          <w:rFonts w:ascii="Times New Roman" w:hAnsi="Times New Roman"/>
          <w:szCs w:val="24"/>
          <w:lang w:val="fr-FR"/>
        </w:rPr>
        <w:t>’</w:t>
      </w:r>
      <w:r w:rsidRPr="00C73658">
        <w:rPr>
          <w:rFonts w:ascii="Times New Roman" w:hAnsi="Times New Roman"/>
          <w:szCs w:val="24"/>
          <w:lang w:val="fr-FR"/>
        </w:rPr>
        <w:t>histoire comme processus. Au XIXe siècle, l</w:t>
      </w:r>
      <w:r w:rsidR="005A3C30">
        <w:rPr>
          <w:rFonts w:ascii="Times New Roman" w:hAnsi="Times New Roman"/>
          <w:szCs w:val="24"/>
          <w:lang w:val="fr-FR"/>
        </w:rPr>
        <w:t>’</w:t>
      </w:r>
      <w:r w:rsidRPr="00C73658">
        <w:rPr>
          <w:rFonts w:ascii="Times New Roman" w:hAnsi="Times New Roman"/>
          <w:szCs w:val="24"/>
          <w:lang w:val="fr-FR"/>
        </w:rPr>
        <w:t>évocation du Tribunal de l</w:t>
      </w:r>
      <w:r w:rsidR="005A3C30">
        <w:rPr>
          <w:rFonts w:ascii="Times New Roman" w:hAnsi="Times New Roman"/>
          <w:szCs w:val="24"/>
          <w:lang w:val="fr-FR"/>
        </w:rPr>
        <w:t>’</w:t>
      </w:r>
      <w:r w:rsidRPr="00C73658">
        <w:rPr>
          <w:rFonts w:ascii="Times New Roman" w:hAnsi="Times New Roman"/>
          <w:szCs w:val="24"/>
          <w:lang w:val="fr-FR"/>
        </w:rPr>
        <w:t>Histoire devient même un lieu commun</w:t>
      </w:r>
    </w:p>
    <w:p w:rsidR="00A86953" w:rsidRPr="00C73658" w:rsidRDefault="00A86953" w:rsidP="00E10807">
      <w:pPr>
        <w:rPr>
          <w:rFonts w:ascii="Times New Roman" w:hAnsi="Times New Roman"/>
          <w:szCs w:val="24"/>
          <w:lang w:val="fr-FR"/>
        </w:rPr>
      </w:pPr>
      <w:r w:rsidRPr="00C73658">
        <w:rPr>
          <w:rFonts w:ascii="Times New Roman" w:hAnsi="Times New Roman"/>
          <w:szCs w:val="24"/>
          <w:lang w:val="fr-FR"/>
        </w:rPr>
        <w:t xml:space="preserve">Si </w:t>
      </w:r>
      <w:r w:rsidRPr="00C73658">
        <w:rPr>
          <w:rFonts w:ascii="Times New Roman" w:hAnsi="Times New Roman"/>
          <w:i/>
          <w:szCs w:val="24"/>
          <w:lang w:val="fr-FR"/>
        </w:rPr>
        <w:t xml:space="preserve">Krisis </w:t>
      </w:r>
      <w:r w:rsidRPr="00C73658">
        <w:rPr>
          <w:rFonts w:ascii="Times New Roman" w:hAnsi="Times New Roman"/>
          <w:szCs w:val="24"/>
          <w:lang w:val="fr-FR"/>
        </w:rPr>
        <w:t>trouve à s</w:t>
      </w:r>
      <w:r w:rsidR="005A3C30">
        <w:rPr>
          <w:rFonts w:ascii="Times New Roman" w:hAnsi="Times New Roman"/>
          <w:szCs w:val="24"/>
          <w:lang w:val="fr-FR"/>
        </w:rPr>
        <w:t>’</w:t>
      </w:r>
      <w:r w:rsidRPr="00C73658">
        <w:rPr>
          <w:rFonts w:ascii="Times New Roman" w:hAnsi="Times New Roman"/>
          <w:szCs w:val="24"/>
          <w:lang w:val="fr-FR"/>
        </w:rPr>
        <w:t>employer comme Jugement dans et de l</w:t>
      </w:r>
      <w:r w:rsidR="005A3C30">
        <w:rPr>
          <w:rFonts w:ascii="Times New Roman" w:hAnsi="Times New Roman"/>
          <w:szCs w:val="24"/>
          <w:lang w:val="fr-FR"/>
        </w:rPr>
        <w:t>’</w:t>
      </w:r>
      <w:r w:rsidRPr="00C73658">
        <w:rPr>
          <w:rFonts w:ascii="Times New Roman" w:hAnsi="Times New Roman"/>
          <w:szCs w:val="24"/>
          <w:lang w:val="fr-FR"/>
        </w:rPr>
        <w:t xml:space="preserve">Histoire, </w:t>
      </w:r>
      <w:r w:rsidRPr="00C73658">
        <w:rPr>
          <w:rFonts w:ascii="Times New Roman" w:hAnsi="Times New Roman"/>
          <w:i/>
          <w:szCs w:val="24"/>
          <w:lang w:val="fr-FR"/>
        </w:rPr>
        <w:t>Kairos</w:t>
      </w:r>
      <w:r w:rsidRPr="00C73658">
        <w:rPr>
          <w:rFonts w:ascii="Times New Roman" w:hAnsi="Times New Roman"/>
          <w:szCs w:val="24"/>
          <w:lang w:val="fr-FR"/>
        </w:rPr>
        <w:t xml:space="preserve"> va servir avant tout à penser la Révolution française comme bouleversement et point zéro d</w:t>
      </w:r>
      <w:r w:rsidR="005A3C30">
        <w:rPr>
          <w:rFonts w:ascii="Times New Roman" w:hAnsi="Times New Roman"/>
          <w:szCs w:val="24"/>
          <w:lang w:val="fr-FR"/>
        </w:rPr>
        <w:t>’</w:t>
      </w:r>
      <w:r w:rsidRPr="00C73658">
        <w:rPr>
          <w:rFonts w:ascii="Times New Roman" w:hAnsi="Times New Roman"/>
          <w:szCs w:val="24"/>
          <w:lang w:val="fr-FR"/>
        </w:rPr>
        <w:t>un temps nouveau, à la semblance de celui qu</w:t>
      </w:r>
      <w:r w:rsidR="005A3C30">
        <w:rPr>
          <w:rFonts w:ascii="Times New Roman" w:hAnsi="Times New Roman"/>
          <w:szCs w:val="24"/>
          <w:lang w:val="fr-FR"/>
        </w:rPr>
        <w:t>’</w:t>
      </w:r>
      <w:r w:rsidRPr="00C73658">
        <w:rPr>
          <w:rFonts w:ascii="Times New Roman" w:hAnsi="Times New Roman"/>
          <w:szCs w:val="24"/>
          <w:lang w:val="fr-FR"/>
        </w:rPr>
        <w:t>avait ouvert l</w:t>
      </w:r>
      <w:r w:rsidR="005A3C30">
        <w:rPr>
          <w:rFonts w:ascii="Times New Roman" w:hAnsi="Times New Roman"/>
          <w:szCs w:val="24"/>
          <w:lang w:val="fr-FR"/>
        </w:rPr>
        <w:t>’</w:t>
      </w:r>
      <w:r w:rsidRPr="00C73658">
        <w:rPr>
          <w:rFonts w:ascii="Times New Roman" w:hAnsi="Times New Roman"/>
          <w:szCs w:val="24"/>
          <w:lang w:val="fr-FR"/>
        </w:rPr>
        <w:t>Incarnation, ou radicalement autre, tel celui qu</w:t>
      </w:r>
      <w:r w:rsidR="005A3C30">
        <w:rPr>
          <w:rFonts w:ascii="Times New Roman" w:hAnsi="Times New Roman"/>
          <w:szCs w:val="24"/>
          <w:lang w:val="fr-FR"/>
        </w:rPr>
        <w:t>’</w:t>
      </w:r>
      <w:r w:rsidRPr="00C73658">
        <w:rPr>
          <w:rFonts w:ascii="Times New Roman" w:hAnsi="Times New Roman"/>
          <w:szCs w:val="24"/>
          <w:lang w:val="fr-FR"/>
        </w:rPr>
        <w:t>ouvrirait l</w:t>
      </w:r>
      <w:r w:rsidR="005A3C30">
        <w:rPr>
          <w:rFonts w:ascii="Times New Roman" w:hAnsi="Times New Roman"/>
          <w:szCs w:val="24"/>
          <w:lang w:val="fr-FR"/>
        </w:rPr>
        <w:t>’</w:t>
      </w:r>
      <w:r w:rsidRPr="00C73658">
        <w:rPr>
          <w:rFonts w:ascii="Times New Roman" w:hAnsi="Times New Roman"/>
          <w:szCs w:val="24"/>
          <w:lang w:val="fr-FR"/>
        </w:rPr>
        <w:t>apocalypse. Changeant de sens, la révolution ne désigne désormais plus le retour régulier d</w:t>
      </w:r>
      <w:r w:rsidR="005A3C30">
        <w:rPr>
          <w:rFonts w:ascii="Times New Roman" w:hAnsi="Times New Roman"/>
          <w:szCs w:val="24"/>
          <w:lang w:val="fr-FR"/>
        </w:rPr>
        <w:t>’</w:t>
      </w:r>
      <w:r w:rsidRPr="00C73658">
        <w:rPr>
          <w:rFonts w:ascii="Times New Roman" w:hAnsi="Times New Roman"/>
          <w:szCs w:val="24"/>
          <w:lang w:val="fr-FR"/>
        </w:rPr>
        <w:t>un astre à son point de départ, mais une brisure dans le temps, par laquelle elle fait irruption dans l</w:t>
      </w:r>
      <w:r w:rsidR="005A3C30">
        <w:rPr>
          <w:rFonts w:ascii="Times New Roman" w:hAnsi="Times New Roman"/>
          <w:szCs w:val="24"/>
          <w:lang w:val="fr-FR"/>
        </w:rPr>
        <w:t>’</w:t>
      </w:r>
      <w:r w:rsidRPr="00C73658">
        <w:rPr>
          <w:rFonts w:ascii="Times New Roman" w:hAnsi="Times New Roman"/>
          <w:szCs w:val="24"/>
          <w:lang w:val="fr-FR"/>
        </w:rPr>
        <w:t xml:space="preserve">histoire. Le calendrier révolutionnaire en a été la traduction la plus visible. </w:t>
      </w:r>
    </w:p>
    <w:p w:rsidR="00A86953" w:rsidRPr="00C73658" w:rsidRDefault="00A86953" w:rsidP="00E10807">
      <w:pPr>
        <w:rPr>
          <w:rFonts w:ascii="Times New Roman" w:eastAsia="SimSun" w:hAnsi="Times New Roman"/>
          <w:szCs w:val="24"/>
          <w:lang w:val="fr-FR"/>
        </w:rPr>
      </w:pPr>
      <w:r w:rsidRPr="00C73658">
        <w:rPr>
          <w:rFonts w:ascii="Times New Roman" w:eastAsia="SimSun" w:hAnsi="Times New Roman"/>
          <w:szCs w:val="24"/>
          <w:lang w:val="fr-FR"/>
        </w:rPr>
        <w:t>M</w:t>
      </w:r>
      <w:r w:rsidR="003A7EF4">
        <w:rPr>
          <w:rFonts w:ascii="Times New Roman" w:eastAsia="SimSun" w:hAnsi="Times New Roman"/>
          <w:szCs w:val="24"/>
          <w:lang w:val="fr-FR"/>
        </w:rPr>
        <w:t>a</w:t>
      </w:r>
      <w:r w:rsidRPr="00C73658">
        <w:rPr>
          <w:rFonts w:ascii="Times New Roman" w:eastAsia="SimSun" w:hAnsi="Times New Roman"/>
          <w:szCs w:val="24"/>
          <w:lang w:val="fr-FR"/>
        </w:rPr>
        <w:t xml:space="preserve">is, à côté de cette appréhension de la Révolution, tantôt comme une figure moderne du </w:t>
      </w:r>
      <w:r w:rsidRPr="00C73658">
        <w:rPr>
          <w:rFonts w:ascii="Times New Roman" w:eastAsia="SimSun" w:hAnsi="Times New Roman"/>
          <w:i/>
          <w:szCs w:val="24"/>
          <w:lang w:val="fr-FR"/>
        </w:rPr>
        <w:t>Kairos</w:t>
      </w:r>
      <w:r w:rsidRPr="00C73658">
        <w:rPr>
          <w:rFonts w:ascii="Times New Roman" w:eastAsia="SimSun" w:hAnsi="Times New Roman"/>
          <w:szCs w:val="24"/>
          <w:lang w:val="fr-FR"/>
        </w:rPr>
        <w:t xml:space="preserve"> christique, tantôt comme une préfiguration du Jour du jugement ou comme un mixte des deux, il en est une autre, de sens tout à fait contraire, qui, renouant avec le sens grec et médical de </w:t>
      </w:r>
      <w:r w:rsidRPr="00C73658">
        <w:rPr>
          <w:rFonts w:ascii="Times New Roman" w:eastAsia="SimSun" w:hAnsi="Times New Roman"/>
          <w:i/>
          <w:szCs w:val="24"/>
          <w:lang w:val="fr-FR"/>
        </w:rPr>
        <w:t>krisis</w:t>
      </w:r>
      <w:r w:rsidRPr="00C73658">
        <w:rPr>
          <w:rFonts w:ascii="Times New Roman" w:eastAsia="SimSun" w:hAnsi="Times New Roman"/>
          <w:szCs w:val="24"/>
          <w:lang w:val="fr-FR"/>
        </w:rPr>
        <w:t>, va l</w:t>
      </w:r>
      <w:r w:rsidR="005A3C30">
        <w:rPr>
          <w:rFonts w:ascii="Times New Roman" w:eastAsia="SimSun" w:hAnsi="Times New Roman"/>
          <w:szCs w:val="24"/>
          <w:lang w:val="fr-FR"/>
        </w:rPr>
        <w:t>’</w:t>
      </w:r>
      <w:r w:rsidRPr="00C73658">
        <w:rPr>
          <w:rFonts w:ascii="Times New Roman" w:eastAsia="SimSun" w:hAnsi="Times New Roman"/>
          <w:szCs w:val="24"/>
          <w:lang w:val="fr-FR"/>
        </w:rPr>
        <w:t xml:space="preserve">interpréter comme une </w:t>
      </w:r>
      <w:r w:rsidR="00B7619B">
        <w:rPr>
          <w:rFonts w:ascii="Times New Roman" w:eastAsia="SimSun" w:hAnsi="Times New Roman"/>
          <w:szCs w:val="24"/>
          <w:lang w:val="fr-FR"/>
        </w:rPr>
        <w:t>«</w:t>
      </w:r>
      <w:r w:rsidRPr="00C73658">
        <w:rPr>
          <w:rFonts w:ascii="Times New Roman" w:eastAsia="SimSun" w:hAnsi="Times New Roman"/>
          <w:szCs w:val="24"/>
          <w:lang w:val="fr-FR"/>
        </w:rPr>
        <w:t> crise </w:t>
      </w:r>
      <w:r w:rsidR="00B7619B">
        <w:rPr>
          <w:rFonts w:ascii="Times New Roman" w:eastAsia="SimSun" w:hAnsi="Times New Roman"/>
          <w:szCs w:val="24"/>
          <w:lang w:val="fr-FR"/>
        </w:rPr>
        <w:t>»</w:t>
      </w:r>
      <w:r w:rsidRPr="00C73658">
        <w:rPr>
          <w:rFonts w:ascii="Times New Roman" w:eastAsia="SimSun" w:hAnsi="Times New Roman"/>
          <w:szCs w:val="24"/>
          <w:lang w:val="fr-FR"/>
        </w:rPr>
        <w:t xml:space="preserve">, grave, mais une simple crise, relevant entièrement du temps </w:t>
      </w:r>
      <w:r w:rsidRPr="00C73658">
        <w:rPr>
          <w:rFonts w:ascii="Times New Roman" w:eastAsia="SimSun" w:hAnsi="Times New Roman"/>
          <w:i/>
          <w:szCs w:val="24"/>
          <w:lang w:val="fr-FR"/>
        </w:rPr>
        <w:t>chronos</w:t>
      </w:r>
      <w:r w:rsidRPr="00C73658">
        <w:rPr>
          <w:rFonts w:ascii="Times New Roman" w:eastAsia="SimSun" w:hAnsi="Times New Roman"/>
          <w:szCs w:val="24"/>
          <w:lang w:val="fr-FR"/>
        </w:rPr>
        <w:t xml:space="preserve">. Ce sera au XIXe et XXe siècle la contribution des historiens, des économistes et, plus largement, des sciences sociales au </w:t>
      </w:r>
      <w:r w:rsidR="00B7619B">
        <w:rPr>
          <w:rFonts w:ascii="Times New Roman" w:eastAsia="SimSun" w:hAnsi="Times New Roman"/>
          <w:szCs w:val="24"/>
          <w:lang w:val="fr-FR"/>
        </w:rPr>
        <w:t>«</w:t>
      </w:r>
      <w:r w:rsidRPr="00C73658">
        <w:rPr>
          <w:rFonts w:ascii="Times New Roman" w:eastAsia="SimSun" w:hAnsi="Times New Roman"/>
          <w:szCs w:val="24"/>
          <w:lang w:val="fr-FR"/>
        </w:rPr>
        <w:t> désenchantement </w:t>
      </w:r>
      <w:r w:rsidR="00B7619B">
        <w:rPr>
          <w:rFonts w:ascii="Times New Roman" w:eastAsia="SimSun" w:hAnsi="Times New Roman"/>
          <w:szCs w:val="24"/>
          <w:lang w:val="fr-FR"/>
        </w:rPr>
        <w:t>»</w:t>
      </w:r>
      <w:r w:rsidRPr="00C73658">
        <w:rPr>
          <w:rFonts w:ascii="Times New Roman" w:eastAsia="SimSun" w:hAnsi="Times New Roman"/>
          <w:szCs w:val="24"/>
          <w:lang w:val="fr-FR"/>
        </w:rPr>
        <w:t xml:space="preserve"> de l</w:t>
      </w:r>
      <w:r w:rsidR="005A3C30">
        <w:rPr>
          <w:rFonts w:ascii="Times New Roman" w:eastAsia="SimSun" w:hAnsi="Times New Roman"/>
          <w:szCs w:val="24"/>
          <w:lang w:val="fr-FR"/>
        </w:rPr>
        <w:t>’</w:t>
      </w:r>
      <w:r w:rsidRPr="00C73658">
        <w:rPr>
          <w:rFonts w:ascii="Times New Roman" w:eastAsia="SimSun" w:hAnsi="Times New Roman"/>
          <w:szCs w:val="24"/>
          <w:lang w:val="fr-FR"/>
        </w:rPr>
        <w:t xml:space="preserve">objet Révolution. </w:t>
      </w:r>
    </w:p>
    <w:p w:rsidR="00A86953" w:rsidRPr="00C73658" w:rsidRDefault="00A86953" w:rsidP="00E10807">
      <w:pPr>
        <w:rPr>
          <w:rFonts w:ascii="Times New Roman" w:eastAsia="SimSun" w:hAnsi="Times New Roman"/>
          <w:szCs w:val="24"/>
          <w:lang w:val="fr-FR"/>
        </w:rPr>
      </w:pPr>
      <w:r w:rsidRPr="00C73658">
        <w:rPr>
          <w:rFonts w:ascii="Times New Roman" w:eastAsia="SimSun" w:hAnsi="Times New Roman"/>
          <w:szCs w:val="24"/>
          <w:lang w:val="fr-FR"/>
        </w:rPr>
        <w:t>L</w:t>
      </w:r>
      <w:r w:rsidR="005A3C30">
        <w:rPr>
          <w:rFonts w:ascii="Times New Roman" w:eastAsia="SimSun" w:hAnsi="Times New Roman"/>
          <w:szCs w:val="24"/>
          <w:lang w:val="fr-FR"/>
        </w:rPr>
        <w:t>’</w:t>
      </w:r>
      <w:r w:rsidRPr="00C73658">
        <w:rPr>
          <w:rFonts w:ascii="Times New Roman" w:eastAsia="SimSun" w:hAnsi="Times New Roman"/>
          <w:szCs w:val="24"/>
          <w:lang w:val="fr-FR"/>
        </w:rPr>
        <w:t xml:space="preserve">élaboration de toute une analytique de la crise entend réduire à presque rien le temps </w:t>
      </w:r>
      <w:r w:rsidRPr="00C73658">
        <w:rPr>
          <w:rFonts w:ascii="Times New Roman" w:eastAsia="SimSun" w:hAnsi="Times New Roman"/>
          <w:i/>
          <w:szCs w:val="24"/>
          <w:lang w:val="fr-FR"/>
        </w:rPr>
        <w:t>kairos</w:t>
      </w:r>
      <w:r w:rsidRPr="00C73658">
        <w:rPr>
          <w:rFonts w:ascii="Times New Roman" w:eastAsia="SimSun" w:hAnsi="Times New Roman"/>
          <w:szCs w:val="24"/>
          <w:lang w:val="fr-FR"/>
        </w:rPr>
        <w:t>, y compris dans le cas d</w:t>
      </w:r>
      <w:r w:rsidR="005A3C30">
        <w:rPr>
          <w:rFonts w:ascii="Times New Roman" w:eastAsia="SimSun" w:hAnsi="Times New Roman"/>
          <w:szCs w:val="24"/>
          <w:lang w:val="fr-FR"/>
        </w:rPr>
        <w:t>’</w:t>
      </w:r>
      <w:r w:rsidRPr="00C73658">
        <w:rPr>
          <w:rFonts w:ascii="Times New Roman" w:eastAsia="SimSun" w:hAnsi="Times New Roman"/>
          <w:szCs w:val="24"/>
          <w:lang w:val="fr-FR"/>
        </w:rPr>
        <w:t>un événement fondateur, aussi emblématique qu</w:t>
      </w:r>
      <w:r w:rsidR="005A3C30">
        <w:rPr>
          <w:rFonts w:ascii="Times New Roman" w:eastAsia="SimSun" w:hAnsi="Times New Roman"/>
          <w:szCs w:val="24"/>
          <w:lang w:val="fr-FR"/>
        </w:rPr>
        <w:t>’</w:t>
      </w:r>
      <w:r w:rsidRPr="00C73658">
        <w:rPr>
          <w:rFonts w:ascii="Times New Roman" w:eastAsia="SimSun" w:hAnsi="Times New Roman"/>
          <w:szCs w:val="24"/>
          <w:lang w:val="fr-FR"/>
        </w:rPr>
        <w:t>énigmatique, tel que l</w:t>
      </w:r>
      <w:r w:rsidR="005A3C30">
        <w:rPr>
          <w:rFonts w:ascii="Times New Roman" w:eastAsia="SimSun" w:hAnsi="Times New Roman"/>
          <w:szCs w:val="24"/>
          <w:lang w:val="fr-FR"/>
        </w:rPr>
        <w:t>’</w:t>
      </w:r>
      <w:r w:rsidRPr="00C73658">
        <w:rPr>
          <w:rFonts w:ascii="Times New Roman" w:eastAsia="SimSun" w:hAnsi="Times New Roman"/>
          <w:szCs w:val="24"/>
          <w:lang w:val="fr-FR"/>
        </w:rPr>
        <w:t xml:space="preserve">est une révolution. On voit comment passer de </w:t>
      </w:r>
      <w:r w:rsidRPr="00C73658">
        <w:rPr>
          <w:rFonts w:ascii="Times New Roman" w:eastAsia="SimSun" w:hAnsi="Times New Roman"/>
          <w:i/>
          <w:szCs w:val="24"/>
          <w:lang w:val="fr-FR"/>
        </w:rPr>
        <w:t>Krisis</w:t>
      </w:r>
      <w:r w:rsidRPr="00C73658">
        <w:rPr>
          <w:rFonts w:ascii="Times New Roman" w:eastAsia="SimSun" w:hAnsi="Times New Roman"/>
          <w:szCs w:val="24"/>
          <w:lang w:val="fr-FR"/>
        </w:rPr>
        <w:t xml:space="preserve"> à crise, soit des chrétiens aux Grecs, engage deux représentations du temps et deux visions du monde profondément différentes. La seconde se passe fort bien du temps chrétien. Le temps moderne processus, porté par le progrès et l</w:t>
      </w:r>
      <w:r w:rsidR="005A3C30">
        <w:rPr>
          <w:rFonts w:ascii="Times New Roman" w:eastAsia="SimSun" w:hAnsi="Times New Roman"/>
          <w:szCs w:val="24"/>
          <w:lang w:val="fr-FR"/>
        </w:rPr>
        <w:t>’</w:t>
      </w:r>
      <w:r w:rsidRPr="00C73658">
        <w:rPr>
          <w:rFonts w:ascii="Times New Roman" w:eastAsia="SimSun" w:hAnsi="Times New Roman"/>
          <w:szCs w:val="24"/>
          <w:lang w:val="fr-FR"/>
        </w:rPr>
        <w:t>accélération, et lui seul, suffit, doit suffire désormais pour dire ce qui s</w:t>
      </w:r>
      <w:r w:rsidR="005A3C30">
        <w:rPr>
          <w:rFonts w:ascii="Times New Roman" w:eastAsia="SimSun" w:hAnsi="Times New Roman"/>
          <w:szCs w:val="24"/>
          <w:lang w:val="fr-FR"/>
        </w:rPr>
        <w:t>’</w:t>
      </w:r>
      <w:r w:rsidRPr="00C73658">
        <w:rPr>
          <w:rFonts w:ascii="Times New Roman" w:eastAsia="SimSun" w:hAnsi="Times New Roman"/>
          <w:szCs w:val="24"/>
          <w:lang w:val="fr-FR"/>
        </w:rPr>
        <w:t>est passé et ce qui se passe. De plus, avec le temps moderne qui va de l</w:t>
      </w:r>
      <w:r w:rsidR="005A3C30">
        <w:rPr>
          <w:rFonts w:ascii="Times New Roman" w:eastAsia="SimSun" w:hAnsi="Times New Roman"/>
          <w:szCs w:val="24"/>
          <w:lang w:val="fr-FR"/>
        </w:rPr>
        <w:t>’</w:t>
      </w:r>
      <w:r w:rsidRPr="00C73658">
        <w:rPr>
          <w:rFonts w:ascii="Times New Roman" w:eastAsia="SimSun" w:hAnsi="Times New Roman"/>
          <w:szCs w:val="24"/>
          <w:lang w:val="fr-FR"/>
        </w:rPr>
        <w:t>avant de plus en plus vite, s</w:t>
      </w:r>
      <w:r w:rsidR="005A3C30">
        <w:rPr>
          <w:rFonts w:ascii="Times New Roman" w:eastAsia="SimSun" w:hAnsi="Times New Roman"/>
          <w:szCs w:val="24"/>
          <w:lang w:val="fr-FR"/>
        </w:rPr>
        <w:t>’</w:t>
      </w:r>
      <w:r w:rsidRPr="00C73658">
        <w:rPr>
          <w:rFonts w:ascii="Times New Roman" w:eastAsia="SimSun" w:hAnsi="Times New Roman"/>
          <w:szCs w:val="24"/>
          <w:lang w:val="fr-FR"/>
        </w:rPr>
        <w:t>impose l</w:t>
      </w:r>
      <w:r w:rsidR="005A3C30">
        <w:rPr>
          <w:rFonts w:ascii="Times New Roman" w:eastAsia="SimSun" w:hAnsi="Times New Roman"/>
          <w:szCs w:val="24"/>
          <w:lang w:val="fr-FR"/>
        </w:rPr>
        <w:t>’</w:t>
      </w:r>
      <w:r w:rsidRPr="00C73658">
        <w:rPr>
          <w:rFonts w:ascii="Times New Roman" w:eastAsia="SimSun" w:hAnsi="Times New Roman"/>
          <w:szCs w:val="24"/>
          <w:lang w:val="fr-FR"/>
        </w:rPr>
        <w:t>idée que ce qui est passé est, de toute façon, dépassé. Il faut laisser les morts enterrer les morts, dira Marx (reprenant l</w:t>
      </w:r>
      <w:r w:rsidR="005A3C30">
        <w:rPr>
          <w:rFonts w:ascii="Times New Roman" w:eastAsia="SimSun" w:hAnsi="Times New Roman"/>
          <w:szCs w:val="24"/>
          <w:lang w:val="fr-FR"/>
        </w:rPr>
        <w:t>’</w:t>
      </w:r>
      <w:r w:rsidRPr="00C73658">
        <w:rPr>
          <w:rFonts w:ascii="Times New Roman" w:eastAsia="SimSun" w:hAnsi="Times New Roman"/>
          <w:szCs w:val="24"/>
          <w:lang w:val="fr-FR"/>
        </w:rPr>
        <w:t xml:space="preserve">évangile). </w:t>
      </w:r>
    </w:p>
    <w:p w:rsidR="00A86953" w:rsidRPr="00C73658" w:rsidRDefault="00A86953" w:rsidP="00E10807">
      <w:pPr>
        <w:rPr>
          <w:rFonts w:ascii="Times New Roman" w:eastAsia="SimSun" w:hAnsi="Times New Roman"/>
          <w:szCs w:val="24"/>
          <w:lang w:val="fr-FR"/>
        </w:rPr>
      </w:pPr>
    </w:p>
    <w:p w:rsidR="00A86953" w:rsidRPr="00C73658" w:rsidRDefault="00A86953" w:rsidP="00E10807">
      <w:pPr>
        <w:rPr>
          <w:rFonts w:ascii="Times New Roman" w:eastAsia="SimSun" w:hAnsi="Times New Roman"/>
          <w:szCs w:val="24"/>
          <w:lang w:val="fr-FR"/>
        </w:rPr>
      </w:pPr>
    </w:p>
    <w:p w:rsidR="00A86953" w:rsidRPr="00F81C20" w:rsidRDefault="00A86953" w:rsidP="00E10807">
      <w:pPr>
        <w:rPr>
          <w:rFonts w:ascii="Times New Roman" w:eastAsia="SimSun" w:hAnsi="Times New Roman"/>
          <w:szCs w:val="24"/>
          <w:lang w:val="fr-FR"/>
        </w:rPr>
      </w:pPr>
    </w:p>
    <w:p w:rsidR="00A86953" w:rsidRPr="00F81C20" w:rsidRDefault="00A86953" w:rsidP="00E10807">
      <w:pPr>
        <w:rPr>
          <w:rFonts w:ascii="Times New Roman" w:eastAsia="SimSun" w:hAnsi="Times New Roman"/>
          <w:szCs w:val="24"/>
          <w:lang w:val="fr-FR"/>
        </w:rPr>
      </w:pPr>
    </w:p>
    <w:p w:rsidR="00A86953" w:rsidRPr="00F81C20" w:rsidRDefault="00A86953" w:rsidP="00E10807">
      <w:pPr>
        <w:rPr>
          <w:rFonts w:ascii="Times New Roman" w:hAnsi="Times New Roman"/>
          <w:szCs w:val="24"/>
          <w:lang w:val="fr-FR"/>
        </w:rPr>
      </w:pPr>
    </w:p>
    <w:p w:rsidR="00A86953" w:rsidRPr="00F81C20" w:rsidRDefault="00A86953" w:rsidP="00E10807">
      <w:pPr>
        <w:rPr>
          <w:rFonts w:ascii="Times New Roman" w:hAnsi="Times New Roman"/>
          <w:szCs w:val="24"/>
          <w:lang w:val="fr-FR"/>
        </w:rPr>
      </w:pPr>
    </w:p>
    <w:p w:rsidR="00A86953" w:rsidRPr="00F81C20" w:rsidRDefault="00A86953" w:rsidP="00E10807">
      <w:pPr>
        <w:rPr>
          <w:rFonts w:ascii="Times New Roman" w:hAnsi="Times New Roman"/>
          <w:szCs w:val="24"/>
          <w:lang w:val="fr-FR"/>
        </w:rPr>
      </w:pPr>
    </w:p>
    <w:p w:rsidR="00A86953" w:rsidRPr="00F81C20" w:rsidRDefault="00A86953" w:rsidP="00E10807">
      <w:pPr>
        <w:rPr>
          <w:rFonts w:ascii="Times New Roman" w:hAnsi="Times New Roman"/>
          <w:szCs w:val="24"/>
          <w:lang w:val="fr-FR"/>
        </w:rPr>
      </w:pPr>
    </w:p>
    <w:p w:rsidR="00A86953" w:rsidRPr="00F81C20" w:rsidRDefault="00A86953" w:rsidP="00E10807">
      <w:pPr>
        <w:spacing w:after="200"/>
        <w:ind w:firstLine="0"/>
        <w:jc w:val="left"/>
        <w:rPr>
          <w:rFonts w:ascii="Times New Roman" w:hAnsi="Times New Roman"/>
          <w:szCs w:val="24"/>
          <w:lang w:val="fr-FR"/>
        </w:rPr>
      </w:pPr>
      <w:r w:rsidRPr="00F81C20">
        <w:rPr>
          <w:rFonts w:ascii="Times New Roman" w:hAnsi="Times New Roman"/>
          <w:szCs w:val="24"/>
          <w:lang w:val="fr-FR"/>
        </w:rPr>
        <w:br w:type="page"/>
      </w:r>
    </w:p>
    <w:p w:rsidR="0077387F" w:rsidRPr="00C73658" w:rsidRDefault="0077387F" w:rsidP="0077387F">
      <w:pPr>
        <w:ind w:firstLine="0"/>
        <w:jc w:val="center"/>
        <w:rPr>
          <w:rFonts w:ascii="Times New Roman" w:hAnsi="Times New Roman"/>
          <w:b/>
          <w:szCs w:val="24"/>
        </w:rPr>
      </w:pPr>
      <w:r w:rsidRPr="00C73658">
        <w:rPr>
          <w:rFonts w:ascii="Times New Roman" w:hAnsi="Times New Roman"/>
          <w:b/>
          <w:szCs w:val="24"/>
        </w:rPr>
        <w:lastRenderedPageBreak/>
        <w:t>Франсуа Артог (Париж)</w:t>
      </w:r>
    </w:p>
    <w:p w:rsidR="0077387F" w:rsidRPr="00C73658" w:rsidRDefault="0077387F" w:rsidP="0077387F">
      <w:pPr>
        <w:jc w:val="center"/>
        <w:rPr>
          <w:rFonts w:ascii="Times New Roman" w:hAnsi="Times New Roman"/>
          <w:b/>
          <w:szCs w:val="24"/>
        </w:rPr>
      </w:pPr>
    </w:p>
    <w:p w:rsidR="00A86953" w:rsidRPr="00C73658" w:rsidRDefault="00A86953" w:rsidP="0077387F">
      <w:pPr>
        <w:ind w:firstLine="0"/>
        <w:jc w:val="center"/>
        <w:rPr>
          <w:rFonts w:ascii="Times New Roman" w:hAnsi="Times New Roman"/>
          <w:szCs w:val="24"/>
        </w:rPr>
      </w:pPr>
      <w:r w:rsidRPr="00C73658">
        <w:rPr>
          <w:rFonts w:ascii="Times New Roman" w:hAnsi="Times New Roman"/>
          <w:b/>
          <w:szCs w:val="24"/>
        </w:rPr>
        <w:t xml:space="preserve">Представления о времени и </w:t>
      </w:r>
      <w:r w:rsidR="0077387F" w:rsidRPr="00C73658">
        <w:rPr>
          <w:rFonts w:ascii="Times New Roman" w:hAnsi="Times New Roman"/>
          <w:b/>
          <w:szCs w:val="24"/>
        </w:rPr>
        <w:t>м</w:t>
      </w:r>
      <w:r w:rsidRPr="00C73658">
        <w:rPr>
          <w:rFonts w:ascii="Times New Roman" w:hAnsi="Times New Roman"/>
          <w:b/>
          <w:szCs w:val="24"/>
        </w:rPr>
        <w:t>ировоззрения</w:t>
      </w:r>
    </w:p>
    <w:p w:rsidR="0077387F" w:rsidRPr="00C73658" w:rsidRDefault="0077387F" w:rsidP="0077387F">
      <w:pPr>
        <w:ind w:firstLine="0"/>
        <w:jc w:val="center"/>
        <w:rPr>
          <w:rFonts w:ascii="Times New Roman" w:hAnsi="Times New Roman"/>
          <w:szCs w:val="24"/>
        </w:rPr>
      </w:pPr>
    </w:p>
    <w:p w:rsidR="00A86953" w:rsidRPr="00C73658" w:rsidRDefault="00A86953" w:rsidP="0077387F">
      <w:pPr>
        <w:rPr>
          <w:rFonts w:ascii="Times New Roman" w:hAnsi="Times New Roman"/>
        </w:rPr>
      </w:pPr>
      <w:r w:rsidRPr="00C73658">
        <w:rPr>
          <w:rFonts w:ascii="Times New Roman" w:hAnsi="Times New Roman"/>
        </w:rPr>
        <w:t xml:space="preserve">Возьмем в качестве путеводной нити эту фразу историка Мишеля де Серто: </w:t>
      </w:r>
      <w:r w:rsidR="00B7619B">
        <w:rPr>
          <w:rFonts w:ascii="Times New Roman" w:hAnsi="Times New Roman"/>
        </w:rPr>
        <w:t>«</w:t>
      </w:r>
      <w:r w:rsidRPr="00C73658">
        <w:rPr>
          <w:rFonts w:ascii="Times New Roman" w:hAnsi="Times New Roman"/>
        </w:rPr>
        <w:t>похоже, что все общество говорит о том, что оно создает, вместе с представлениями о том, что оно теряет</w:t>
      </w:r>
      <w:r w:rsidR="00B7619B">
        <w:rPr>
          <w:rFonts w:ascii="Times New Roman" w:hAnsi="Times New Roman"/>
        </w:rPr>
        <w:t>»</w:t>
      </w:r>
      <w:r w:rsidRPr="00C73658">
        <w:rPr>
          <w:rStyle w:val="a9"/>
          <w:rFonts w:ascii="Times New Roman" w:hAnsi="Times New Roman"/>
          <w:szCs w:val="24"/>
        </w:rPr>
        <w:footnoteReference w:id="4"/>
      </w:r>
      <w:r w:rsidRPr="00C73658">
        <w:rPr>
          <w:rFonts w:ascii="Times New Roman" w:hAnsi="Times New Roman"/>
        </w:rPr>
        <w:t>. Как ухватить и выразить время, которое уже не то, что еще существовало накануне, и в котором мы хотим воплотить новизну?</w:t>
      </w:r>
    </w:p>
    <w:p w:rsidR="00A86953" w:rsidRPr="00C73658" w:rsidRDefault="00A86953" w:rsidP="0077387F">
      <w:pPr>
        <w:rPr>
          <w:rFonts w:ascii="Times New Roman" w:hAnsi="Times New Roman"/>
        </w:rPr>
      </w:pPr>
      <w:r w:rsidRPr="00C73658">
        <w:rPr>
          <w:rFonts w:ascii="Times New Roman" w:hAnsi="Times New Roman"/>
        </w:rPr>
        <w:t xml:space="preserve">Для решения этого вопроса я предлагаю остановиться на нескольких основных моментах, когда изменения отношения к времени – новый опыт и новые представления о времени – влекут за собой и сопровождают преобразования мировоззрений. Чтобы немного ограничить поле дискуссии, я предлагаю </w:t>
      </w:r>
      <w:r w:rsidR="003A7EF4">
        <w:rPr>
          <w:rFonts w:ascii="Times New Roman" w:hAnsi="Times New Roman"/>
        </w:rPr>
        <w:t>обратить особое внимание на повторения и преобразования</w:t>
      </w:r>
      <w:r w:rsidRPr="00C73658">
        <w:rPr>
          <w:rFonts w:ascii="Times New Roman" w:hAnsi="Times New Roman"/>
        </w:rPr>
        <w:t xml:space="preserve"> кардинальных понятий, которые, позволяя ориентироваться во времени, стремятся к воплощению новых мировоззрений. По-видимому, привлекаются одинаковые понятия, но их содержание и вскоре их использование - разные. Особенно показательными являются моменты сдвига или перелома.</w:t>
      </w:r>
    </w:p>
    <w:p w:rsidR="003D50A0" w:rsidRPr="00C73658" w:rsidRDefault="003D50A0" w:rsidP="0077387F">
      <w:pPr>
        <w:rPr>
          <w:rFonts w:ascii="Times New Roman" w:hAnsi="Times New Roman"/>
        </w:rPr>
      </w:pPr>
    </w:p>
    <w:p w:rsidR="00A86953" w:rsidRPr="00C73658" w:rsidRDefault="00A86953" w:rsidP="0077387F">
      <w:pPr>
        <w:rPr>
          <w:rFonts w:ascii="Times New Roman" w:hAnsi="Times New Roman"/>
          <w:b/>
        </w:rPr>
      </w:pPr>
      <w:r w:rsidRPr="00C73658">
        <w:rPr>
          <w:rFonts w:ascii="Times New Roman" w:hAnsi="Times New Roman"/>
          <w:b/>
        </w:rPr>
        <w:t>Новый порядо</w:t>
      </w:r>
      <w:r w:rsidR="003D50A0" w:rsidRPr="00C73658">
        <w:rPr>
          <w:rFonts w:ascii="Times New Roman" w:hAnsi="Times New Roman"/>
          <w:b/>
        </w:rPr>
        <w:t>к времени и новое мировоззрение</w:t>
      </w:r>
    </w:p>
    <w:p w:rsidR="003D50A0" w:rsidRPr="00C73658" w:rsidRDefault="003D50A0" w:rsidP="0077387F">
      <w:pPr>
        <w:rPr>
          <w:rFonts w:ascii="Times New Roman" w:hAnsi="Times New Roman"/>
          <w:b/>
        </w:rPr>
      </w:pPr>
    </w:p>
    <w:p w:rsidR="00A86953" w:rsidRPr="00C73658" w:rsidRDefault="00A86953" w:rsidP="0077387F">
      <w:pPr>
        <w:rPr>
          <w:rFonts w:ascii="Times New Roman" w:hAnsi="Times New Roman"/>
        </w:rPr>
      </w:pPr>
      <w:r w:rsidRPr="00C73658">
        <w:rPr>
          <w:rFonts w:ascii="Times New Roman" w:hAnsi="Times New Roman"/>
        </w:rPr>
        <w:t>Первый пример: начало христианства. С первыми христианами сложился и, через несколько столетий, установился новый порядок времени, отличающийся как от того, который существовал в еврейском мире, так и от того, который регулировал жизнь в Римской империи. Одним словом, христианское время - это, на мой взгляд, апокалиптическое предчувствие. Предчувствие, потому что между двумя границами Воплощения и Второго пришествия есть только настоящее, и апокалиптическое, так как Апокалипсис - это конечный горизонт</w:t>
      </w:r>
      <w:r w:rsidRPr="00C73658">
        <w:rPr>
          <w:rStyle w:val="a9"/>
          <w:rFonts w:ascii="Times New Roman" w:hAnsi="Times New Roman"/>
          <w:szCs w:val="24"/>
        </w:rPr>
        <w:footnoteReference w:id="5"/>
      </w:r>
      <w:r w:rsidRPr="00C73658">
        <w:rPr>
          <w:rFonts w:ascii="Times New Roman" w:hAnsi="Times New Roman"/>
        </w:rPr>
        <w:t>. Из чего сделано это новое время, какова его структура?</w:t>
      </w:r>
    </w:p>
    <w:p w:rsidR="00A86953" w:rsidRPr="00C73658" w:rsidRDefault="00A86953" w:rsidP="0077387F">
      <w:pPr>
        <w:rPr>
          <w:rFonts w:ascii="Times New Roman" w:hAnsi="Times New Roman"/>
        </w:rPr>
      </w:pPr>
      <w:r w:rsidRPr="00C73658">
        <w:rPr>
          <w:rFonts w:ascii="Times New Roman" w:hAnsi="Times New Roman"/>
        </w:rPr>
        <w:t xml:space="preserve">В первую очередь это новое настоящее представляет себя как </w:t>
      </w:r>
      <w:r w:rsidR="00B7619B">
        <w:rPr>
          <w:rFonts w:ascii="Times New Roman" w:hAnsi="Times New Roman"/>
        </w:rPr>
        <w:t>«</w:t>
      </w:r>
      <w:r w:rsidRPr="00C73658">
        <w:rPr>
          <w:rFonts w:ascii="Times New Roman" w:hAnsi="Times New Roman"/>
        </w:rPr>
        <w:t>полноту</w:t>
      </w:r>
      <w:r w:rsidR="00B7619B">
        <w:rPr>
          <w:rFonts w:ascii="Times New Roman" w:hAnsi="Times New Roman"/>
        </w:rPr>
        <w:t>»</w:t>
      </w:r>
      <w:r w:rsidRPr="00C73658">
        <w:rPr>
          <w:rFonts w:ascii="Times New Roman" w:hAnsi="Times New Roman"/>
        </w:rPr>
        <w:t xml:space="preserve"> времени. Конечно, прошлое имеет значение, но при условии, что оно провозглашает и предвещает настоящее. Потому что мы идем не из прошлого в настоящее, а из настоящего в прошлое. - А все, что писано было прежде, написано нам, - уверенно провозглашает Павел, повторяя слова Иисуса. Что же касается будущего, то оно, так сказать, вовлекается  или втягивается в новое настоящее, которое продлится до Второго пришествия и дня Страшного суда. Как действуют первые христиане? Они восстанавливают структуру апокалипсисов, в то же время глубоко изменяя ее, так как в ней должна быть заложена неслыханная последовательность, открытая пришествием Мессии, который придет снова. Из этого следует, что авторы Нового Завета должны уметь говорить о том, чего еще не было, исходя из слов, образов, схем мышления, верований, выкованных и мобилизованных апокалиптическим иудаизмом. Возвращаясь к наблюдению Серто: ранние христиане, чтобы говорить, что они </w:t>
      </w:r>
      <w:r w:rsidR="00B7619B">
        <w:rPr>
          <w:rFonts w:ascii="Times New Roman" w:hAnsi="Times New Roman"/>
        </w:rPr>
        <w:t>«</w:t>
      </w:r>
      <w:r w:rsidRPr="00C73658">
        <w:rPr>
          <w:rFonts w:ascii="Times New Roman" w:hAnsi="Times New Roman"/>
        </w:rPr>
        <w:t>создают</w:t>
      </w:r>
      <w:r w:rsidR="00B7619B">
        <w:rPr>
          <w:rFonts w:ascii="Times New Roman" w:hAnsi="Times New Roman"/>
        </w:rPr>
        <w:t>»</w:t>
      </w:r>
      <w:r w:rsidRPr="00C73658">
        <w:rPr>
          <w:rFonts w:ascii="Times New Roman" w:hAnsi="Times New Roman"/>
        </w:rPr>
        <w:t xml:space="preserve">, привлекают представления о том, что они </w:t>
      </w:r>
      <w:r w:rsidR="00B7619B">
        <w:rPr>
          <w:rFonts w:ascii="Times New Roman" w:hAnsi="Times New Roman"/>
        </w:rPr>
        <w:t>«</w:t>
      </w:r>
      <w:r w:rsidRPr="00C73658">
        <w:rPr>
          <w:rFonts w:ascii="Times New Roman" w:hAnsi="Times New Roman"/>
        </w:rPr>
        <w:t>теряют</w:t>
      </w:r>
      <w:r w:rsidR="00B7619B">
        <w:rPr>
          <w:rFonts w:ascii="Times New Roman" w:hAnsi="Times New Roman"/>
        </w:rPr>
        <w:t>»</w:t>
      </w:r>
      <w:r w:rsidRPr="00C73658">
        <w:rPr>
          <w:rFonts w:ascii="Times New Roman" w:hAnsi="Times New Roman"/>
        </w:rPr>
        <w:t>, то есть покидают. Итак, относительно конца времен и Страшного суда им следует быстро ввести различие между временем конца, несомненно открывшимся пришествием Иисуса-Мессии, и концом времен, который является делом Отца и только Его.</w:t>
      </w:r>
    </w:p>
    <w:p w:rsidR="003D50A0" w:rsidRPr="00C73658" w:rsidRDefault="003D50A0" w:rsidP="0077387F">
      <w:pPr>
        <w:rPr>
          <w:rFonts w:ascii="Times New Roman" w:hAnsi="Times New Roman"/>
        </w:rPr>
      </w:pPr>
    </w:p>
    <w:p w:rsidR="00A86953" w:rsidRPr="00C73658" w:rsidRDefault="00A86953" w:rsidP="0077387F">
      <w:pPr>
        <w:rPr>
          <w:rFonts w:ascii="Times New Roman" w:hAnsi="Times New Roman"/>
          <w:b/>
        </w:rPr>
      </w:pPr>
      <w:r w:rsidRPr="00C73658">
        <w:rPr>
          <w:rFonts w:ascii="Times New Roman" w:hAnsi="Times New Roman"/>
          <w:b/>
        </w:rPr>
        <w:t>Новое время, новое мировоззрение: Гуманисты</w:t>
      </w:r>
    </w:p>
    <w:p w:rsidR="003D50A0" w:rsidRPr="00C73658" w:rsidRDefault="003D50A0" w:rsidP="0077387F">
      <w:pPr>
        <w:rPr>
          <w:rFonts w:ascii="Times New Roman" w:hAnsi="Times New Roman"/>
          <w:b/>
        </w:rPr>
      </w:pPr>
    </w:p>
    <w:p w:rsidR="00A86953" w:rsidRPr="00C73658" w:rsidRDefault="00A86953" w:rsidP="0077387F">
      <w:pPr>
        <w:rPr>
          <w:rFonts w:ascii="Times New Roman" w:hAnsi="Times New Roman"/>
        </w:rPr>
      </w:pPr>
      <w:r w:rsidRPr="00C73658">
        <w:rPr>
          <w:rFonts w:ascii="Times New Roman" w:hAnsi="Times New Roman"/>
        </w:rPr>
        <w:t>После характеристики основ христианского времени переместимся в XIV век, чтобы подойти ко второму примеру, который, по нашему мнению, имеет значение как первый момент, ставящий под сомнение тот порядок времени и мира. Это деятельность гуманистов, которые разворачивают ее решительным и, по правде говоря, трансгрессивным жестом. Каким образом? Осуществляя перенос и присвоение, которые в конечном счете создают условия для разрыва. Гуманисты</w:t>
      </w:r>
      <w:r w:rsidR="008841EC">
        <w:rPr>
          <w:rFonts w:ascii="Times New Roman" w:hAnsi="Times New Roman"/>
        </w:rPr>
        <w:t xml:space="preserve"> </w:t>
      </w:r>
      <w:r w:rsidRPr="00C73658">
        <w:rPr>
          <w:rFonts w:ascii="Times New Roman" w:hAnsi="Times New Roman"/>
        </w:rPr>
        <w:t xml:space="preserve">также будут говорить о том, что они создают, словами, выражающими не то, что они теряют или еще не теряют, но то, что они подрывают. В самом деле, они делают свое </w:t>
      </w:r>
      <w:r w:rsidRPr="00C73658">
        <w:rPr>
          <w:rFonts w:ascii="Times New Roman" w:hAnsi="Times New Roman"/>
          <w:i/>
        </w:rPr>
        <w:t>renovatio</w:t>
      </w:r>
      <w:r w:rsidRPr="00C73658">
        <w:rPr>
          <w:rFonts w:ascii="Times New Roman" w:hAnsi="Times New Roman"/>
        </w:rPr>
        <w:t xml:space="preserve"> / Возрождение, которое было первым этапом обращения в христианство, но чтобы возродить что? Античность, возрождаясь </w:t>
      </w:r>
      <w:r w:rsidR="008841EC">
        <w:rPr>
          <w:rFonts w:ascii="Times New Roman" w:hAnsi="Times New Roman"/>
        </w:rPr>
        <w:t xml:space="preserve">к </w:t>
      </w:r>
      <w:r w:rsidRPr="00C73658">
        <w:rPr>
          <w:rFonts w:ascii="Times New Roman" w:hAnsi="Times New Roman"/>
        </w:rPr>
        <w:t xml:space="preserve">ней. Если они и остаются в регистре обращения, то оно языческое. В то время как первоначально </w:t>
      </w:r>
      <w:r w:rsidRPr="00C73658">
        <w:rPr>
          <w:rFonts w:ascii="Times New Roman" w:hAnsi="Times New Roman"/>
          <w:i/>
        </w:rPr>
        <w:t>renovatio</w:t>
      </w:r>
      <w:r w:rsidRPr="00C73658">
        <w:rPr>
          <w:rFonts w:ascii="Times New Roman" w:hAnsi="Times New Roman"/>
        </w:rPr>
        <w:t xml:space="preserve"> обозначало возрождение во Христе, гуманисты хотят сделать подлинным возрождением</w:t>
      </w:r>
      <w:r w:rsidR="008841EC" w:rsidRPr="008841EC">
        <w:rPr>
          <w:rFonts w:ascii="Times New Roman" w:hAnsi="Times New Roman"/>
        </w:rPr>
        <w:t xml:space="preserve"> </w:t>
      </w:r>
      <w:r w:rsidR="008841EC" w:rsidRPr="00C73658">
        <w:rPr>
          <w:rFonts w:ascii="Times New Roman" w:hAnsi="Times New Roman"/>
        </w:rPr>
        <w:t>возвращение к античности</w:t>
      </w:r>
      <w:r w:rsidRPr="00C73658">
        <w:rPr>
          <w:rFonts w:ascii="Times New Roman" w:hAnsi="Times New Roman"/>
        </w:rPr>
        <w:t xml:space="preserve">. Таким образом, они осуществляют захват или присвоение и перенос. Более того, в то время как </w:t>
      </w:r>
      <w:r w:rsidRPr="00C73658">
        <w:rPr>
          <w:rFonts w:ascii="Times New Roman" w:hAnsi="Times New Roman"/>
          <w:i/>
        </w:rPr>
        <w:t>renovatio</w:t>
      </w:r>
      <w:r w:rsidRPr="00C73658">
        <w:rPr>
          <w:rFonts w:ascii="Times New Roman" w:hAnsi="Times New Roman"/>
        </w:rPr>
        <w:t xml:space="preserve">, которое было константой христианской жизни, предполагало непрерывное время, </w:t>
      </w:r>
      <w:r w:rsidRPr="00C73658">
        <w:rPr>
          <w:rFonts w:ascii="Times New Roman" w:hAnsi="Times New Roman"/>
          <w:i/>
        </w:rPr>
        <w:t>renovatio</w:t>
      </w:r>
      <w:r w:rsidRPr="00C73658">
        <w:rPr>
          <w:rFonts w:ascii="Times New Roman" w:hAnsi="Times New Roman"/>
        </w:rPr>
        <w:t xml:space="preserve"> гуманистов подразумевало разрыв с теми </w:t>
      </w:r>
      <w:r w:rsidR="00B7619B">
        <w:rPr>
          <w:rFonts w:ascii="Times New Roman" w:hAnsi="Times New Roman"/>
        </w:rPr>
        <w:t>«</w:t>
      </w:r>
      <w:r w:rsidRPr="00C73658">
        <w:rPr>
          <w:rFonts w:ascii="Times New Roman" w:hAnsi="Times New Roman"/>
        </w:rPr>
        <w:t xml:space="preserve"> темными веками</w:t>
      </w:r>
      <w:r w:rsidR="00B7619B">
        <w:rPr>
          <w:rFonts w:ascii="Times New Roman" w:hAnsi="Times New Roman"/>
        </w:rPr>
        <w:t>»</w:t>
      </w:r>
      <w:r w:rsidRPr="00C73658">
        <w:rPr>
          <w:rFonts w:ascii="Times New Roman" w:hAnsi="Times New Roman"/>
        </w:rPr>
        <w:t>, которые начались с захвата Рима варварами, а то, что они имеют дерзновение предпринять, наконец, знаменовало собой их завершение.</w:t>
      </w:r>
    </w:p>
    <w:p w:rsidR="00A86953" w:rsidRPr="00C73658" w:rsidRDefault="00A86953" w:rsidP="0077387F">
      <w:pPr>
        <w:rPr>
          <w:rFonts w:ascii="Times New Roman" w:hAnsi="Times New Roman"/>
        </w:rPr>
      </w:pPr>
      <w:r w:rsidRPr="00C73658">
        <w:rPr>
          <w:rFonts w:ascii="Times New Roman" w:hAnsi="Times New Roman"/>
        </w:rPr>
        <w:t>Кто последует до конца по этому проложенному гуманистами пути, действуя путем переноса и присвоения, несомненно окажется вне христианского режима историчности</w:t>
      </w:r>
      <w:r w:rsidR="008841EC">
        <w:rPr>
          <w:rFonts w:ascii="Times New Roman" w:hAnsi="Times New Roman"/>
        </w:rPr>
        <w:t>,</w:t>
      </w:r>
      <w:r w:rsidRPr="00C73658">
        <w:rPr>
          <w:rFonts w:ascii="Times New Roman" w:hAnsi="Times New Roman"/>
        </w:rPr>
        <w:t xml:space="preserve"> вне христианского мировоззрения. За пределами даже ереси. Успех Лукреция в те годы, его картина ничтожных начал человечества, реактивация схем циклического времени – это также признаки </w:t>
      </w:r>
      <w:r w:rsidR="008841EC">
        <w:rPr>
          <w:rFonts w:ascii="Times New Roman" w:hAnsi="Times New Roman"/>
        </w:rPr>
        <w:t>затруднения</w:t>
      </w:r>
      <w:r w:rsidRPr="00C73658">
        <w:rPr>
          <w:rFonts w:ascii="Times New Roman" w:hAnsi="Times New Roman"/>
        </w:rPr>
        <w:t>. Гуманисты по-своему говорили о  том, что они создают, словами, выражающими то, что они рисковали потерять.</w:t>
      </w:r>
    </w:p>
    <w:p w:rsidR="003D50A0" w:rsidRPr="00C73658" w:rsidRDefault="003D50A0" w:rsidP="0077387F">
      <w:pPr>
        <w:rPr>
          <w:rFonts w:ascii="Times New Roman" w:hAnsi="Times New Roman"/>
        </w:rPr>
      </w:pPr>
    </w:p>
    <w:p w:rsidR="00A86953" w:rsidRPr="00C73658" w:rsidRDefault="00A86953" w:rsidP="0077387F">
      <w:pPr>
        <w:rPr>
          <w:rFonts w:ascii="Times New Roman" w:hAnsi="Times New Roman"/>
        </w:rPr>
      </w:pPr>
      <w:r w:rsidRPr="00C73658">
        <w:rPr>
          <w:rFonts w:ascii="Times New Roman" w:hAnsi="Times New Roman"/>
          <w:b/>
        </w:rPr>
        <w:t>От Reformatio к Реформе</w:t>
      </w:r>
    </w:p>
    <w:p w:rsidR="003D50A0" w:rsidRPr="00C73658" w:rsidRDefault="003D50A0" w:rsidP="0077387F">
      <w:pPr>
        <w:rPr>
          <w:rFonts w:ascii="Times New Roman" w:hAnsi="Times New Roman"/>
        </w:rPr>
      </w:pPr>
    </w:p>
    <w:p w:rsidR="00A86953" w:rsidRPr="00C73658" w:rsidRDefault="00A86953" w:rsidP="0077387F">
      <w:pPr>
        <w:rPr>
          <w:rFonts w:ascii="Times New Roman" w:hAnsi="Times New Roman"/>
        </w:rPr>
      </w:pPr>
      <w:r w:rsidRPr="00C73658">
        <w:rPr>
          <w:rFonts w:ascii="Times New Roman" w:hAnsi="Times New Roman"/>
        </w:rPr>
        <w:t xml:space="preserve">В целях изучения связи между отношениями ко времени и мировоззрениями, сосредоточим </w:t>
      </w:r>
      <w:r w:rsidR="008841EC">
        <w:rPr>
          <w:rFonts w:ascii="Times New Roman" w:hAnsi="Times New Roman"/>
        </w:rPr>
        <w:t xml:space="preserve">теперь </w:t>
      </w:r>
      <w:r w:rsidRPr="00C73658">
        <w:rPr>
          <w:rFonts w:ascii="Times New Roman" w:hAnsi="Times New Roman"/>
        </w:rPr>
        <w:t xml:space="preserve">наше внимание на воплощениях механизма </w:t>
      </w:r>
      <w:r w:rsidR="00A008C2">
        <w:rPr>
          <w:rFonts w:ascii="Times New Roman" w:hAnsi="Times New Roman"/>
        </w:rPr>
        <w:t xml:space="preserve">большого </w:t>
      </w:r>
      <w:r w:rsidRPr="00C73658">
        <w:rPr>
          <w:rFonts w:ascii="Times New Roman" w:hAnsi="Times New Roman"/>
        </w:rPr>
        <w:t xml:space="preserve">времени, которые можно отслеживать с самого начала христианства до Нового времени и даже до сегодняшнего дня. Речь идет о том, что сначала получило название </w:t>
      </w:r>
      <w:r w:rsidRPr="00C73658">
        <w:rPr>
          <w:rFonts w:ascii="Times New Roman" w:hAnsi="Times New Roman"/>
          <w:i/>
        </w:rPr>
        <w:t>reformatio</w:t>
      </w:r>
      <w:r w:rsidRPr="00C73658">
        <w:rPr>
          <w:rFonts w:ascii="Times New Roman" w:hAnsi="Times New Roman"/>
        </w:rPr>
        <w:t xml:space="preserve"> и что стало реформой. Она будет нашим третьим примером перехода. </w:t>
      </w:r>
    </w:p>
    <w:p w:rsidR="00A86953" w:rsidRPr="00C73658" w:rsidRDefault="00A86953" w:rsidP="0077387F">
      <w:pPr>
        <w:rPr>
          <w:rFonts w:ascii="Times New Roman" w:hAnsi="Times New Roman"/>
        </w:rPr>
      </w:pPr>
      <w:r w:rsidRPr="00C73658">
        <w:rPr>
          <w:rFonts w:ascii="Times New Roman" w:hAnsi="Times New Roman"/>
        </w:rPr>
        <w:t>Поскольку человек был сотворен по образу и подобию Божьему, Реформация с самого начала указала путь к возвращению этого подобия, утраченного в результате первородного греха</w:t>
      </w:r>
      <w:r w:rsidRPr="00C73658">
        <w:rPr>
          <w:rStyle w:val="a9"/>
          <w:rFonts w:ascii="Times New Roman" w:hAnsi="Times New Roman"/>
          <w:szCs w:val="24"/>
        </w:rPr>
        <w:footnoteReference w:id="6"/>
      </w:r>
      <w:r w:rsidRPr="00C73658">
        <w:rPr>
          <w:rFonts w:ascii="Times New Roman" w:hAnsi="Times New Roman"/>
        </w:rPr>
        <w:t xml:space="preserve">. Для Павла реформация </w:t>
      </w:r>
      <w:r w:rsidR="00A008C2">
        <w:rPr>
          <w:rFonts w:ascii="Times New Roman" w:hAnsi="Times New Roman"/>
        </w:rPr>
        <w:t>–</w:t>
      </w:r>
      <w:r w:rsidRPr="00C73658">
        <w:rPr>
          <w:rFonts w:ascii="Times New Roman" w:hAnsi="Times New Roman"/>
        </w:rPr>
        <w:t xml:space="preserve"> это возвращение к исходной форме в настоящем времени обращения. Так душа переходит от несходства к утраченному подобию. При крещении </w:t>
      </w:r>
      <w:r w:rsidR="00A008C2">
        <w:rPr>
          <w:rFonts w:ascii="Times New Roman" w:hAnsi="Times New Roman"/>
        </w:rPr>
        <w:t xml:space="preserve">прежний </w:t>
      </w:r>
      <w:r w:rsidRPr="00C73658">
        <w:rPr>
          <w:rFonts w:ascii="Times New Roman" w:hAnsi="Times New Roman"/>
        </w:rPr>
        <w:t>человек должен быть оставлен ради нового человека. Через реформацию грешны</w:t>
      </w:r>
      <w:r w:rsidR="00A008C2">
        <w:rPr>
          <w:rFonts w:ascii="Times New Roman" w:hAnsi="Times New Roman"/>
        </w:rPr>
        <w:t>й человек, погруженный во время-</w:t>
      </w:r>
      <w:r w:rsidRPr="00C73658">
        <w:rPr>
          <w:rFonts w:ascii="Times New Roman" w:hAnsi="Times New Roman"/>
        </w:rPr>
        <w:t>chrono</w:t>
      </w:r>
      <w:r w:rsidR="00A008C2">
        <w:rPr>
          <w:rFonts w:ascii="Times New Roman" w:hAnsi="Times New Roman"/>
        </w:rPr>
        <w:t>s, открывает себе путь во время-</w:t>
      </w:r>
      <w:r w:rsidRPr="00C73658">
        <w:rPr>
          <w:rFonts w:ascii="Times New Roman" w:hAnsi="Times New Roman"/>
        </w:rPr>
        <w:t xml:space="preserve">kairos и идет к совершенству. Через нее может происходить темпорализация божественного </w:t>
      </w:r>
      <w:r w:rsidR="00A008C2">
        <w:rPr>
          <w:rFonts w:ascii="Times New Roman" w:hAnsi="Times New Roman"/>
        </w:rPr>
        <w:t xml:space="preserve">замысла </w:t>
      </w:r>
      <w:r w:rsidRPr="00C73658">
        <w:rPr>
          <w:rFonts w:ascii="Times New Roman" w:hAnsi="Times New Roman"/>
        </w:rPr>
        <w:t>и его включение в действительную историю. Она обеспечивает непрерывную адаптацию христианского мировоззрения, ни в чем не отказываясь от христианского порядка времени. Она позволяет говорить о том, что мы строим, без представления о том, что мы покидаем.</w:t>
      </w:r>
    </w:p>
    <w:p w:rsidR="00A86953" w:rsidRPr="00C73658" w:rsidRDefault="00A86953" w:rsidP="0077387F">
      <w:pPr>
        <w:rPr>
          <w:rFonts w:ascii="Times New Roman" w:hAnsi="Times New Roman"/>
        </w:rPr>
      </w:pPr>
      <w:r w:rsidRPr="00C73658">
        <w:rPr>
          <w:rFonts w:ascii="Times New Roman" w:hAnsi="Times New Roman"/>
        </w:rPr>
        <w:lastRenderedPageBreak/>
        <w:t xml:space="preserve">С приходом нового времени </w:t>
      </w:r>
      <w:r w:rsidR="00B7619B">
        <w:rPr>
          <w:rFonts w:ascii="Times New Roman" w:hAnsi="Times New Roman"/>
        </w:rPr>
        <w:t>«</w:t>
      </w:r>
      <w:r w:rsidRPr="00C73658">
        <w:rPr>
          <w:rFonts w:ascii="Times New Roman" w:hAnsi="Times New Roman"/>
        </w:rPr>
        <w:t>реформа</w:t>
      </w:r>
      <w:r w:rsidR="00B7619B">
        <w:rPr>
          <w:rFonts w:ascii="Times New Roman" w:hAnsi="Times New Roman"/>
        </w:rPr>
        <w:t>»</w:t>
      </w:r>
      <w:r w:rsidRPr="00C73658">
        <w:rPr>
          <w:rFonts w:ascii="Times New Roman" w:hAnsi="Times New Roman"/>
        </w:rPr>
        <w:t xml:space="preserve"> отнюдь не исчезнет, а, напротив, будет играть главную роль. Здесь тоже происходит переход, который был, в целом, легким в той мере, в какой реформация, которая смотрела сразу и назад, и вперед,  с XII века была настоящим временным перекрестком. Отныне, глядя только в будущее, реформа может стать активным исполнительным механизмом современного времени и мира. Будучи механизмом времени на службе христианского режима, она благодаря своей пластичности смогла стать главным механизмом современного режима историчности и быть носителем современного мировоззрения. Формально можно полагать, что мы имеем дело с той же концепцией, реформой, но теперь ее содержание, горизонт и использование </w:t>
      </w:r>
      <w:r w:rsidR="00A008C2">
        <w:rPr>
          <w:rFonts w:ascii="Times New Roman" w:hAnsi="Times New Roman"/>
        </w:rPr>
        <w:t>–</w:t>
      </w:r>
      <w:r w:rsidRPr="00C73658">
        <w:rPr>
          <w:rFonts w:ascii="Times New Roman" w:hAnsi="Times New Roman"/>
        </w:rPr>
        <w:t xml:space="preserve"> </w:t>
      </w:r>
      <w:r w:rsidR="00A008C2">
        <w:rPr>
          <w:rFonts w:ascii="Times New Roman" w:hAnsi="Times New Roman"/>
        </w:rPr>
        <w:t>другие</w:t>
      </w:r>
      <w:r w:rsidRPr="00C73658">
        <w:rPr>
          <w:rFonts w:ascii="Times New Roman" w:hAnsi="Times New Roman"/>
        </w:rPr>
        <w:t>.</w:t>
      </w:r>
    </w:p>
    <w:p w:rsidR="003D50A0" w:rsidRPr="00C73658" w:rsidRDefault="003D50A0" w:rsidP="0077387F">
      <w:pPr>
        <w:rPr>
          <w:rFonts w:ascii="Times New Roman" w:hAnsi="Times New Roman"/>
        </w:rPr>
      </w:pPr>
    </w:p>
    <w:p w:rsidR="00A86953" w:rsidRPr="00C73658" w:rsidRDefault="00A86953" w:rsidP="0077387F">
      <w:pPr>
        <w:rPr>
          <w:rFonts w:ascii="Times New Roman" w:hAnsi="Times New Roman"/>
        </w:rPr>
      </w:pPr>
      <w:r w:rsidRPr="00C73658">
        <w:rPr>
          <w:rFonts w:ascii="Times New Roman" w:hAnsi="Times New Roman"/>
          <w:b/>
        </w:rPr>
        <w:t>Суд Истории и Революции</w:t>
      </w:r>
    </w:p>
    <w:p w:rsidR="003D50A0" w:rsidRPr="00C73658" w:rsidRDefault="003D50A0" w:rsidP="0077387F">
      <w:pPr>
        <w:rPr>
          <w:rFonts w:ascii="Times New Roman" w:hAnsi="Times New Roman"/>
        </w:rPr>
      </w:pPr>
    </w:p>
    <w:p w:rsidR="00A008C2" w:rsidRDefault="00A86953" w:rsidP="0077387F">
      <w:pPr>
        <w:rPr>
          <w:rFonts w:ascii="Times New Roman" w:hAnsi="Times New Roman"/>
        </w:rPr>
      </w:pPr>
      <w:r w:rsidRPr="00C73658">
        <w:rPr>
          <w:rFonts w:ascii="Times New Roman" w:hAnsi="Times New Roman"/>
        </w:rPr>
        <w:t xml:space="preserve">Создание христианского времени основано на двух </w:t>
      </w:r>
      <w:r w:rsidR="00A008C2">
        <w:rPr>
          <w:rFonts w:ascii="Times New Roman" w:hAnsi="Times New Roman"/>
        </w:rPr>
        <w:t xml:space="preserve">концептах – </w:t>
      </w:r>
      <w:r w:rsidRPr="00C73658">
        <w:rPr>
          <w:rFonts w:ascii="Times New Roman" w:hAnsi="Times New Roman"/>
          <w:i/>
        </w:rPr>
        <w:t>Kairos</w:t>
      </w:r>
      <w:r w:rsidRPr="00C73658">
        <w:rPr>
          <w:rFonts w:ascii="Times New Roman" w:hAnsi="Times New Roman"/>
        </w:rPr>
        <w:t xml:space="preserve"> (воплощение) и </w:t>
      </w:r>
      <w:r w:rsidRPr="00C73658">
        <w:rPr>
          <w:rFonts w:ascii="Times New Roman" w:hAnsi="Times New Roman"/>
          <w:i/>
        </w:rPr>
        <w:t>Krisis</w:t>
      </w:r>
      <w:r w:rsidRPr="00C73658">
        <w:rPr>
          <w:rFonts w:ascii="Times New Roman" w:hAnsi="Times New Roman"/>
        </w:rPr>
        <w:t xml:space="preserve"> (суд), и их разрыв соответствует настоящему </w:t>
      </w:r>
      <w:r w:rsidR="00A008C2">
        <w:rPr>
          <w:rFonts w:ascii="Times New Roman" w:hAnsi="Times New Roman"/>
        </w:rPr>
        <w:t xml:space="preserve">времени </w:t>
      </w:r>
      <w:r w:rsidRPr="00C73658">
        <w:rPr>
          <w:rFonts w:ascii="Times New Roman" w:hAnsi="Times New Roman"/>
        </w:rPr>
        <w:t>Церкви, ожидающей апокалипсиса.  Здесь Новое время также, отнюдь не отказываясь от них, находит средство их переработки. Иначе говоря, люди нового времени говорили о том, что они стремились построить вместе с тем, от чего они, по их мнению, избавились, но все же не имея средств о</w:t>
      </w:r>
      <w:r w:rsidR="00A008C2">
        <w:rPr>
          <w:rFonts w:ascii="Times New Roman" w:hAnsi="Times New Roman"/>
        </w:rPr>
        <w:t>бойтись без этого. Подобно тому</w:t>
      </w:r>
      <w:r w:rsidRPr="00C73658">
        <w:rPr>
          <w:rFonts w:ascii="Times New Roman" w:hAnsi="Times New Roman"/>
        </w:rPr>
        <w:t xml:space="preserve"> как гуманисты осуществили перенос и присвоение </w:t>
      </w:r>
      <w:r w:rsidR="00B7619B">
        <w:rPr>
          <w:rFonts w:ascii="Times New Roman" w:hAnsi="Times New Roman"/>
        </w:rPr>
        <w:t>«</w:t>
      </w:r>
      <w:r w:rsidRPr="00C73658">
        <w:rPr>
          <w:rFonts w:ascii="Times New Roman" w:hAnsi="Times New Roman"/>
        </w:rPr>
        <w:t>возрождения</w:t>
      </w:r>
      <w:r w:rsidR="00B7619B">
        <w:rPr>
          <w:rFonts w:ascii="Times New Roman" w:hAnsi="Times New Roman"/>
        </w:rPr>
        <w:t>»</w:t>
      </w:r>
      <w:r w:rsidRPr="00C73658">
        <w:rPr>
          <w:rFonts w:ascii="Times New Roman" w:hAnsi="Times New Roman"/>
        </w:rPr>
        <w:t xml:space="preserve">, люди нового времени будут заниматься переносом </w:t>
      </w:r>
      <w:r w:rsidR="00B7619B">
        <w:rPr>
          <w:rFonts w:ascii="Times New Roman" w:hAnsi="Times New Roman"/>
        </w:rPr>
        <w:t>«</w:t>
      </w:r>
      <w:r w:rsidRPr="00C73658">
        <w:rPr>
          <w:rFonts w:ascii="Times New Roman" w:hAnsi="Times New Roman"/>
        </w:rPr>
        <w:t>суда</w:t>
      </w:r>
      <w:r w:rsidR="00B7619B">
        <w:rPr>
          <w:rFonts w:ascii="Times New Roman" w:hAnsi="Times New Roman"/>
        </w:rPr>
        <w:t>»</w:t>
      </w:r>
      <w:r w:rsidRPr="00C73658">
        <w:rPr>
          <w:rFonts w:ascii="Times New Roman" w:hAnsi="Times New Roman"/>
        </w:rPr>
        <w:t xml:space="preserve"> (Krisis). Право судить переходит от Бога к истории, на которую оказывается возложенным это бремя.  Под Историей, с заглавной И, теперь следует понимать </w:t>
      </w:r>
      <w:r w:rsidR="00A008C2">
        <w:rPr>
          <w:rFonts w:ascii="Times New Roman" w:hAnsi="Times New Roman"/>
        </w:rPr>
        <w:t xml:space="preserve">собирательное </w:t>
      </w:r>
      <w:r w:rsidRPr="00C73658">
        <w:rPr>
          <w:rFonts w:ascii="Times New Roman" w:hAnsi="Times New Roman"/>
        </w:rPr>
        <w:t xml:space="preserve">единственное </w:t>
      </w:r>
      <w:r w:rsidR="00A008C2">
        <w:rPr>
          <w:rFonts w:ascii="Times New Roman" w:hAnsi="Times New Roman"/>
        </w:rPr>
        <w:t>число, которое выражает немецкий термин</w:t>
      </w:r>
      <w:r w:rsidRPr="00C73658">
        <w:rPr>
          <w:rFonts w:ascii="Times New Roman" w:hAnsi="Times New Roman"/>
        </w:rPr>
        <w:t xml:space="preserve"> die Geschichte, то есть история как процесс. В девятнадцатом веке упоминание Суда Истории становится самым привычным выражением. </w:t>
      </w:r>
    </w:p>
    <w:p w:rsidR="00A86953" w:rsidRPr="00C73658" w:rsidRDefault="00A86953" w:rsidP="0077387F">
      <w:pPr>
        <w:rPr>
          <w:rFonts w:ascii="Times New Roman" w:hAnsi="Times New Roman"/>
        </w:rPr>
      </w:pPr>
      <w:r w:rsidRPr="00C73658">
        <w:rPr>
          <w:rFonts w:ascii="Times New Roman" w:hAnsi="Times New Roman"/>
        </w:rPr>
        <w:t xml:space="preserve">Если Krisis находит </w:t>
      </w:r>
      <w:r w:rsidR="00A008C2">
        <w:rPr>
          <w:rFonts w:ascii="Times New Roman" w:hAnsi="Times New Roman"/>
        </w:rPr>
        <w:t xml:space="preserve">применение </w:t>
      </w:r>
      <w:r w:rsidRPr="00C73658">
        <w:rPr>
          <w:rFonts w:ascii="Times New Roman" w:hAnsi="Times New Roman"/>
        </w:rPr>
        <w:t xml:space="preserve">в качестве Суда Истории и Суда в Истории, то </w:t>
      </w:r>
      <w:r w:rsidRPr="00C73658">
        <w:rPr>
          <w:rFonts w:ascii="Times New Roman" w:hAnsi="Times New Roman"/>
          <w:lang w:val="en-US"/>
        </w:rPr>
        <w:t>Kairos</w:t>
      </w:r>
      <w:r w:rsidRPr="00C73658">
        <w:rPr>
          <w:rFonts w:ascii="Times New Roman" w:hAnsi="Times New Roman"/>
        </w:rPr>
        <w:t xml:space="preserve"> будет служить прежде всего для того, чтобы думать о </w:t>
      </w:r>
      <w:r w:rsidR="00A008C2">
        <w:rPr>
          <w:rFonts w:ascii="Times New Roman" w:hAnsi="Times New Roman"/>
        </w:rPr>
        <w:t>Ф</w:t>
      </w:r>
      <w:r w:rsidRPr="00C73658">
        <w:rPr>
          <w:rFonts w:ascii="Times New Roman" w:hAnsi="Times New Roman"/>
        </w:rPr>
        <w:t xml:space="preserve">ранцузской революции как о потрясении и нулевой точке нового времени, подобно тому, что открыло Воплощение или что-то радикально </w:t>
      </w:r>
      <w:r w:rsidR="009969FD">
        <w:rPr>
          <w:rFonts w:ascii="Times New Roman" w:hAnsi="Times New Roman"/>
        </w:rPr>
        <w:t>ин</w:t>
      </w:r>
      <w:r w:rsidRPr="00C73658">
        <w:rPr>
          <w:rFonts w:ascii="Times New Roman" w:hAnsi="Times New Roman"/>
        </w:rPr>
        <w:t xml:space="preserve">ое, </w:t>
      </w:r>
      <w:r w:rsidR="009969FD">
        <w:rPr>
          <w:rFonts w:ascii="Times New Roman" w:hAnsi="Times New Roman"/>
        </w:rPr>
        <w:t>наподобие той точки</w:t>
      </w:r>
      <w:r w:rsidRPr="00C73658">
        <w:rPr>
          <w:rFonts w:ascii="Times New Roman" w:hAnsi="Times New Roman"/>
        </w:rPr>
        <w:t xml:space="preserve">, </w:t>
      </w:r>
      <w:r w:rsidR="009969FD">
        <w:rPr>
          <w:rFonts w:ascii="Times New Roman" w:hAnsi="Times New Roman"/>
        </w:rPr>
        <w:t xml:space="preserve">которой откроется </w:t>
      </w:r>
      <w:r w:rsidRPr="00C73658">
        <w:rPr>
          <w:rFonts w:ascii="Times New Roman" w:hAnsi="Times New Roman"/>
        </w:rPr>
        <w:t xml:space="preserve">апокалипсис. Изменив </w:t>
      </w:r>
      <w:r w:rsidR="009969FD">
        <w:rPr>
          <w:rFonts w:ascii="Times New Roman" w:hAnsi="Times New Roman"/>
        </w:rPr>
        <w:t xml:space="preserve">свое </w:t>
      </w:r>
      <w:r w:rsidRPr="00C73658">
        <w:rPr>
          <w:rFonts w:ascii="Times New Roman" w:hAnsi="Times New Roman"/>
        </w:rPr>
        <w:t xml:space="preserve">значение, </w:t>
      </w:r>
      <w:r w:rsidR="009969FD">
        <w:rPr>
          <w:rFonts w:ascii="Times New Roman" w:hAnsi="Times New Roman"/>
        </w:rPr>
        <w:t>«</w:t>
      </w:r>
      <w:r w:rsidRPr="00C73658">
        <w:rPr>
          <w:rFonts w:ascii="Times New Roman" w:hAnsi="Times New Roman"/>
        </w:rPr>
        <w:t>революция</w:t>
      </w:r>
      <w:r w:rsidR="009969FD">
        <w:rPr>
          <w:rFonts w:ascii="Times New Roman" w:hAnsi="Times New Roman"/>
        </w:rPr>
        <w:t>»</w:t>
      </w:r>
      <w:r w:rsidRPr="00C73658">
        <w:rPr>
          <w:rFonts w:ascii="Times New Roman" w:hAnsi="Times New Roman"/>
        </w:rPr>
        <w:t xml:space="preserve"> отныне обозначает не регулярное возвращение небесного светила в исходную точку, но трещину во времени, через которую она вторгается в историю. </w:t>
      </w:r>
      <w:r w:rsidR="009969FD">
        <w:rPr>
          <w:rFonts w:ascii="Times New Roman" w:hAnsi="Times New Roman"/>
        </w:rPr>
        <w:t>Н</w:t>
      </w:r>
      <w:r w:rsidRPr="00C73658">
        <w:rPr>
          <w:rFonts w:ascii="Times New Roman" w:hAnsi="Times New Roman"/>
        </w:rPr>
        <w:t>аиболее заметным ее преобразованием</w:t>
      </w:r>
      <w:r w:rsidR="009969FD" w:rsidRPr="009969FD">
        <w:rPr>
          <w:rFonts w:ascii="Times New Roman" w:hAnsi="Times New Roman"/>
        </w:rPr>
        <w:t xml:space="preserve"> </w:t>
      </w:r>
      <w:r w:rsidR="009969FD" w:rsidRPr="00C73658">
        <w:rPr>
          <w:rFonts w:ascii="Times New Roman" w:hAnsi="Times New Roman"/>
        </w:rPr>
        <w:t xml:space="preserve">был </w:t>
      </w:r>
      <w:r w:rsidR="009969FD">
        <w:rPr>
          <w:rFonts w:ascii="Times New Roman" w:hAnsi="Times New Roman"/>
        </w:rPr>
        <w:t>р</w:t>
      </w:r>
      <w:r w:rsidR="009969FD" w:rsidRPr="00C73658">
        <w:rPr>
          <w:rFonts w:ascii="Times New Roman" w:hAnsi="Times New Roman"/>
        </w:rPr>
        <w:t>еволюционный календарь</w:t>
      </w:r>
      <w:r w:rsidRPr="00C73658">
        <w:rPr>
          <w:rFonts w:ascii="Times New Roman" w:hAnsi="Times New Roman"/>
        </w:rPr>
        <w:t>.</w:t>
      </w:r>
    </w:p>
    <w:p w:rsidR="00A86953" w:rsidRPr="00C73658" w:rsidRDefault="00A86953" w:rsidP="0077387F">
      <w:pPr>
        <w:rPr>
          <w:rFonts w:ascii="Times New Roman" w:hAnsi="Times New Roman"/>
        </w:rPr>
      </w:pPr>
      <w:r w:rsidRPr="00C73658">
        <w:rPr>
          <w:rFonts w:ascii="Times New Roman" w:hAnsi="Times New Roman"/>
        </w:rPr>
        <w:t xml:space="preserve">Наряду с этим предчувствием революции, иногда как новым </w:t>
      </w:r>
      <w:r w:rsidR="009969FD">
        <w:rPr>
          <w:rFonts w:ascii="Times New Roman" w:hAnsi="Times New Roman"/>
        </w:rPr>
        <w:t xml:space="preserve">образом </w:t>
      </w:r>
      <w:r w:rsidRPr="00C73658">
        <w:rPr>
          <w:rFonts w:ascii="Times New Roman" w:hAnsi="Times New Roman"/>
        </w:rPr>
        <w:t>Воплощения (</w:t>
      </w:r>
      <w:r w:rsidRPr="00C73658">
        <w:rPr>
          <w:rFonts w:ascii="Times New Roman" w:hAnsi="Times New Roman"/>
          <w:lang w:val="en-US"/>
        </w:rPr>
        <w:t>Kairos</w:t>
      </w:r>
      <w:r w:rsidRPr="00C73658">
        <w:rPr>
          <w:rFonts w:ascii="Times New Roman" w:hAnsi="Times New Roman"/>
        </w:rPr>
        <w:t xml:space="preserve">) Христова, иногда как предвестием Судного дня или как смешением того и другого, есть еще один, совершенно противоположный смысл, который, возобновляя греческий и медицинский смысл слова </w:t>
      </w:r>
      <w:r w:rsidRPr="00C73658">
        <w:rPr>
          <w:rFonts w:ascii="Times New Roman" w:hAnsi="Times New Roman"/>
          <w:lang w:val="en-US"/>
        </w:rPr>
        <w:t>Krisis</w:t>
      </w:r>
      <w:r w:rsidRPr="00C73658">
        <w:rPr>
          <w:rFonts w:ascii="Times New Roman" w:hAnsi="Times New Roman"/>
        </w:rPr>
        <w:t xml:space="preserve">, </w:t>
      </w:r>
      <w:r w:rsidR="009969FD">
        <w:rPr>
          <w:rFonts w:ascii="Times New Roman" w:hAnsi="Times New Roman"/>
        </w:rPr>
        <w:t xml:space="preserve">истолковывает </w:t>
      </w:r>
      <w:r w:rsidRPr="00C73658">
        <w:rPr>
          <w:rFonts w:ascii="Times New Roman" w:hAnsi="Times New Roman"/>
        </w:rPr>
        <w:t xml:space="preserve">его как </w:t>
      </w:r>
      <w:r w:rsidR="00B7619B">
        <w:rPr>
          <w:rFonts w:ascii="Times New Roman" w:hAnsi="Times New Roman"/>
        </w:rPr>
        <w:t>«</w:t>
      </w:r>
      <w:r w:rsidRPr="00C73658">
        <w:rPr>
          <w:rFonts w:ascii="Times New Roman" w:hAnsi="Times New Roman"/>
        </w:rPr>
        <w:t>кризис</w:t>
      </w:r>
      <w:r w:rsidR="00B7619B">
        <w:rPr>
          <w:rFonts w:ascii="Times New Roman" w:hAnsi="Times New Roman"/>
        </w:rPr>
        <w:t>»</w:t>
      </w:r>
      <w:r w:rsidRPr="00C73658">
        <w:rPr>
          <w:rFonts w:ascii="Times New Roman" w:hAnsi="Times New Roman"/>
        </w:rPr>
        <w:t>, острый, но простой кризис, полностью подчиняющийся времени-</w:t>
      </w:r>
      <w:r w:rsidRPr="00C73658">
        <w:rPr>
          <w:rFonts w:ascii="Times New Roman" w:hAnsi="Times New Roman"/>
          <w:lang w:val="en-US"/>
        </w:rPr>
        <w:t>chronos</w:t>
      </w:r>
      <w:r w:rsidRPr="00C73658">
        <w:rPr>
          <w:rFonts w:ascii="Times New Roman" w:hAnsi="Times New Roman"/>
        </w:rPr>
        <w:t xml:space="preserve">. В XIX-XX веках </w:t>
      </w:r>
      <w:r w:rsidR="009969FD">
        <w:rPr>
          <w:rFonts w:ascii="Times New Roman" w:hAnsi="Times New Roman"/>
        </w:rPr>
        <w:t xml:space="preserve">таков </w:t>
      </w:r>
      <w:r w:rsidRPr="00C73658">
        <w:rPr>
          <w:rFonts w:ascii="Times New Roman" w:hAnsi="Times New Roman"/>
        </w:rPr>
        <w:t xml:space="preserve">будет вклад историков, экономистов и, в более широком смысле, общественных наук в </w:t>
      </w:r>
      <w:r w:rsidR="00B7619B">
        <w:rPr>
          <w:rFonts w:ascii="Times New Roman" w:hAnsi="Times New Roman"/>
        </w:rPr>
        <w:t>«</w:t>
      </w:r>
      <w:r w:rsidRPr="00C73658">
        <w:rPr>
          <w:rFonts w:ascii="Times New Roman" w:hAnsi="Times New Roman"/>
        </w:rPr>
        <w:t>разочарование</w:t>
      </w:r>
      <w:r w:rsidR="00B7619B">
        <w:rPr>
          <w:rFonts w:ascii="Times New Roman" w:hAnsi="Times New Roman"/>
        </w:rPr>
        <w:t>»</w:t>
      </w:r>
      <w:r w:rsidRPr="00C73658">
        <w:rPr>
          <w:rFonts w:ascii="Times New Roman" w:hAnsi="Times New Roman"/>
        </w:rPr>
        <w:t xml:space="preserve"> в Революции</w:t>
      </w:r>
      <w:r w:rsidR="009969FD">
        <w:rPr>
          <w:rFonts w:ascii="Times New Roman" w:hAnsi="Times New Roman"/>
        </w:rPr>
        <w:t xml:space="preserve"> как </w:t>
      </w:r>
      <w:r w:rsidR="009969FD" w:rsidRPr="00C73658">
        <w:rPr>
          <w:rFonts w:ascii="Times New Roman" w:hAnsi="Times New Roman"/>
        </w:rPr>
        <w:t>объекте</w:t>
      </w:r>
      <w:r w:rsidRPr="00C73658">
        <w:rPr>
          <w:rFonts w:ascii="Times New Roman" w:hAnsi="Times New Roman"/>
        </w:rPr>
        <w:t xml:space="preserve">. Разработка </w:t>
      </w:r>
      <w:r w:rsidR="009969FD">
        <w:rPr>
          <w:rFonts w:ascii="Times New Roman" w:hAnsi="Times New Roman"/>
        </w:rPr>
        <w:t xml:space="preserve">аналитики </w:t>
      </w:r>
      <w:r w:rsidRPr="00C73658">
        <w:rPr>
          <w:rFonts w:ascii="Times New Roman" w:hAnsi="Times New Roman"/>
        </w:rPr>
        <w:t>кризиса</w:t>
      </w:r>
      <w:r w:rsidR="009969FD">
        <w:rPr>
          <w:rFonts w:ascii="Times New Roman" w:hAnsi="Times New Roman"/>
        </w:rPr>
        <w:t xml:space="preserve"> подразумевает сведение времени-</w:t>
      </w:r>
      <w:r w:rsidRPr="00C73658">
        <w:rPr>
          <w:rFonts w:ascii="Times New Roman" w:hAnsi="Times New Roman"/>
          <w:lang w:val="en-US"/>
        </w:rPr>
        <w:t>Kairos</w:t>
      </w:r>
      <w:r w:rsidRPr="00C73658">
        <w:rPr>
          <w:rFonts w:ascii="Times New Roman" w:hAnsi="Times New Roman"/>
        </w:rPr>
        <w:t xml:space="preserve"> почти до нуля, в том числе в случае основополагающего события, столь же знакового, как и загадочного, как революция. Мы видим, как переход от </w:t>
      </w:r>
      <w:r w:rsidRPr="00C73658">
        <w:rPr>
          <w:rFonts w:ascii="Times New Roman" w:hAnsi="Times New Roman"/>
          <w:lang w:val="en-US"/>
        </w:rPr>
        <w:t>Krisis</w:t>
      </w:r>
      <w:r w:rsidRPr="00C73658">
        <w:rPr>
          <w:rFonts w:ascii="Times New Roman" w:hAnsi="Times New Roman"/>
        </w:rPr>
        <w:t xml:space="preserve"> к кризису, то есть от христиан к грекам, связан с двумя представлениями о времени и двумя глубоко разными мировоззрениями. </w:t>
      </w:r>
      <w:r w:rsidR="009969FD">
        <w:rPr>
          <w:rFonts w:ascii="Times New Roman" w:hAnsi="Times New Roman"/>
        </w:rPr>
        <w:t>Секунда прекрасно обходится без христианского времени</w:t>
      </w:r>
      <w:r w:rsidRPr="00C73658">
        <w:rPr>
          <w:rFonts w:ascii="Times New Roman" w:hAnsi="Times New Roman"/>
        </w:rPr>
        <w:t xml:space="preserve">. Процесса Нового времени, движимого прогрессом и ускорением, и только его, достаточно, должно быть отныне достаточно, чтобы говорить о том, что произошло и что происходит. Более того, в наше время, которое движется вперед все быстрее и быстрее, возникает идея, что то, что прошло, в любом случае устарело.  </w:t>
      </w:r>
      <w:r w:rsidR="00B7619B">
        <w:rPr>
          <w:rFonts w:ascii="Times New Roman" w:hAnsi="Times New Roman"/>
        </w:rPr>
        <w:t>«</w:t>
      </w:r>
      <w:r w:rsidRPr="00C73658">
        <w:rPr>
          <w:rFonts w:ascii="Times New Roman" w:hAnsi="Times New Roman"/>
        </w:rPr>
        <w:t>Предоставь мертвым погребать своих мертвецов</w:t>
      </w:r>
      <w:r w:rsidR="00B7619B">
        <w:rPr>
          <w:rFonts w:ascii="Times New Roman" w:hAnsi="Times New Roman"/>
        </w:rPr>
        <w:t>»</w:t>
      </w:r>
      <w:r w:rsidR="009969FD">
        <w:rPr>
          <w:rFonts w:ascii="Times New Roman" w:hAnsi="Times New Roman"/>
        </w:rPr>
        <w:t>, как писал Маркс</w:t>
      </w:r>
      <w:r w:rsidRPr="00C73658">
        <w:rPr>
          <w:rFonts w:ascii="Times New Roman" w:hAnsi="Times New Roman"/>
        </w:rPr>
        <w:t xml:space="preserve"> (возвращаясь к Евангелию).</w:t>
      </w:r>
    </w:p>
    <w:p w:rsidR="00A86953" w:rsidRPr="005A3C30" w:rsidRDefault="00A86953" w:rsidP="0077387F">
      <w:pPr>
        <w:jc w:val="center"/>
        <w:rPr>
          <w:rFonts w:ascii="Times New Roman" w:hAnsi="Times New Roman"/>
          <w:b/>
          <w:szCs w:val="24"/>
          <w:lang w:val="en-US"/>
        </w:rPr>
      </w:pPr>
      <w:r w:rsidRPr="00C73658">
        <w:rPr>
          <w:rFonts w:ascii="Times New Roman" w:hAnsi="Times New Roman"/>
          <w:b/>
          <w:szCs w:val="24"/>
          <w:lang w:val="en-US"/>
        </w:rPr>
        <w:lastRenderedPageBreak/>
        <w:t>Helen</w:t>
      </w:r>
      <w:r w:rsidRPr="005A3C30">
        <w:rPr>
          <w:rFonts w:ascii="Times New Roman" w:hAnsi="Times New Roman"/>
          <w:b/>
          <w:szCs w:val="24"/>
          <w:lang w:val="en-US"/>
        </w:rPr>
        <w:t xml:space="preserve"> </w:t>
      </w:r>
      <w:r w:rsidRPr="00C73658">
        <w:rPr>
          <w:rFonts w:ascii="Times New Roman" w:hAnsi="Times New Roman"/>
          <w:b/>
          <w:szCs w:val="24"/>
          <w:lang w:val="en-US"/>
        </w:rPr>
        <w:t>Petrovsky</w:t>
      </w:r>
      <w:r w:rsidR="0077387F" w:rsidRPr="005A3C30">
        <w:rPr>
          <w:rFonts w:ascii="Times New Roman" w:hAnsi="Times New Roman"/>
          <w:b/>
          <w:szCs w:val="24"/>
          <w:lang w:val="en-US"/>
        </w:rPr>
        <w:t xml:space="preserve"> (</w:t>
      </w:r>
      <w:r w:rsidR="0077387F" w:rsidRPr="00C73658">
        <w:rPr>
          <w:rFonts w:ascii="Times New Roman" w:hAnsi="Times New Roman"/>
          <w:b/>
          <w:szCs w:val="24"/>
          <w:lang w:val="en-US"/>
        </w:rPr>
        <w:t>Moscow</w:t>
      </w:r>
      <w:r w:rsidR="0077387F" w:rsidRPr="005A3C30">
        <w:rPr>
          <w:rFonts w:ascii="Times New Roman" w:hAnsi="Times New Roman"/>
          <w:b/>
          <w:szCs w:val="24"/>
          <w:lang w:val="en-US"/>
        </w:rPr>
        <w:t>)</w:t>
      </w:r>
    </w:p>
    <w:p w:rsidR="00A86953" w:rsidRPr="005A3C30" w:rsidRDefault="00A86953" w:rsidP="00E10807">
      <w:pPr>
        <w:rPr>
          <w:rFonts w:ascii="Times New Roman" w:hAnsi="Times New Roman"/>
          <w:b/>
          <w:szCs w:val="24"/>
          <w:lang w:val="en-US"/>
        </w:rPr>
      </w:pPr>
    </w:p>
    <w:p w:rsidR="00A86953" w:rsidRPr="00C73658" w:rsidRDefault="00A86953" w:rsidP="00E10807">
      <w:pPr>
        <w:jc w:val="center"/>
        <w:rPr>
          <w:rFonts w:ascii="Times New Roman" w:hAnsi="Times New Roman"/>
          <w:szCs w:val="24"/>
          <w:lang w:val="en-US"/>
        </w:rPr>
      </w:pPr>
      <w:r w:rsidRPr="00C73658">
        <w:rPr>
          <w:rFonts w:ascii="Times New Roman" w:hAnsi="Times New Roman"/>
          <w:b/>
          <w:szCs w:val="24"/>
          <w:lang w:val="en-US"/>
        </w:rPr>
        <w:t>Pictureless World</w:t>
      </w:r>
    </w:p>
    <w:p w:rsidR="00A86953" w:rsidRPr="00C73658" w:rsidRDefault="00A86953" w:rsidP="00E10807">
      <w:pPr>
        <w:jc w:val="center"/>
        <w:rPr>
          <w:rFonts w:ascii="Times New Roman" w:hAnsi="Times New Roman"/>
          <w:szCs w:val="24"/>
          <w:lang w:val="en-US"/>
        </w:rPr>
      </w:pPr>
      <w:r w:rsidRPr="00C73658">
        <w:rPr>
          <w:rFonts w:ascii="Times New Roman" w:hAnsi="Times New Roman"/>
          <w:b/>
          <w:szCs w:val="24"/>
          <w:lang w:val="en-US"/>
        </w:rPr>
        <w:t>(From Icon through “Saturated Phenomenon” to Neural Networks)</w:t>
      </w:r>
    </w:p>
    <w:p w:rsidR="00A86953" w:rsidRPr="00C73658" w:rsidRDefault="00A86953" w:rsidP="00E10807">
      <w:pPr>
        <w:rPr>
          <w:rFonts w:ascii="Times New Roman" w:hAnsi="Times New Roman"/>
          <w:szCs w:val="24"/>
          <w:lang w:val="en-US"/>
        </w:rPr>
      </w:pP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In my paper I will be dealing with instances when the world presents itself without any recourse to representation whatsoever. This is about the world without picture and philosophy without representation. The main contention boils down to following: Within culture that is oriented toward a “picture” (or, in other words, representation) one always witnesses the play of non-representable powers or forces. Culture strives to appropriate those powers through transcendence. To put it another way, what is at stake is the presence of the non-human in the human world. Forces of this kind have always been at work in culture. However, it is with the spread of neural networks and their increasing presence in our lives that one becomes aware of this fact through his or her immediate experience, without any speculation. What was previously grasped through complicated transcendental procedures becomes quite palpable today: </w:t>
      </w:r>
      <w:r w:rsidR="00940478" w:rsidRPr="00C73658">
        <w:rPr>
          <w:rFonts w:ascii="Times New Roman" w:hAnsi="Times New Roman"/>
          <w:szCs w:val="24"/>
          <w:lang w:val="en-US"/>
        </w:rPr>
        <w:t>m</w:t>
      </w:r>
      <w:r w:rsidRPr="00C73658">
        <w:rPr>
          <w:rFonts w:ascii="Times New Roman" w:hAnsi="Times New Roman"/>
          <w:szCs w:val="24"/>
          <w:lang w:val="en-US"/>
        </w:rPr>
        <w:t>odeled on the human brain, neural networks point to correlations. And correlations are nothing other than a network of infinite and changing relations of which we are always already a part, even if we fail to grasp them.</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My first example is that of the icon. Here, up to a point, I will be following the argument of Marie-José Mondzain, a distinguished French phenomenologist. According to Mondzain, the icon does not represent – it initiates relations. First, it is a relation of the icon to its model, i.e., God (the icon being oriented toward Him), but this relation is doubtless of a non-mimetic order. The icon speaks of an absent presence, and God, toward which the icon aims, never stops withdrawing. Second, there is a relationship with the spectator who, it should be noted, is neither a neutral nor a passive contemplator. The icon, being an effective element of a whole economy of incarnation, transforms the viewer</w:t>
      </w:r>
      <w:r w:rsidR="005A3C30">
        <w:rPr>
          <w:rFonts w:ascii="Times New Roman" w:hAnsi="Times New Roman"/>
          <w:szCs w:val="24"/>
          <w:lang w:val="en-US"/>
        </w:rPr>
        <w:t>’</w:t>
      </w:r>
      <w:r w:rsidRPr="00C73658">
        <w:rPr>
          <w:rFonts w:ascii="Times New Roman" w:hAnsi="Times New Roman"/>
          <w:szCs w:val="24"/>
          <w:lang w:val="en-US"/>
        </w:rPr>
        <w:t>s gaze as well as flesh. This is a true “informational and transformational circuit of relationships,”</w:t>
      </w:r>
      <w:r w:rsidRPr="00C73658">
        <w:rPr>
          <w:rStyle w:val="a9"/>
          <w:rFonts w:ascii="Times New Roman" w:hAnsi="Times New Roman"/>
          <w:szCs w:val="24"/>
          <w:lang w:val="en-US"/>
        </w:rPr>
        <w:footnoteReference w:id="7"/>
      </w:r>
      <w:r w:rsidRPr="00C73658">
        <w:rPr>
          <w:rFonts w:ascii="Times New Roman" w:hAnsi="Times New Roman"/>
          <w:szCs w:val="24"/>
          <w:lang w:val="en-US"/>
        </w:rPr>
        <w:t xml:space="preserve"> when flesh and gaze are mutually transfigured. In other words, the icon acts.</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Another tradition, namely that of acheiropoietic images (not made by human hand), allows us to dwell on the Shroud of Turin. This tradition, along with photography that becomes a modern proof of resurrection, insists on the absence of any producing gesture per se. Photography also acquires this fictional status because it, too, seems to reveal an iconic effect without a gesture. Both the Shroud and photography are essentially “agraphic,” replacing lines and outlines with </w:t>
      </w:r>
      <w:r w:rsidRPr="00C73658">
        <w:rPr>
          <w:rFonts w:ascii="Times New Roman" w:hAnsi="Times New Roman"/>
          <w:i/>
          <w:szCs w:val="24"/>
          <w:lang w:val="en-US"/>
        </w:rPr>
        <w:t>stains</w:t>
      </w:r>
      <w:r w:rsidRPr="00C73658">
        <w:rPr>
          <w:rFonts w:ascii="Times New Roman" w:hAnsi="Times New Roman"/>
          <w:szCs w:val="24"/>
          <w:lang w:val="en-US"/>
        </w:rPr>
        <w:t>. For Mondzain, “the shroud is on the side of cloths and stains, that is to say, of those immaculate cloths on which women collect the bloody and living traces of our mortality.”</w:t>
      </w:r>
      <w:r w:rsidRPr="00C73658">
        <w:rPr>
          <w:rStyle w:val="a9"/>
          <w:rFonts w:ascii="Times New Roman" w:hAnsi="Times New Roman"/>
          <w:szCs w:val="24"/>
          <w:lang w:val="en-US"/>
        </w:rPr>
        <w:footnoteReference w:id="8"/>
      </w:r>
      <w:r w:rsidRPr="00C73658">
        <w:rPr>
          <w:rFonts w:ascii="Times New Roman" w:hAnsi="Times New Roman"/>
          <w:szCs w:val="24"/>
          <w:lang w:val="en-US"/>
        </w:rPr>
        <w:t xml:space="preserve"> In a more general sense, there are two logics that are at work here. The sacred is always otherworldly and surpasses the creator of an image. However, with the advent of the avant-garde, we have come to see transcendence as something more or less secular – a new world order, for example. But another logic suggests that we give up the idea of duplicating the image altogether. Instead, it is to be treated as a </w:t>
      </w:r>
      <w:r w:rsidRPr="00C73658">
        <w:rPr>
          <w:rFonts w:ascii="Times New Roman" w:hAnsi="Times New Roman"/>
          <w:i/>
          <w:szCs w:val="24"/>
          <w:lang w:val="en-US"/>
        </w:rPr>
        <w:t>dynamic sign</w:t>
      </w:r>
      <w:r w:rsidRPr="00C73658">
        <w:rPr>
          <w:rFonts w:ascii="Times New Roman" w:hAnsi="Times New Roman"/>
          <w:szCs w:val="24"/>
          <w:lang w:val="en-US"/>
        </w:rPr>
        <w:t>. Going back to the icon, this means that stains do not precede signification but function on a par with those symbolic figures that the icon generates, and this creates a true dynamic.</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My second example has to do with what the philosopher Jean-Luc Marion defines as “saturated phenomena.” If the icon does not represent (neither doctrinally nor from a phenomenological perspective), we will see that painting, too, offers us something other than a mere representation. The context of Marion</w:t>
      </w:r>
      <w:r w:rsidR="005A3C30">
        <w:rPr>
          <w:rFonts w:ascii="Times New Roman" w:hAnsi="Times New Roman"/>
          <w:szCs w:val="24"/>
          <w:lang w:val="en-US"/>
        </w:rPr>
        <w:t>’</w:t>
      </w:r>
      <w:r w:rsidRPr="00C73658">
        <w:rPr>
          <w:rFonts w:ascii="Times New Roman" w:hAnsi="Times New Roman"/>
          <w:szCs w:val="24"/>
          <w:lang w:val="en-US"/>
        </w:rPr>
        <w:t xml:space="preserve">s reflection is indeed very ambitious. He wishes to reintroduce phenomenology as a new version of “first philosophy.” But in order to do so, </w:t>
      </w:r>
      <w:r w:rsidRPr="00C73658">
        <w:rPr>
          <w:rFonts w:ascii="Times New Roman" w:hAnsi="Times New Roman"/>
          <w:szCs w:val="24"/>
          <w:lang w:val="en-US"/>
        </w:rPr>
        <w:lastRenderedPageBreak/>
        <w:t>he insists that metaphysics should be completely done away with. Marion arrives at the following dictum: “As much reduction, as much givenness.”</w:t>
      </w:r>
      <w:r w:rsidRPr="00C73658">
        <w:rPr>
          <w:rStyle w:val="a9"/>
          <w:rFonts w:ascii="Times New Roman" w:hAnsi="Times New Roman"/>
          <w:szCs w:val="24"/>
          <w:lang w:val="en-US"/>
        </w:rPr>
        <w:footnoteReference w:id="9"/>
      </w:r>
      <w:r w:rsidRPr="00C73658">
        <w:rPr>
          <w:rFonts w:ascii="Times New Roman" w:hAnsi="Times New Roman"/>
          <w:szCs w:val="24"/>
          <w:lang w:val="en-US"/>
        </w:rPr>
        <w:t xml:space="preserve"> Only in French “givenness” is rendered as </w:t>
      </w:r>
      <w:r w:rsidRPr="00C73658">
        <w:rPr>
          <w:rFonts w:ascii="Times New Roman" w:hAnsi="Times New Roman"/>
          <w:i/>
          <w:szCs w:val="24"/>
          <w:lang w:val="en-US"/>
        </w:rPr>
        <w:t>donation</w:t>
      </w:r>
      <w:r w:rsidRPr="00C73658">
        <w:rPr>
          <w:rFonts w:ascii="Times New Roman" w:hAnsi="Times New Roman"/>
          <w:szCs w:val="24"/>
          <w:lang w:val="en-US"/>
        </w:rPr>
        <w:t>, “gift” (such is the unusual translation of Husserl</w:t>
      </w:r>
      <w:r w:rsidR="005A3C30">
        <w:rPr>
          <w:rFonts w:ascii="Times New Roman" w:hAnsi="Times New Roman"/>
          <w:szCs w:val="24"/>
          <w:lang w:val="en-US"/>
        </w:rPr>
        <w:t>’</w:t>
      </w:r>
      <w:r w:rsidRPr="00C73658">
        <w:rPr>
          <w:rFonts w:ascii="Times New Roman" w:hAnsi="Times New Roman"/>
          <w:szCs w:val="24"/>
          <w:lang w:val="en-US"/>
        </w:rPr>
        <w:t xml:space="preserve">s </w:t>
      </w:r>
      <w:r w:rsidRPr="00C73658">
        <w:rPr>
          <w:rFonts w:ascii="Times New Roman" w:hAnsi="Times New Roman"/>
          <w:i/>
          <w:szCs w:val="24"/>
          <w:lang w:val="en-US"/>
        </w:rPr>
        <w:t>Gegebenheit</w:t>
      </w:r>
      <w:r w:rsidRPr="00C73658">
        <w:rPr>
          <w:rFonts w:ascii="Times New Roman" w:hAnsi="Times New Roman"/>
          <w:szCs w:val="24"/>
          <w:lang w:val="en-US"/>
        </w:rPr>
        <w:t>). According to Marion, the pure given achieved as a result of scrupulous reduction is characterized by absolute certitude and gives itself in an immanence.</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The one who receives the given is, in its turn, </w:t>
      </w:r>
      <w:r w:rsidRPr="00C73658">
        <w:rPr>
          <w:rFonts w:ascii="Times New Roman" w:hAnsi="Times New Roman"/>
          <w:i/>
          <w:szCs w:val="24"/>
          <w:lang w:val="en-US"/>
        </w:rPr>
        <w:t>l</w:t>
      </w:r>
      <w:r w:rsidR="005A3C30">
        <w:rPr>
          <w:rFonts w:ascii="Times New Roman" w:hAnsi="Times New Roman"/>
          <w:i/>
          <w:szCs w:val="24"/>
          <w:lang w:val="en-US"/>
        </w:rPr>
        <w:t>’</w:t>
      </w:r>
      <w:r w:rsidRPr="00C73658">
        <w:rPr>
          <w:rFonts w:ascii="Times New Roman" w:hAnsi="Times New Roman"/>
          <w:i/>
          <w:szCs w:val="24"/>
          <w:lang w:val="en-US"/>
        </w:rPr>
        <w:t>adonné</w:t>
      </w:r>
      <w:r w:rsidRPr="00C73658">
        <w:rPr>
          <w:rFonts w:ascii="Times New Roman" w:hAnsi="Times New Roman"/>
          <w:szCs w:val="24"/>
          <w:lang w:val="en-US"/>
        </w:rPr>
        <w:t xml:space="preserve"> (i.e., the one “given over” to the self-giving phenomenon unlike the transcendental I). </w:t>
      </w:r>
      <w:r w:rsidRPr="00C73658">
        <w:rPr>
          <w:rFonts w:ascii="Times New Roman" w:hAnsi="Times New Roman"/>
          <w:i/>
          <w:szCs w:val="24"/>
          <w:lang w:val="en-US"/>
        </w:rPr>
        <w:t>L</w:t>
      </w:r>
      <w:r w:rsidR="005A3C30">
        <w:rPr>
          <w:rFonts w:ascii="Times New Roman" w:hAnsi="Times New Roman"/>
          <w:i/>
          <w:szCs w:val="24"/>
          <w:lang w:val="en-US"/>
        </w:rPr>
        <w:t>’</w:t>
      </w:r>
      <w:r w:rsidRPr="00C73658">
        <w:rPr>
          <w:rFonts w:ascii="Times New Roman" w:hAnsi="Times New Roman"/>
          <w:i/>
          <w:szCs w:val="24"/>
          <w:lang w:val="en-US"/>
        </w:rPr>
        <w:t>adonné</w:t>
      </w:r>
      <w:r w:rsidRPr="00C73658">
        <w:rPr>
          <w:rFonts w:ascii="Times New Roman" w:hAnsi="Times New Roman"/>
          <w:szCs w:val="24"/>
          <w:lang w:val="en-US"/>
        </w:rPr>
        <w:t xml:space="preserve"> is formed as much by the given as the given is received – phenomenalized – by it. And the given, that which appears without remainder, has the status of event or a </w:t>
      </w:r>
      <w:r w:rsidRPr="00C73658">
        <w:rPr>
          <w:rFonts w:ascii="Times New Roman" w:hAnsi="Times New Roman"/>
          <w:i/>
          <w:szCs w:val="24"/>
          <w:lang w:val="en-US"/>
        </w:rPr>
        <w:t>fait accompli</w:t>
      </w:r>
      <w:r w:rsidRPr="00C73658">
        <w:rPr>
          <w:rFonts w:ascii="Times New Roman" w:hAnsi="Times New Roman"/>
          <w:szCs w:val="24"/>
          <w:lang w:val="en-US"/>
        </w:rPr>
        <w:t xml:space="preserve">. One might say that givenness is a gift of the world and if it happens to us, this means that we do not decide upon it in advance. That is why consciousness turns into a “screen,” receiving and transforming impacts of the world into visibility. Now, saturated phenomena are those that literally dazzle: </w:t>
      </w:r>
      <w:r w:rsidR="00940478" w:rsidRPr="00C73658">
        <w:rPr>
          <w:rFonts w:ascii="Times New Roman" w:hAnsi="Times New Roman"/>
          <w:szCs w:val="24"/>
          <w:lang w:val="en-US"/>
        </w:rPr>
        <w:t>t</w:t>
      </w:r>
      <w:r w:rsidRPr="00C73658">
        <w:rPr>
          <w:rFonts w:ascii="Times New Roman" w:hAnsi="Times New Roman"/>
          <w:szCs w:val="24"/>
          <w:lang w:val="en-US"/>
        </w:rPr>
        <w:t>hey interrupt or even blind the intentional aim. In other words, they testify to the “excess of givenness.”</w:t>
      </w:r>
      <w:r w:rsidRPr="00C73658">
        <w:rPr>
          <w:rStyle w:val="a9"/>
          <w:rFonts w:ascii="Times New Roman" w:hAnsi="Times New Roman"/>
          <w:szCs w:val="24"/>
          <w:lang w:val="en-US"/>
        </w:rPr>
        <w:footnoteReference w:id="10"/>
      </w:r>
      <w:r w:rsidRPr="00C73658">
        <w:rPr>
          <w:rFonts w:ascii="Times New Roman" w:hAnsi="Times New Roman"/>
          <w:szCs w:val="24"/>
          <w:lang w:val="en-US"/>
        </w:rPr>
        <w:t xml:space="preserve"> Such exactly are paintings. They refer to themselves alone, and yet the admiration they elicit transforms semblance as a pictorial tool into pure semblance that raises to the position of a new thing in the world. The painting, therefore, becomes an </w:t>
      </w:r>
      <w:r w:rsidRPr="00C73658">
        <w:rPr>
          <w:rFonts w:ascii="Times New Roman" w:hAnsi="Times New Roman"/>
          <w:i/>
          <w:szCs w:val="24"/>
          <w:lang w:val="en-US"/>
        </w:rPr>
        <w:t>idol</w:t>
      </w:r>
      <w:r w:rsidRPr="00C73658">
        <w:rPr>
          <w:rFonts w:ascii="Times New Roman" w:hAnsi="Times New Roman"/>
          <w:szCs w:val="24"/>
          <w:lang w:val="en-US"/>
        </w:rPr>
        <w:t>, “the first visible that sight cannot pierce and abandon,”</w:t>
      </w:r>
      <w:r w:rsidRPr="00C73658">
        <w:rPr>
          <w:rStyle w:val="a9"/>
          <w:rFonts w:ascii="Times New Roman" w:hAnsi="Times New Roman"/>
          <w:szCs w:val="24"/>
          <w:lang w:val="en-US"/>
        </w:rPr>
        <w:footnoteReference w:id="11"/>
      </w:r>
      <w:r w:rsidRPr="00C73658">
        <w:rPr>
          <w:rFonts w:ascii="Times New Roman" w:hAnsi="Times New Roman"/>
          <w:szCs w:val="24"/>
          <w:lang w:val="en-US"/>
        </w:rPr>
        <w:t xml:space="preserve"> being saturated by it. Although the painting gives me “too much to see,” it remains the measure of what I actually am: “What I admire judges me.”</w:t>
      </w:r>
      <w:r w:rsidRPr="00C73658">
        <w:rPr>
          <w:rStyle w:val="a9"/>
          <w:rFonts w:ascii="Times New Roman" w:hAnsi="Times New Roman"/>
          <w:szCs w:val="24"/>
          <w:lang w:val="en-US"/>
        </w:rPr>
        <w:footnoteReference w:id="12"/>
      </w:r>
      <w:r w:rsidRPr="00C73658">
        <w:rPr>
          <w:rFonts w:ascii="Times New Roman" w:hAnsi="Times New Roman"/>
          <w:szCs w:val="24"/>
          <w:lang w:val="en-US"/>
        </w:rPr>
        <w:t xml:space="preserve"> Finally, Marion contends that paintings have to be re-seen in order to appear, for such is the mode of appearance of saturated phenomena. Since each true painting consists in the sum of all its potential visibles, it simply cannot be stored away from the public.</w:t>
      </w:r>
    </w:p>
    <w:p w:rsidR="00A86953" w:rsidRPr="00C73658" w:rsidRDefault="00A86953" w:rsidP="00E10807">
      <w:pPr>
        <w:autoSpaceDE w:val="0"/>
        <w:autoSpaceDN w:val="0"/>
        <w:adjustRightInd w:val="0"/>
        <w:rPr>
          <w:rFonts w:ascii="Times New Roman" w:hAnsi="Times New Roman"/>
          <w:szCs w:val="24"/>
          <w:lang w:val="en-US"/>
        </w:rPr>
      </w:pPr>
      <w:r w:rsidRPr="00C73658">
        <w:rPr>
          <w:rFonts w:ascii="Times New Roman" w:hAnsi="Times New Roman"/>
          <w:szCs w:val="24"/>
          <w:lang w:val="en-US"/>
        </w:rPr>
        <w:t>My third example is that of neural networks. This is technology in the age of big data (if the word “technology” still applies at all). We know that such networks are cultivated in scientific laboratories (if we are referring to experiments with organic tissue), we also know that they are modeled on the human brain, which is to say that the transmission of information mirrors the functioning of synapses. Finally, we know that neural networks are self-learning entities: when they make mistakes, they normally correct them by means of so-called back propagation. However, we have very little knowledge about the human brain itself, except that it “operates like a classical anarchistic commune in which the semi-autonomous work of each distinct region contributes harmoniously to the whole: from each region according to its abilities, to each according to its needs.”</w:t>
      </w:r>
      <w:r w:rsidRPr="00C73658">
        <w:rPr>
          <w:rStyle w:val="a9"/>
          <w:rFonts w:ascii="Times New Roman" w:hAnsi="Times New Roman"/>
          <w:szCs w:val="24"/>
          <w:lang w:val="en-US"/>
        </w:rPr>
        <w:footnoteReference w:id="13"/>
      </w:r>
      <w:r w:rsidRPr="00C73658">
        <w:rPr>
          <w:rFonts w:ascii="Times New Roman" w:hAnsi="Times New Roman"/>
          <w:szCs w:val="24"/>
          <w:lang w:val="en-US"/>
        </w:rPr>
        <w:t xml:space="preserve"> But this also means that we are dealing with a set of infinite interactions that cannot be rendered spatially (despite the existence of separate regions), but only topologically (the “cooperation” of those regions has no fixed place).</w:t>
      </w:r>
    </w:p>
    <w:p w:rsidR="00A86953" w:rsidRPr="00C73658" w:rsidRDefault="00A86953" w:rsidP="00E10807">
      <w:pPr>
        <w:autoSpaceDE w:val="0"/>
        <w:autoSpaceDN w:val="0"/>
        <w:adjustRightInd w:val="0"/>
        <w:rPr>
          <w:rFonts w:ascii="Times New Roman" w:hAnsi="Times New Roman"/>
          <w:color w:val="222222"/>
          <w:szCs w:val="24"/>
          <w:shd w:val="clear" w:color="auto" w:fill="FFFFFF"/>
          <w:lang w:val="en-US"/>
        </w:rPr>
      </w:pPr>
      <w:r w:rsidRPr="00C73658">
        <w:rPr>
          <w:rFonts w:ascii="Times New Roman" w:hAnsi="Times New Roman"/>
          <w:szCs w:val="24"/>
          <w:lang w:val="en-US"/>
        </w:rPr>
        <w:t xml:space="preserve">One might recall the pioneering work of Richard Semon (1859–1918), the German evolutionary biologist who is best known for his theory of engram, the </w:t>
      </w:r>
      <w:r w:rsidRPr="00C73658">
        <w:rPr>
          <w:rFonts w:ascii="Times New Roman" w:hAnsi="Times New Roman"/>
          <w:color w:val="222222"/>
          <w:szCs w:val="24"/>
          <w:shd w:val="clear" w:color="auto" w:fill="FFFFFF"/>
          <w:lang w:val="en-US"/>
        </w:rPr>
        <w:t>impact of external stimuli on the irritable substance of living organisms. Semon</w:t>
      </w:r>
      <w:r w:rsidR="005A3C30">
        <w:rPr>
          <w:rFonts w:ascii="Times New Roman" w:hAnsi="Times New Roman"/>
          <w:color w:val="222222"/>
          <w:szCs w:val="24"/>
          <w:shd w:val="clear" w:color="auto" w:fill="FFFFFF"/>
          <w:lang w:val="en-US"/>
        </w:rPr>
        <w:t>’</w:t>
      </w:r>
      <w:r w:rsidRPr="00C73658">
        <w:rPr>
          <w:rFonts w:ascii="Times New Roman" w:hAnsi="Times New Roman"/>
          <w:color w:val="222222"/>
          <w:szCs w:val="24"/>
          <w:shd w:val="clear" w:color="auto" w:fill="FFFFFF"/>
          <w:lang w:val="en-US"/>
        </w:rPr>
        <w:t>s theory of memory, the engram being one of its central concepts, is corroborated by the findings of contemporary neurobiology. Putting it in a nutshell, Semon</w:t>
      </w:r>
      <w:r w:rsidR="005A3C30">
        <w:rPr>
          <w:rFonts w:ascii="Times New Roman" w:hAnsi="Times New Roman"/>
          <w:color w:val="222222"/>
          <w:szCs w:val="24"/>
          <w:shd w:val="clear" w:color="auto" w:fill="FFFFFF"/>
          <w:lang w:val="en-US"/>
        </w:rPr>
        <w:t>’</w:t>
      </w:r>
      <w:r w:rsidRPr="00C73658">
        <w:rPr>
          <w:rFonts w:ascii="Times New Roman" w:hAnsi="Times New Roman"/>
          <w:color w:val="222222"/>
          <w:szCs w:val="24"/>
          <w:shd w:val="clear" w:color="auto" w:fill="FFFFFF"/>
          <w:lang w:val="en-US"/>
        </w:rPr>
        <w:t xml:space="preserve">s idea is that of a dynamic organization of memory where memories (engrams) are not located in any single place but are nothing other than a shifting network of relations. Memories are always multiple and their complexes are brought to life through the mechanism of resonance. All this points to one thing, namely: Interactions of this kind escape rational analysis. Indeed, causal relations are replaced by correlations that are absolutely accidental from the rational perspective. But in fact causal </w:t>
      </w:r>
      <w:r w:rsidRPr="00C73658">
        <w:rPr>
          <w:rFonts w:ascii="Times New Roman" w:hAnsi="Times New Roman"/>
          <w:color w:val="222222"/>
          <w:szCs w:val="24"/>
          <w:shd w:val="clear" w:color="auto" w:fill="FFFFFF"/>
          <w:lang w:val="en-US"/>
        </w:rPr>
        <w:lastRenderedPageBreak/>
        <w:t>relations are just a specific instance of correlations and not the other way around. Likewise, neural networks defy our concepts of similitude and, generally, semiosis. In other words, our new technological and cultural situation presents the world as incompatible with any kind of transcendence and/or representation. This world does not consist of “pictures” but of dynamic signs changing their configurations with each new transformation of matter.</w:t>
      </w:r>
    </w:p>
    <w:p w:rsidR="00A86953" w:rsidRPr="00C73658" w:rsidRDefault="00A86953" w:rsidP="00E10807">
      <w:pPr>
        <w:spacing w:after="200"/>
        <w:ind w:firstLine="0"/>
        <w:jc w:val="left"/>
        <w:rPr>
          <w:rFonts w:ascii="Times New Roman" w:hAnsi="Times New Roman"/>
          <w:szCs w:val="24"/>
          <w:lang w:val="en-US"/>
        </w:rPr>
      </w:pPr>
      <w:r w:rsidRPr="00C73658">
        <w:rPr>
          <w:rFonts w:ascii="Times New Roman" w:hAnsi="Times New Roman"/>
          <w:szCs w:val="24"/>
          <w:lang w:val="en-US"/>
        </w:rPr>
        <w:br w:type="page"/>
      </w:r>
    </w:p>
    <w:p w:rsidR="00A86953" w:rsidRPr="00C73658" w:rsidRDefault="00A86953" w:rsidP="00E10807">
      <w:pPr>
        <w:pStyle w:val="3"/>
        <w:rPr>
          <w:rFonts w:ascii="Times New Roman" w:hAnsi="Times New Roman"/>
          <w:b/>
          <w:sz w:val="24"/>
          <w:szCs w:val="24"/>
          <w:lang w:val="ru-RU"/>
        </w:rPr>
      </w:pPr>
      <w:r w:rsidRPr="00C73658">
        <w:rPr>
          <w:rFonts w:ascii="Times New Roman" w:hAnsi="Times New Roman"/>
          <w:b/>
          <w:sz w:val="24"/>
          <w:szCs w:val="24"/>
          <w:lang w:val="ru-RU"/>
        </w:rPr>
        <w:lastRenderedPageBreak/>
        <w:t>Николай Плотников (</w:t>
      </w:r>
      <w:r w:rsidR="0077387F" w:rsidRPr="00C73658">
        <w:rPr>
          <w:rFonts w:ascii="Times New Roman" w:hAnsi="Times New Roman"/>
          <w:b/>
          <w:sz w:val="24"/>
          <w:szCs w:val="24"/>
          <w:lang w:val="ru-RU"/>
        </w:rPr>
        <w:t>Бохум</w:t>
      </w:r>
      <w:r w:rsidRPr="00C73658">
        <w:rPr>
          <w:rFonts w:ascii="Times New Roman" w:hAnsi="Times New Roman"/>
          <w:b/>
          <w:sz w:val="24"/>
          <w:szCs w:val="24"/>
          <w:lang w:val="ru-RU"/>
        </w:rPr>
        <w:t>)</w:t>
      </w:r>
    </w:p>
    <w:p w:rsidR="00A86953" w:rsidRPr="00C73658" w:rsidRDefault="00A86953" w:rsidP="00E10807">
      <w:pPr>
        <w:pStyle w:val="3"/>
        <w:rPr>
          <w:rFonts w:ascii="Times New Roman" w:eastAsia="Book Antiqua" w:hAnsi="Times New Roman"/>
          <w:b/>
          <w:sz w:val="24"/>
          <w:szCs w:val="24"/>
        </w:rPr>
      </w:pPr>
      <w:r w:rsidRPr="00C73658">
        <w:rPr>
          <w:rFonts w:ascii="Times New Roman" w:hAnsi="Times New Roman"/>
          <w:b/>
          <w:sz w:val="24"/>
          <w:szCs w:val="24"/>
          <w:lang w:val="ru-RU"/>
        </w:rPr>
        <w:t>Между генеалогией и морфологией.</w:t>
      </w:r>
      <w:r w:rsidRPr="00C73658">
        <w:rPr>
          <w:rFonts w:ascii="Times New Roman" w:hAnsi="Times New Roman"/>
          <w:b/>
          <w:sz w:val="24"/>
          <w:szCs w:val="24"/>
          <w:lang w:val="ru-RU"/>
        </w:rPr>
        <w:br/>
        <w:t xml:space="preserve">Вильгельм Дильтей о </w:t>
      </w:r>
      <w:r w:rsidR="00B7619B">
        <w:rPr>
          <w:rFonts w:ascii="Times New Roman" w:hAnsi="Times New Roman"/>
          <w:b/>
          <w:sz w:val="24"/>
          <w:szCs w:val="24"/>
          <w:lang w:val="ru-RU"/>
        </w:rPr>
        <w:t>«</w:t>
      </w:r>
      <w:r w:rsidRPr="00C73658">
        <w:rPr>
          <w:rFonts w:ascii="Times New Roman" w:hAnsi="Times New Roman"/>
          <w:b/>
          <w:sz w:val="24"/>
          <w:szCs w:val="24"/>
          <w:lang w:val="ru-RU"/>
        </w:rPr>
        <w:t>типах мировоззрения</w:t>
      </w:r>
      <w:r w:rsidR="00B7619B">
        <w:rPr>
          <w:rFonts w:ascii="Times New Roman" w:hAnsi="Times New Roman"/>
          <w:b/>
          <w:sz w:val="24"/>
          <w:szCs w:val="24"/>
          <w:lang w:val="ru-RU"/>
        </w:rPr>
        <w:t>»</w:t>
      </w:r>
    </w:p>
    <w:p w:rsidR="003D50A0" w:rsidRPr="00C73658" w:rsidRDefault="003D50A0" w:rsidP="0077387F">
      <w:pPr>
        <w:pStyle w:val="Standardzeile"/>
        <w:spacing w:line="240" w:lineRule="auto"/>
        <w:jc w:val="center"/>
        <w:rPr>
          <w:rFonts w:ascii="Times New Roman" w:hAnsi="Times New Roman"/>
          <w:b/>
          <w:sz w:val="24"/>
          <w:szCs w:val="24"/>
          <w:lang w:val="ru-RU"/>
        </w:rPr>
      </w:pPr>
    </w:p>
    <w:p w:rsidR="00A86953" w:rsidRPr="00C73658" w:rsidRDefault="003D50A0" w:rsidP="003D50A0">
      <w:pPr>
        <w:pStyle w:val="Standardzeile"/>
        <w:spacing w:line="240" w:lineRule="auto"/>
        <w:rPr>
          <w:rFonts w:ascii="Times New Roman" w:hAnsi="Times New Roman"/>
          <w:b/>
          <w:sz w:val="24"/>
          <w:szCs w:val="24"/>
          <w:lang w:val="ru-RU"/>
        </w:rPr>
      </w:pPr>
      <w:r w:rsidRPr="00C73658">
        <w:rPr>
          <w:rFonts w:ascii="Times New Roman" w:hAnsi="Times New Roman"/>
          <w:b/>
          <w:sz w:val="24"/>
          <w:szCs w:val="24"/>
          <w:lang w:val="ru-RU"/>
        </w:rPr>
        <w:tab/>
      </w:r>
      <w:r w:rsidR="00A86953" w:rsidRPr="00C73658">
        <w:rPr>
          <w:rFonts w:ascii="Times New Roman" w:hAnsi="Times New Roman"/>
          <w:b/>
          <w:sz w:val="24"/>
          <w:szCs w:val="24"/>
          <w:lang w:val="ru-RU"/>
        </w:rPr>
        <w:t>Влияние учения о мировоззрении Дильтея в философии ХХ в.</w:t>
      </w:r>
    </w:p>
    <w:p w:rsidR="003D50A0" w:rsidRPr="00C73658" w:rsidRDefault="003D50A0" w:rsidP="00E10807">
      <w:pPr>
        <w:pStyle w:val="ac"/>
        <w:spacing w:line="240" w:lineRule="auto"/>
        <w:rPr>
          <w:rFonts w:ascii="Times New Roman" w:hAnsi="Times New Roman"/>
          <w:sz w:val="24"/>
          <w:szCs w:val="24"/>
          <w:lang w:val="ru-RU"/>
        </w:rPr>
      </w:pP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К </w:t>
      </w:r>
      <w:r w:rsidRPr="00C73658">
        <w:rPr>
          <w:rFonts w:ascii="Times New Roman" w:hAnsi="Times New Roman"/>
          <w:i/>
          <w:sz w:val="24"/>
          <w:szCs w:val="24"/>
          <w:lang w:val="ru-RU"/>
        </w:rPr>
        <w:t>парадоксальным</w:t>
      </w:r>
      <w:r w:rsidRPr="00C73658">
        <w:rPr>
          <w:rFonts w:ascii="Times New Roman" w:hAnsi="Times New Roman"/>
          <w:sz w:val="24"/>
          <w:szCs w:val="24"/>
          <w:lang w:val="ru-RU"/>
        </w:rPr>
        <w:t xml:space="preserve"> обстоятельствам истории восприятия Дильтея в начале ХХ века принадлежит неожиданно широкое влияние его позднего учения о </w:t>
      </w:r>
      <w:r w:rsidR="00B7619B">
        <w:rPr>
          <w:rFonts w:ascii="Times New Roman" w:hAnsi="Times New Roman"/>
          <w:sz w:val="24"/>
          <w:szCs w:val="24"/>
          <w:lang w:val="ru-RU"/>
        </w:rPr>
        <w:t>«</w:t>
      </w:r>
      <w:r w:rsidRPr="00C73658">
        <w:rPr>
          <w:rFonts w:ascii="Times New Roman" w:hAnsi="Times New Roman"/>
          <w:sz w:val="24"/>
          <w:szCs w:val="24"/>
          <w:lang w:val="ru-RU"/>
        </w:rPr>
        <w:t>типах мировоззрений</w:t>
      </w:r>
      <w:r w:rsidR="00B7619B">
        <w:rPr>
          <w:rFonts w:ascii="Times New Roman" w:hAnsi="Times New Roman"/>
          <w:sz w:val="24"/>
          <w:szCs w:val="24"/>
          <w:lang w:val="ru-RU"/>
        </w:rPr>
        <w:t>»</w:t>
      </w:r>
      <w:r w:rsidRPr="00C73658">
        <w:rPr>
          <w:rFonts w:ascii="Times New Roman" w:hAnsi="Times New Roman"/>
          <w:sz w:val="24"/>
          <w:szCs w:val="24"/>
          <w:lang w:val="ru-RU"/>
        </w:rPr>
        <w:t xml:space="preserve">. Оно породило в 1920-е гг. целый поток </w:t>
      </w:r>
      <w:r w:rsidR="00B7619B">
        <w:rPr>
          <w:rFonts w:ascii="Times New Roman" w:hAnsi="Times New Roman"/>
          <w:sz w:val="24"/>
          <w:szCs w:val="24"/>
          <w:lang w:val="ru-RU"/>
        </w:rPr>
        <w:t>«</w:t>
      </w:r>
      <w:r w:rsidRPr="00C73658">
        <w:rPr>
          <w:rFonts w:ascii="Times New Roman" w:hAnsi="Times New Roman"/>
          <w:sz w:val="24"/>
          <w:szCs w:val="24"/>
          <w:lang w:val="ru-RU"/>
        </w:rPr>
        <w:t>типологической</w:t>
      </w:r>
      <w:r w:rsidR="00B7619B">
        <w:rPr>
          <w:rFonts w:ascii="Times New Roman" w:hAnsi="Times New Roman"/>
          <w:sz w:val="24"/>
          <w:szCs w:val="24"/>
          <w:lang w:val="ru-RU"/>
        </w:rPr>
        <w:t>»</w:t>
      </w:r>
      <w:r w:rsidRPr="00C73658">
        <w:rPr>
          <w:rFonts w:ascii="Times New Roman" w:hAnsi="Times New Roman"/>
          <w:sz w:val="24"/>
          <w:szCs w:val="24"/>
          <w:lang w:val="ru-RU"/>
        </w:rPr>
        <w:t xml:space="preserve"> литературы. Среди ближайших учеников и последователей Дильтея наибольшую известность получили работы Германа Ноля (</w:t>
      </w:r>
      <w:r w:rsidRPr="00C73658">
        <w:rPr>
          <w:rFonts w:ascii="Times New Roman" w:hAnsi="Times New Roman"/>
          <w:sz w:val="24"/>
          <w:szCs w:val="24"/>
        </w:rPr>
        <w:t>Herman</w:t>
      </w:r>
      <w:r w:rsidRPr="00C73658">
        <w:rPr>
          <w:rFonts w:ascii="Times New Roman" w:hAnsi="Times New Roman"/>
          <w:sz w:val="24"/>
          <w:szCs w:val="24"/>
          <w:lang w:val="ru-RU"/>
        </w:rPr>
        <w:t xml:space="preserve"> </w:t>
      </w:r>
      <w:r w:rsidRPr="00C73658">
        <w:rPr>
          <w:rFonts w:ascii="Times New Roman" w:hAnsi="Times New Roman"/>
          <w:sz w:val="24"/>
          <w:szCs w:val="24"/>
        </w:rPr>
        <w:t>Nohl</w:t>
      </w:r>
      <w:r w:rsidRPr="00C73658">
        <w:rPr>
          <w:rFonts w:ascii="Times New Roman" w:hAnsi="Times New Roman"/>
          <w:sz w:val="24"/>
          <w:szCs w:val="24"/>
          <w:lang w:val="ru-RU"/>
        </w:rPr>
        <w:t>) по типологии мировоззрений в искусстве и Эдуарда Шпрангера (</w:t>
      </w:r>
      <w:r w:rsidRPr="00C73658">
        <w:rPr>
          <w:rFonts w:ascii="Times New Roman" w:hAnsi="Times New Roman"/>
          <w:sz w:val="24"/>
          <w:szCs w:val="24"/>
        </w:rPr>
        <w:t>Eduard</w:t>
      </w:r>
      <w:r w:rsidRPr="00C73658">
        <w:rPr>
          <w:rFonts w:ascii="Times New Roman" w:hAnsi="Times New Roman"/>
          <w:sz w:val="24"/>
          <w:szCs w:val="24"/>
          <w:lang w:val="ru-RU"/>
        </w:rPr>
        <w:t xml:space="preserve"> </w:t>
      </w:r>
      <w:r w:rsidRPr="00C73658">
        <w:rPr>
          <w:rFonts w:ascii="Times New Roman" w:hAnsi="Times New Roman"/>
          <w:sz w:val="24"/>
          <w:szCs w:val="24"/>
        </w:rPr>
        <w:t>Spranger</w:t>
      </w:r>
      <w:r w:rsidRPr="00C73658">
        <w:rPr>
          <w:rFonts w:ascii="Times New Roman" w:hAnsi="Times New Roman"/>
          <w:sz w:val="24"/>
          <w:szCs w:val="24"/>
          <w:lang w:val="ru-RU"/>
        </w:rPr>
        <w:t xml:space="preserve">) по типологии </w:t>
      </w:r>
      <w:r w:rsidR="00B7619B">
        <w:rPr>
          <w:rFonts w:ascii="Times New Roman" w:hAnsi="Times New Roman"/>
          <w:sz w:val="24"/>
          <w:szCs w:val="24"/>
          <w:lang w:val="ru-RU"/>
        </w:rPr>
        <w:t>«</w:t>
      </w:r>
      <w:r w:rsidRPr="00C73658">
        <w:rPr>
          <w:rFonts w:ascii="Times New Roman" w:hAnsi="Times New Roman"/>
          <w:sz w:val="24"/>
          <w:szCs w:val="24"/>
          <w:lang w:val="ru-RU"/>
        </w:rPr>
        <w:t>основных форм жизни</w:t>
      </w:r>
      <w:r w:rsidR="00B7619B">
        <w:rPr>
          <w:rFonts w:ascii="Times New Roman" w:hAnsi="Times New Roman"/>
          <w:sz w:val="24"/>
          <w:szCs w:val="24"/>
          <w:lang w:val="ru-RU"/>
        </w:rPr>
        <w:t>»</w:t>
      </w:r>
      <w:r w:rsidRPr="00C73658">
        <w:rPr>
          <w:rFonts w:ascii="Times New Roman" w:hAnsi="Times New Roman"/>
          <w:sz w:val="24"/>
          <w:szCs w:val="24"/>
          <w:lang w:val="ru-RU"/>
        </w:rPr>
        <w:t>. Но влияние учения о мировоззрении вышло далеко за пределы школы и распространилось в значительном числе исследований, посвященных типологии мировоззрений в гуманитарных науках.</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Парадоксальным это влияние можно назвать потому, что неожиданная известность пришла Дильтею и его учению о мировоззрении в период до первой мировой войны, т.е. в  эпоху, когда со всех сторон раздавались призывы к </w:t>
      </w:r>
      <w:r w:rsidR="00B7619B">
        <w:rPr>
          <w:rFonts w:ascii="Times New Roman" w:hAnsi="Times New Roman"/>
          <w:sz w:val="24"/>
          <w:szCs w:val="24"/>
          <w:lang w:val="ru-RU"/>
        </w:rPr>
        <w:t>«</w:t>
      </w:r>
      <w:r w:rsidRPr="00C73658">
        <w:rPr>
          <w:rFonts w:ascii="Times New Roman" w:hAnsi="Times New Roman"/>
          <w:sz w:val="24"/>
          <w:szCs w:val="24"/>
          <w:lang w:val="ru-RU"/>
        </w:rPr>
        <w:t>возрождению метафизики</w:t>
      </w:r>
      <w:r w:rsidR="00B7619B">
        <w:rPr>
          <w:rFonts w:ascii="Times New Roman" w:hAnsi="Times New Roman"/>
          <w:sz w:val="24"/>
          <w:szCs w:val="24"/>
          <w:lang w:val="ru-RU"/>
        </w:rPr>
        <w:t>»</w:t>
      </w:r>
      <w:r w:rsidRPr="00C73658">
        <w:rPr>
          <w:rFonts w:ascii="Times New Roman" w:hAnsi="Times New Roman"/>
          <w:sz w:val="24"/>
          <w:szCs w:val="24"/>
          <w:lang w:val="ru-RU"/>
        </w:rPr>
        <w:t xml:space="preserve">, которая после эпохи критицизма и позитивизма сможет, наконец, удовлетворить </w:t>
      </w:r>
      <w:r w:rsidR="00B7619B">
        <w:rPr>
          <w:rFonts w:ascii="Times New Roman" w:hAnsi="Times New Roman"/>
          <w:sz w:val="24"/>
          <w:szCs w:val="24"/>
          <w:lang w:val="ru-RU"/>
        </w:rPr>
        <w:t>«</w:t>
      </w:r>
      <w:r w:rsidRPr="00C73658">
        <w:rPr>
          <w:rFonts w:ascii="Times New Roman" w:hAnsi="Times New Roman"/>
          <w:sz w:val="24"/>
          <w:szCs w:val="24"/>
          <w:lang w:val="ru-RU"/>
        </w:rPr>
        <w:t>жажду цельного мировоззрения</w:t>
      </w:r>
      <w:r w:rsidR="00B7619B">
        <w:rPr>
          <w:rFonts w:ascii="Times New Roman" w:hAnsi="Times New Roman"/>
          <w:sz w:val="24"/>
          <w:szCs w:val="24"/>
          <w:lang w:val="ru-RU"/>
        </w:rPr>
        <w:t>»</w:t>
      </w:r>
      <w:r w:rsidRPr="00C73658">
        <w:rPr>
          <w:rFonts w:ascii="Times New Roman" w:hAnsi="Times New Roman"/>
          <w:sz w:val="24"/>
          <w:szCs w:val="24"/>
          <w:lang w:val="ru-RU"/>
        </w:rPr>
        <w:t xml:space="preserve">. </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Между тем, по своему основному замыслу это учение Дильтея продолжало его ранний замысел </w:t>
      </w:r>
      <w:r w:rsidR="00B7619B">
        <w:rPr>
          <w:rFonts w:ascii="Times New Roman" w:hAnsi="Times New Roman"/>
          <w:sz w:val="24"/>
          <w:szCs w:val="24"/>
          <w:lang w:val="ru-RU"/>
        </w:rPr>
        <w:t>«</w:t>
      </w:r>
      <w:r w:rsidRPr="00C73658">
        <w:rPr>
          <w:rFonts w:ascii="Times New Roman" w:hAnsi="Times New Roman"/>
          <w:sz w:val="24"/>
          <w:szCs w:val="24"/>
          <w:lang w:val="ru-RU"/>
        </w:rPr>
        <w:t>феноменологии метафизики</w:t>
      </w:r>
      <w:r w:rsidR="00B7619B">
        <w:rPr>
          <w:rFonts w:ascii="Times New Roman" w:hAnsi="Times New Roman"/>
          <w:sz w:val="24"/>
          <w:szCs w:val="24"/>
          <w:lang w:val="ru-RU"/>
        </w:rPr>
        <w:t>»</w:t>
      </w:r>
      <w:r w:rsidRPr="00C73658">
        <w:rPr>
          <w:rFonts w:ascii="Times New Roman" w:hAnsi="Times New Roman"/>
          <w:sz w:val="24"/>
          <w:szCs w:val="24"/>
          <w:lang w:val="ru-RU"/>
        </w:rPr>
        <w:t xml:space="preserve">, т.е. имело принципиально антиметафизический характер. Задача </w:t>
      </w:r>
      <w:r w:rsidR="00B7619B">
        <w:rPr>
          <w:rFonts w:ascii="Times New Roman" w:hAnsi="Times New Roman"/>
          <w:sz w:val="24"/>
          <w:szCs w:val="24"/>
          <w:lang w:val="ru-RU"/>
        </w:rPr>
        <w:t>«</w:t>
      </w:r>
      <w:r w:rsidRPr="00C73658">
        <w:rPr>
          <w:rFonts w:ascii="Times New Roman" w:hAnsi="Times New Roman"/>
          <w:sz w:val="24"/>
          <w:szCs w:val="24"/>
          <w:lang w:val="ru-RU"/>
        </w:rPr>
        <w:t>феноменологии метафизики</w:t>
      </w:r>
      <w:r w:rsidR="00B7619B">
        <w:rPr>
          <w:rFonts w:ascii="Times New Roman" w:hAnsi="Times New Roman"/>
          <w:sz w:val="24"/>
          <w:szCs w:val="24"/>
          <w:lang w:val="ru-RU"/>
        </w:rPr>
        <w:t>»</w:t>
      </w:r>
      <w:r w:rsidRPr="00C73658">
        <w:rPr>
          <w:rFonts w:ascii="Times New Roman" w:hAnsi="Times New Roman"/>
          <w:sz w:val="24"/>
          <w:szCs w:val="24"/>
          <w:lang w:val="ru-RU"/>
        </w:rPr>
        <w:t xml:space="preserve"> состояла в раскрытии основного когнитивистского заблуждения метафизики: то, что метафизика определяет как высказывание о реальности, является в лучшем случае выражением воззрения человека на реальность и его жизненного отношения к ней. Та же самая задача – просвещения метафизики относительно ее жизненных оснований в практическом опыте – стоит и в поздних работах Дильтея о типологии мировоззрений.</w:t>
      </w:r>
    </w:p>
    <w:p w:rsidR="00A86953" w:rsidRPr="00C73658" w:rsidRDefault="003D50A0" w:rsidP="003D50A0">
      <w:pPr>
        <w:pStyle w:val="Standardzeile"/>
        <w:spacing w:line="240" w:lineRule="auto"/>
        <w:rPr>
          <w:rFonts w:ascii="Times New Roman" w:hAnsi="Times New Roman"/>
          <w:b/>
          <w:sz w:val="24"/>
          <w:szCs w:val="24"/>
          <w:lang w:val="ru-RU"/>
        </w:rPr>
      </w:pPr>
      <w:r w:rsidRPr="00C73658">
        <w:rPr>
          <w:rFonts w:ascii="Times New Roman" w:hAnsi="Times New Roman"/>
          <w:b/>
          <w:sz w:val="24"/>
          <w:szCs w:val="24"/>
          <w:lang w:val="ru-RU"/>
        </w:rPr>
        <w:tab/>
      </w:r>
      <w:r w:rsidR="00A86953" w:rsidRPr="00C73658">
        <w:rPr>
          <w:rFonts w:ascii="Times New Roman" w:hAnsi="Times New Roman"/>
          <w:b/>
          <w:sz w:val="24"/>
          <w:szCs w:val="24"/>
          <w:lang w:val="ru-RU"/>
        </w:rPr>
        <w:t>Дискурсивный анализ истории философии</w:t>
      </w:r>
    </w:p>
    <w:p w:rsidR="003D50A0" w:rsidRPr="00C73658" w:rsidRDefault="003D50A0" w:rsidP="00E10807">
      <w:pPr>
        <w:pStyle w:val="ac"/>
        <w:spacing w:line="240" w:lineRule="auto"/>
        <w:rPr>
          <w:rFonts w:ascii="Times New Roman" w:hAnsi="Times New Roman"/>
          <w:sz w:val="24"/>
          <w:szCs w:val="24"/>
          <w:lang w:val="ru-RU"/>
        </w:rPr>
      </w:pP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К этому мотиву критики метафизики присоединяется у Дильтея и другая задача – определения инструментария историко-философского исследования. Статья </w:t>
      </w:r>
      <w:r w:rsidR="00B7619B">
        <w:rPr>
          <w:rFonts w:ascii="Times New Roman" w:hAnsi="Times New Roman"/>
          <w:sz w:val="24"/>
          <w:szCs w:val="24"/>
          <w:lang w:val="ru-RU"/>
        </w:rPr>
        <w:t>«</w:t>
      </w:r>
      <w:r w:rsidR="00166BE4">
        <w:rPr>
          <w:rFonts w:ascii="Times New Roman" w:hAnsi="Times New Roman"/>
          <w:sz w:val="24"/>
          <w:szCs w:val="24"/>
          <w:lang w:val="ru-RU"/>
        </w:rPr>
        <w:t>Три формы систем в первой поло</w:t>
      </w:r>
      <w:r w:rsidRPr="00C73658">
        <w:rPr>
          <w:rFonts w:ascii="Times New Roman" w:hAnsi="Times New Roman"/>
          <w:sz w:val="24"/>
          <w:szCs w:val="24"/>
          <w:lang w:val="ru-RU"/>
        </w:rPr>
        <w:t xml:space="preserve">вине </w:t>
      </w:r>
      <w:r w:rsidRPr="00C73658">
        <w:rPr>
          <w:rFonts w:ascii="Times New Roman" w:hAnsi="Times New Roman"/>
          <w:sz w:val="24"/>
          <w:szCs w:val="24"/>
        </w:rPr>
        <w:t>XIX</w:t>
      </w:r>
      <w:r w:rsidRPr="00C73658">
        <w:rPr>
          <w:rFonts w:ascii="Times New Roman" w:hAnsi="Times New Roman"/>
          <w:sz w:val="24"/>
          <w:szCs w:val="24"/>
          <w:lang w:val="ru-RU"/>
        </w:rPr>
        <w:t xml:space="preserve"> столетия</w:t>
      </w:r>
      <w:r w:rsidR="00B7619B">
        <w:rPr>
          <w:rFonts w:ascii="Times New Roman" w:hAnsi="Times New Roman"/>
          <w:sz w:val="24"/>
          <w:szCs w:val="24"/>
          <w:lang w:val="ru-RU"/>
        </w:rPr>
        <w:t>»</w:t>
      </w:r>
      <w:r w:rsidRPr="00C73658">
        <w:rPr>
          <w:rFonts w:ascii="Times New Roman" w:hAnsi="Times New Roman"/>
          <w:sz w:val="24"/>
          <w:szCs w:val="24"/>
          <w:lang w:val="ru-RU"/>
        </w:rPr>
        <w:t xml:space="preserve"> (1898) – первый опыт его учения о мировоззрении – содержала в себе такую попытку формулирования единой терминологии для классификации философских учений. На основе анализа основных схем аргументации Дильтей различил три группы философских концепций: </w:t>
      </w:r>
      <w:r w:rsidR="00B7619B">
        <w:rPr>
          <w:rFonts w:ascii="Times New Roman" w:hAnsi="Times New Roman"/>
          <w:sz w:val="24"/>
          <w:szCs w:val="24"/>
          <w:lang w:val="ru-RU"/>
        </w:rPr>
        <w:t>«</w:t>
      </w:r>
      <w:r w:rsidRPr="00C73658">
        <w:rPr>
          <w:rFonts w:ascii="Times New Roman" w:hAnsi="Times New Roman"/>
          <w:sz w:val="24"/>
          <w:szCs w:val="24"/>
          <w:lang w:val="ru-RU"/>
        </w:rPr>
        <w:t>позитивизм</w:t>
      </w:r>
      <w:r w:rsidR="00B7619B">
        <w:rPr>
          <w:rFonts w:ascii="Times New Roman" w:hAnsi="Times New Roman"/>
          <w:sz w:val="24"/>
          <w:szCs w:val="24"/>
          <w:lang w:val="ru-RU"/>
        </w:rPr>
        <w:t>»</w:t>
      </w:r>
      <w:r w:rsidRPr="00C73658">
        <w:rPr>
          <w:rFonts w:ascii="Times New Roman" w:hAnsi="Times New Roman"/>
          <w:sz w:val="24"/>
          <w:szCs w:val="24"/>
          <w:lang w:val="ru-RU"/>
        </w:rPr>
        <w:t xml:space="preserve"> как перенесение на философию концепции естественнонаучного по знания, </w:t>
      </w:r>
      <w:r w:rsidR="00B7619B">
        <w:rPr>
          <w:rFonts w:ascii="Times New Roman" w:hAnsi="Times New Roman"/>
          <w:sz w:val="24"/>
          <w:szCs w:val="24"/>
          <w:lang w:val="ru-RU"/>
        </w:rPr>
        <w:t>«</w:t>
      </w:r>
      <w:r w:rsidRPr="00C73658">
        <w:rPr>
          <w:rFonts w:ascii="Times New Roman" w:hAnsi="Times New Roman"/>
          <w:sz w:val="24"/>
          <w:szCs w:val="24"/>
          <w:lang w:val="ru-RU"/>
        </w:rPr>
        <w:t>объективный идеализм</w:t>
      </w:r>
      <w:r w:rsidR="00B7619B">
        <w:rPr>
          <w:rFonts w:ascii="Times New Roman" w:hAnsi="Times New Roman"/>
          <w:sz w:val="24"/>
          <w:szCs w:val="24"/>
          <w:lang w:val="ru-RU"/>
        </w:rPr>
        <w:t>»</w:t>
      </w:r>
      <w:r w:rsidRPr="00C73658">
        <w:rPr>
          <w:rFonts w:ascii="Times New Roman" w:hAnsi="Times New Roman"/>
          <w:sz w:val="24"/>
          <w:szCs w:val="24"/>
          <w:lang w:val="ru-RU"/>
        </w:rPr>
        <w:t xml:space="preserve"> как учение о духовной основе мирового целого и </w:t>
      </w:r>
      <w:r w:rsidR="00B7619B">
        <w:rPr>
          <w:rFonts w:ascii="Times New Roman" w:hAnsi="Times New Roman"/>
          <w:sz w:val="24"/>
          <w:szCs w:val="24"/>
          <w:lang w:val="ru-RU"/>
        </w:rPr>
        <w:t>«</w:t>
      </w:r>
      <w:r w:rsidRPr="00C73658">
        <w:rPr>
          <w:rFonts w:ascii="Times New Roman" w:hAnsi="Times New Roman"/>
          <w:sz w:val="24"/>
          <w:szCs w:val="24"/>
          <w:lang w:val="ru-RU"/>
        </w:rPr>
        <w:t>идеализм свободы</w:t>
      </w:r>
      <w:r w:rsidR="00B7619B">
        <w:rPr>
          <w:rFonts w:ascii="Times New Roman" w:hAnsi="Times New Roman"/>
          <w:sz w:val="24"/>
          <w:szCs w:val="24"/>
          <w:lang w:val="ru-RU"/>
        </w:rPr>
        <w:t>»</w:t>
      </w:r>
      <w:r w:rsidRPr="00C73658">
        <w:rPr>
          <w:rFonts w:ascii="Times New Roman" w:hAnsi="Times New Roman"/>
          <w:sz w:val="24"/>
          <w:szCs w:val="24"/>
          <w:lang w:val="ru-RU"/>
        </w:rPr>
        <w:t>, принимающий за исходный пункт человеческое сознание, волю, практическое действие. Помимо сходства общих принципов и предпосылок аргументации в этих типах учений, основанием классификации выступает здесь еще и история взаимодействия учений между собой, т.е. осознанное и выраженное отношение близости позиций или, наоборот, полемическое отграничение от других точек зрения. Таким образом, систематическая группировка аргументов в философии дополнялась анализом истории дискурсивного развития философских систем, в ходе которого выстраиваются линии притяжения и отталкивания.</w:t>
      </w:r>
    </w:p>
    <w:p w:rsidR="00A86953" w:rsidRPr="00C73658" w:rsidRDefault="00A86953" w:rsidP="003D50A0">
      <w:pPr>
        <w:pStyle w:val="Standardzeile"/>
        <w:spacing w:line="240" w:lineRule="auto"/>
        <w:ind w:left="340"/>
        <w:rPr>
          <w:rFonts w:ascii="Times New Roman" w:hAnsi="Times New Roman"/>
          <w:b/>
          <w:sz w:val="24"/>
          <w:szCs w:val="24"/>
          <w:lang w:val="ru-RU"/>
        </w:rPr>
      </w:pPr>
      <w:r w:rsidRPr="00C73658">
        <w:rPr>
          <w:rFonts w:ascii="Times New Roman" w:hAnsi="Times New Roman"/>
          <w:b/>
          <w:sz w:val="24"/>
          <w:szCs w:val="24"/>
          <w:lang w:val="ru-RU"/>
        </w:rPr>
        <w:t xml:space="preserve">Типология мировоззрений как </w:t>
      </w:r>
      <w:r w:rsidR="00B7619B">
        <w:rPr>
          <w:rFonts w:ascii="Times New Roman" w:hAnsi="Times New Roman"/>
          <w:b/>
          <w:sz w:val="24"/>
          <w:szCs w:val="24"/>
          <w:lang w:val="ru-RU"/>
        </w:rPr>
        <w:t>«</w:t>
      </w:r>
      <w:r w:rsidRPr="00C73658">
        <w:rPr>
          <w:rFonts w:ascii="Times New Roman" w:hAnsi="Times New Roman"/>
          <w:b/>
          <w:sz w:val="24"/>
          <w:szCs w:val="24"/>
          <w:lang w:val="ru-RU"/>
        </w:rPr>
        <w:t>эстетико-морфологический</w:t>
      </w:r>
      <w:r w:rsidR="00B7619B">
        <w:rPr>
          <w:rFonts w:ascii="Times New Roman" w:hAnsi="Times New Roman"/>
          <w:b/>
          <w:sz w:val="24"/>
          <w:szCs w:val="24"/>
          <w:lang w:val="ru-RU"/>
        </w:rPr>
        <w:t>»</w:t>
      </w:r>
      <w:r w:rsidRPr="00C73658">
        <w:rPr>
          <w:rFonts w:ascii="Times New Roman" w:hAnsi="Times New Roman"/>
          <w:b/>
          <w:sz w:val="24"/>
          <w:szCs w:val="24"/>
          <w:lang w:val="ru-RU"/>
        </w:rPr>
        <w:t xml:space="preserve"> подход. Двусмысленность понятия </w:t>
      </w:r>
      <w:r w:rsidR="00B7619B">
        <w:rPr>
          <w:rFonts w:ascii="Times New Roman" w:hAnsi="Times New Roman"/>
          <w:b/>
          <w:sz w:val="24"/>
          <w:szCs w:val="24"/>
          <w:lang w:val="ru-RU"/>
        </w:rPr>
        <w:t>«</w:t>
      </w:r>
      <w:r w:rsidRPr="00C73658">
        <w:rPr>
          <w:rFonts w:ascii="Times New Roman" w:hAnsi="Times New Roman"/>
          <w:b/>
          <w:sz w:val="24"/>
          <w:szCs w:val="24"/>
          <w:lang w:val="ru-RU"/>
        </w:rPr>
        <w:t>типа</w:t>
      </w:r>
      <w:r w:rsidR="00B7619B">
        <w:rPr>
          <w:rFonts w:ascii="Times New Roman" w:hAnsi="Times New Roman"/>
          <w:b/>
          <w:sz w:val="24"/>
          <w:szCs w:val="24"/>
          <w:lang w:val="ru-RU"/>
        </w:rPr>
        <w:t>»</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lastRenderedPageBreak/>
        <w:t xml:space="preserve">В поздних сочинениях Дильтея (начала ХХ в.) его философская позиция Дильтея осложняется некоторыми неясностями, придающими ей известную двусмысленность. Эта двусмысленность позиции, колеблющейся между </w:t>
      </w:r>
      <w:r w:rsidR="00B7619B">
        <w:rPr>
          <w:rFonts w:ascii="Times New Roman" w:hAnsi="Times New Roman"/>
          <w:sz w:val="24"/>
          <w:szCs w:val="24"/>
          <w:lang w:val="ru-RU"/>
        </w:rPr>
        <w:t>«</w:t>
      </w:r>
      <w:r w:rsidRPr="00C73658">
        <w:rPr>
          <w:rFonts w:ascii="Times New Roman" w:hAnsi="Times New Roman"/>
          <w:sz w:val="24"/>
          <w:szCs w:val="24"/>
          <w:lang w:val="ru-RU"/>
        </w:rPr>
        <w:t>историко-эстетическим</w:t>
      </w:r>
      <w:r w:rsidR="00B7619B">
        <w:rPr>
          <w:rFonts w:ascii="Times New Roman" w:hAnsi="Times New Roman"/>
          <w:sz w:val="24"/>
          <w:szCs w:val="24"/>
          <w:lang w:val="ru-RU"/>
        </w:rPr>
        <w:t>»</w:t>
      </w:r>
      <w:r w:rsidRPr="00C73658">
        <w:rPr>
          <w:rFonts w:ascii="Times New Roman" w:hAnsi="Times New Roman"/>
          <w:sz w:val="24"/>
          <w:szCs w:val="24"/>
          <w:lang w:val="ru-RU"/>
        </w:rPr>
        <w:t xml:space="preserve"> объективизмом, т. е. созерцательным отношением к </w:t>
      </w:r>
      <w:r w:rsidR="00B7619B">
        <w:rPr>
          <w:rFonts w:ascii="Times New Roman" w:hAnsi="Times New Roman"/>
          <w:sz w:val="24"/>
          <w:szCs w:val="24"/>
          <w:lang w:val="ru-RU"/>
        </w:rPr>
        <w:t>«</w:t>
      </w:r>
      <w:r w:rsidRPr="00C73658">
        <w:rPr>
          <w:rFonts w:ascii="Times New Roman" w:hAnsi="Times New Roman"/>
          <w:sz w:val="24"/>
          <w:szCs w:val="24"/>
          <w:lang w:val="ru-RU"/>
        </w:rPr>
        <w:t>объективному</w:t>
      </w:r>
      <w:r w:rsidR="00B7619B">
        <w:rPr>
          <w:rFonts w:ascii="Times New Roman" w:hAnsi="Times New Roman"/>
          <w:sz w:val="24"/>
          <w:szCs w:val="24"/>
          <w:lang w:val="ru-RU"/>
        </w:rPr>
        <w:t>»</w:t>
      </w:r>
      <w:r w:rsidRPr="00C73658">
        <w:rPr>
          <w:rFonts w:ascii="Times New Roman" w:hAnsi="Times New Roman"/>
          <w:sz w:val="24"/>
          <w:szCs w:val="24"/>
          <w:lang w:val="ru-RU"/>
        </w:rPr>
        <w:t xml:space="preserve"> процессу истории, и научно-критическим анализом, устанавливающим критерии интерпретации истории, была причиной того, что многие исследователи Дильтея были склонны проводить резкую границу между критической концепцией </w:t>
      </w:r>
      <w:r w:rsidR="00B7619B">
        <w:rPr>
          <w:rFonts w:ascii="Times New Roman" w:hAnsi="Times New Roman"/>
          <w:sz w:val="24"/>
          <w:szCs w:val="24"/>
          <w:lang w:val="ru-RU"/>
        </w:rPr>
        <w:t>«</w:t>
      </w:r>
      <w:r w:rsidRPr="00C73658">
        <w:rPr>
          <w:rFonts w:ascii="Times New Roman" w:hAnsi="Times New Roman"/>
          <w:sz w:val="24"/>
          <w:szCs w:val="24"/>
          <w:lang w:val="ru-RU"/>
        </w:rPr>
        <w:t>феноменологии метафизики</w:t>
      </w:r>
      <w:r w:rsidR="00B7619B">
        <w:rPr>
          <w:rFonts w:ascii="Times New Roman" w:hAnsi="Times New Roman"/>
          <w:sz w:val="24"/>
          <w:szCs w:val="24"/>
          <w:lang w:val="ru-RU"/>
        </w:rPr>
        <w:t>»</w:t>
      </w:r>
      <w:r w:rsidRPr="00C73658">
        <w:rPr>
          <w:rFonts w:ascii="Times New Roman" w:hAnsi="Times New Roman"/>
          <w:sz w:val="24"/>
          <w:szCs w:val="24"/>
          <w:lang w:val="ru-RU"/>
        </w:rPr>
        <w:t xml:space="preserve"> и </w:t>
      </w:r>
      <w:r w:rsidR="00B7619B">
        <w:rPr>
          <w:rFonts w:ascii="Times New Roman" w:hAnsi="Times New Roman"/>
          <w:sz w:val="24"/>
          <w:szCs w:val="24"/>
          <w:lang w:val="ru-RU"/>
        </w:rPr>
        <w:t>«</w:t>
      </w:r>
      <w:r w:rsidRPr="00C73658">
        <w:rPr>
          <w:rFonts w:ascii="Times New Roman" w:hAnsi="Times New Roman"/>
          <w:sz w:val="24"/>
          <w:szCs w:val="24"/>
          <w:lang w:val="ru-RU"/>
        </w:rPr>
        <w:t>релятивистским</w:t>
      </w:r>
      <w:r w:rsidR="00B7619B">
        <w:rPr>
          <w:rFonts w:ascii="Times New Roman" w:hAnsi="Times New Roman"/>
          <w:sz w:val="24"/>
          <w:szCs w:val="24"/>
          <w:lang w:val="ru-RU"/>
        </w:rPr>
        <w:t>»</w:t>
      </w:r>
      <w:r w:rsidRPr="00C73658">
        <w:rPr>
          <w:rFonts w:ascii="Times New Roman" w:hAnsi="Times New Roman"/>
          <w:sz w:val="24"/>
          <w:szCs w:val="24"/>
          <w:lang w:val="ru-RU"/>
        </w:rPr>
        <w:t xml:space="preserve"> учением о типах мировоззрений.</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Одним из источников амбивалентности Дильтеевой концепции является проблема формулирования </w:t>
      </w:r>
      <w:r w:rsidR="00B7619B">
        <w:rPr>
          <w:rFonts w:ascii="Times New Roman" w:hAnsi="Times New Roman"/>
          <w:sz w:val="24"/>
          <w:szCs w:val="24"/>
          <w:lang w:val="ru-RU"/>
        </w:rPr>
        <w:t>«</w:t>
      </w:r>
      <w:r w:rsidRPr="00C73658">
        <w:rPr>
          <w:rFonts w:ascii="Times New Roman" w:hAnsi="Times New Roman"/>
          <w:sz w:val="24"/>
          <w:szCs w:val="24"/>
          <w:lang w:val="ru-RU"/>
        </w:rPr>
        <w:t>типологии</w:t>
      </w:r>
      <w:r w:rsidR="00B7619B">
        <w:rPr>
          <w:rFonts w:ascii="Times New Roman" w:hAnsi="Times New Roman"/>
          <w:sz w:val="24"/>
          <w:szCs w:val="24"/>
          <w:lang w:val="ru-RU"/>
        </w:rPr>
        <w:t>»</w:t>
      </w:r>
      <w:r w:rsidRPr="00C73658">
        <w:rPr>
          <w:rFonts w:ascii="Times New Roman" w:hAnsi="Times New Roman"/>
          <w:sz w:val="24"/>
          <w:szCs w:val="24"/>
          <w:lang w:val="ru-RU"/>
        </w:rPr>
        <w:t xml:space="preserve">. Он вовсе не предпринимает никакого синтеза различных типов мировоззрений в рамках собственной позиции, а, наоборот, констатирует их непримиримость, а также </w:t>
      </w:r>
      <w:r w:rsidR="00B7619B">
        <w:rPr>
          <w:rFonts w:ascii="Times New Roman" w:hAnsi="Times New Roman"/>
          <w:sz w:val="24"/>
          <w:szCs w:val="24"/>
          <w:lang w:val="ru-RU"/>
        </w:rPr>
        <w:t>«</w:t>
      </w:r>
      <w:r w:rsidRPr="00C73658">
        <w:rPr>
          <w:rFonts w:ascii="Times New Roman" w:hAnsi="Times New Roman"/>
          <w:sz w:val="24"/>
          <w:szCs w:val="24"/>
          <w:lang w:val="ru-RU"/>
        </w:rPr>
        <w:t>анархию философских систем</w:t>
      </w:r>
      <w:r w:rsidR="00B7619B">
        <w:rPr>
          <w:rFonts w:ascii="Times New Roman" w:hAnsi="Times New Roman"/>
          <w:sz w:val="24"/>
          <w:szCs w:val="24"/>
          <w:lang w:val="ru-RU"/>
        </w:rPr>
        <w:t>»</w:t>
      </w:r>
      <w:r w:rsidRPr="00C73658">
        <w:rPr>
          <w:rFonts w:ascii="Times New Roman" w:hAnsi="Times New Roman"/>
          <w:sz w:val="24"/>
          <w:szCs w:val="24"/>
          <w:lang w:val="ru-RU"/>
        </w:rPr>
        <w:t xml:space="preserve">, им соответствующих. </w:t>
      </w:r>
      <w:r w:rsidR="00B7619B">
        <w:rPr>
          <w:rFonts w:ascii="Times New Roman" w:hAnsi="Times New Roman"/>
          <w:sz w:val="24"/>
          <w:szCs w:val="24"/>
          <w:lang w:val="ru-RU"/>
        </w:rPr>
        <w:t>«</w:t>
      </w:r>
      <w:r w:rsidRPr="00C73658">
        <w:rPr>
          <w:rFonts w:ascii="Times New Roman" w:hAnsi="Times New Roman"/>
          <w:sz w:val="24"/>
          <w:szCs w:val="24"/>
          <w:lang w:val="ru-RU"/>
        </w:rPr>
        <w:t>В безграничном хаосе простирается перед нами и позади нас множество философских систем. Всегда, с самого своего возникновения, они исключали и опровергали друг друга. И нет никакой надежды на разрешение спора между ними</w:t>
      </w:r>
      <w:r w:rsidR="00B7619B">
        <w:rPr>
          <w:rFonts w:ascii="Times New Roman" w:hAnsi="Times New Roman"/>
          <w:sz w:val="24"/>
          <w:szCs w:val="24"/>
          <w:lang w:val="ru-RU"/>
        </w:rPr>
        <w:t>»</w:t>
      </w:r>
      <w:r w:rsidRPr="00C73658">
        <w:rPr>
          <w:rFonts w:ascii="Times New Roman" w:hAnsi="Times New Roman"/>
          <w:sz w:val="24"/>
          <w:szCs w:val="24"/>
          <w:lang w:val="ru-RU"/>
        </w:rPr>
        <w:t xml:space="preserve">. Путем исторического сравнения можно выделить поэтому лишь более или менее сходные отношения к </w:t>
      </w:r>
      <w:r w:rsidR="00B7619B">
        <w:rPr>
          <w:rFonts w:ascii="Times New Roman" w:hAnsi="Times New Roman"/>
          <w:sz w:val="24"/>
          <w:szCs w:val="24"/>
          <w:lang w:val="ru-RU"/>
        </w:rPr>
        <w:t>«</w:t>
      </w:r>
      <w:r w:rsidRPr="00C73658">
        <w:rPr>
          <w:rFonts w:ascii="Times New Roman" w:hAnsi="Times New Roman"/>
          <w:sz w:val="24"/>
          <w:szCs w:val="24"/>
          <w:lang w:val="ru-RU"/>
        </w:rPr>
        <w:t>загадке жизни</w:t>
      </w:r>
      <w:r w:rsidR="00B7619B">
        <w:rPr>
          <w:rFonts w:ascii="Times New Roman" w:hAnsi="Times New Roman"/>
          <w:sz w:val="24"/>
          <w:szCs w:val="24"/>
          <w:lang w:val="ru-RU"/>
        </w:rPr>
        <w:t>»</w:t>
      </w:r>
      <w:r w:rsidRPr="00C73658">
        <w:rPr>
          <w:rFonts w:ascii="Times New Roman" w:hAnsi="Times New Roman"/>
          <w:sz w:val="24"/>
          <w:szCs w:val="24"/>
          <w:lang w:val="ru-RU"/>
        </w:rPr>
        <w:t xml:space="preserve">. Таковыми являются </w:t>
      </w:r>
      <w:r w:rsidR="00B7619B">
        <w:rPr>
          <w:rFonts w:ascii="Times New Roman" w:hAnsi="Times New Roman"/>
          <w:sz w:val="24"/>
          <w:szCs w:val="24"/>
          <w:lang w:val="ru-RU"/>
        </w:rPr>
        <w:t>«</w:t>
      </w:r>
      <w:r w:rsidRPr="00C73658">
        <w:rPr>
          <w:rFonts w:ascii="Times New Roman" w:hAnsi="Times New Roman"/>
          <w:sz w:val="24"/>
          <w:szCs w:val="24"/>
          <w:lang w:val="ru-RU"/>
        </w:rPr>
        <w:t>натурализм</w:t>
      </w:r>
      <w:r w:rsidR="00B7619B">
        <w:rPr>
          <w:rFonts w:ascii="Times New Roman" w:hAnsi="Times New Roman"/>
          <w:sz w:val="24"/>
          <w:szCs w:val="24"/>
          <w:lang w:val="ru-RU"/>
        </w:rPr>
        <w:t>»</w:t>
      </w:r>
      <w:r w:rsidRPr="00C73658">
        <w:rPr>
          <w:rFonts w:ascii="Times New Roman" w:hAnsi="Times New Roman"/>
          <w:sz w:val="24"/>
          <w:szCs w:val="24"/>
          <w:lang w:val="ru-RU"/>
        </w:rPr>
        <w:t xml:space="preserve">, признающий первичность природы или материи в онтологии, чувственных ощущений в теории познания и принципа счастья (эвдемонизм) и зависимости от естественного хода вещей (гетерономизм) в этике; </w:t>
      </w:r>
      <w:r w:rsidR="00B7619B">
        <w:rPr>
          <w:rFonts w:ascii="Times New Roman" w:hAnsi="Times New Roman"/>
          <w:sz w:val="24"/>
          <w:szCs w:val="24"/>
          <w:lang w:val="ru-RU"/>
        </w:rPr>
        <w:t>«</w:t>
      </w:r>
      <w:r w:rsidRPr="00C73658">
        <w:rPr>
          <w:rFonts w:ascii="Times New Roman" w:hAnsi="Times New Roman"/>
          <w:sz w:val="24"/>
          <w:szCs w:val="24"/>
          <w:lang w:val="ru-RU"/>
        </w:rPr>
        <w:t>идеализм свободы</w:t>
      </w:r>
      <w:r w:rsidR="00B7619B">
        <w:rPr>
          <w:rFonts w:ascii="Times New Roman" w:hAnsi="Times New Roman"/>
          <w:sz w:val="24"/>
          <w:szCs w:val="24"/>
          <w:lang w:val="ru-RU"/>
        </w:rPr>
        <w:t>»</w:t>
      </w:r>
      <w:r w:rsidRPr="00C73658">
        <w:rPr>
          <w:rFonts w:ascii="Times New Roman" w:hAnsi="Times New Roman"/>
          <w:sz w:val="24"/>
          <w:szCs w:val="24"/>
          <w:lang w:val="ru-RU"/>
        </w:rPr>
        <w:t xml:space="preserve">, исходящий из факта сознания и деятельности человека, как в теории познания, так и в этике; наконец, </w:t>
      </w:r>
      <w:r w:rsidR="00B7619B">
        <w:rPr>
          <w:rFonts w:ascii="Times New Roman" w:hAnsi="Times New Roman"/>
          <w:sz w:val="24"/>
          <w:szCs w:val="24"/>
          <w:lang w:val="ru-RU"/>
        </w:rPr>
        <w:t>«</w:t>
      </w:r>
      <w:r w:rsidRPr="00C73658">
        <w:rPr>
          <w:rFonts w:ascii="Times New Roman" w:hAnsi="Times New Roman"/>
          <w:sz w:val="24"/>
          <w:szCs w:val="24"/>
          <w:lang w:val="ru-RU"/>
        </w:rPr>
        <w:t>объективный идеализм</w:t>
      </w:r>
      <w:r w:rsidR="00B7619B">
        <w:rPr>
          <w:rFonts w:ascii="Times New Roman" w:hAnsi="Times New Roman"/>
          <w:sz w:val="24"/>
          <w:szCs w:val="24"/>
          <w:lang w:val="ru-RU"/>
        </w:rPr>
        <w:t>»</w:t>
      </w:r>
      <w:r w:rsidRPr="00C73658">
        <w:rPr>
          <w:rFonts w:ascii="Times New Roman" w:hAnsi="Times New Roman"/>
          <w:sz w:val="24"/>
          <w:szCs w:val="24"/>
          <w:lang w:val="ru-RU"/>
        </w:rPr>
        <w:t>, составляющий основную массу метафизических систем. Он возникает из допущения объективной духовной взаимосвязи универсума, которая открывается в эстетически-созерцательном отношении философа к миру, видящего в нем универсальную гармонию органического целого.</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С одной стороны, Дильтей приписывает типу, в котором выражается </w:t>
      </w:r>
      <w:r w:rsidR="00B7619B">
        <w:rPr>
          <w:rFonts w:ascii="Times New Roman" w:hAnsi="Times New Roman"/>
          <w:sz w:val="24"/>
          <w:szCs w:val="24"/>
          <w:lang w:val="ru-RU"/>
        </w:rPr>
        <w:t>«</w:t>
      </w:r>
      <w:r w:rsidRPr="00C73658">
        <w:rPr>
          <w:rFonts w:ascii="Times New Roman" w:hAnsi="Times New Roman"/>
          <w:sz w:val="24"/>
          <w:szCs w:val="24"/>
          <w:lang w:val="ru-RU"/>
        </w:rPr>
        <w:t>выделенное общее</w:t>
      </w:r>
      <w:r w:rsidR="00B7619B">
        <w:rPr>
          <w:rFonts w:ascii="Times New Roman" w:hAnsi="Times New Roman"/>
          <w:sz w:val="24"/>
          <w:szCs w:val="24"/>
          <w:lang w:val="ru-RU"/>
        </w:rPr>
        <w:t>»</w:t>
      </w:r>
      <w:r w:rsidRPr="00C73658">
        <w:rPr>
          <w:rFonts w:ascii="Times New Roman" w:hAnsi="Times New Roman"/>
          <w:sz w:val="24"/>
          <w:szCs w:val="24"/>
          <w:lang w:val="ru-RU"/>
        </w:rPr>
        <w:t xml:space="preserve">, характер имманентной тенденции событий, подобно </w:t>
      </w:r>
      <w:r w:rsidR="00B7619B">
        <w:rPr>
          <w:rFonts w:ascii="Times New Roman" w:hAnsi="Times New Roman"/>
          <w:sz w:val="24"/>
          <w:szCs w:val="24"/>
          <w:lang w:val="ru-RU"/>
        </w:rPr>
        <w:t>«</w:t>
      </w:r>
      <w:r w:rsidRPr="00C73658">
        <w:rPr>
          <w:rFonts w:ascii="Times New Roman" w:hAnsi="Times New Roman"/>
          <w:sz w:val="24"/>
          <w:szCs w:val="24"/>
          <w:lang w:val="ru-RU"/>
        </w:rPr>
        <w:t>типичному протеканию болезни</w:t>
      </w:r>
      <w:r w:rsidR="00B7619B">
        <w:rPr>
          <w:rFonts w:ascii="Times New Roman" w:hAnsi="Times New Roman"/>
          <w:sz w:val="24"/>
          <w:szCs w:val="24"/>
          <w:lang w:val="ru-RU"/>
        </w:rPr>
        <w:t>»</w:t>
      </w:r>
      <w:r w:rsidRPr="00C73658">
        <w:rPr>
          <w:rFonts w:ascii="Times New Roman" w:hAnsi="Times New Roman"/>
          <w:sz w:val="24"/>
          <w:szCs w:val="24"/>
          <w:lang w:val="ru-RU"/>
        </w:rPr>
        <w:t xml:space="preserve">. Такое понимание сближает науки о духе с дисциплинами вроде ботаники, которая тоже ведь занимается </w:t>
      </w:r>
      <w:r w:rsidR="00B7619B">
        <w:rPr>
          <w:rFonts w:ascii="Times New Roman" w:hAnsi="Times New Roman"/>
          <w:sz w:val="24"/>
          <w:szCs w:val="24"/>
          <w:lang w:val="ru-RU"/>
        </w:rPr>
        <w:t>«</w:t>
      </w:r>
      <w:r w:rsidRPr="00C73658">
        <w:rPr>
          <w:rFonts w:ascii="Times New Roman" w:hAnsi="Times New Roman"/>
          <w:sz w:val="24"/>
          <w:szCs w:val="24"/>
          <w:lang w:val="ru-RU"/>
        </w:rPr>
        <w:t>морфологией растений</w:t>
      </w:r>
      <w:r w:rsidR="00B7619B">
        <w:rPr>
          <w:rFonts w:ascii="Times New Roman" w:hAnsi="Times New Roman"/>
          <w:sz w:val="24"/>
          <w:szCs w:val="24"/>
          <w:lang w:val="ru-RU"/>
        </w:rPr>
        <w:t>»</w:t>
      </w:r>
      <w:r w:rsidRPr="00C73658">
        <w:rPr>
          <w:rFonts w:ascii="Times New Roman" w:hAnsi="Times New Roman"/>
          <w:sz w:val="24"/>
          <w:szCs w:val="24"/>
          <w:lang w:val="ru-RU"/>
        </w:rPr>
        <w:t xml:space="preserve">, и оно действительно практиковалось в интерпретации культурных феноменов, получив известность, например, в </w:t>
      </w:r>
      <w:r w:rsidR="00B7619B">
        <w:rPr>
          <w:rFonts w:ascii="Times New Roman" w:hAnsi="Times New Roman"/>
          <w:sz w:val="24"/>
          <w:szCs w:val="24"/>
          <w:lang w:val="ru-RU"/>
        </w:rPr>
        <w:t>«</w:t>
      </w:r>
      <w:r w:rsidRPr="00C73658">
        <w:rPr>
          <w:rFonts w:ascii="Times New Roman" w:hAnsi="Times New Roman"/>
          <w:sz w:val="24"/>
          <w:szCs w:val="24"/>
          <w:lang w:val="ru-RU"/>
        </w:rPr>
        <w:t>морфологии истории</w:t>
      </w:r>
      <w:r w:rsidR="00B7619B">
        <w:rPr>
          <w:rFonts w:ascii="Times New Roman" w:hAnsi="Times New Roman"/>
          <w:sz w:val="24"/>
          <w:szCs w:val="24"/>
          <w:lang w:val="ru-RU"/>
        </w:rPr>
        <w:t>»</w:t>
      </w:r>
      <w:r w:rsidRPr="00C73658">
        <w:rPr>
          <w:rFonts w:ascii="Times New Roman" w:hAnsi="Times New Roman"/>
          <w:sz w:val="24"/>
          <w:szCs w:val="24"/>
          <w:lang w:val="ru-RU"/>
        </w:rPr>
        <w:t xml:space="preserve"> О. Шпенглера. </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С другой стороны, Дильтей толкует понятие типа в теоретико-познавательном смысле, как задание </w:t>
      </w:r>
      <w:r w:rsidR="00B7619B">
        <w:rPr>
          <w:rFonts w:ascii="Times New Roman" w:hAnsi="Times New Roman"/>
          <w:sz w:val="24"/>
          <w:szCs w:val="24"/>
          <w:lang w:val="ru-RU"/>
        </w:rPr>
        <w:t>«</w:t>
      </w:r>
      <w:r w:rsidRPr="00C73658">
        <w:rPr>
          <w:rFonts w:ascii="Times New Roman" w:hAnsi="Times New Roman"/>
          <w:sz w:val="24"/>
          <w:szCs w:val="24"/>
          <w:lang w:val="ru-RU"/>
        </w:rPr>
        <w:t>правила течения событий</w:t>
      </w:r>
      <w:r w:rsidR="00B7619B">
        <w:rPr>
          <w:rFonts w:ascii="Times New Roman" w:hAnsi="Times New Roman"/>
          <w:sz w:val="24"/>
          <w:szCs w:val="24"/>
          <w:lang w:val="ru-RU"/>
        </w:rPr>
        <w:t>»</w:t>
      </w:r>
      <w:r w:rsidRPr="00C73658">
        <w:rPr>
          <w:rFonts w:ascii="Times New Roman" w:hAnsi="Times New Roman"/>
          <w:sz w:val="24"/>
          <w:szCs w:val="24"/>
          <w:lang w:val="ru-RU"/>
        </w:rPr>
        <w:t xml:space="preserve"> или </w:t>
      </w:r>
      <w:r w:rsidR="00B7619B">
        <w:rPr>
          <w:rFonts w:ascii="Times New Roman" w:hAnsi="Times New Roman"/>
          <w:sz w:val="24"/>
          <w:szCs w:val="24"/>
          <w:lang w:val="ru-RU"/>
        </w:rPr>
        <w:t>«</w:t>
      </w:r>
      <w:r w:rsidRPr="00C73658">
        <w:rPr>
          <w:rFonts w:ascii="Times New Roman" w:hAnsi="Times New Roman"/>
          <w:sz w:val="24"/>
          <w:szCs w:val="24"/>
          <w:lang w:val="ru-RU"/>
        </w:rPr>
        <w:t>руководства</w:t>
      </w:r>
      <w:r w:rsidR="00B7619B">
        <w:rPr>
          <w:rFonts w:ascii="Times New Roman" w:hAnsi="Times New Roman"/>
          <w:sz w:val="24"/>
          <w:szCs w:val="24"/>
          <w:lang w:val="ru-RU"/>
        </w:rPr>
        <w:t>»</w:t>
      </w:r>
      <w:r w:rsidRPr="00C73658">
        <w:rPr>
          <w:rFonts w:ascii="Times New Roman" w:hAnsi="Times New Roman"/>
          <w:sz w:val="24"/>
          <w:szCs w:val="24"/>
          <w:lang w:val="ru-RU"/>
        </w:rPr>
        <w:t xml:space="preserve"> к гуманитарно-научной интерпретации (</w:t>
      </w:r>
      <w:r w:rsidRPr="00C73658">
        <w:rPr>
          <w:rFonts w:ascii="Times New Roman" w:hAnsi="Times New Roman"/>
          <w:sz w:val="24"/>
          <w:szCs w:val="24"/>
        </w:rPr>
        <w:t>V</w:t>
      </w:r>
      <w:r w:rsidRPr="00C73658">
        <w:rPr>
          <w:rFonts w:ascii="Times New Roman" w:hAnsi="Times New Roman"/>
          <w:sz w:val="24"/>
          <w:szCs w:val="24"/>
          <w:lang w:val="ru-RU"/>
        </w:rPr>
        <w:t xml:space="preserve">, 279), не отображающего историческую реальность, а формирующего перспективу ее изучения. В этом втором – </w:t>
      </w:r>
      <w:r w:rsidR="00B7619B">
        <w:rPr>
          <w:rFonts w:ascii="Times New Roman" w:hAnsi="Times New Roman"/>
          <w:sz w:val="24"/>
          <w:szCs w:val="24"/>
          <w:lang w:val="ru-RU"/>
        </w:rPr>
        <w:t>«</w:t>
      </w:r>
      <w:r w:rsidRPr="00C73658">
        <w:rPr>
          <w:rFonts w:ascii="Times New Roman" w:hAnsi="Times New Roman"/>
          <w:sz w:val="24"/>
          <w:szCs w:val="24"/>
          <w:lang w:val="ru-RU"/>
        </w:rPr>
        <w:t>герменевтическом</w:t>
      </w:r>
      <w:r w:rsidR="00B7619B">
        <w:rPr>
          <w:rFonts w:ascii="Times New Roman" w:hAnsi="Times New Roman"/>
          <w:sz w:val="24"/>
          <w:szCs w:val="24"/>
          <w:lang w:val="ru-RU"/>
        </w:rPr>
        <w:t>»</w:t>
      </w:r>
      <w:r w:rsidRPr="00C73658">
        <w:rPr>
          <w:rFonts w:ascii="Times New Roman" w:hAnsi="Times New Roman"/>
          <w:sz w:val="24"/>
          <w:szCs w:val="24"/>
          <w:lang w:val="ru-RU"/>
        </w:rPr>
        <w:t xml:space="preserve"> – значении понятие </w:t>
      </w:r>
      <w:r w:rsidR="00B7619B">
        <w:rPr>
          <w:rFonts w:ascii="Times New Roman" w:hAnsi="Times New Roman"/>
          <w:sz w:val="24"/>
          <w:szCs w:val="24"/>
          <w:lang w:val="ru-RU"/>
        </w:rPr>
        <w:t>«</w:t>
      </w:r>
      <w:r w:rsidRPr="00C73658">
        <w:rPr>
          <w:rFonts w:ascii="Times New Roman" w:hAnsi="Times New Roman"/>
          <w:sz w:val="24"/>
          <w:szCs w:val="24"/>
          <w:lang w:val="ru-RU"/>
        </w:rPr>
        <w:t>типа</w:t>
      </w:r>
      <w:r w:rsidR="00B7619B">
        <w:rPr>
          <w:rFonts w:ascii="Times New Roman" w:hAnsi="Times New Roman"/>
          <w:sz w:val="24"/>
          <w:szCs w:val="24"/>
          <w:lang w:val="ru-RU"/>
        </w:rPr>
        <w:t>»</w:t>
      </w:r>
      <w:r w:rsidRPr="00C73658">
        <w:rPr>
          <w:rFonts w:ascii="Times New Roman" w:hAnsi="Times New Roman"/>
          <w:sz w:val="24"/>
          <w:szCs w:val="24"/>
          <w:lang w:val="ru-RU"/>
        </w:rPr>
        <w:t xml:space="preserve"> имеет статус эвристического средства, позволяющего осуществлять обоснованный отбор материала для интерпретации.</w:t>
      </w:r>
    </w:p>
    <w:p w:rsidR="00A86953" w:rsidRPr="00C73658" w:rsidRDefault="00A86953" w:rsidP="003D50A0">
      <w:pPr>
        <w:pStyle w:val="Standardzeile"/>
        <w:spacing w:line="240" w:lineRule="auto"/>
        <w:ind w:left="340"/>
        <w:rPr>
          <w:rFonts w:ascii="Times New Roman" w:hAnsi="Times New Roman"/>
          <w:b/>
          <w:sz w:val="24"/>
          <w:szCs w:val="24"/>
        </w:rPr>
      </w:pPr>
      <w:r w:rsidRPr="00C73658">
        <w:rPr>
          <w:rFonts w:ascii="Times New Roman" w:hAnsi="Times New Roman"/>
          <w:b/>
          <w:sz w:val="24"/>
          <w:szCs w:val="24"/>
          <w:lang w:val="ru-RU"/>
        </w:rPr>
        <w:t>Понятие мировоззрения и его философская интерпретация. Научность и экзистенциальность мировоззрения</w:t>
      </w:r>
    </w:p>
    <w:p w:rsidR="003D50A0" w:rsidRPr="00C73658" w:rsidRDefault="003D50A0" w:rsidP="00E10807">
      <w:pPr>
        <w:pStyle w:val="ac"/>
        <w:spacing w:line="240" w:lineRule="auto"/>
        <w:rPr>
          <w:rFonts w:ascii="Times New Roman" w:hAnsi="Times New Roman"/>
          <w:sz w:val="24"/>
          <w:szCs w:val="24"/>
          <w:lang w:val="ru-RU"/>
        </w:rPr>
      </w:pP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Не меньшие сложности возникают и при выяснении статуса понятия </w:t>
      </w:r>
      <w:r w:rsidR="00B7619B">
        <w:rPr>
          <w:rFonts w:ascii="Times New Roman" w:hAnsi="Times New Roman"/>
          <w:sz w:val="24"/>
          <w:szCs w:val="24"/>
          <w:lang w:val="ru-RU"/>
        </w:rPr>
        <w:t>«</w:t>
      </w:r>
      <w:r w:rsidRPr="00C73658">
        <w:rPr>
          <w:rFonts w:ascii="Times New Roman" w:hAnsi="Times New Roman"/>
          <w:sz w:val="24"/>
          <w:szCs w:val="24"/>
          <w:lang w:val="ru-RU"/>
        </w:rPr>
        <w:t>мировоззрения</w:t>
      </w:r>
      <w:r w:rsidR="00B7619B">
        <w:rPr>
          <w:rFonts w:ascii="Times New Roman" w:hAnsi="Times New Roman"/>
          <w:sz w:val="24"/>
          <w:szCs w:val="24"/>
          <w:lang w:val="ru-RU"/>
        </w:rPr>
        <w:t>»</w:t>
      </w:r>
      <w:r w:rsidRPr="00C73658">
        <w:rPr>
          <w:rFonts w:ascii="Times New Roman" w:hAnsi="Times New Roman"/>
          <w:sz w:val="24"/>
          <w:szCs w:val="24"/>
          <w:lang w:val="ru-RU"/>
        </w:rPr>
        <w:t xml:space="preserve">. И дело здесь даже не в том, что чрезмерное употребление этого понятия со второй половины </w:t>
      </w:r>
      <w:r w:rsidRPr="00C73658">
        <w:rPr>
          <w:rFonts w:ascii="Times New Roman" w:hAnsi="Times New Roman"/>
          <w:sz w:val="24"/>
          <w:szCs w:val="24"/>
        </w:rPr>
        <w:t>XIX</w:t>
      </w:r>
      <w:r w:rsidRPr="00C73658">
        <w:rPr>
          <w:rFonts w:ascii="Times New Roman" w:hAnsi="Times New Roman"/>
          <w:sz w:val="24"/>
          <w:szCs w:val="24"/>
          <w:lang w:val="ru-RU"/>
        </w:rPr>
        <w:t xml:space="preserve"> в. сделало его смысл едва ли определимым. Само учение Дильтея о мировоззрении с трудом поддается непротиворечивой интерпретации в контексте его учения об </w:t>
      </w:r>
      <w:r w:rsidR="00B7619B">
        <w:rPr>
          <w:rFonts w:ascii="Times New Roman" w:hAnsi="Times New Roman"/>
          <w:sz w:val="24"/>
          <w:szCs w:val="24"/>
          <w:lang w:val="ru-RU"/>
        </w:rPr>
        <w:t>«</w:t>
      </w:r>
      <w:r w:rsidRPr="00C73658">
        <w:rPr>
          <w:rFonts w:ascii="Times New Roman" w:hAnsi="Times New Roman"/>
          <w:sz w:val="24"/>
          <w:szCs w:val="24"/>
          <w:lang w:val="ru-RU"/>
        </w:rPr>
        <w:t>объективациях жизни</w:t>
      </w:r>
      <w:r w:rsidR="00B7619B">
        <w:rPr>
          <w:rFonts w:ascii="Times New Roman" w:hAnsi="Times New Roman"/>
          <w:sz w:val="24"/>
          <w:szCs w:val="24"/>
          <w:lang w:val="ru-RU"/>
        </w:rPr>
        <w:t>»</w:t>
      </w:r>
      <w:r w:rsidRPr="00C73658">
        <w:rPr>
          <w:rFonts w:ascii="Times New Roman" w:hAnsi="Times New Roman"/>
          <w:sz w:val="24"/>
          <w:szCs w:val="24"/>
          <w:lang w:val="ru-RU"/>
        </w:rPr>
        <w:t xml:space="preserve">. Его толковали и на манер хайдеггеровского понятия </w:t>
      </w:r>
      <w:r w:rsidR="00B7619B">
        <w:rPr>
          <w:rFonts w:ascii="Times New Roman" w:hAnsi="Times New Roman"/>
          <w:sz w:val="24"/>
          <w:szCs w:val="24"/>
          <w:lang w:val="ru-RU"/>
        </w:rPr>
        <w:t>«</w:t>
      </w:r>
      <w:r w:rsidRPr="00C73658">
        <w:rPr>
          <w:rFonts w:ascii="Times New Roman" w:hAnsi="Times New Roman"/>
          <w:sz w:val="24"/>
          <w:szCs w:val="24"/>
          <w:lang w:val="ru-RU"/>
        </w:rPr>
        <w:t>настроенности</w:t>
      </w:r>
      <w:r w:rsidR="00B7619B">
        <w:rPr>
          <w:rFonts w:ascii="Times New Roman" w:hAnsi="Times New Roman"/>
          <w:sz w:val="24"/>
          <w:szCs w:val="24"/>
          <w:lang w:val="ru-RU"/>
        </w:rPr>
        <w:t>»</w:t>
      </w:r>
      <w:r w:rsidRPr="00C73658">
        <w:rPr>
          <w:rFonts w:ascii="Times New Roman" w:hAnsi="Times New Roman"/>
          <w:sz w:val="24"/>
          <w:szCs w:val="24"/>
          <w:lang w:val="ru-RU"/>
        </w:rPr>
        <w:t xml:space="preserve"> (Gestimmtheit des Daseins) как модуса отношения к миру. Или по аналогии с теорией </w:t>
      </w:r>
      <w:r w:rsidR="00B7619B">
        <w:rPr>
          <w:rFonts w:ascii="Times New Roman" w:hAnsi="Times New Roman"/>
          <w:sz w:val="24"/>
          <w:szCs w:val="24"/>
          <w:lang w:val="ru-RU"/>
        </w:rPr>
        <w:t>«</w:t>
      </w:r>
      <w:r w:rsidRPr="00C73658">
        <w:rPr>
          <w:rFonts w:ascii="Times New Roman" w:hAnsi="Times New Roman"/>
          <w:sz w:val="24"/>
          <w:szCs w:val="24"/>
          <w:lang w:val="ru-RU"/>
        </w:rPr>
        <w:t>научных парадигм</w:t>
      </w:r>
      <w:r w:rsidR="00B7619B">
        <w:rPr>
          <w:rFonts w:ascii="Times New Roman" w:hAnsi="Times New Roman"/>
          <w:sz w:val="24"/>
          <w:szCs w:val="24"/>
          <w:lang w:val="ru-RU"/>
        </w:rPr>
        <w:t>»</w:t>
      </w:r>
      <w:r w:rsidRPr="00C73658">
        <w:rPr>
          <w:rFonts w:ascii="Times New Roman" w:hAnsi="Times New Roman"/>
          <w:sz w:val="24"/>
          <w:szCs w:val="24"/>
          <w:lang w:val="ru-RU"/>
        </w:rPr>
        <w:t xml:space="preserve"> Т. Куна, рассматривающего такие парадигмы как фундаментальные соглашения ученых по поводу принципов и критериев научного исследования.</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lastRenderedPageBreak/>
        <w:t xml:space="preserve">И те, и другие аспекты действительно присутствуют в концепции Дильтея. Определяя понятие мировоззрения, он подчеркивает его не-когнитивный характер. </w:t>
      </w:r>
      <w:r w:rsidR="00B7619B">
        <w:rPr>
          <w:rFonts w:ascii="Times New Roman" w:hAnsi="Times New Roman"/>
          <w:sz w:val="24"/>
          <w:szCs w:val="24"/>
          <w:lang w:val="ru-RU"/>
        </w:rPr>
        <w:t>«</w:t>
      </w:r>
      <w:r w:rsidRPr="00C73658">
        <w:rPr>
          <w:rFonts w:ascii="Times New Roman" w:hAnsi="Times New Roman"/>
          <w:sz w:val="24"/>
          <w:szCs w:val="24"/>
          <w:lang w:val="ru-RU"/>
        </w:rPr>
        <w:t>Мировоззрения – не продукты мышления</w:t>
      </w:r>
      <w:r w:rsidR="00B7619B">
        <w:rPr>
          <w:rFonts w:ascii="Times New Roman" w:hAnsi="Times New Roman"/>
          <w:sz w:val="24"/>
          <w:szCs w:val="24"/>
          <w:lang w:val="ru-RU"/>
        </w:rPr>
        <w:t>»</w:t>
      </w:r>
      <w:r w:rsidRPr="00C73658">
        <w:rPr>
          <w:rFonts w:ascii="Times New Roman" w:hAnsi="Times New Roman"/>
          <w:sz w:val="24"/>
          <w:szCs w:val="24"/>
          <w:lang w:val="ru-RU"/>
        </w:rPr>
        <w:t xml:space="preserve">. Они характеризуют жизненное отношение человека к миру в его целостности, и их фундаментом являются жизненные настроения. </w:t>
      </w:r>
      <w:r w:rsidR="00B7619B">
        <w:rPr>
          <w:rFonts w:ascii="Times New Roman" w:hAnsi="Times New Roman"/>
          <w:sz w:val="24"/>
          <w:szCs w:val="24"/>
          <w:lang w:val="ru-RU"/>
        </w:rPr>
        <w:t>«</w:t>
      </w:r>
      <w:r w:rsidRPr="00C73658">
        <w:rPr>
          <w:rFonts w:ascii="Times New Roman" w:hAnsi="Times New Roman"/>
          <w:sz w:val="24"/>
          <w:szCs w:val="24"/>
          <w:lang w:val="ru-RU"/>
        </w:rPr>
        <w:t>Эти жизненные настроения, бесчисленные нюансы положения человека в мире слагают нижний слой в формировании мировоззрений</w:t>
      </w:r>
      <w:r w:rsidR="00B7619B">
        <w:rPr>
          <w:rFonts w:ascii="Times New Roman" w:hAnsi="Times New Roman"/>
          <w:sz w:val="24"/>
          <w:szCs w:val="24"/>
          <w:lang w:val="ru-RU"/>
        </w:rPr>
        <w:t>»</w:t>
      </w:r>
      <w:r w:rsidRPr="00C73658">
        <w:rPr>
          <w:rFonts w:ascii="Times New Roman" w:hAnsi="Times New Roman"/>
          <w:sz w:val="24"/>
          <w:szCs w:val="24"/>
          <w:lang w:val="ru-RU"/>
        </w:rPr>
        <w:t xml:space="preserve">. </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На первый план здесь выдвигается морфологическая связь философских систем с </w:t>
      </w:r>
      <w:r w:rsidR="00B7619B">
        <w:rPr>
          <w:rFonts w:ascii="Times New Roman" w:hAnsi="Times New Roman"/>
          <w:sz w:val="24"/>
          <w:szCs w:val="24"/>
          <w:lang w:val="ru-RU"/>
        </w:rPr>
        <w:t>«</w:t>
      </w:r>
      <w:r w:rsidRPr="00C73658">
        <w:rPr>
          <w:rFonts w:ascii="Times New Roman" w:hAnsi="Times New Roman"/>
          <w:sz w:val="24"/>
          <w:szCs w:val="24"/>
          <w:lang w:val="ru-RU"/>
        </w:rPr>
        <w:t>жизненным складом</w:t>
      </w:r>
      <w:r w:rsidR="00B7619B">
        <w:rPr>
          <w:rFonts w:ascii="Times New Roman" w:hAnsi="Times New Roman"/>
          <w:sz w:val="24"/>
          <w:szCs w:val="24"/>
          <w:lang w:val="ru-RU"/>
        </w:rPr>
        <w:t>»</w:t>
      </w:r>
      <w:r w:rsidRPr="00C73658">
        <w:rPr>
          <w:rFonts w:ascii="Times New Roman" w:hAnsi="Times New Roman"/>
          <w:sz w:val="24"/>
          <w:szCs w:val="24"/>
          <w:lang w:val="ru-RU"/>
        </w:rPr>
        <w:t xml:space="preserve"> их авторов, в результате чего происходит девальвация их теоретического статуса. Философский аргумент оказывается здесь лишь функцией экзистенциальной позиции автора и выражением его </w:t>
      </w:r>
      <w:r w:rsidR="00B7619B">
        <w:rPr>
          <w:rFonts w:ascii="Times New Roman" w:hAnsi="Times New Roman"/>
          <w:sz w:val="24"/>
          <w:szCs w:val="24"/>
          <w:lang w:val="ru-RU"/>
        </w:rPr>
        <w:t>«</w:t>
      </w:r>
      <w:r w:rsidRPr="00C73658">
        <w:rPr>
          <w:rFonts w:ascii="Times New Roman" w:hAnsi="Times New Roman"/>
          <w:sz w:val="24"/>
          <w:szCs w:val="24"/>
          <w:lang w:val="ru-RU"/>
        </w:rPr>
        <w:t>мировоззрения</w:t>
      </w:r>
      <w:r w:rsidR="00B7619B">
        <w:rPr>
          <w:rFonts w:ascii="Times New Roman" w:hAnsi="Times New Roman"/>
          <w:sz w:val="24"/>
          <w:szCs w:val="24"/>
          <w:lang w:val="ru-RU"/>
        </w:rPr>
        <w:t>»</w:t>
      </w:r>
      <w:r w:rsidRPr="00C73658">
        <w:rPr>
          <w:rFonts w:ascii="Times New Roman" w:hAnsi="Times New Roman"/>
          <w:sz w:val="24"/>
          <w:szCs w:val="24"/>
          <w:lang w:val="ru-RU"/>
        </w:rPr>
        <w:t>.</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Но наряду с этим ходом рассуждения, превращающим теоретические аргументы в средства </w:t>
      </w:r>
      <w:r w:rsidR="00B7619B">
        <w:rPr>
          <w:rFonts w:ascii="Times New Roman" w:hAnsi="Times New Roman"/>
          <w:sz w:val="24"/>
          <w:szCs w:val="24"/>
          <w:lang w:val="ru-RU"/>
        </w:rPr>
        <w:t>«</w:t>
      </w:r>
      <w:r w:rsidRPr="00C73658">
        <w:rPr>
          <w:rFonts w:ascii="Times New Roman" w:hAnsi="Times New Roman"/>
          <w:sz w:val="24"/>
          <w:szCs w:val="24"/>
          <w:lang w:val="ru-RU"/>
        </w:rPr>
        <w:t>жизненной позиции</w:t>
      </w:r>
      <w:r w:rsidR="00B7619B">
        <w:rPr>
          <w:rFonts w:ascii="Times New Roman" w:hAnsi="Times New Roman"/>
          <w:sz w:val="24"/>
          <w:szCs w:val="24"/>
          <w:lang w:val="ru-RU"/>
        </w:rPr>
        <w:t>»</w:t>
      </w:r>
      <w:r w:rsidRPr="00C73658">
        <w:rPr>
          <w:rFonts w:ascii="Times New Roman" w:hAnsi="Times New Roman"/>
          <w:sz w:val="24"/>
          <w:szCs w:val="24"/>
          <w:lang w:val="ru-RU"/>
        </w:rPr>
        <w:t xml:space="preserve"> автора, у Дильтея присутствуют и иная линия анализа. Он развивает учение о мировоззрении в направлении дискурсивного анализа философских аргументов и их роли в организации дискурса. Согласно этой линии анализа </w:t>
      </w:r>
      <w:r w:rsidR="00B7619B">
        <w:rPr>
          <w:rFonts w:ascii="Times New Roman" w:hAnsi="Times New Roman"/>
          <w:sz w:val="24"/>
          <w:szCs w:val="24"/>
          <w:lang w:val="ru-RU"/>
        </w:rPr>
        <w:t>«</w:t>
      </w:r>
      <w:r w:rsidRPr="00C73658">
        <w:rPr>
          <w:rFonts w:ascii="Times New Roman" w:hAnsi="Times New Roman"/>
          <w:sz w:val="24"/>
          <w:szCs w:val="24"/>
          <w:lang w:val="ru-RU"/>
        </w:rPr>
        <w:t>мировоззрение</w:t>
      </w:r>
      <w:r w:rsidR="00B7619B">
        <w:rPr>
          <w:rFonts w:ascii="Times New Roman" w:hAnsi="Times New Roman"/>
          <w:sz w:val="24"/>
          <w:szCs w:val="24"/>
          <w:lang w:val="ru-RU"/>
        </w:rPr>
        <w:t>»</w:t>
      </w:r>
      <w:r w:rsidRPr="00C73658">
        <w:rPr>
          <w:rFonts w:ascii="Times New Roman" w:hAnsi="Times New Roman"/>
          <w:sz w:val="24"/>
          <w:szCs w:val="24"/>
          <w:lang w:val="ru-RU"/>
        </w:rPr>
        <w:t xml:space="preserve"> представляет собой </w:t>
      </w:r>
      <w:r w:rsidR="00B7619B">
        <w:rPr>
          <w:rFonts w:ascii="Times New Roman" w:hAnsi="Times New Roman"/>
          <w:sz w:val="24"/>
          <w:szCs w:val="24"/>
          <w:lang w:val="ru-RU"/>
        </w:rPr>
        <w:t>«</w:t>
      </w:r>
      <w:r w:rsidRPr="00C73658">
        <w:rPr>
          <w:rFonts w:ascii="Times New Roman" w:hAnsi="Times New Roman"/>
          <w:sz w:val="24"/>
          <w:szCs w:val="24"/>
          <w:lang w:val="ru-RU"/>
        </w:rPr>
        <w:t>мета-дискурс</w:t>
      </w:r>
      <w:r w:rsidR="00B7619B">
        <w:rPr>
          <w:rFonts w:ascii="Times New Roman" w:hAnsi="Times New Roman"/>
          <w:sz w:val="24"/>
          <w:szCs w:val="24"/>
          <w:lang w:val="ru-RU"/>
        </w:rPr>
        <w:t>»</w:t>
      </w:r>
      <w:r w:rsidRPr="00C73658">
        <w:rPr>
          <w:rFonts w:ascii="Times New Roman" w:hAnsi="Times New Roman"/>
          <w:sz w:val="24"/>
          <w:szCs w:val="24"/>
          <w:lang w:val="ru-RU"/>
        </w:rPr>
        <w:t xml:space="preserve"> по отношению к философии, в рамках которого устанавливаются принципы того, что в философской теории вообще следует считать аргументом, принципом и методом. Мировоззрение заключает в себе ряд допущений относительно того, как должна выглядеть философская теория. Причем не только формальных допущений, касающихся структуры доказательства и аргументации, но и материальных, касающихся понимания предметной области философии и состава образа мира. Будучи первичными </w:t>
      </w:r>
      <w:r w:rsidR="00B7619B">
        <w:rPr>
          <w:rFonts w:ascii="Times New Roman" w:hAnsi="Times New Roman"/>
          <w:sz w:val="24"/>
          <w:szCs w:val="24"/>
          <w:lang w:val="ru-RU"/>
        </w:rPr>
        <w:t>«</w:t>
      </w:r>
      <w:r w:rsidRPr="00C73658">
        <w:rPr>
          <w:rFonts w:ascii="Times New Roman" w:hAnsi="Times New Roman"/>
          <w:sz w:val="24"/>
          <w:szCs w:val="24"/>
          <w:lang w:val="ru-RU"/>
        </w:rPr>
        <w:t>интерпретациями действительности</w:t>
      </w:r>
      <w:r w:rsidR="00B7619B">
        <w:rPr>
          <w:rFonts w:ascii="Times New Roman" w:hAnsi="Times New Roman"/>
          <w:sz w:val="24"/>
          <w:szCs w:val="24"/>
          <w:lang w:val="ru-RU"/>
        </w:rPr>
        <w:t>»</w:t>
      </w:r>
      <w:r w:rsidRPr="00C73658">
        <w:rPr>
          <w:rFonts w:ascii="Times New Roman" w:hAnsi="Times New Roman"/>
          <w:sz w:val="24"/>
          <w:szCs w:val="24"/>
          <w:lang w:val="ru-RU"/>
        </w:rPr>
        <w:t>, мировоззрения задают перспективу формулирования высказываний о мире и человеке, для которых философия определяет критерии научности.</w:t>
      </w:r>
    </w:p>
    <w:p w:rsidR="00A86953" w:rsidRPr="00C73658" w:rsidRDefault="00A86953" w:rsidP="00E10807">
      <w:pPr>
        <w:pStyle w:val="ac"/>
        <w:spacing w:line="240" w:lineRule="auto"/>
        <w:rPr>
          <w:rFonts w:ascii="Times New Roman" w:hAnsi="Times New Roman"/>
          <w:sz w:val="24"/>
          <w:szCs w:val="24"/>
          <w:lang w:val="ru-RU"/>
        </w:rPr>
      </w:pPr>
      <w:r w:rsidRPr="00C73658">
        <w:rPr>
          <w:rFonts w:ascii="Times New Roman" w:hAnsi="Times New Roman"/>
          <w:sz w:val="24"/>
          <w:szCs w:val="24"/>
          <w:lang w:val="ru-RU"/>
        </w:rPr>
        <w:t xml:space="preserve">Из этого следует, что с точки зрения метафилософского анализа или </w:t>
      </w:r>
      <w:r w:rsidR="00B7619B">
        <w:rPr>
          <w:rFonts w:ascii="Times New Roman" w:hAnsi="Times New Roman"/>
          <w:sz w:val="24"/>
          <w:szCs w:val="24"/>
          <w:lang w:val="ru-RU"/>
        </w:rPr>
        <w:t>«</w:t>
      </w:r>
      <w:r w:rsidRPr="00C73658">
        <w:rPr>
          <w:rFonts w:ascii="Times New Roman" w:hAnsi="Times New Roman"/>
          <w:sz w:val="24"/>
          <w:szCs w:val="24"/>
          <w:lang w:val="ru-RU"/>
        </w:rPr>
        <w:t>философии философии</w:t>
      </w:r>
      <w:r w:rsidR="00B7619B">
        <w:rPr>
          <w:rFonts w:ascii="Times New Roman" w:hAnsi="Times New Roman"/>
          <w:sz w:val="24"/>
          <w:szCs w:val="24"/>
          <w:lang w:val="ru-RU"/>
        </w:rPr>
        <w:t>»</w:t>
      </w:r>
      <w:r w:rsidRPr="00C73658">
        <w:rPr>
          <w:rFonts w:ascii="Times New Roman" w:hAnsi="Times New Roman"/>
          <w:sz w:val="24"/>
          <w:szCs w:val="24"/>
          <w:lang w:val="ru-RU"/>
        </w:rPr>
        <w:t xml:space="preserve">, как называл свое учение Дильтей, устанавливается принципиальный плюрализм философских мировоззрений, вызванный отсутствием базисных утверждений в философии, инвариантных для всех учений. Осознание того, что философские утверждения сопряжены с конкретными, исторически формирующимися дискурсами, будь то в науке или в социальной коммуникации, и потому ограничены в области значимости их утверждений, не имеет ничего общего с </w:t>
      </w:r>
      <w:r w:rsidR="00B7619B">
        <w:rPr>
          <w:rFonts w:ascii="Times New Roman" w:hAnsi="Times New Roman"/>
          <w:sz w:val="24"/>
          <w:szCs w:val="24"/>
          <w:lang w:val="ru-RU"/>
        </w:rPr>
        <w:t>«</w:t>
      </w:r>
      <w:r w:rsidRPr="00C73658">
        <w:rPr>
          <w:rFonts w:ascii="Times New Roman" w:hAnsi="Times New Roman"/>
          <w:sz w:val="24"/>
          <w:szCs w:val="24"/>
          <w:lang w:val="ru-RU"/>
        </w:rPr>
        <w:t>релятивизмом</w:t>
      </w:r>
      <w:r w:rsidR="00B7619B">
        <w:rPr>
          <w:rFonts w:ascii="Times New Roman" w:hAnsi="Times New Roman"/>
          <w:sz w:val="24"/>
          <w:szCs w:val="24"/>
          <w:lang w:val="ru-RU"/>
        </w:rPr>
        <w:t>»</w:t>
      </w:r>
      <w:r w:rsidRPr="00C73658">
        <w:rPr>
          <w:rFonts w:ascii="Times New Roman" w:hAnsi="Times New Roman"/>
          <w:sz w:val="24"/>
          <w:szCs w:val="24"/>
          <w:lang w:val="ru-RU"/>
        </w:rPr>
        <w:t xml:space="preserve"> или </w:t>
      </w:r>
      <w:r w:rsidR="00B7619B">
        <w:rPr>
          <w:rFonts w:ascii="Times New Roman" w:hAnsi="Times New Roman"/>
          <w:sz w:val="24"/>
          <w:szCs w:val="24"/>
          <w:lang w:val="ru-RU"/>
        </w:rPr>
        <w:t>«</w:t>
      </w:r>
      <w:r w:rsidRPr="00C73658">
        <w:rPr>
          <w:rFonts w:ascii="Times New Roman" w:hAnsi="Times New Roman"/>
          <w:sz w:val="24"/>
          <w:szCs w:val="24"/>
          <w:lang w:val="ru-RU"/>
        </w:rPr>
        <w:t>скептицизмом</w:t>
      </w:r>
      <w:r w:rsidR="00B7619B">
        <w:rPr>
          <w:rFonts w:ascii="Times New Roman" w:hAnsi="Times New Roman"/>
          <w:sz w:val="24"/>
          <w:szCs w:val="24"/>
          <w:lang w:val="ru-RU"/>
        </w:rPr>
        <w:t>»</w:t>
      </w:r>
      <w:r w:rsidRPr="00C73658">
        <w:rPr>
          <w:rFonts w:ascii="Times New Roman" w:hAnsi="Times New Roman"/>
          <w:sz w:val="24"/>
          <w:szCs w:val="24"/>
          <w:lang w:val="ru-RU"/>
        </w:rPr>
        <w:t xml:space="preserve">. На основе учения о мировоззрении формируется новое понимание философии, которое уже не поддается метафизическому самообману, будто ее предметом является некое </w:t>
      </w:r>
      <w:r w:rsidR="00B7619B">
        <w:rPr>
          <w:rFonts w:ascii="Times New Roman" w:hAnsi="Times New Roman"/>
          <w:sz w:val="24"/>
          <w:szCs w:val="24"/>
          <w:lang w:val="ru-RU"/>
        </w:rPr>
        <w:t>«</w:t>
      </w:r>
      <w:r w:rsidRPr="00C73658">
        <w:rPr>
          <w:rFonts w:ascii="Times New Roman" w:hAnsi="Times New Roman"/>
          <w:sz w:val="24"/>
          <w:szCs w:val="24"/>
          <w:lang w:val="ru-RU"/>
        </w:rPr>
        <w:t>мировое целое</w:t>
      </w:r>
      <w:r w:rsidR="00B7619B">
        <w:rPr>
          <w:rFonts w:ascii="Times New Roman" w:hAnsi="Times New Roman"/>
          <w:sz w:val="24"/>
          <w:szCs w:val="24"/>
          <w:lang w:val="ru-RU"/>
        </w:rPr>
        <w:t>»</w:t>
      </w:r>
      <w:r w:rsidRPr="00C73658">
        <w:rPr>
          <w:rFonts w:ascii="Times New Roman" w:hAnsi="Times New Roman"/>
          <w:sz w:val="24"/>
          <w:szCs w:val="24"/>
          <w:lang w:val="ru-RU"/>
        </w:rPr>
        <w:t xml:space="preserve">, а определяет ее как </w:t>
      </w:r>
      <w:r w:rsidRPr="00C73658">
        <w:rPr>
          <w:rFonts w:ascii="Times New Roman" w:eastAsia="Calibri" w:hAnsi="Times New Roman"/>
          <w:i/>
          <w:sz w:val="24"/>
          <w:szCs w:val="24"/>
          <w:lang w:val="ru-RU"/>
        </w:rPr>
        <w:t xml:space="preserve">функцию </w:t>
      </w:r>
      <w:r w:rsidR="00B7619B">
        <w:rPr>
          <w:rFonts w:ascii="Times New Roman" w:hAnsi="Times New Roman"/>
          <w:sz w:val="24"/>
          <w:szCs w:val="24"/>
          <w:lang w:val="ru-RU"/>
        </w:rPr>
        <w:t>«</w:t>
      </w:r>
      <w:r w:rsidRPr="00C73658">
        <w:rPr>
          <w:rFonts w:ascii="Times New Roman" w:hAnsi="Times New Roman"/>
          <w:sz w:val="24"/>
          <w:szCs w:val="24"/>
          <w:lang w:val="ru-RU"/>
        </w:rPr>
        <w:t>самоосмысления</w:t>
      </w:r>
      <w:r w:rsidR="00B7619B">
        <w:rPr>
          <w:rFonts w:ascii="Times New Roman" w:hAnsi="Times New Roman"/>
          <w:sz w:val="24"/>
          <w:szCs w:val="24"/>
          <w:lang w:val="ru-RU"/>
        </w:rPr>
        <w:t>»</w:t>
      </w:r>
      <w:r w:rsidRPr="00C73658">
        <w:rPr>
          <w:rFonts w:ascii="Times New Roman" w:hAnsi="Times New Roman"/>
          <w:sz w:val="24"/>
          <w:szCs w:val="24"/>
          <w:lang w:val="ru-RU"/>
        </w:rPr>
        <w:t xml:space="preserve"> человека в истории, т.е. как деятельность рефлексии, тематизирующей предпосылки и принципы, на которых явно или неявно основывается практика науки и жизненный опыт.</w:t>
      </w:r>
    </w:p>
    <w:p w:rsidR="00A91D42" w:rsidRPr="00C73658" w:rsidRDefault="00A91D42" w:rsidP="00E10807">
      <w:pPr>
        <w:spacing w:after="200"/>
        <w:ind w:firstLine="0"/>
        <w:jc w:val="left"/>
        <w:rPr>
          <w:rFonts w:ascii="Times New Roman" w:eastAsia="Times New Roman" w:hAnsi="Times New Roman"/>
          <w:szCs w:val="24"/>
          <w:lang w:eastAsia="ru-RU"/>
        </w:rPr>
      </w:pPr>
      <w:r w:rsidRPr="00C73658">
        <w:rPr>
          <w:rFonts w:ascii="Times New Roman" w:hAnsi="Times New Roman"/>
          <w:szCs w:val="24"/>
        </w:rPr>
        <w:br w:type="page"/>
      </w:r>
    </w:p>
    <w:p w:rsidR="0077387F" w:rsidRPr="00C73658" w:rsidRDefault="0077387F" w:rsidP="0077387F">
      <w:pPr>
        <w:ind w:firstLine="0"/>
        <w:jc w:val="center"/>
        <w:rPr>
          <w:rFonts w:ascii="Times New Roman" w:hAnsi="Times New Roman"/>
          <w:b/>
          <w:szCs w:val="24"/>
          <w:lang w:val="fr-FR"/>
        </w:rPr>
      </w:pPr>
      <w:r w:rsidRPr="00C73658">
        <w:rPr>
          <w:rFonts w:ascii="Times New Roman" w:hAnsi="Times New Roman"/>
          <w:b/>
          <w:szCs w:val="24"/>
          <w:lang w:val="fr-FR"/>
        </w:rPr>
        <w:lastRenderedPageBreak/>
        <w:t>Nikolai Plotnikov (Bochum)</w:t>
      </w:r>
    </w:p>
    <w:p w:rsidR="0077387F" w:rsidRPr="00C73658" w:rsidRDefault="0077387F" w:rsidP="0077387F">
      <w:pPr>
        <w:jc w:val="center"/>
        <w:rPr>
          <w:rFonts w:ascii="Times New Roman" w:hAnsi="Times New Roman"/>
          <w:b/>
          <w:szCs w:val="24"/>
          <w:lang w:val="fr-FR"/>
        </w:rPr>
      </w:pPr>
    </w:p>
    <w:p w:rsidR="00A91D42" w:rsidRPr="00C73658" w:rsidRDefault="00A91D42" w:rsidP="0077387F">
      <w:pPr>
        <w:ind w:firstLine="0"/>
        <w:jc w:val="center"/>
        <w:rPr>
          <w:rFonts w:ascii="Times New Roman" w:hAnsi="Times New Roman"/>
          <w:b/>
          <w:szCs w:val="24"/>
          <w:lang w:val="fr-FR"/>
        </w:rPr>
      </w:pPr>
      <w:r w:rsidRPr="00C73658">
        <w:rPr>
          <w:rFonts w:ascii="Times New Roman" w:hAnsi="Times New Roman"/>
          <w:b/>
          <w:szCs w:val="24"/>
          <w:lang w:val="fr-FR"/>
        </w:rPr>
        <w:t>Entre Généalogie et Morphologie.</w:t>
      </w:r>
    </w:p>
    <w:p w:rsidR="00A91D42" w:rsidRPr="00C73658" w:rsidRDefault="00A91D42" w:rsidP="0077387F">
      <w:pPr>
        <w:ind w:firstLine="0"/>
        <w:jc w:val="center"/>
        <w:rPr>
          <w:rFonts w:ascii="Times New Roman" w:hAnsi="Times New Roman"/>
          <w:b/>
          <w:szCs w:val="24"/>
          <w:lang w:val="fr-FR"/>
        </w:rPr>
      </w:pPr>
      <w:r w:rsidRPr="00C73658">
        <w:rPr>
          <w:rFonts w:ascii="Times New Roman" w:hAnsi="Times New Roman"/>
          <w:b/>
          <w:szCs w:val="24"/>
          <w:lang w:val="fr-FR"/>
        </w:rPr>
        <w:t>Wilhelm Dilthey sur “les types de vision du monde”.</w:t>
      </w:r>
    </w:p>
    <w:p w:rsidR="003D50A0" w:rsidRPr="00C73658" w:rsidRDefault="003D50A0" w:rsidP="0077387F">
      <w:pPr>
        <w:ind w:firstLine="0"/>
        <w:jc w:val="center"/>
        <w:rPr>
          <w:rFonts w:ascii="Times New Roman" w:hAnsi="Times New Roman"/>
          <w:b/>
          <w:szCs w:val="24"/>
          <w:lang w:val="fr-FR"/>
        </w:rPr>
      </w:pPr>
    </w:p>
    <w:p w:rsidR="00BB0EDA" w:rsidRDefault="00BB0EDA" w:rsidP="003D50A0">
      <w:pPr>
        <w:ind w:firstLine="708"/>
        <w:rPr>
          <w:rFonts w:ascii="Times New Roman" w:hAnsi="Times New Roman"/>
          <w:b/>
          <w:szCs w:val="24"/>
          <w:lang w:val="fr-FR"/>
        </w:rPr>
      </w:pPr>
    </w:p>
    <w:p w:rsidR="00A91D42" w:rsidRPr="00C73658" w:rsidRDefault="00A91D42" w:rsidP="003D50A0">
      <w:pPr>
        <w:ind w:firstLine="708"/>
        <w:rPr>
          <w:rFonts w:ascii="Times New Roman" w:hAnsi="Times New Roman"/>
          <w:b/>
          <w:szCs w:val="24"/>
          <w:lang w:val="fr-FR"/>
        </w:rPr>
      </w:pPr>
      <w:r w:rsidRPr="00C73658">
        <w:rPr>
          <w:rFonts w:ascii="Times New Roman" w:hAnsi="Times New Roman"/>
          <w:b/>
          <w:szCs w:val="24"/>
          <w:lang w:val="fr-FR"/>
        </w:rPr>
        <w:t xml:space="preserve">Influence de la doctrine de la vision du monde de Dilthey dans la </w:t>
      </w:r>
      <w:r w:rsidR="00166BE4" w:rsidRPr="00C73658">
        <w:rPr>
          <w:rFonts w:ascii="Times New Roman" w:hAnsi="Times New Roman"/>
          <w:b/>
          <w:szCs w:val="24"/>
          <w:lang w:val="fr-FR"/>
        </w:rPr>
        <w:t>p</w:t>
      </w:r>
      <w:r w:rsidRPr="00C73658">
        <w:rPr>
          <w:rFonts w:ascii="Times New Roman" w:hAnsi="Times New Roman"/>
          <w:b/>
          <w:szCs w:val="24"/>
          <w:lang w:val="fr-FR"/>
        </w:rPr>
        <w:t>hilosophie du XXe siècle.</w:t>
      </w:r>
    </w:p>
    <w:p w:rsidR="003D50A0" w:rsidRPr="00C73658" w:rsidRDefault="003D50A0" w:rsidP="00E10807">
      <w:pPr>
        <w:rPr>
          <w:rFonts w:ascii="Times New Roman" w:hAnsi="Times New Roman"/>
          <w:szCs w:val="24"/>
          <w:lang w:val="fr-FR"/>
        </w:rPr>
      </w:pPr>
    </w:p>
    <w:p w:rsidR="00A91D42" w:rsidRPr="00C73658" w:rsidRDefault="00166BE4" w:rsidP="00E10807">
      <w:pPr>
        <w:rPr>
          <w:rFonts w:ascii="Times New Roman" w:hAnsi="Times New Roman"/>
          <w:szCs w:val="24"/>
          <w:lang w:val="fr-FR"/>
        </w:rPr>
      </w:pPr>
      <w:r>
        <w:rPr>
          <w:rFonts w:ascii="Times New Roman" w:hAnsi="Times New Roman"/>
          <w:szCs w:val="24"/>
          <w:lang w:val="fr-FR"/>
        </w:rPr>
        <w:t xml:space="preserve">Parmi les </w:t>
      </w:r>
      <w:r w:rsidR="00A91D42" w:rsidRPr="00C73658">
        <w:rPr>
          <w:rFonts w:ascii="Times New Roman" w:hAnsi="Times New Roman"/>
          <w:szCs w:val="24"/>
          <w:lang w:val="fr-FR"/>
        </w:rPr>
        <w:t>circonstances paradoxales de l</w:t>
      </w:r>
      <w:r w:rsidR="005A3C30">
        <w:rPr>
          <w:rFonts w:ascii="Times New Roman" w:hAnsi="Times New Roman"/>
          <w:szCs w:val="24"/>
          <w:lang w:val="fr-FR"/>
        </w:rPr>
        <w:t>’</w:t>
      </w:r>
      <w:r w:rsidR="00A91D42" w:rsidRPr="00C73658">
        <w:rPr>
          <w:rFonts w:ascii="Times New Roman" w:hAnsi="Times New Roman"/>
          <w:szCs w:val="24"/>
          <w:lang w:val="fr-FR"/>
        </w:rPr>
        <w:t>histoire de la perception de Dilthey au début du XXe siècle</w:t>
      </w:r>
      <w:r>
        <w:rPr>
          <w:rFonts w:ascii="Times New Roman" w:hAnsi="Times New Roman"/>
          <w:szCs w:val="24"/>
          <w:lang w:val="fr-FR"/>
        </w:rPr>
        <w:t>,</w:t>
      </w:r>
      <w:r w:rsidR="00A91D42" w:rsidRPr="00C73658">
        <w:rPr>
          <w:rFonts w:ascii="Times New Roman" w:hAnsi="Times New Roman"/>
          <w:szCs w:val="24"/>
          <w:lang w:val="fr-FR"/>
        </w:rPr>
        <w:t xml:space="preserve"> </w:t>
      </w:r>
      <w:r>
        <w:rPr>
          <w:rFonts w:ascii="Times New Roman" w:hAnsi="Times New Roman"/>
          <w:szCs w:val="24"/>
          <w:lang w:val="fr-FR"/>
        </w:rPr>
        <w:t xml:space="preserve">il y a </w:t>
      </w:r>
      <w:r w:rsidR="00A91D42" w:rsidRPr="00C73658">
        <w:rPr>
          <w:rFonts w:ascii="Times New Roman" w:hAnsi="Times New Roman"/>
          <w:szCs w:val="24"/>
          <w:lang w:val="fr-FR"/>
        </w:rPr>
        <w:t>l</w:t>
      </w:r>
      <w:r w:rsidR="005A3C30">
        <w:rPr>
          <w:rFonts w:ascii="Times New Roman" w:hAnsi="Times New Roman"/>
          <w:szCs w:val="24"/>
          <w:lang w:val="fr-FR"/>
        </w:rPr>
        <w:t>’</w:t>
      </w:r>
      <w:r w:rsidR="00A91D42" w:rsidRPr="00C73658">
        <w:rPr>
          <w:rFonts w:ascii="Times New Roman" w:hAnsi="Times New Roman"/>
          <w:szCs w:val="24"/>
          <w:lang w:val="fr-FR"/>
        </w:rPr>
        <w:t xml:space="preserve">influence étonnamment large de son doctrine plus récente </w:t>
      </w:r>
      <w:r w:rsidR="00335966">
        <w:rPr>
          <w:rFonts w:ascii="Times New Roman" w:hAnsi="Times New Roman"/>
          <w:szCs w:val="24"/>
          <w:lang w:val="fr-FR"/>
        </w:rPr>
        <w:t>des « </w:t>
      </w:r>
      <w:r w:rsidR="00A91D42" w:rsidRPr="00C73658">
        <w:rPr>
          <w:rFonts w:ascii="Times New Roman" w:hAnsi="Times New Roman"/>
          <w:szCs w:val="24"/>
          <w:lang w:val="fr-FR"/>
        </w:rPr>
        <w:t>types de visions du monde</w:t>
      </w:r>
      <w:r w:rsidR="00335966">
        <w:rPr>
          <w:rFonts w:ascii="Times New Roman" w:hAnsi="Times New Roman"/>
          <w:szCs w:val="24"/>
          <w:lang w:val="fr-FR"/>
        </w:rPr>
        <w:t> »</w:t>
      </w:r>
      <w:r w:rsidR="00A91D42" w:rsidRPr="00C73658">
        <w:rPr>
          <w:rFonts w:ascii="Times New Roman" w:hAnsi="Times New Roman"/>
          <w:szCs w:val="24"/>
          <w:lang w:val="fr-FR"/>
        </w:rPr>
        <w:t xml:space="preserve">. Il a donné naissance à un flux entier de littérature </w:t>
      </w:r>
      <w:r w:rsidR="00335966">
        <w:rPr>
          <w:rFonts w:ascii="Times New Roman" w:hAnsi="Times New Roman"/>
          <w:szCs w:val="24"/>
          <w:lang w:val="fr-FR"/>
        </w:rPr>
        <w:t>« </w:t>
      </w:r>
      <w:r w:rsidR="00A91D42" w:rsidRPr="00C73658">
        <w:rPr>
          <w:rFonts w:ascii="Times New Roman" w:hAnsi="Times New Roman"/>
          <w:szCs w:val="24"/>
          <w:lang w:val="fr-FR"/>
        </w:rPr>
        <w:t>typologique</w:t>
      </w:r>
      <w:r w:rsidR="00335966">
        <w:rPr>
          <w:rFonts w:ascii="Times New Roman" w:hAnsi="Times New Roman"/>
          <w:szCs w:val="24"/>
          <w:lang w:val="fr-FR"/>
        </w:rPr>
        <w:t> »</w:t>
      </w:r>
      <w:r w:rsidR="00A91D42" w:rsidRPr="00C73658">
        <w:rPr>
          <w:rFonts w:ascii="Times New Roman" w:hAnsi="Times New Roman"/>
          <w:szCs w:val="24"/>
          <w:lang w:val="fr-FR"/>
        </w:rPr>
        <w:t xml:space="preserve"> dans les années 1920. La plus grande  célébrité parmi les étudiants les plus proches et les disciples de Dilthey a été </w:t>
      </w:r>
      <w:r w:rsidR="00335966">
        <w:rPr>
          <w:rFonts w:ascii="Times New Roman" w:hAnsi="Times New Roman"/>
          <w:szCs w:val="24"/>
          <w:lang w:val="fr-FR"/>
        </w:rPr>
        <w:t xml:space="preserve">celle des </w:t>
      </w:r>
      <w:r w:rsidR="00A91D42" w:rsidRPr="00C73658">
        <w:rPr>
          <w:rFonts w:ascii="Times New Roman" w:hAnsi="Times New Roman"/>
          <w:szCs w:val="24"/>
          <w:lang w:val="fr-FR"/>
        </w:rPr>
        <w:t>ouvrages de Hermann Nohl sur la typologie des visions du monde dans l</w:t>
      </w:r>
      <w:r w:rsidR="005A3C30">
        <w:rPr>
          <w:rFonts w:ascii="Times New Roman" w:hAnsi="Times New Roman"/>
          <w:szCs w:val="24"/>
          <w:lang w:val="fr-FR"/>
        </w:rPr>
        <w:t>’</w:t>
      </w:r>
      <w:r w:rsidR="00A91D42" w:rsidRPr="00C73658">
        <w:rPr>
          <w:rFonts w:ascii="Times New Roman" w:hAnsi="Times New Roman"/>
          <w:szCs w:val="24"/>
          <w:lang w:val="fr-FR"/>
        </w:rPr>
        <w:t xml:space="preserve">art et </w:t>
      </w:r>
      <w:r w:rsidR="00335966">
        <w:rPr>
          <w:rFonts w:ascii="Times New Roman" w:hAnsi="Times New Roman"/>
          <w:szCs w:val="24"/>
          <w:lang w:val="fr-FR"/>
        </w:rPr>
        <w:t>d</w:t>
      </w:r>
      <w:r w:rsidR="00A91D42" w:rsidRPr="00C73658">
        <w:rPr>
          <w:rFonts w:ascii="Times New Roman" w:hAnsi="Times New Roman"/>
          <w:szCs w:val="24"/>
          <w:lang w:val="fr-FR"/>
        </w:rPr>
        <w:t>es ouvrages d</w:t>
      </w:r>
      <w:r w:rsidR="005A3C30">
        <w:rPr>
          <w:rFonts w:ascii="Times New Roman" w:hAnsi="Times New Roman"/>
          <w:szCs w:val="24"/>
          <w:lang w:val="fr-FR"/>
        </w:rPr>
        <w:t>’</w:t>
      </w:r>
      <w:r w:rsidR="00A91D42" w:rsidRPr="00C73658">
        <w:rPr>
          <w:rFonts w:ascii="Times New Roman" w:hAnsi="Times New Roman"/>
          <w:szCs w:val="24"/>
          <w:lang w:val="fr-FR"/>
        </w:rPr>
        <w:t xml:space="preserve">Eduard Spranger sur la typologie des </w:t>
      </w:r>
      <w:r w:rsidR="00335966">
        <w:rPr>
          <w:rFonts w:ascii="Times New Roman" w:hAnsi="Times New Roman"/>
          <w:szCs w:val="24"/>
          <w:lang w:val="fr-FR"/>
        </w:rPr>
        <w:t>« </w:t>
      </w:r>
      <w:r w:rsidR="00A91D42" w:rsidRPr="00C73658">
        <w:rPr>
          <w:rFonts w:ascii="Times New Roman" w:hAnsi="Times New Roman"/>
          <w:szCs w:val="24"/>
          <w:lang w:val="fr-FR"/>
        </w:rPr>
        <w:t>formes de vie fondamentales</w:t>
      </w:r>
      <w:r w:rsidR="00335966">
        <w:rPr>
          <w:rFonts w:ascii="Times New Roman" w:hAnsi="Times New Roman"/>
          <w:szCs w:val="24"/>
          <w:lang w:val="fr-FR"/>
        </w:rPr>
        <w:t> »</w:t>
      </w:r>
      <w:r w:rsidR="00A91D42" w:rsidRPr="00C73658">
        <w:rPr>
          <w:rFonts w:ascii="Times New Roman" w:hAnsi="Times New Roman"/>
          <w:szCs w:val="24"/>
          <w:lang w:val="fr-FR"/>
        </w:rPr>
        <w:t>. Mais l</w:t>
      </w:r>
      <w:r w:rsidR="005A3C30">
        <w:rPr>
          <w:rFonts w:ascii="Times New Roman" w:hAnsi="Times New Roman"/>
          <w:szCs w:val="24"/>
          <w:lang w:val="fr-FR"/>
        </w:rPr>
        <w:t>’</w:t>
      </w:r>
      <w:r w:rsidR="00A91D42" w:rsidRPr="00C73658">
        <w:rPr>
          <w:rFonts w:ascii="Times New Roman" w:hAnsi="Times New Roman"/>
          <w:szCs w:val="24"/>
          <w:lang w:val="fr-FR"/>
        </w:rPr>
        <w:t>influence de la doctrine de la vision du monde est allée bien au-delà de l</w:t>
      </w:r>
      <w:r w:rsidR="005A3C30">
        <w:rPr>
          <w:rFonts w:ascii="Times New Roman" w:hAnsi="Times New Roman"/>
          <w:szCs w:val="24"/>
          <w:lang w:val="fr-FR"/>
        </w:rPr>
        <w:t>’</w:t>
      </w:r>
      <w:r w:rsidR="00A91D42" w:rsidRPr="00C73658">
        <w:rPr>
          <w:rFonts w:ascii="Times New Roman" w:hAnsi="Times New Roman"/>
          <w:szCs w:val="24"/>
          <w:lang w:val="fr-FR"/>
        </w:rPr>
        <w:t>école et s</w:t>
      </w:r>
      <w:r w:rsidR="005A3C30">
        <w:rPr>
          <w:rFonts w:ascii="Times New Roman" w:hAnsi="Times New Roman"/>
          <w:szCs w:val="24"/>
          <w:lang w:val="fr-FR"/>
        </w:rPr>
        <w:t>’</w:t>
      </w:r>
      <w:r w:rsidR="00A91D42" w:rsidRPr="00C73658">
        <w:rPr>
          <w:rFonts w:ascii="Times New Roman" w:hAnsi="Times New Roman"/>
          <w:szCs w:val="24"/>
          <w:lang w:val="fr-FR"/>
        </w:rPr>
        <w:t>est répandue dans un nombre important d</w:t>
      </w:r>
      <w:r w:rsidR="005A3C30">
        <w:rPr>
          <w:rFonts w:ascii="Times New Roman" w:hAnsi="Times New Roman"/>
          <w:szCs w:val="24"/>
          <w:lang w:val="fr-FR"/>
        </w:rPr>
        <w:t>’</w:t>
      </w:r>
      <w:r w:rsidR="00A91D42" w:rsidRPr="00C73658">
        <w:rPr>
          <w:rFonts w:ascii="Times New Roman" w:hAnsi="Times New Roman"/>
          <w:szCs w:val="24"/>
          <w:lang w:val="fr-FR"/>
        </w:rPr>
        <w:t>études sur la typologie des visions du monde en sciences humaines.</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On peut appeler cette influence </w:t>
      </w:r>
      <w:r w:rsidR="00335966">
        <w:rPr>
          <w:rFonts w:ascii="Times New Roman" w:hAnsi="Times New Roman"/>
          <w:szCs w:val="24"/>
          <w:lang w:val="fr-FR"/>
        </w:rPr>
        <w:t>« </w:t>
      </w:r>
      <w:r w:rsidRPr="00C73658">
        <w:rPr>
          <w:rFonts w:ascii="Times New Roman" w:hAnsi="Times New Roman"/>
          <w:szCs w:val="24"/>
          <w:lang w:val="fr-FR"/>
        </w:rPr>
        <w:t>paradoxale</w:t>
      </w:r>
      <w:r w:rsidR="00335966">
        <w:rPr>
          <w:rFonts w:ascii="Times New Roman" w:hAnsi="Times New Roman"/>
          <w:szCs w:val="24"/>
          <w:lang w:val="fr-FR"/>
        </w:rPr>
        <w:t> »</w:t>
      </w:r>
      <w:r w:rsidRPr="00C73658">
        <w:rPr>
          <w:rFonts w:ascii="Times New Roman" w:hAnsi="Times New Roman"/>
          <w:szCs w:val="24"/>
          <w:lang w:val="fr-FR"/>
        </w:rPr>
        <w:t xml:space="preserve"> parce que la notoriété inattendue est venue à Dilthey et à sa doctrine de la vision du monde avant la </w:t>
      </w:r>
      <w:r w:rsidR="00335966">
        <w:rPr>
          <w:rFonts w:ascii="Times New Roman" w:hAnsi="Times New Roman"/>
          <w:szCs w:val="24"/>
          <w:lang w:val="fr-FR"/>
        </w:rPr>
        <w:t>P</w:t>
      </w:r>
      <w:r w:rsidRPr="00C73658">
        <w:rPr>
          <w:rFonts w:ascii="Times New Roman" w:hAnsi="Times New Roman"/>
          <w:szCs w:val="24"/>
          <w:lang w:val="fr-FR"/>
        </w:rPr>
        <w:t>remière guerre mondiale, c</w:t>
      </w:r>
      <w:r w:rsidR="005A3C30">
        <w:rPr>
          <w:rFonts w:ascii="Times New Roman" w:hAnsi="Times New Roman"/>
          <w:szCs w:val="24"/>
          <w:lang w:val="fr-FR"/>
        </w:rPr>
        <w:t>’</w:t>
      </w:r>
      <w:r w:rsidRPr="00C73658">
        <w:rPr>
          <w:rFonts w:ascii="Times New Roman" w:hAnsi="Times New Roman"/>
          <w:szCs w:val="24"/>
          <w:lang w:val="fr-FR"/>
        </w:rPr>
        <w:t xml:space="preserve">est-à-dire à une époque où des appels de tous côtés ont été entendus pour </w:t>
      </w:r>
      <w:r w:rsidR="00335966">
        <w:rPr>
          <w:rFonts w:ascii="Times New Roman" w:hAnsi="Times New Roman"/>
          <w:szCs w:val="24"/>
          <w:lang w:val="fr-FR"/>
        </w:rPr>
        <w:t>« </w:t>
      </w:r>
      <w:r w:rsidRPr="00C73658">
        <w:rPr>
          <w:rFonts w:ascii="Times New Roman" w:hAnsi="Times New Roman"/>
          <w:szCs w:val="24"/>
          <w:lang w:val="fr-FR"/>
        </w:rPr>
        <w:t>relancer la métaphysique</w:t>
      </w:r>
      <w:r w:rsidR="00335966">
        <w:rPr>
          <w:rFonts w:ascii="Times New Roman" w:hAnsi="Times New Roman"/>
          <w:szCs w:val="24"/>
          <w:lang w:val="fr-FR"/>
        </w:rPr>
        <w:t> »</w:t>
      </w:r>
      <w:r w:rsidRPr="00C73658">
        <w:rPr>
          <w:rFonts w:ascii="Times New Roman" w:hAnsi="Times New Roman"/>
          <w:szCs w:val="24"/>
          <w:lang w:val="fr-FR"/>
        </w:rPr>
        <w:t xml:space="preserve">, qui, après une ère de critique et de positivisme, </w:t>
      </w:r>
      <w:r w:rsidR="00335966">
        <w:rPr>
          <w:rFonts w:ascii="Times New Roman" w:hAnsi="Times New Roman"/>
          <w:szCs w:val="24"/>
          <w:lang w:val="fr-FR"/>
        </w:rPr>
        <w:t xml:space="preserve">pourrait </w:t>
      </w:r>
      <w:r w:rsidRPr="00C73658">
        <w:rPr>
          <w:rFonts w:ascii="Times New Roman" w:hAnsi="Times New Roman"/>
          <w:szCs w:val="24"/>
          <w:lang w:val="fr-FR"/>
        </w:rPr>
        <w:t xml:space="preserve">enfin satisfaire </w:t>
      </w:r>
      <w:r w:rsidR="00335966">
        <w:rPr>
          <w:rFonts w:ascii="Times New Roman" w:hAnsi="Times New Roman"/>
          <w:szCs w:val="24"/>
          <w:lang w:val="fr-FR"/>
        </w:rPr>
        <w:t>« </w:t>
      </w:r>
      <w:r w:rsidRPr="00C73658">
        <w:rPr>
          <w:rFonts w:ascii="Times New Roman" w:hAnsi="Times New Roman"/>
          <w:szCs w:val="24"/>
          <w:lang w:val="fr-FR"/>
        </w:rPr>
        <w:t>la soif d</w:t>
      </w:r>
      <w:r w:rsidR="005A3C30">
        <w:rPr>
          <w:rFonts w:ascii="Times New Roman" w:hAnsi="Times New Roman"/>
          <w:szCs w:val="24"/>
          <w:lang w:val="fr-FR"/>
        </w:rPr>
        <w:t>’</w:t>
      </w:r>
      <w:r w:rsidR="00335966">
        <w:rPr>
          <w:rFonts w:ascii="Times New Roman" w:hAnsi="Times New Roman"/>
          <w:szCs w:val="24"/>
          <w:lang w:val="fr-FR"/>
        </w:rPr>
        <w:t>une vision du monde entier »</w:t>
      </w:r>
      <w:r w:rsidRPr="00C73658">
        <w:rPr>
          <w:rFonts w:ascii="Times New Roman" w:hAnsi="Times New Roman"/>
          <w:szCs w:val="24"/>
          <w:lang w:val="fr-FR"/>
        </w:rPr>
        <w:t>.</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Pendant ce temps, dans sa conception principale, cet enseignement de Dilthey a poursuivi son premier plan de </w:t>
      </w:r>
      <w:r w:rsidR="00335966">
        <w:rPr>
          <w:rFonts w:ascii="Times New Roman" w:hAnsi="Times New Roman"/>
          <w:szCs w:val="24"/>
          <w:lang w:val="fr-FR"/>
        </w:rPr>
        <w:t>« </w:t>
      </w:r>
      <w:r w:rsidRPr="00C73658">
        <w:rPr>
          <w:rFonts w:ascii="Times New Roman" w:hAnsi="Times New Roman"/>
          <w:szCs w:val="24"/>
          <w:lang w:val="fr-FR"/>
        </w:rPr>
        <w:t>phénoménologie de la métaphysique</w:t>
      </w:r>
      <w:r w:rsidR="00335966">
        <w:rPr>
          <w:rFonts w:ascii="Times New Roman" w:hAnsi="Times New Roman"/>
          <w:szCs w:val="24"/>
          <w:lang w:val="fr-FR"/>
        </w:rPr>
        <w:t> »</w:t>
      </w:r>
      <w:r w:rsidRPr="00C73658">
        <w:rPr>
          <w:rFonts w:ascii="Times New Roman" w:hAnsi="Times New Roman"/>
          <w:szCs w:val="24"/>
          <w:lang w:val="fr-FR"/>
        </w:rPr>
        <w:t>, c</w:t>
      </w:r>
      <w:r w:rsidR="005A3C30">
        <w:rPr>
          <w:rFonts w:ascii="Times New Roman" w:hAnsi="Times New Roman"/>
          <w:szCs w:val="24"/>
          <w:lang w:val="fr-FR"/>
        </w:rPr>
        <w:t>’</w:t>
      </w:r>
      <w:r w:rsidRPr="00C73658">
        <w:rPr>
          <w:rFonts w:ascii="Times New Roman" w:hAnsi="Times New Roman"/>
          <w:szCs w:val="24"/>
          <w:lang w:val="fr-FR"/>
        </w:rPr>
        <w:t>est-à-dire qu</w:t>
      </w:r>
      <w:r w:rsidR="005A3C30">
        <w:rPr>
          <w:rFonts w:ascii="Times New Roman" w:hAnsi="Times New Roman"/>
          <w:szCs w:val="24"/>
          <w:lang w:val="fr-FR"/>
        </w:rPr>
        <w:t>’</w:t>
      </w:r>
      <w:r w:rsidRPr="00C73658">
        <w:rPr>
          <w:rFonts w:ascii="Times New Roman" w:hAnsi="Times New Roman"/>
          <w:szCs w:val="24"/>
          <w:lang w:val="fr-FR"/>
        </w:rPr>
        <w:t xml:space="preserve">il avait un caractère fondamentalement antimétaphysique. Le défi de </w:t>
      </w:r>
      <w:r w:rsidR="00335966">
        <w:rPr>
          <w:rFonts w:ascii="Times New Roman" w:hAnsi="Times New Roman"/>
          <w:szCs w:val="24"/>
          <w:lang w:val="fr-FR"/>
        </w:rPr>
        <w:t>« </w:t>
      </w:r>
      <w:r w:rsidRPr="00C73658">
        <w:rPr>
          <w:rFonts w:ascii="Times New Roman" w:hAnsi="Times New Roman"/>
          <w:szCs w:val="24"/>
          <w:lang w:val="fr-FR"/>
        </w:rPr>
        <w:t>la phénoménologie de la métaphysique</w:t>
      </w:r>
      <w:r w:rsidR="00335966">
        <w:rPr>
          <w:rFonts w:ascii="Times New Roman" w:hAnsi="Times New Roman"/>
          <w:szCs w:val="24"/>
          <w:lang w:val="fr-FR"/>
        </w:rPr>
        <w:t> »</w:t>
      </w:r>
      <w:r w:rsidRPr="00C73658">
        <w:rPr>
          <w:rFonts w:ascii="Times New Roman" w:hAnsi="Times New Roman"/>
          <w:szCs w:val="24"/>
          <w:lang w:val="fr-FR"/>
        </w:rPr>
        <w:t xml:space="preserve"> était de découvrir l</w:t>
      </w:r>
      <w:r w:rsidR="005A3C30">
        <w:rPr>
          <w:rFonts w:ascii="Times New Roman" w:hAnsi="Times New Roman"/>
          <w:szCs w:val="24"/>
          <w:lang w:val="fr-FR"/>
        </w:rPr>
        <w:t>’</w:t>
      </w:r>
      <w:r w:rsidRPr="00C73658">
        <w:rPr>
          <w:rFonts w:ascii="Times New Roman" w:hAnsi="Times New Roman"/>
          <w:szCs w:val="24"/>
          <w:lang w:val="fr-FR"/>
        </w:rPr>
        <w:t>illusion cognitiviste principale de la métaphysique: ce que la métaphysique définit comme une déclaration sur la réalité est au mieux l</w:t>
      </w:r>
      <w:r w:rsidR="005A3C30">
        <w:rPr>
          <w:rFonts w:ascii="Times New Roman" w:hAnsi="Times New Roman"/>
          <w:szCs w:val="24"/>
          <w:lang w:val="fr-FR"/>
        </w:rPr>
        <w:t>’</w:t>
      </w:r>
      <w:r w:rsidRPr="00C73658">
        <w:rPr>
          <w:rFonts w:ascii="Times New Roman" w:hAnsi="Times New Roman"/>
          <w:szCs w:val="24"/>
          <w:lang w:val="fr-FR"/>
        </w:rPr>
        <w:t>expression de la vision d</w:t>
      </w:r>
      <w:r w:rsidR="005A3C30">
        <w:rPr>
          <w:rFonts w:ascii="Times New Roman" w:hAnsi="Times New Roman"/>
          <w:szCs w:val="24"/>
          <w:lang w:val="fr-FR"/>
        </w:rPr>
        <w:t>’</w:t>
      </w:r>
      <w:r w:rsidRPr="00C73658">
        <w:rPr>
          <w:rFonts w:ascii="Times New Roman" w:hAnsi="Times New Roman"/>
          <w:szCs w:val="24"/>
          <w:lang w:val="fr-FR"/>
        </w:rPr>
        <w:t xml:space="preserve">une personne sur la réalité et de son attitude </w:t>
      </w:r>
      <w:r w:rsidR="00335966">
        <w:rPr>
          <w:rFonts w:ascii="Times New Roman" w:hAnsi="Times New Roman"/>
          <w:szCs w:val="24"/>
          <w:lang w:val="fr-FR"/>
        </w:rPr>
        <w:t xml:space="preserve">vitale </w:t>
      </w:r>
      <w:r w:rsidRPr="00C73658">
        <w:rPr>
          <w:rFonts w:ascii="Times New Roman" w:hAnsi="Times New Roman"/>
          <w:szCs w:val="24"/>
          <w:lang w:val="fr-FR"/>
        </w:rPr>
        <w:t xml:space="preserve">à </w:t>
      </w:r>
      <w:r w:rsidR="00335966">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égard</w:t>
      </w:r>
      <w:r w:rsidR="00335966">
        <w:rPr>
          <w:rFonts w:ascii="Times New Roman" w:hAnsi="Times New Roman"/>
          <w:szCs w:val="24"/>
          <w:lang w:val="fr-FR"/>
        </w:rPr>
        <w:t xml:space="preserve"> de celle-ci</w:t>
      </w:r>
      <w:r w:rsidRPr="00C73658">
        <w:rPr>
          <w:rFonts w:ascii="Times New Roman" w:hAnsi="Times New Roman"/>
          <w:szCs w:val="24"/>
          <w:lang w:val="fr-FR"/>
        </w:rPr>
        <w:t>. Le même défi d</w:t>
      </w:r>
      <w:r w:rsidR="005A3C30">
        <w:rPr>
          <w:rFonts w:ascii="Times New Roman" w:hAnsi="Times New Roman"/>
          <w:szCs w:val="24"/>
          <w:lang w:val="fr-FR"/>
        </w:rPr>
        <w:t>’</w:t>
      </w:r>
      <w:r w:rsidRPr="00C73658">
        <w:rPr>
          <w:rFonts w:ascii="Times New Roman" w:hAnsi="Times New Roman"/>
          <w:szCs w:val="24"/>
          <w:lang w:val="fr-FR"/>
        </w:rPr>
        <w:t>éclairer la métaphysique concernant ses fondements vitaux dans l</w:t>
      </w:r>
      <w:r w:rsidR="005A3C30">
        <w:rPr>
          <w:rFonts w:ascii="Times New Roman" w:hAnsi="Times New Roman"/>
          <w:szCs w:val="24"/>
          <w:lang w:val="fr-FR"/>
        </w:rPr>
        <w:t>’</w:t>
      </w:r>
      <w:r w:rsidRPr="00C73658">
        <w:rPr>
          <w:rFonts w:ascii="Times New Roman" w:hAnsi="Times New Roman"/>
          <w:szCs w:val="24"/>
          <w:lang w:val="fr-FR"/>
        </w:rPr>
        <w:t>expérience pratique se pose dans les ouvrages plus récents de Dilthey sur la typologie des visions du monde.</w:t>
      </w:r>
    </w:p>
    <w:p w:rsidR="0077387F" w:rsidRPr="00C73658" w:rsidRDefault="0077387F" w:rsidP="00E10807">
      <w:pPr>
        <w:rPr>
          <w:rFonts w:ascii="Times New Roman" w:hAnsi="Times New Roman"/>
          <w:b/>
          <w:szCs w:val="24"/>
          <w:lang w:val="fr-FR"/>
        </w:rPr>
      </w:pPr>
    </w:p>
    <w:p w:rsidR="00A91D42" w:rsidRPr="00C73658" w:rsidRDefault="00A91D42" w:rsidP="003D50A0">
      <w:pPr>
        <w:ind w:firstLine="708"/>
        <w:rPr>
          <w:rFonts w:ascii="Times New Roman" w:hAnsi="Times New Roman"/>
          <w:b/>
          <w:szCs w:val="24"/>
          <w:lang w:val="fr-FR"/>
        </w:rPr>
      </w:pPr>
      <w:r w:rsidRPr="00C73658">
        <w:rPr>
          <w:rFonts w:ascii="Times New Roman" w:hAnsi="Times New Roman"/>
          <w:b/>
          <w:szCs w:val="24"/>
          <w:lang w:val="fr-FR"/>
        </w:rPr>
        <w:t>Analyse discursive de l</w:t>
      </w:r>
      <w:r w:rsidR="005A3C30">
        <w:rPr>
          <w:rFonts w:ascii="Times New Roman" w:hAnsi="Times New Roman"/>
          <w:b/>
          <w:szCs w:val="24"/>
          <w:lang w:val="fr-FR"/>
        </w:rPr>
        <w:t>’</w:t>
      </w:r>
      <w:r w:rsidRPr="00C73658">
        <w:rPr>
          <w:rFonts w:ascii="Times New Roman" w:hAnsi="Times New Roman"/>
          <w:b/>
          <w:szCs w:val="24"/>
          <w:lang w:val="fr-FR"/>
        </w:rPr>
        <w:t xml:space="preserve">histoire de la </w:t>
      </w:r>
      <w:r w:rsidR="00335966">
        <w:rPr>
          <w:rFonts w:ascii="Times New Roman" w:hAnsi="Times New Roman"/>
          <w:b/>
          <w:szCs w:val="24"/>
          <w:lang w:val="fr-FR"/>
        </w:rPr>
        <w:t>p</w:t>
      </w:r>
      <w:r w:rsidRPr="00C73658">
        <w:rPr>
          <w:rFonts w:ascii="Times New Roman" w:hAnsi="Times New Roman"/>
          <w:b/>
          <w:szCs w:val="24"/>
          <w:lang w:val="fr-FR"/>
        </w:rPr>
        <w:t>hilosophie</w:t>
      </w:r>
    </w:p>
    <w:p w:rsidR="0077387F" w:rsidRPr="00C73658" w:rsidRDefault="0077387F" w:rsidP="00E10807">
      <w:pPr>
        <w:rPr>
          <w:rFonts w:ascii="Times New Roman" w:hAnsi="Times New Roman"/>
          <w:szCs w:val="24"/>
          <w:lang w:val="fr-FR"/>
        </w:rPr>
      </w:pP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Dilthey ajoute à ce motif de critique de la métaphysique une autre tâche</w:t>
      </w:r>
      <w:r w:rsidR="00335966">
        <w:rPr>
          <w:rFonts w:ascii="Times New Roman" w:hAnsi="Times New Roman"/>
          <w:szCs w:val="24"/>
          <w:lang w:val="fr-FR"/>
        </w:rPr>
        <w:t> : celle</w:t>
      </w:r>
      <w:r w:rsidRPr="00C73658">
        <w:rPr>
          <w:rFonts w:ascii="Times New Roman" w:hAnsi="Times New Roman"/>
          <w:szCs w:val="24"/>
          <w:lang w:val="fr-FR"/>
        </w:rPr>
        <w:t xml:space="preserve"> de définir l</w:t>
      </w:r>
      <w:r w:rsidR="005A3C30">
        <w:rPr>
          <w:rFonts w:ascii="Times New Roman" w:hAnsi="Times New Roman"/>
          <w:szCs w:val="24"/>
          <w:lang w:val="fr-FR"/>
        </w:rPr>
        <w:t>’</w:t>
      </w:r>
      <w:r w:rsidRPr="00C73658">
        <w:rPr>
          <w:rFonts w:ascii="Times New Roman" w:hAnsi="Times New Roman"/>
          <w:szCs w:val="24"/>
          <w:lang w:val="fr-FR"/>
        </w:rPr>
        <w:t>instrumentation de l</w:t>
      </w:r>
      <w:r w:rsidR="005A3C30">
        <w:rPr>
          <w:rFonts w:ascii="Times New Roman" w:hAnsi="Times New Roman"/>
          <w:szCs w:val="24"/>
          <w:lang w:val="fr-FR"/>
        </w:rPr>
        <w:t>’</w:t>
      </w:r>
      <w:r w:rsidRPr="00C73658">
        <w:rPr>
          <w:rFonts w:ascii="Times New Roman" w:hAnsi="Times New Roman"/>
          <w:szCs w:val="24"/>
          <w:lang w:val="fr-FR"/>
        </w:rPr>
        <w:t>étude historique et philosophique. L</w:t>
      </w:r>
      <w:r w:rsidR="005A3C30">
        <w:rPr>
          <w:rFonts w:ascii="Times New Roman" w:hAnsi="Times New Roman"/>
          <w:szCs w:val="24"/>
          <w:lang w:val="fr-FR"/>
        </w:rPr>
        <w:t>’</w:t>
      </w:r>
      <w:r w:rsidRPr="00C73658">
        <w:rPr>
          <w:rFonts w:ascii="Times New Roman" w:hAnsi="Times New Roman"/>
          <w:szCs w:val="24"/>
          <w:lang w:val="fr-FR"/>
        </w:rPr>
        <w:t xml:space="preserve">article </w:t>
      </w:r>
      <w:r w:rsidR="00335966">
        <w:rPr>
          <w:rFonts w:ascii="Times New Roman" w:hAnsi="Times New Roman"/>
          <w:szCs w:val="24"/>
          <w:lang w:val="fr-FR"/>
        </w:rPr>
        <w:t>« </w:t>
      </w:r>
      <w:r w:rsidRPr="00C73658">
        <w:rPr>
          <w:rFonts w:ascii="Times New Roman" w:hAnsi="Times New Roman"/>
          <w:szCs w:val="24"/>
          <w:lang w:val="fr-FR"/>
        </w:rPr>
        <w:t>Trois formes de systèmes dans la première moitié du XIXe siècle</w:t>
      </w:r>
      <w:r w:rsidR="00335966">
        <w:rPr>
          <w:rFonts w:ascii="Times New Roman" w:hAnsi="Times New Roman"/>
          <w:szCs w:val="24"/>
          <w:lang w:val="fr-FR"/>
        </w:rPr>
        <w:t> »</w:t>
      </w:r>
      <w:r w:rsidRPr="00C73658">
        <w:rPr>
          <w:rFonts w:ascii="Times New Roman" w:hAnsi="Times New Roman"/>
          <w:szCs w:val="24"/>
          <w:lang w:val="fr-FR"/>
        </w:rPr>
        <w:t xml:space="preserve"> (1898), qui était </w:t>
      </w:r>
      <w:r w:rsidR="00335966">
        <w:rPr>
          <w:rFonts w:ascii="Times New Roman" w:hAnsi="Times New Roman"/>
          <w:szCs w:val="24"/>
          <w:lang w:val="fr-FR"/>
        </w:rPr>
        <w:t xml:space="preserve">le premier essai </w:t>
      </w:r>
      <w:r w:rsidRPr="00C73658">
        <w:rPr>
          <w:rFonts w:ascii="Times New Roman" w:hAnsi="Times New Roman"/>
          <w:szCs w:val="24"/>
          <w:lang w:val="fr-FR"/>
        </w:rPr>
        <w:t xml:space="preserve">de sa doctrine </w:t>
      </w:r>
      <w:r w:rsidR="00335966">
        <w:rPr>
          <w:rFonts w:ascii="Times New Roman" w:hAnsi="Times New Roman"/>
          <w:szCs w:val="24"/>
          <w:lang w:val="fr-FR"/>
        </w:rPr>
        <w:t xml:space="preserve">de </w:t>
      </w:r>
      <w:r w:rsidRPr="00C73658">
        <w:rPr>
          <w:rFonts w:ascii="Times New Roman" w:hAnsi="Times New Roman"/>
          <w:szCs w:val="24"/>
          <w:lang w:val="fr-FR"/>
        </w:rPr>
        <w:t xml:space="preserve">vision du monde, contenait </w:t>
      </w:r>
      <w:r w:rsidR="00335966">
        <w:rPr>
          <w:rFonts w:ascii="Times New Roman" w:hAnsi="Times New Roman"/>
          <w:szCs w:val="24"/>
          <w:lang w:val="fr-FR"/>
        </w:rPr>
        <w:t xml:space="preserve">cette </w:t>
      </w:r>
      <w:r w:rsidRPr="00C73658">
        <w:rPr>
          <w:rFonts w:ascii="Times New Roman" w:hAnsi="Times New Roman"/>
          <w:szCs w:val="24"/>
          <w:lang w:val="fr-FR"/>
        </w:rPr>
        <w:t>tentative de formuler une terminologie unique pour classer les enseignements philosophiques. Sur la base de l</w:t>
      </w:r>
      <w:r w:rsidR="005A3C30">
        <w:rPr>
          <w:rFonts w:ascii="Times New Roman" w:hAnsi="Times New Roman"/>
          <w:szCs w:val="24"/>
          <w:lang w:val="fr-FR"/>
        </w:rPr>
        <w:t>’</w:t>
      </w:r>
      <w:r w:rsidRPr="00C73658">
        <w:rPr>
          <w:rFonts w:ascii="Times New Roman" w:hAnsi="Times New Roman"/>
          <w:szCs w:val="24"/>
          <w:lang w:val="fr-FR"/>
        </w:rPr>
        <w:t>analyse des schémas principaux d</w:t>
      </w:r>
      <w:r w:rsidR="005A3C30">
        <w:rPr>
          <w:rFonts w:ascii="Times New Roman" w:hAnsi="Times New Roman"/>
          <w:szCs w:val="24"/>
          <w:lang w:val="fr-FR"/>
        </w:rPr>
        <w:t>’</w:t>
      </w:r>
      <w:r w:rsidRPr="00C73658">
        <w:rPr>
          <w:rFonts w:ascii="Times New Roman" w:hAnsi="Times New Roman"/>
          <w:szCs w:val="24"/>
          <w:lang w:val="fr-FR"/>
        </w:rPr>
        <w:t xml:space="preserve">argumentation, Dilthey a distingué trois groupes de concepts philosophiques: </w:t>
      </w:r>
      <w:r w:rsidR="00335966">
        <w:rPr>
          <w:rFonts w:ascii="Times New Roman" w:hAnsi="Times New Roman"/>
          <w:szCs w:val="24"/>
          <w:lang w:val="fr-FR"/>
        </w:rPr>
        <w:t>« </w:t>
      </w:r>
      <w:r w:rsidRPr="00C73658">
        <w:rPr>
          <w:rFonts w:ascii="Times New Roman" w:hAnsi="Times New Roman"/>
          <w:szCs w:val="24"/>
          <w:lang w:val="fr-FR"/>
        </w:rPr>
        <w:t>positivism</w:t>
      </w:r>
      <w:r w:rsidR="00335966">
        <w:rPr>
          <w:rFonts w:ascii="Times New Roman" w:hAnsi="Times New Roman"/>
          <w:szCs w:val="24"/>
          <w:lang w:val="fr-FR"/>
        </w:rPr>
        <w:t>e »</w:t>
      </w:r>
      <w:r w:rsidRPr="00C73658">
        <w:rPr>
          <w:rFonts w:ascii="Times New Roman" w:hAnsi="Times New Roman"/>
          <w:szCs w:val="24"/>
          <w:lang w:val="fr-FR"/>
        </w:rPr>
        <w:t xml:space="preserve"> comme un transfert à la philosophie du concept de cognition scientifique naturelle, </w:t>
      </w:r>
      <w:r w:rsidR="00335966">
        <w:rPr>
          <w:rFonts w:ascii="Times New Roman" w:hAnsi="Times New Roman"/>
          <w:szCs w:val="24"/>
          <w:lang w:val="fr-FR"/>
        </w:rPr>
        <w:t>« </w:t>
      </w:r>
      <w:r w:rsidRPr="00C73658">
        <w:rPr>
          <w:rFonts w:ascii="Times New Roman" w:hAnsi="Times New Roman"/>
          <w:szCs w:val="24"/>
          <w:lang w:val="fr-FR"/>
        </w:rPr>
        <w:t>idéalisme objectif</w:t>
      </w:r>
      <w:r w:rsidR="00335966">
        <w:rPr>
          <w:rFonts w:ascii="Times New Roman" w:hAnsi="Times New Roman"/>
          <w:szCs w:val="24"/>
          <w:lang w:val="fr-FR"/>
        </w:rPr>
        <w:t> »</w:t>
      </w:r>
      <w:r w:rsidRPr="00C73658">
        <w:rPr>
          <w:rFonts w:ascii="Times New Roman" w:hAnsi="Times New Roman"/>
          <w:szCs w:val="24"/>
          <w:lang w:val="fr-FR"/>
        </w:rPr>
        <w:t xml:space="preserve"> comme une doctrine de la base spirituelle de l</w:t>
      </w:r>
      <w:r w:rsidR="005A3C30">
        <w:rPr>
          <w:rFonts w:ascii="Times New Roman" w:hAnsi="Times New Roman"/>
          <w:szCs w:val="24"/>
          <w:lang w:val="fr-FR"/>
        </w:rPr>
        <w:t>’</w:t>
      </w:r>
      <w:r w:rsidRPr="00C73658">
        <w:rPr>
          <w:rFonts w:ascii="Times New Roman" w:hAnsi="Times New Roman"/>
          <w:szCs w:val="24"/>
          <w:lang w:val="fr-FR"/>
        </w:rPr>
        <w:t>ensemble du monde</w:t>
      </w:r>
      <w:r w:rsidR="00335966">
        <w:rPr>
          <w:rFonts w:ascii="Times New Roman" w:hAnsi="Times New Roman"/>
          <w:szCs w:val="24"/>
          <w:lang w:val="fr-FR"/>
        </w:rPr>
        <w:t>,</w:t>
      </w:r>
      <w:r w:rsidRPr="00C73658">
        <w:rPr>
          <w:rFonts w:ascii="Times New Roman" w:hAnsi="Times New Roman"/>
          <w:szCs w:val="24"/>
          <w:lang w:val="fr-FR"/>
        </w:rPr>
        <w:t xml:space="preserve"> et </w:t>
      </w:r>
      <w:r w:rsidR="00335966">
        <w:rPr>
          <w:rFonts w:ascii="Times New Roman" w:hAnsi="Times New Roman"/>
          <w:szCs w:val="24"/>
          <w:lang w:val="fr-FR"/>
        </w:rPr>
        <w:t>« </w:t>
      </w:r>
      <w:r w:rsidRPr="00C73658">
        <w:rPr>
          <w:rFonts w:ascii="Times New Roman" w:hAnsi="Times New Roman"/>
          <w:szCs w:val="24"/>
          <w:lang w:val="fr-FR"/>
        </w:rPr>
        <w:t>idéalisme de la liberté</w:t>
      </w:r>
      <w:r w:rsidR="00335966">
        <w:rPr>
          <w:rFonts w:ascii="Times New Roman" w:hAnsi="Times New Roman"/>
          <w:szCs w:val="24"/>
          <w:lang w:val="fr-FR"/>
        </w:rPr>
        <w:t> »</w:t>
      </w:r>
      <w:r w:rsidRPr="00C73658">
        <w:rPr>
          <w:rFonts w:ascii="Times New Roman" w:hAnsi="Times New Roman"/>
          <w:szCs w:val="24"/>
          <w:lang w:val="fr-FR"/>
        </w:rPr>
        <w:t>, prenant comme point de départ la conscience humaine, la volonté, l</w:t>
      </w:r>
      <w:r w:rsidR="005A3C30">
        <w:rPr>
          <w:rFonts w:ascii="Times New Roman" w:hAnsi="Times New Roman"/>
          <w:szCs w:val="24"/>
          <w:lang w:val="fr-FR"/>
        </w:rPr>
        <w:t>’</w:t>
      </w:r>
      <w:r w:rsidRPr="00C73658">
        <w:rPr>
          <w:rFonts w:ascii="Times New Roman" w:hAnsi="Times New Roman"/>
          <w:szCs w:val="24"/>
          <w:lang w:val="fr-FR"/>
        </w:rPr>
        <w:t xml:space="preserve">action pratique. En plus de la similitude des principes généraux et des conditions </w:t>
      </w:r>
      <w:r w:rsidR="00712EA9">
        <w:rPr>
          <w:rFonts w:ascii="Times New Roman" w:hAnsi="Times New Roman"/>
          <w:szCs w:val="24"/>
          <w:lang w:val="fr-FR"/>
        </w:rPr>
        <w:t xml:space="preserve">présidant </w:t>
      </w:r>
      <w:r w:rsidRPr="00C73658">
        <w:rPr>
          <w:rFonts w:ascii="Times New Roman" w:hAnsi="Times New Roman"/>
          <w:szCs w:val="24"/>
          <w:lang w:val="fr-FR"/>
        </w:rPr>
        <w:t>à l</w:t>
      </w:r>
      <w:r w:rsidR="005A3C30">
        <w:rPr>
          <w:rFonts w:ascii="Times New Roman" w:hAnsi="Times New Roman"/>
          <w:szCs w:val="24"/>
          <w:lang w:val="fr-FR"/>
        </w:rPr>
        <w:t>’</w:t>
      </w:r>
      <w:r w:rsidRPr="00C73658">
        <w:rPr>
          <w:rFonts w:ascii="Times New Roman" w:hAnsi="Times New Roman"/>
          <w:szCs w:val="24"/>
          <w:lang w:val="fr-FR"/>
        </w:rPr>
        <w:t xml:space="preserve">argumentation dans ces types de doctrines, la base de la classification est </w:t>
      </w:r>
      <w:r w:rsidR="00712EA9">
        <w:rPr>
          <w:rFonts w:ascii="Times New Roman" w:hAnsi="Times New Roman"/>
          <w:szCs w:val="24"/>
          <w:lang w:val="fr-FR"/>
        </w:rPr>
        <w:t xml:space="preserve">encore une fois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histoire de l</w:t>
      </w:r>
      <w:r w:rsidR="005A3C30">
        <w:rPr>
          <w:rFonts w:ascii="Times New Roman" w:hAnsi="Times New Roman"/>
          <w:szCs w:val="24"/>
          <w:lang w:val="fr-FR"/>
        </w:rPr>
        <w:t>’</w:t>
      </w:r>
      <w:r w:rsidRPr="00C73658">
        <w:rPr>
          <w:rFonts w:ascii="Times New Roman" w:hAnsi="Times New Roman"/>
          <w:szCs w:val="24"/>
          <w:lang w:val="fr-FR"/>
        </w:rPr>
        <w:t>interaction des doctrines entre eux, c</w:t>
      </w:r>
      <w:r w:rsidR="005A3C30">
        <w:rPr>
          <w:rFonts w:ascii="Times New Roman" w:hAnsi="Times New Roman"/>
          <w:szCs w:val="24"/>
          <w:lang w:val="fr-FR"/>
        </w:rPr>
        <w:t>’</w:t>
      </w:r>
      <w:r w:rsidRPr="00C73658">
        <w:rPr>
          <w:rFonts w:ascii="Times New Roman" w:hAnsi="Times New Roman"/>
          <w:szCs w:val="24"/>
          <w:lang w:val="fr-FR"/>
        </w:rPr>
        <w:t>est-à-dire une attitude consciente et exprimée de proximité des positions ou, au contraire, une délimitation polémique des autres points de vue. Ainsi, le groupement systématique des arguments en philosophie a été complété par une analyse de l</w:t>
      </w:r>
      <w:r w:rsidR="005A3C30">
        <w:rPr>
          <w:rFonts w:ascii="Times New Roman" w:hAnsi="Times New Roman"/>
          <w:szCs w:val="24"/>
          <w:lang w:val="fr-FR"/>
        </w:rPr>
        <w:t>’</w:t>
      </w:r>
      <w:r w:rsidRPr="00C73658">
        <w:rPr>
          <w:rFonts w:ascii="Times New Roman" w:hAnsi="Times New Roman"/>
          <w:szCs w:val="24"/>
          <w:lang w:val="fr-FR"/>
        </w:rPr>
        <w:t>histoire du développement discursif des systèmes philosophiques, au cours de laquelle les lignes d</w:t>
      </w:r>
      <w:r w:rsidR="005A3C30">
        <w:rPr>
          <w:rFonts w:ascii="Times New Roman" w:hAnsi="Times New Roman"/>
          <w:szCs w:val="24"/>
          <w:lang w:val="fr-FR"/>
        </w:rPr>
        <w:t>’</w:t>
      </w:r>
      <w:r w:rsidRPr="00C73658">
        <w:rPr>
          <w:rFonts w:ascii="Times New Roman" w:hAnsi="Times New Roman"/>
          <w:szCs w:val="24"/>
          <w:lang w:val="fr-FR"/>
        </w:rPr>
        <w:t>attraction et de répulsion sont alignées.</w:t>
      </w:r>
    </w:p>
    <w:p w:rsidR="0077387F" w:rsidRPr="00C73658" w:rsidRDefault="0077387F" w:rsidP="0077387F">
      <w:pPr>
        <w:ind w:firstLine="0"/>
        <w:rPr>
          <w:rFonts w:ascii="Times New Roman" w:hAnsi="Times New Roman"/>
          <w:b/>
          <w:szCs w:val="24"/>
          <w:lang w:val="fr-FR"/>
        </w:rPr>
      </w:pPr>
    </w:p>
    <w:p w:rsidR="00A91D42" w:rsidRPr="00C73658" w:rsidRDefault="00A91D42" w:rsidP="003D50A0">
      <w:pPr>
        <w:ind w:firstLine="708"/>
        <w:rPr>
          <w:rFonts w:ascii="Times New Roman" w:hAnsi="Times New Roman"/>
          <w:b/>
          <w:szCs w:val="24"/>
          <w:lang w:val="fr-FR"/>
        </w:rPr>
      </w:pPr>
      <w:r w:rsidRPr="00C73658">
        <w:rPr>
          <w:rFonts w:ascii="Times New Roman" w:hAnsi="Times New Roman"/>
          <w:b/>
          <w:szCs w:val="24"/>
          <w:lang w:val="fr-FR"/>
        </w:rPr>
        <w:t>Typologie des visions du monde en tant qu</w:t>
      </w:r>
      <w:r w:rsidR="005A3C30">
        <w:rPr>
          <w:rFonts w:ascii="Times New Roman" w:hAnsi="Times New Roman"/>
          <w:b/>
          <w:szCs w:val="24"/>
          <w:lang w:val="fr-FR"/>
        </w:rPr>
        <w:t>’</w:t>
      </w:r>
      <w:r w:rsidRPr="00C73658">
        <w:rPr>
          <w:rFonts w:ascii="Times New Roman" w:hAnsi="Times New Roman"/>
          <w:b/>
          <w:szCs w:val="24"/>
          <w:lang w:val="fr-FR"/>
        </w:rPr>
        <w:t xml:space="preserve">approche </w:t>
      </w:r>
      <w:r w:rsidR="00712EA9">
        <w:rPr>
          <w:rFonts w:ascii="Times New Roman" w:hAnsi="Times New Roman"/>
          <w:b/>
          <w:szCs w:val="24"/>
          <w:lang w:val="fr-FR"/>
        </w:rPr>
        <w:t>« </w:t>
      </w:r>
      <w:r w:rsidRPr="00C73658">
        <w:rPr>
          <w:rFonts w:ascii="Times New Roman" w:hAnsi="Times New Roman"/>
          <w:b/>
          <w:szCs w:val="24"/>
          <w:lang w:val="fr-FR"/>
        </w:rPr>
        <w:t>esthétique-morphologique</w:t>
      </w:r>
      <w:r w:rsidR="00712EA9">
        <w:rPr>
          <w:rFonts w:ascii="Times New Roman" w:hAnsi="Times New Roman"/>
          <w:b/>
          <w:szCs w:val="24"/>
          <w:lang w:val="fr-FR"/>
        </w:rPr>
        <w:t> »</w:t>
      </w:r>
      <w:r w:rsidRPr="00C73658">
        <w:rPr>
          <w:rFonts w:ascii="Times New Roman" w:hAnsi="Times New Roman"/>
          <w:b/>
          <w:szCs w:val="24"/>
          <w:lang w:val="fr-FR"/>
        </w:rPr>
        <w:t xml:space="preserve">. </w:t>
      </w:r>
      <w:r w:rsidR="00712EA9">
        <w:rPr>
          <w:rFonts w:ascii="Times New Roman" w:hAnsi="Times New Roman"/>
          <w:b/>
          <w:szCs w:val="24"/>
          <w:lang w:val="fr-FR"/>
        </w:rPr>
        <w:t>L</w:t>
      </w:r>
      <w:r w:rsidR="005A3C30">
        <w:rPr>
          <w:rFonts w:ascii="Times New Roman" w:hAnsi="Times New Roman"/>
          <w:b/>
          <w:szCs w:val="24"/>
          <w:lang w:val="fr-FR"/>
        </w:rPr>
        <w:t>’</w:t>
      </w:r>
      <w:r w:rsidR="00712EA9">
        <w:rPr>
          <w:rFonts w:ascii="Times New Roman" w:hAnsi="Times New Roman"/>
          <w:b/>
          <w:szCs w:val="24"/>
          <w:lang w:val="fr-FR"/>
        </w:rPr>
        <w:t>a</w:t>
      </w:r>
      <w:r w:rsidRPr="00C73658">
        <w:rPr>
          <w:rFonts w:ascii="Times New Roman" w:hAnsi="Times New Roman"/>
          <w:b/>
          <w:szCs w:val="24"/>
          <w:lang w:val="fr-FR"/>
        </w:rPr>
        <w:t xml:space="preserve">mbiguïté </w:t>
      </w:r>
      <w:r w:rsidR="00712EA9">
        <w:rPr>
          <w:rFonts w:ascii="Times New Roman" w:hAnsi="Times New Roman"/>
          <w:b/>
          <w:szCs w:val="24"/>
          <w:lang w:val="fr-FR"/>
        </w:rPr>
        <w:t xml:space="preserve">du </w:t>
      </w:r>
      <w:r w:rsidRPr="00C73658">
        <w:rPr>
          <w:rFonts w:ascii="Times New Roman" w:hAnsi="Times New Roman"/>
          <w:b/>
          <w:szCs w:val="24"/>
          <w:lang w:val="fr-FR"/>
        </w:rPr>
        <w:t xml:space="preserve">concept de </w:t>
      </w:r>
      <w:r w:rsidR="00712EA9">
        <w:rPr>
          <w:rFonts w:ascii="Times New Roman" w:hAnsi="Times New Roman"/>
          <w:b/>
          <w:szCs w:val="24"/>
          <w:lang w:val="fr-FR"/>
        </w:rPr>
        <w:t>« </w:t>
      </w:r>
      <w:r w:rsidRPr="00C73658">
        <w:rPr>
          <w:rFonts w:ascii="Times New Roman" w:hAnsi="Times New Roman"/>
          <w:b/>
          <w:szCs w:val="24"/>
          <w:lang w:val="fr-FR"/>
        </w:rPr>
        <w:t>type</w:t>
      </w:r>
      <w:r w:rsidR="00712EA9">
        <w:rPr>
          <w:rFonts w:ascii="Times New Roman" w:hAnsi="Times New Roman"/>
          <w:b/>
          <w:szCs w:val="24"/>
          <w:lang w:val="fr-FR"/>
        </w:rPr>
        <w:t> »</w:t>
      </w:r>
    </w:p>
    <w:p w:rsidR="0077387F" w:rsidRPr="00C73658" w:rsidRDefault="0077387F" w:rsidP="00E10807">
      <w:pPr>
        <w:rPr>
          <w:rFonts w:ascii="Times New Roman" w:hAnsi="Times New Roman"/>
          <w:szCs w:val="24"/>
          <w:lang w:val="fr-FR"/>
        </w:rPr>
      </w:pP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Dans les ouvrages plus récents de Dilthey (début du XXe siècle), sa position philosophique est compliquée </w:t>
      </w:r>
      <w:r w:rsidR="00712EA9">
        <w:rPr>
          <w:rFonts w:ascii="Times New Roman" w:hAnsi="Times New Roman"/>
          <w:szCs w:val="24"/>
          <w:lang w:val="fr-FR"/>
        </w:rPr>
        <w:t>d</w:t>
      </w:r>
      <w:r w:rsidR="005A3C30">
        <w:rPr>
          <w:rFonts w:ascii="Times New Roman" w:hAnsi="Times New Roman"/>
          <w:szCs w:val="24"/>
          <w:lang w:val="fr-FR"/>
        </w:rPr>
        <w:t>’</w:t>
      </w:r>
      <w:r w:rsidR="00712EA9">
        <w:rPr>
          <w:rFonts w:ascii="Times New Roman" w:hAnsi="Times New Roman"/>
          <w:szCs w:val="24"/>
          <w:lang w:val="fr-FR"/>
        </w:rPr>
        <w:t>une certaine obscurité qui la rend quelque peu ambiguë</w:t>
      </w:r>
      <w:r w:rsidRPr="00C73658">
        <w:rPr>
          <w:rFonts w:ascii="Times New Roman" w:hAnsi="Times New Roman"/>
          <w:szCs w:val="24"/>
          <w:lang w:val="fr-FR"/>
        </w:rPr>
        <w:t>. Cette ambiguïté de position, qui oscille entre l</w:t>
      </w:r>
      <w:r w:rsidR="005A3C30">
        <w:rPr>
          <w:rFonts w:ascii="Times New Roman" w:hAnsi="Times New Roman"/>
          <w:szCs w:val="24"/>
          <w:lang w:val="fr-FR"/>
        </w:rPr>
        <w:t>’</w:t>
      </w:r>
      <w:r w:rsidRPr="00C73658">
        <w:rPr>
          <w:rFonts w:ascii="Times New Roman" w:hAnsi="Times New Roman"/>
          <w:szCs w:val="24"/>
          <w:lang w:val="fr-FR"/>
        </w:rPr>
        <w:t>objectivisme historique et esthétique, c</w:t>
      </w:r>
      <w:r w:rsidR="005A3C30">
        <w:rPr>
          <w:rFonts w:ascii="Times New Roman" w:hAnsi="Times New Roman"/>
          <w:szCs w:val="24"/>
          <w:lang w:val="fr-FR"/>
        </w:rPr>
        <w:t>’</w:t>
      </w:r>
      <w:r w:rsidRPr="00C73658">
        <w:rPr>
          <w:rFonts w:ascii="Times New Roman" w:hAnsi="Times New Roman"/>
          <w:szCs w:val="24"/>
          <w:lang w:val="fr-FR"/>
        </w:rPr>
        <w:t xml:space="preserve">est-à-dire </w:t>
      </w:r>
      <w:r w:rsidR="00712EA9">
        <w:rPr>
          <w:rFonts w:ascii="Times New Roman" w:hAnsi="Times New Roman"/>
          <w:szCs w:val="24"/>
          <w:lang w:val="fr-FR"/>
        </w:rPr>
        <w:t xml:space="preserve">entre </w:t>
      </w:r>
      <w:r w:rsidRPr="00C73658">
        <w:rPr>
          <w:rFonts w:ascii="Times New Roman" w:hAnsi="Times New Roman"/>
          <w:szCs w:val="24"/>
          <w:lang w:val="fr-FR"/>
        </w:rPr>
        <w:t>une attitude contemplative du processus objectif de l</w:t>
      </w:r>
      <w:r w:rsidR="005A3C30">
        <w:rPr>
          <w:rFonts w:ascii="Times New Roman" w:hAnsi="Times New Roman"/>
          <w:szCs w:val="24"/>
          <w:lang w:val="fr-FR"/>
        </w:rPr>
        <w:t>’</w:t>
      </w:r>
      <w:r w:rsidRPr="00C73658">
        <w:rPr>
          <w:rFonts w:ascii="Times New Roman" w:hAnsi="Times New Roman"/>
          <w:szCs w:val="24"/>
          <w:lang w:val="fr-FR"/>
        </w:rPr>
        <w:t>histoire et une analyse scientifique et critique, établissant des critères d</w:t>
      </w:r>
      <w:r w:rsidR="005A3C30">
        <w:rPr>
          <w:rFonts w:ascii="Times New Roman" w:hAnsi="Times New Roman"/>
          <w:szCs w:val="24"/>
          <w:lang w:val="fr-FR"/>
        </w:rPr>
        <w:t>’</w:t>
      </w:r>
      <w:r w:rsidRPr="00C73658">
        <w:rPr>
          <w:rFonts w:ascii="Times New Roman" w:hAnsi="Times New Roman"/>
          <w:szCs w:val="24"/>
          <w:lang w:val="fr-FR"/>
        </w:rPr>
        <w:t>interprétation de l</w:t>
      </w:r>
      <w:r w:rsidR="005A3C30">
        <w:rPr>
          <w:rFonts w:ascii="Times New Roman" w:hAnsi="Times New Roman"/>
          <w:szCs w:val="24"/>
          <w:lang w:val="fr-FR"/>
        </w:rPr>
        <w:t>’</w:t>
      </w:r>
      <w:r w:rsidRPr="00C73658">
        <w:rPr>
          <w:rFonts w:ascii="Times New Roman" w:hAnsi="Times New Roman"/>
          <w:szCs w:val="24"/>
          <w:lang w:val="fr-FR"/>
        </w:rPr>
        <w:t xml:space="preserve">histoire, était la raison pour laquelle de nombreux </w:t>
      </w:r>
      <w:r w:rsidR="00712EA9">
        <w:rPr>
          <w:rFonts w:ascii="Times New Roman" w:hAnsi="Times New Roman"/>
          <w:szCs w:val="24"/>
          <w:lang w:val="fr-FR"/>
        </w:rPr>
        <w:t xml:space="preserve">exégètes </w:t>
      </w:r>
      <w:r w:rsidRPr="00C73658">
        <w:rPr>
          <w:rFonts w:ascii="Times New Roman" w:hAnsi="Times New Roman"/>
          <w:szCs w:val="24"/>
          <w:lang w:val="fr-FR"/>
        </w:rPr>
        <w:t xml:space="preserve">de Dilthey </w:t>
      </w:r>
      <w:r w:rsidR="00712EA9">
        <w:rPr>
          <w:rFonts w:ascii="Times New Roman" w:hAnsi="Times New Roman"/>
          <w:szCs w:val="24"/>
          <w:lang w:val="fr-FR"/>
        </w:rPr>
        <w:t xml:space="preserve">ont eu </w:t>
      </w:r>
      <w:r w:rsidRPr="00C73658">
        <w:rPr>
          <w:rFonts w:ascii="Times New Roman" w:hAnsi="Times New Roman"/>
          <w:szCs w:val="24"/>
          <w:lang w:val="fr-FR"/>
        </w:rPr>
        <w:t xml:space="preserve">tendance à tracer une frontière nette entre le concept critique de </w:t>
      </w:r>
      <w:r w:rsidR="00712EA9">
        <w:rPr>
          <w:rFonts w:ascii="Times New Roman" w:hAnsi="Times New Roman"/>
          <w:szCs w:val="24"/>
          <w:lang w:val="fr-FR"/>
        </w:rPr>
        <w:t>« </w:t>
      </w:r>
      <w:r w:rsidRPr="00C73658">
        <w:rPr>
          <w:rFonts w:ascii="Times New Roman" w:hAnsi="Times New Roman"/>
          <w:szCs w:val="24"/>
          <w:lang w:val="fr-FR"/>
        </w:rPr>
        <w:t>phénoménologie de la métaphysique</w:t>
      </w:r>
      <w:r w:rsidR="00712EA9">
        <w:rPr>
          <w:rFonts w:ascii="Times New Roman" w:hAnsi="Times New Roman"/>
          <w:szCs w:val="24"/>
          <w:lang w:val="fr-FR"/>
        </w:rPr>
        <w:t> »</w:t>
      </w:r>
      <w:r w:rsidRPr="00C73658">
        <w:rPr>
          <w:rFonts w:ascii="Times New Roman" w:hAnsi="Times New Roman"/>
          <w:szCs w:val="24"/>
          <w:lang w:val="fr-FR"/>
        </w:rPr>
        <w:t xml:space="preserve"> et la doctrine </w:t>
      </w:r>
      <w:r w:rsidR="00712EA9">
        <w:rPr>
          <w:rFonts w:ascii="Times New Roman" w:hAnsi="Times New Roman"/>
          <w:szCs w:val="24"/>
          <w:lang w:val="fr-FR"/>
        </w:rPr>
        <w:t>« </w:t>
      </w:r>
      <w:r w:rsidRPr="00C73658">
        <w:rPr>
          <w:rFonts w:ascii="Times New Roman" w:hAnsi="Times New Roman"/>
          <w:szCs w:val="24"/>
          <w:lang w:val="fr-FR"/>
        </w:rPr>
        <w:t>relativiste</w:t>
      </w:r>
      <w:r w:rsidR="00712EA9">
        <w:rPr>
          <w:rFonts w:ascii="Times New Roman" w:hAnsi="Times New Roman"/>
          <w:szCs w:val="24"/>
          <w:lang w:val="fr-FR"/>
        </w:rPr>
        <w:t> »</w:t>
      </w:r>
      <w:r w:rsidRPr="00C73658">
        <w:rPr>
          <w:rFonts w:ascii="Times New Roman" w:hAnsi="Times New Roman"/>
          <w:szCs w:val="24"/>
          <w:lang w:val="fr-FR"/>
        </w:rPr>
        <w:t xml:space="preserve"> </w:t>
      </w:r>
      <w:r w:rsidR="00712EA9">
        <w:rPr>
          <w:rFonts w:ascii="Times New Roman" w:hAnsi="Times New Roman"/>
          <w:szCs w:val="24"/>
          <w:lang w:val="fr-FR"/>
        </w:rPr>
        <w:t xml:space="preserve">des </w:t>
      </w:r>
      <w:r w:rsidRPr="00C73658">
        <w:rPr>
          <w:rFonts w:ascii="Times New Roman" w:hAnsi="Times New Roman"/>
          <w:szCs w:val="24"/>
          <w:lang w:val="fr-FR"/>
        </w:rPr>
        <w:t>types de visions du monde.</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une des sources de l</w:t>
      </w:r>
      <w:r w:rsidR="005A3C30">
        <w:rPr>
          <w:rFonts w:ascii="Times New Roman" w:hAnsi="Times New Roman"/>
          <w:szCs w:val="24"/>
          <w:lang w:val="fr-FR"/>
        </w:rPr>
        <w:t>’</w:t>
      </w:r>
      <w:r w:rsidRPr="00C73658">
        <w:rPr>
          <w:rFonts w:ascii="Times New Roman" w:hAnsi="Times New Roman"/>
          <w:szCs w:val="24"/>
          <w:lang w:val="fr-FR"/>
        </w:rPr>
        <w:t xml:space="preserve">ambivalence du concept de Dilthey est </w:t>
      </w:r>
      <w:r w:rsidR="00712EA9">
        <w:rPr>
          <w:rFonts w:ascii="Times New Roman" w:hAnsi="Times New Roman"/>
          <w:szCs w:val="24"/>
          <w:lang w:val="fr-FR"/>
        </w:rPr>
        <w:t xml:space="preserve">une </w:t>
      </w:r>
      <w:r w:rsidRPr="00C73658">
        <w:rPr>
          <w:rFonts w:ascii="Times New Roman" w:hAnsi="Times New Roman"/>
          <w:szCs w:val="24"/>
          <w:lang w:val="fr-FR"/>
        </w:rPr>
        <w:t xml:space="preserve">formulation </w:t>
      </w:r>
      <w:r w:rsidR="00712EA9">
        <w:rPr>
          <w:rFonts w:ascii="Times New Roman" w:hAnsi="Times New Roman"/>
          <w:szCs w:val="24"/>
          <w:lang w:val="fr-FR"/>
        </w:rPr>
        <w:t xml:space="preserve">problématique </w:t>
      </w:r>
      <w:r w:rsidRPr="00C73658">
        <w:rPr>
          <w:rFonts w:ascii="Times New Roman" w:hAnsi="Times New Roman"/>
          <w:szCs w:val="24"/>
          <w:lang w:val="fr-FR"/>
        </w:rPr>
        <w:t xml:space="preserve">de </w:t>
      </w:r>
      <w:r w:rsidR="00712EA9">
        <w:rPr>
          <w:rFonts w:ascii="Times New Roman" w:hAnsi="Times New Roman"/>
          <w:szCs w:val="24"/>
          <w:lang w:val="fr-FR"/>
        </w:rPr>
        <w:t>la « </w:t>
      </w:r>
      <w:r w:rsidRPr="00C73658">
        <w:rPr>
          <w:rFonts w:ascii="Times New Roman" w:hAnsi="Times New Roman"/>
          <w:szCs w:val="24"/>
          <w:lang w:val="fr-FR"/>
        </w:rPr>
        <w:t>typologie</w:t>
      </w:r>
      <w:r w:rsidR="00712EA9">
        <w:rPr>
          <w:rFonts w:ascii="Times New Roman" w:hAnsi="Times New Roman"/>
          <w:szCs w:val="24"/>
          <w:lang w:val="fr-FR"/>
        </w:rPr>
        <w:t> »</w:t>
      </w:r>
      <w:r w:rsidRPr="00C73658">
        <w:rPr>
          <w:rFonts w:ascii="Times New Roman" w:hAnsi="Times New Roman"/>
          <w:szCs w:val="24"/>
          <w:lang w:val="fr-FR"/>
        </w:rPr>
        <w:t>. Il n</w:t>
      </w:r>
      <w:r w:rsidR="005A3C30">
        <w:rPr>
          <w:rFonts w:ascii="Times New Roman" w:hAnsi="Times New Roman"/>
          <w:szCs w:val="24"/>
          <w:lang w:val="fr-FR"/>
        </w:rPr>
        <w:t>’</w:t>
      </w:r>
      <w:r w:rsidRPr="00C73658">
        <w:rPr>
          <w:rFonts w:ascii="Times New Roman" w:hAnsi="Times New Roman"/>
          <w:szCs w:val="24"/>
          <w:lang w:val="fr-FR"/>
        </w:rPr>
        <w:t xml:space="preserve">entreprend aucune synthèse des différents types de visions du monde dans le cadre de sa propre position, mais il constate au contraire leur </w:t>
      </w:r>
      <w:r w:rsidR="00712EA9">
        <w:rPr>
          <w:rFonts w:ascii="Times New Roman" w:hAnsi="Times New Roman"/>
          <w:szCs w:val="24"/>
          <w:lang w:val="fr-FR"/>
        </w:rPr>
        <w:t>caractère irréconciliable</w:t>
      </w:r>
      <w:r w:rsidRPr="00C73658">
        <w:rPr>
          <w:rFonts w:ascii="Times New Roman" w:hAnsi="Times New Roman"/>
          <w:szCs w:val="24"/>
          <w:lang w:val="fr-FR"/>
        </w:rPr>
        <w:t xml:space="preserve">, ainsi que </w:t>
      </w:r>
      <w:r w:rsidR="00712EA9">
        <w:rPr>
          <w:rFonts w:ascii="Times New Roman" w:hAnsi="Times New Roman"/>
          <w:szCs w:val="24"/>
          <w:lang w:val="fr-FR"/>
        </w:rPr>
        <w:t>«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anarch</w:t>
      </w:r>
      <w:r w:rsidR="00712EA9">
        <w:rPr>
          <w:rFonts w:ascii="Times New Roman" w:hAnsi="Times New Roman"/>
          <w:szCs w:val="24"/>
          <w:lang w:val="fr-FR"/>
        </w:rPr>
        <w:t>ie des systèmes philosophiques »</w:t>
      </w:r>
      <w:r w:rsidRPr="00C73658">
        <w:rPr>
          <w:rFonts w:ascii="Times New Roman" w:hAnsi="Times New Roman"/>
          <w:szCs w:val="24"/>
          <w:lang w:val="fr-FR"/>
        </w:rPr>
        <w:t xml:space="preserve"> qui leur sont associés. </w:t>
      </w:r>
      <w:r w:rsidR="00712EA9">
        <w:rPr>
          <w:rFonts w:ascii="Times New Roman" w:hAnsi="Times New Roman"/>
          <w:szCs w:val="24"/>
          <w:lang w:val="fr-FR"/>
        </w:rPr>
        <w:t>« </w:t>
      </w:r>
      <w:r w:rsidRPr="00C73658">
        <w:rPr>
          <w:rFonts w:ascii="Times New Roman" w:hAnsi="Times New Roman"/>
          <w:szCs w:val="24"/>
          <w:lang w:val="fr-FR"/>
        </w:rPr>
        <w:t xml:space="preserve">Dans </w:t>
      </w:r>
      <w:r w:rsidR="00712EA9">
        <w:rPr>
          <w:rFonts w:ascii="Times New Roman" w:hAnsi="Times New Roman"/>
          <w:szCs w:val="24"/>
          <w:lang w:val="fr-FR"/>
        </w:rPr>
        <w:t xml:space="preserve">un </w:t>
      </w:r>
      <w:r w:rsidRPr="00C73658">
        <w:rPr>
          <w:rFonts w:ascii="Times New Roman" w:hAnsi="Times New Roman"/>
          <w:szCs w:val="24"/>
          <w:lang w:val="fr-FR"/>
        </w:rPr>
        <w:t>chaos illimité, de nombreux systèmes philosophiques s</w:t>
      </w:r>
      <w:r w:rsidR="005A3C30">
        <w:rPr>
          <w:rFonts w:ascii="Times New Roman" w:hAnsi="Times New Roman"/>
          <w:szCs w:val="24"/>
          <w:lang w:val="fr-FR"/>
        </w:rPr>
        <w:t>’</w:t>
      </w:r>
      <w:r w:rsidRPr="00C73658">
        <w:rPr>
          <w:rFonts w:ascii="Times New Roman" w:hAnsi="Times New Roman"/>
          <w:szCs w:val="24"/>
          <w:lang w:val="fr-FR"/>
        </w:rPr>
        <w:t>étendent devant nous et derrière nous. Toujours, dès leur apparition, ils se sont exclus et se sont réfutés. Et il n</w:t>
      </w:r>
      <w:r w:rsidR="005A3C30">
        <w:rPr>
          <w:rFonts w:ascii="Times New Roman" w:hAnsi="Times New Roman"/>
          <w:szCs w:val="24"/>
          <w:lang w:val="fr-FR"/>
        </w:rPr>
        <w:t>’</w:t>
      </w:r>
      <w:r w:rsidRPr="00C73658">
        <w:rPr>
          <w:rFonts w:ascii="Times New Roman" w:hAnsi="Times New Roman"/>
          <w:szCs w:val="24"/>
          <w:lang w:val="fr-FR"/>
        </w:rPr>
        <w:t>y a aucun espoir de résoudre le différend entre eux</w:t>
      </w:r>
      <w:r w:rsidR="003E6999">
        <w:rPr>
          <w:rFonts w:ascii="Times New Roman" w:hAnsi="Times New Roman"/>
          <w:szCs w:val="24"/>
          <w:lang w:val="fr-FR"/>
        </w:rPr>
        <w:t> »</w:t>
      </w:r>
      <w:r w:rsidRPr="00C73658">
        <w:rPr>
          <w:rFonts w:ascii="Times New Roman" w:hAnsi="Times New Roman"/>
          <w:szCs w:val="24"/>
          <w:lang w:val="fr-FR"/>
        </w:rPr>
        <w:t xml:space="preserve">. Par conséquent, on ne peut distinguer, par comparaison historique, que des attitudes plus ou moins similaires à </w:t>
      </w:r>
      <w:r w:rsidR="003E6999">
        <w:rPr>
          <w:rFonts w:ascii="Times New Roman" w:hAnsi="Times New Roman"/>
          <w:szCs w:val="24"/>
          <w:lang w:val="fr-FR"/>
        </w:rPr>
        <w:t>«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énigme de la vie</w:t>
      </w:r>
      <w:r w:rsidR="003E6999">
        <w:rPr>
          <w:rFonts w:ascii="Times New Roman" w:hAnsi="Times New Roman"/>
          <w:szCs w:val="24"/>
          <w:lang w:val="fr-FR"/>
        </w:rPr>
        <w:t> »</w:t>
      </w:r>
      <w:r w:rsidRPr="00C73658">
        <w:rPr>
          <w:rFonts w:ascii="Times New Roman" w:hAnsi="Times New Roman"/>
          <w:szCs w:val="24"/>
          <w:lang w:val="fr-FR"/>
        </w:rPr>
        <w:t xml:space="preserve">. Ceux-ci sont le </w:t>
      </w:r>
      <w:r w:rsidR="003E6999">
        <w:rPr>
          <w:rFonts w:ascii="Times New Roman" w:hAnsi="Times New Roman"/>
          <w:szCs w:val="24"/>
          <w:lang w:val="fr-FR"/>
        </w:rPr>
        <w:t>« </w:t>
      </w:r>
      <w:r w:rsidRPr="00C73658">
        <w:rPr>
          <w:rFonts w:ascii="Times New Roman" w:hAnsi="Times New Roman"/>
          <w:szCs w:val="24"/>
          <w:lang w:val="fr-FR"/>
        </w:rPr>
        <w:t>naturalism</w:t>
      </w:r>
      <w:r w:rsidR="003E6999">
        <w:rPr>
          <w:rFonts w:ascii="Times New Roman" w:hAnsi="Times New Roman"/>
          <w:szCs w:val="24"/>
          <w:lang w:val="fr-FR"/>
        </w:rPr>
        <w:t>e »</w:t>
      </w:r>
      <w:r w:rsidRPr="00C73658">
        <w:rPr>
          <w:rFonts w:ascii="Times New Roman" w:hAnsi="Times New Roman"/>
          <w:szCs w:val="24"/>
          <w:lang w:val="fr-FR"/>
        </w:rPr>
        <w:t>, reconnaissant la primauté de la nature ou de la matière dans l</w:t>
      </w:r>
      <w:r w:rsidR="005A3C30">
        <w:rPr>
          <w:rFonts w:ascii="Times New Roman" w:hAnsi="Times New Roman"/>
          <w:szCs w:val="24"/>
          <w:lang w:val="fr-FR"/>
        </w:rPr>
        <w:t>’</w:t>
      </w:r>
      <w:r w:rsidRPr="00C73658">
        <w:rPr>
          <w:rFonts w:ascii="Times New Roman" w:hAnsi="Times New Roman"/>
          <w:szCs w:val="24"/>
          <w:lang w:val="fr-FR"/>
        </w:rPr>
        <w:t xml:space="preserve">ontologie, les </w:t>
      </w:r>
      <w:r w:rsidR="003E6999">
        <w:rPr>
          <w:rFonts w:ascii="Times New Roman" w:hAnsi="Times New Roman"/>
          <w:szCs w:val="24"/>
          <w:lang w:val="fr-FR"/>
        </w:rPr>
        <w:t xml:space="preserve">données </w:t>
      </w:r>
      <w:r w:rsidRPr="00C73658">
        <w:rPr>
          <w:rFonts w:ascii="Times New Roman" w:hAnsi="Times New Roman"/>
          <w:szCs w:val="24"/>
          <w:lang w:val="fr-FR"/>
        </w:rPr>
        <w:t xml:space="preserve">sensorielles dans la théorie de la cognition et le principe </w:t>
      </w:r>
      <w:r w:rsidR="003E6999">
        <w:rPr>
          <w:rFonts w:ascii="Times New Roman" w:hAnsi="Times New Roman"/>
          <w:szCs w:val="24"/>
          <w:lang w:val="fr-FR"/>
        </w:rPr>
        <w:t xml:space="preserve">de </w:t>
      </w:r>
      <w:r w:rsidRPr="00C73658">
        <w:rPr>
          <w:rFonts w:ascii="Times New Roman" w:hAnsi="Times New Roman"/>
          <w:szCs w:val="24"/>
          <w:lang w:val="fr-FR"/>
        </w:rPr>
        <w:t xml:space="preserve">bonheur (eudémonisme) et </w:t>
      </w:r>
      <w:r w:rsidR="003E6999">
        <w:rPr>
          <w:rFonts w:ascii="Times New Roman" w:hAnsi="Times New Roman"/>
          <w:szCs w:val="24"/>
          <w:lang w:val="fr-FR"/>
        </w:rPr>
        <w:t xml:space="preserve">de </w:t>
      </w:r>
      <w:r w:rsidRPr="00C73658">
        <w:rPr>
          <w:rFonts w:ascii="Times New Roman" w:hAnsi="Times New Roman"/>
          <w:szCs w:val="24"/>
          <w:lang w:val="fr-FR"/>
        </w:rPr>
        <w:t xml:space="preserve">dépendance </w:t>
      </w:r>
      <w:r w:rsidR="003E6999">
        <w:rPr>
          <w:rFonts w:ascii="Times New Roman" w:hAnsi="Times New Roman"/>
          <w:szCs w:val="24"/>
          <w:lang w:val="fr-FR"/>
        </w:rPr>
        <w:t xml:space="preserve">du </w:t>
      </w:r>
      <w:r w:rsidRPr="00C73658">
        <w:rPr>
          <w:rFonts w:ascii="Times New Roman" w:hAnsi="Times New Roman"/>
          <w:szCs w:val="24"/>
          <w:lang w:val="fr-FR"/>
        </w:rPr>
        <w:t>cours naturel des choses (hétéronomisme) dans l</w:t>
      </w:r>
      <w:r w:rsidR="005A3C30">
        <w:rPr>
          <w:rFonts w:ascii="Times New Roman" w:hAnsi="Times New Roman"/>
          <w:szCs w:val="24"/>
          <w:lang w:val="fr-FR"/>
        </w:rPr>
        <w:t>’</w:t>
      </w:r>
      <w:r w:rsidRPr="00C73658">
        <w:rPr>
          <w:rFonts w:ascii="Times New Roman" w:hAnsi="Times New Roman"/>
          <w:szCs w:val="24"/>
          <w:lang w:val="fr-FR"/>
        </w:rPr>
        <w:t xml:space="preserve">éthique; </w:t>
      </w:r>
      <w:r w:rsidR="003E6999">
        <w:rPr>
          <w:rFonts w:ascii="Times New Roman" w:hAnsi="Times New Roman"/>
          <w:szCs w:val="24"/>
          <w:lang w:val="fr-FR"/>
        </w:rPr>
        <w:t>«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idéalisme de la liberté</w:t>
      </w:r>
      <w:r w:rsidR="003E6999">
        <w:rPr>
          <w:rFonts w:ascii="Times New Roman" w:hAnsi="Times New Roman"/>
          <w:szCs w:val="24"/>
          <w:lang w:val="fr-FR"/>
        </w:rPr>
        <w:t> »</w:t>
      </w:r>
      <w:r w:rsidRPr="00C73658">
        <w:rPr>
          <w:rFonts w:ascii="Times New Roman" w:hAnsi="Times New Roman"/>
          <w:szCs w:val="24"/>
          <w:lang w:val="fr-FR"/>
        </w:rPr>
        <w:t>, issu du fait de la conscience et de l</w:t>
      </w:r>
      <w:r w:rsidR="005A3C30">
        <w:rPr>
          <w:rFonts w:ascii="Times New Roman" w:hAnsi="Times New Roman"/>
          <w:szCs w:val="24"/>
          <w:lang w:val="fr-FR"/>
        </w:rPr>
        <w:t>’</w:t>
      </w:r>
      <w:r w:rsidRPr="00C73658">
        <w:rPr>
          <w:rFonts w:ascii="Times New Roman" w:hAnsi="Times New Roman"/>
          <w:szCs w:val="24"/>
          <w:lang w:val="fr-FR"/>
        </w:rPr>
        <w:t>activité humaine à la fois dans la théorie de la cognition et dans l</w:t>
      </w:r>
      <w:r w:rsidR="005A3C30">
        <w:rPr>
          <w:rFonts w:ascii="Times New Roman" w:hAnsi="Times New Roman"/>
          <w:szCs w:val="24"/>
          <w:lang w:val="fr-FR"/>
        </w:rPr>
        <w:t>’</w:t>
      </w:r>
      <w:r w:rsidRPr="00C73658">
        <w:rPr>
          <w:rFonts w:ascii="Times New Roman" w:hAnsi="Times New Roman"/>
          <w:szCs w:val="24"/>
          <w:lang w:val="fr-FR"/>
        </w:rPr>
        <w:t xml:space="preserve">éthique; enfin le </w:t>
      </w:r>
      <w:r w:rsidR="003E6999">
        <w:rPr>
          <w:rFonts w:ascii="Times New Roman" w:hAnsi="Times New Roman"/>
          <w:szCs w:val="24"/>
          <w:lang w:val="fr-FR"/>
        </w:rPr>
        <w:t>« </w:t>
      </w:r>
      <w:r w:rsidRPr="00C73658">
        <w:rPr>
          <w:rFonts w:ascii="Times New Roman" w:hAnsi="Times New Roman"/>
          <w:szCs w:val="24"/>
          <w:lang w:val="fr-FR"/>
        </w:rPr>
        <w:t>idéalisme objectif</w:t>
      </w:r>
      <w:r w:rsidR="003E6999">
        <w:rPr>
          <w:rFonts w:ascii="Times New Roman" w:hAnsi="Times New Roman"/>
          <w:szCs w:val="24"/>
          <w:lang w:val="fr-FR"/>
        </w:rPr>
        <w:t> »</w:t>
      </w:r>
      <w:r w:rsidRPr="00C73658">
        <w:rPr>
          <w:rFonts w:ascii="Times New Roman" w:hAnsi="Times New Roman"/>
          <w:szCs w:val="24"/>
          <w:lang w:val="fr-FR"/>
        </w:rPr>
        <w:t xml:space="preserve">, </w:t>
      </w:r>
      <w:r w:rsidR="003E6999">
        <w:rPr>
          <w:rFonts w:ascii="Times New Roman" w:hAnsi="Times New Roman"/>
          <w:szCs w:val="24"/>
          <w:lang w:val="fr-FR"/>
        </w:rPr>
        <w:t xml:space="preserve">dont est faite </w:t>
      </w:r>
      <w:r w:rsidRPr="00C73658">
        <w:rPr>
          <w:rFonts w:ascii="Times New Roman" w:hAnsi="Times New Roman"/>
          <w:szCs w:val="24"/>
          <w:lang w:val="fr-FR"/>
        </w:rPr>
        <w:t xml:space="preserve">la majeure partie des systèmes métaphysiques. </w:t>
      </w:r>
      <w:r w:rsidR="003E6999">
        <w:rPr>
          <w:rFonts w:ascii="Times New Roman" w:hAnsi="Times New Roman"/>
          <w:szCs w:val="24"/>
          <w:lang w:val="fr-FR"/>
        </w:rPr>
        <w:t xml:space="preserve">Ce dernier </w:t>
      </w:r>
      <w:r w:rsidRPr="00C73658">
        <w:rPr>
          <w:rFonts w:ascii="Times New Roman" w:hAnsi="Times New Roman"/>
          <w:szCs w:val="24"/>
          <w:lang w:val="fr-FR"/>
        </w:rPr>
        <w:t>découle de l</w:t>
      </w:r>
      <w:r w:rsidR="005A3C30">
        <w:rPr>
          <w:rFonts w:ascii="Times New Roman" w:hAnsi="Times New Roman"/>
          <w:szCs w:val="24"/>
          <w:lang w:val="fr-FR"/>
        </w:rPr>
        <w:t>’</w:t>
      </w:r>
      <w:r w:rsidRPr="00C73658">
        <w:rPr>
          <w:rFonts w:ascii="Times New Roman" w:hAnsi="Times New Roman"/>
          <w:szCs w:val="24"/>
          <w:lang w:val="fr-FR"/>
        </w:rPr>
        <w:t xml:space="preserve">hypothèse </w:t>
      </w:r>
      <w:r w:rsidR="003E6999">
        <w:rPr>
          <w:rFonts w:ascii="Times New Roman" w:hAnsi="Times New Roman"/>
          <w:szCs w:val="24"/>
          <w:lang w:val="fr-FR"/>
        </w:rPr>
        <w:t>d</w:t>
      </w:r>
      <w:r w:rsidR="005A3C30">
        <w:rPr>
          <w:rFonts w:ascii="Times New Roman" w:hAnsi="Times New Roman"/>
          <w:szCs w:val="24"/>
          <w:lang w:val="fr-FR"/>
        </w:rPr>
        <w:t>’</w:t>
      </w:r>
      <w:r w:rsidR="003E6999">
        <w:rPr>
          <w:rFonts w:ascii="Times New Roman" w:hAnsi="Times New Roman"/>
          <w:szCs w:val="24"/>
          <w:lang w:val="fr-FR"/>
        </w:rPr>
        <w:t>un rapport spirituel objectif</w:t>
      </w:r>
      <w:r w:rsidRPr="00C73658">
        <w:rPr>
          <w:rFonts w:ascii="Times New Roman" w:hAnsi="Times New Roman"/>
          <w:szCs w:val="24"/>
          <w:lang w:val="fr-FR"/>
        </w:rPr>
        <w:t xml:space="preserve"> </w:t>
      </w:r>
      <w:r w:rsidR="003E6999">
        <w:rPr>
          <w:rFonts w:ascii="Times New Roman" w:hAnsi="Times New Roman"/>
          <w:szCs w:val="24"/>
          <w:lang w:val="fr-FR"/>
        </w:rPr>
        <w:t xml:space="preserve">à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univers, qui s</w:t>
      </w:r>
      <w:r w:rsidR="005A3C30">
        <w:rPr>
          <w:rFonts w:ascii="Times New Roman" w:hAnsi="Times New Roman"/>
          <w:szCs w:val="24"/>
          <w:lang w:val="fr-FR"/>
        </w:rPr>
        <w:t>’</w:t>
      </w:r>
      <w:r w:rsidRPr="00C73658">
        <w:rPr>
          <w:rFonts w:ascii="Times New Roman" w:hAnsi="Times New Roman"/>
          <w:szCs w:val="24"/>
          <w:lang w:val="fr-FR"/>
        </w:rPr>
        <w:t xml:space="preserve">ouvre dans </w:t>
      </w:r>
      <w:r w:rsidR="003E6999">
        <w:rPr>
          <w:rFonts w:ascii="Times New Roman" w:hAnsi="Times New Roman"/>
          <w:szCs w:val="24"/>
          <w:lang w:val="fr-FR"/>
        </w:rPr>
        <w:t xml:space="preserve">une </w:t>
      </w:r>
      <w:r w:rsidRPr="00C73658">
        <w:rPr>
          <w:rFonts w:ascii="Times New Roman" w:hAnsi="Times New Roman"/>
          <w:szCs w:val="24"/>
          <w:lang w:val="fr-FR"/>
        </w:rPr>
        <w:t xml:space="preserve">attitude esthétique et contemplative du philosophe envers le monde, </w:t>
      </w:r>
      <w:r w:rsidR="003E6999">
        <w:rPr>
          <w:rFonts w:ascii="Times New Roman" w:hAnsi="Times New Roman"/>
          <w:szCs w:val="24"/>
          <w:lang w:val="fr-FR"/>
        </w:rPr>
        <w:t>quand on y voie</w:t>
      </w:r>
      <w:r w:rsidRPr="00C73658">
        <w:rPr>
          <w:rFonts w:ascii="Times New Roman" w:hAnsi="Times New Roman"/>
          <w:szCs w:val="24"/>
          <w:lang w:val="fr-FR"/>
        </w:rPr>
        <w:t xml:space="preserve"> </w:t>
      </w:r>
      <w:r w:rsidR="003E6999">
        <w:rPr>
          <w:rFonts w:ascii="Times New Roman" w:hAnsi="Times New Roman"/>
          <w:szCs w:val="24"/>
          <w:lang w:val="fr-FR"/>
        </w:rPr>
        <w:t xml:space="preserve">une </w:t>
      </w:r>
      <w:r w:rsidRPr="00C73658">
        <w:rPr>
          <w:rFonts w:ascii="Times New Roman" w:hAnsi="Times New Roman"/>
          <w:szCs w:val="24"/>
          <w:lang w:val="fr-FR"/>
        </w:rPr>
        <w:t>harmonie universelle de l</w:t>
      </w:r>
      <w:r w:rsidR="005A3C30">
        <w:rPr>
          <w:rFonts w:ascii="Times New Roman" w:hAnsi="Times New Roman"/>
          <w:szCs w:val="24"/>
          <w:lang w:val="fr-FR"/>
        </w:rPr>
        <w:t>’</w:t>
      </w:r>
      <w:r w:rsidRPr="00C73658">
        <w:rPr>
          <w:rFonts w:ascii="Times New Roman" w:hAnsi="Times New Roman"/>
          <w:szCs w:val="24"/>
          <w:lang w:val="fr-FR"/>
        </w:rPr>
        <w:t xml:space="preserve">ensemble organique. </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D</w:t>
      </w:r>
      <w:r w:rsidR="005A3C30">
        <w:rPr>
          <w:rFonts w:ascii="Times New Roman" w:hAnsi="Times New Roman"/>
          <w:szCs w:val="24"/>
          <w:lang w:val="fr-FR"/>
        </w:rPr>
        <w:t>’</w:t>
      </w:r>
      <w:r w:rsidRPr="00C73658">
        <w:rPr>
          <w:rFonts w:ascii="Times New Roman" w:hAnsi="Times New Roman"/>
          <w:szCs w:val="24"/>
          <w:lang w:val="fr-FR"/>
        </w:rPr>
        <w:t xml:space="preserve">une part, Dilthey attribue à un type qui exprime </w:t>
      </w:r>
      <w:r w:rsidR="003E6999">
        <w:rPr>
          <w:rFonts w:ascii="Times New Roman" w:hAnsi="Times New Roman"/>
          <w:szCs w:val="24"/>
          <w:lang w:val="fr-FR"/>
        </w:rPr>
        <w:t>« </w:t>
      </w:r>
      <w:r w:rsidRPr="00C73658">
        <w:rPr>
          <w:rFonts w:ascii="Times New Roman" w:hAnsi="Times New Roman"/>
          <w:szCs w:val="24"/>
          <w:lang w:val="fr-FR"/>
        </w:rPr>
        <w:t>un général isolé</w:t>
      </w:r>
      <w:r w:rsidR="003E6999">
        <w:rPr>
          <w:rFonts w:ascii="Times New Roman" w:hAnsi="Times New Roman"/>
          <w:szCs w:val="24"/>
          <w:lang w:val="fr-FR"/>
        </w:rPr>
        <w:t> »</w:t>
      </w:r>
      <w:r w:rsidRPr="00C73658">
        <w:rPr>
          <w:rFonts w:ascii="Times New Roman" w:hAnsi="Times New Roman"/>
          <w:szCs w:val="24"/>
          <w:lang w:val="fr-FR"/>
        </w:rPr>
        <w:t xml:space="preserve"> la nature de la tendance immanente des événements, semblable à </w:t>
      </w:r>
      <w:r w:rsidR="00703E4E">
        <w:rPr>
          <w:rFonts w:ascii="Times New Roman" w:hAnsi="Times New Roman"/>
          <w:szCs w:val="24"/>
          <w:lang w:val="fr-FR"/>
        </w:rPr>
        <w:t>«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évolution typique de la maladie</w:t>
      </w:r>
      <w:r w:rsidR="00703E4E">
        <w:rPr>
          <w:rFonts w:ascii="Times New Roman" w:hAnsi="Times New Roman"/>
          <w:szCs w:val="24"/>
          <w:lang w:val="fr-FR"/>
        </w:rPr>
        <w:t> »</w:t>
      </w:r>
      <w:r w:rsidRPr="00C73658">
        <w:rPr>
          <w:rFonts w:ascii="Times New Roman" w:hAnsi="Times New Roman"/>
          <w:szCs w:val="24"/>
          <w:lang w:val="fr-FR"/>
        </w:rPr>
        <w:t>. Cette compréhension rapproche la science de l</w:t>
      </w:r>
      <w:r w:rsidR="005A3C30">
        <w:rPr>
          <w:rFonts w:ascii="Times New Roman" w:hAnsi="Times New Roman"/>
          <w:szCs w:val="24"/>
          <w:lang w:val="fr-FR"/>
        </w:rPr>
        <w:t>’</w:t>
      </w:r>
      <w:r w:rsidRPr="00C73658">
        <w:rPr>
          <w:rFonts w:ascii="Times New Roman" w:hAnsi="Times New Roman"/>
          <w:szCs w:val="24"/>
          <w:lang w:val="fr-FR"/>
        </w:rPr>
        <w:t xml:space="preserve">esprit des disciplines </w:t>
      </w:r>
      <w:r w:rsidR="00703E4E">
        <w:rPr>
          <w:rFonts w:ascii="Times New Roman" w:hAnsi="Times New Roman"/>
          <w:szCs w:val="24"/>
          <w:lang w:val="fr-FR"/>
        </w:rPr>
        <w:t xml:space="preserve">comme </w:t>
      </w:r>
      <w:r w:rsidRPr="00C73658">
        <w:rPr>
          <w:rFonts w:ascii="Times New Roman" w:hAnsi="Times New Roman"/>
          <w:szCs w:val="24"/>
          <w:lang w:val="fr-FR"/>
        </w:rPr>
        <w:t xml:space="preserve">la </w:t>
      </w:r>
      <w:r w:rsidR="00703E4E">
        <w:rPr>
          <w:rFonts w:ascii="Times New Roman" w:hAnsi="Times New Roman"/>
          <w:szCs w:val="24"/>
          <w:lang w:val="fr-FR"/>
        </w:rPr>
        <w:t>b</w:t>
      </w:r>
      <w:r w:rsidRPr="00C73658">
        <w:rPr>
          <w:rFonts w:ascii="Times New Roman" w:hAnsi="Times New Roman"/>
          <w:szCs w:val="24"/>
          <w:lang w:val="fr-FR"/>
        </w:rPr>
        <w:t xml:space="preserve">otanique, qui est également engagée dans la </w:t>
      </w:r>
      <w:r w:rsidR="00703E4E">
        <w:rPr>
          <w:rFonts w:ascii="Times New Roman" w:hAnsi="Times New Roman"/>
          <w:szCs w:val="24"/>
          <w:lang w:val="fr-FR"/>
        </w:rPr>
        <w:t>« </w:t>
      </w:r>
      <w:r w:rsidRPr="00C73658">
        <w:rPr>
          <w:rFonts w:ascii="Times New Roman" w:hAnsi="Times New Roman"/>
          <w:szCs w:val="24"/>
          <w:lang w:val="fr-FR"/>
        </w:rPr>
        <w:t>morphologie des plantes</w:t>
      </w:r>
      <w:r w:rsidR="00703E4E">
        <w:rPr>
          <w:rFonts w:ascii="Times New Roman" w:hAnsi="Times New Roman"/>
          <w:szCs w:val="24"/>
          <w:lang w:val="fr-FR"/>
        </w:rPr>
        <w:t> »</w:t>
      </w:r>
      <w:r w:rsidRPr="00C73658">
        <w:rPr>
          <w:rFonts w:ascii="Times New Roman" w:hAnsi="Times New Roman"/>
          <w:szCs w:val="24"/>
          <w:lang w:val="fr-FR"/>
        </w:rPr>
        <w:t xml:space="preserve">, et elle a </w:t>
      </w:r>
      <w:r w:rsidR="00703E4E">
        <w:rPr>
          <w:rFonts w:ascii="Times New Roman" w:hAnsi="Times New Roman"/>
          <w:szCs w:val="24"/>
          <w:lang w:val="fr-FR"/>
        </w:rPr>
        <w:t xml:space="preserve">effectivement </w:t>
      </w:r>
      <w:r w:rsidRPr="00C73658">
        <w:rPr>
          <w:rFonts w:ascii="Times New Roman" w:hAnsi="Times New Roman"/>
          <w:szCs w:val="24"/>
          <w:lang w:val="fr-FR"/>
        </w:rPr>
        <w:t>été pratiquée dans l</w:t>
      </w:r>
      <w:r w:rsidR="005A3C30">
        <w:rPr>
          <w:rFonts w:ascii="Times New Roman" w:hAnsi="Times New Roman"/>
          <w:szCs w:val="24"/>
          <w:lang w:val="fr-FR"/>
        </w:rPr>
        <w:t>’</w:t>
      </w:r>
      <w:r w:rsidRPr="00C73658">
        <w:rPr>
          <w:rFonts w:ascii="Times New Roman" w:hAnsi="Times New Roman"/>
          <w:szCs w:val="24"/>
          <w:lang w:val="fr-FR"/>
        </w:rPr>
        <w:t xml:space="preserve">interprétation des phénomènes culturels, devenant célèbre, par exemple, dans la </w:t>
      </w:r>
      <w:r w:rsidR="00703E4E">
        <w:rPr>
          <w:rFonts w:ascii="Times New Roman" w:hAnsi="Times New Roman"/>
          <w:szCs w:val="24"/>
          <w:lang w:val="fr-FR"/>
        </w:rPr>
        <w:t>« </w:t>
      </w:r>
      <w:r w:rsidRPr="00C73658">
        <w:rPr>
          <w:rFonts w:ascii="Times New Roman" w:hAnsi="Times New Roman"/>
          <w:szCs w:val="24"/>
          <w:lang w:val="fr-FR"/>
        </w:rPr>
        <w:t>morphologie de l</w:t>
      </w:r>
      <w:r w:rsidR="005A3C30">
        <w:rPr>
          <w:rFonts w:ascii="Times New Roman" w:hAnsi="Times New Roman"/>
          <w:szCs w:val="24"/>
          <w:lang w:val="fr-FR"/>
        </w:rPr>
        <w:t>’</w:t>
      </w:r>
      <w:r w:rsidRPr="00C73658">
        <w:rPr>
          <w:rFonts w:ascii="Times New Roman" w:hAnsi="Times New Roman"/>
          <w:szCs w:val="24"/>
          <w:lang w:val="fr-FR"/>
        </w:rPr>
        <w:t>histoire</w:t>
      </w:r>
      <w:r w:rsidR="00703E4E">
        <w:rPr>
          <w:rFonts w:ascii="Times New Roman" w:hAnsi="Times New Roman"/>
          <w:szCs w:val="24"/>
          <w:lang w:val="fr-FR"/>
        </w:rPr>
        <w:t> »</w:t>
      </w:r>
      <w:r w:rsidRPr="00C73658">
        <w:rPr>
          <w:rFonts w:ascii="Times New Roman" w:hAnsi="Times New Roman"/>
          <w:szCs w:val="24"/>
          <w:lang w:val="fr-FR"/>
        </w:rPr>
        <w:t xml:space="preserve"> de Spengler.</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D</w:t>
      </w:r>
      <w:r w:rsidR="005A3C30">
        <w:rPr>
          <w:rFonts w:ascii="Times New Roman" w:hAnsi="Times New Roman"/>
          <w:szCs w:val="24"/>
          <w:lang w:val="fr-FR"/>
        </w:rPr>
        <w:t>’</w:t>
      </w:r>
      <w:r w:rsidRPr="00C73658">
        <w:rPr>
          <w:rFonts w:ascii="Times New Roman" w:hAnsi="Times New Roman"/>
          <w:szCs w:val="24"/>
          <w:lang w:val="fr-FR"/>
        </w:rPr>
        <w:t>a</w:t>
      </w:r>
      <w:r w:rsidR="00703E4E">
        <w:rPr>
          <w:rFonts w:ascii="Times New Roman" w:hAnsi="Times New Roman"/>
          <w:szCs w:val="24"/>
          <w:lang w:val="fr-FR"/>
        </w:rPr>
        <w:t>utre part, Dilthey interprète le</w:t>
      </w:r>
      <w:r w:rsidRPr="00C73658">
        <w:rPr>
          <w:rFonts w:ascii="Times New Roman" w:hAnsi="Times New Roman"/>
          <w:szCs w:val="24"/>
          <w:lang w:val="fr-FR"/>
        </w:rPr>
        <w:t xml:space="preserve"> concept de type dans un sens théorique et cognitif, comme une </w:t>
      </w:r>
      <w:r w:rsidR="00703E4E">
        <w:rPr>
          <w:rFonts w:ascii="Times New Roman" w:hAnsi="Times New Roman"/>
          <w:szCs w:val="24"/>
          <w:lang w:val="fr-FR"/>
        </w:rPr>
        <w:t xml:space="preserve">position </w:t>
      </w:r>
      <w:r w:rsidRPr="00C73658">
        <w:rPr>
          <w:rFonts w:ascii="Times New Roman" w:hAnsi="Times New Roman"/>
          <w:szCs w:val="24"/>
          <w:lang w:val="fr-FR"/>
        </w:rPr>
        <w:t xml:space="preserve">de </w:t>
      </w:r>
      <w:r w:rsidR="00703E4E">
        <w:rPr>
          <w:rFonts w:ascii="Times New Roman" w:hAnsi="Times New Roman"/>
          <w:szCs w:val="24"/>
          <w:lang w:val="fr-FR"/>
        </w:rPr>
        <w:t>« </w:t>
      </w:r>
      <w:r w:rsidRPr="00C73658">
        <w:rPr>
          <w:rFonts w:ascii="Times New Roman" w:hAnsi="Times New Roman"/>
          <w:szCs w:val="24"/>
          <w:lang w:val="fr-FR"/>
        </w:rPr>
        <w:t>règles du cours des événements</w:t>
      </w:r>
      <w:r w:rsidR="00703E4E">
        <w:rPr>
          <w:rFonts w:ascii="Times New Roman" w:hAnsi="Times New Roman"/>
          <w:szCs w:val="24"/>
          <w:lang w:val="fr-FR"/>
        </w:rPr>
        <w:t> »</w:t>
      </w:r>
      <w:r w:rsidRPr="00C73658">
        <w:rPr>
          <w:rFonts w:ascii="Times New Roman" w:hAnsi="Times New Roman"/>
          <w:szCs w:val="24"/>
          <w:lang w:val="fr-FR"/>
        </w:rPr>
        <w:t xml:space="preserve"> ou </w:t>
      </w:r>
      <w:r w:rsidR="00703E4E">
        <w:rPr>
          <w:rFonts w:ascii="Times New Roman" w:hAnsi="Times New Roman"/>
          <w:szCs w:val="24"/>
          <w:lang w:val="fr-FR"/>
        </w:rPr>
        <w:t xml:space="preserve">une « direction » de </w:t>
      </w:r>
      <w:r w:rsidRPr="00C73658">
        <w:rPr>
          <w:rFonts w:ascii="Times New Roman" w:hAnsi="Times New Roman"/>
          <w:szCs w:val="24"/>
          <w:lang w:val="fr-FR"/>
        </w:rPr>
        <w:t>l</w:t>
      </w:r>
      <w:r w:rsidR="005A3C30">
        <w:rPr>
          <w:rFonts w:ascii="Times New Roman" w:hAnsi="Times New Roman"/>
          <w:szCs w:val="24"/>
          <w:lang w:val="fr-FR"/>
        </w:rPr>
        <w:t>’</w:t>
      </w:r>
      <w:r w:rsidRPr="00C73658">
        <w:rPr>
          <w:rFonts w:ascii="Times New Roman" w:hAnsi="Times New Roman"/>
          <w:szCs w:val="24"/>
          <w:lang w:val="fr-FR"/>
        </w:rPr>
        <w:t xml:space="preserve">interprétation </w:t>
      </w:r>
      <w:r w:rsidR="00703E4E">
        <w:rPr>
          <w:rFonts w:ascii="Times New Roman" w:hAnsi="Times New Roman"/>
          <w:szCs w:val="24"/>
          <w:lang w:val="fr-FR"/>
        </w:rPr>
        <w:t xml:space="preserve">herméneutique </w:t>
      </w:r>
      <w:r w:rsidRPr="00C73658">
        <w:rPr>
          <w:rFonts w:ascii="Times New Roman" w:hAnsi="Times New Roman"/>
          <w:szCs w:val="24"/>
          <w:lang w:val="fr-FR"/>
        </w:rPr>
        <w:t>et scientifique, qui ne reflète pas la réalité historique, mais qui forme la perspective de son étude. Dans c</w:t>
      </w:r>
      <w:r w:rsidR="00703E4E">
        <w:rPr>
          <w:rFonts w:ascii="Times New Roman" w:hAnsi="Times New Roman"/>
          <w:szCs w:val="24"/>
          <w:lang w:val="fr-FR"/>
        </w:rPr>
        <w:t>e second sens – herméneutique –</w:t>
      </w:r>
      <w:r w:rsidRPr="00C73658">
        <w:rPr>
          <w:rFonts w:ascii="Times New Roman" w:hAnsi="Times New Roman"/>
          <w:szCs w:val="24"/>
          <w:lang w:val="fr-FR"/>
        </w:rPr>
        <w:t xml:space="preserve"> la notion de </w:t>
      </w:r>
      <w:r w:rsidR="00703E4E">
        <w:rPr>
          <w:rFonts w:ascii="Times New Roman" w:hAnsi="Times New Roman"/>
          <w:szCs w:val="24"/>
          <w:lang w:val="fr-FR"/>
        </w:rPr>
        <w:t>« </w:t>
      </w:r>
      <w:r w:rsidRPr="00C73658">
        <w:rPr>
          <w:rFonts w:ascii="Times New Roman" w:hAnsi="Times New Roman"/>
          <w:szCs w:val="24"/>
          <w:lang w:val="fr-FR"/>
        </w:rPr>
        <w:t>type</w:t>
      </w:r>
      <w:r w:rsidR="00703E4E">
        <w:rPr>
          <w:rFonts w:ascii="Times New Roman" w:hAnsi="Times New Roman"/>
          <w:szCs w:val="24"/>
          <w:lang w:val="fr-FR"/>
        </w:rPr>
        <w:t> »</w:t>
      </w:r>
      <w:r w:rsidRPr="00C73658">
        <w:rPr>
          <w:rFonts w:ascii="Times New Roman" w:hAnsi="Times New Roman"/>
          <w:szCs w:val="24"/>
          <w:lang w:val="fr-FR"/>
        </w:rPr>
        <w:t xml:space="preserve"> a le statut d</w:t>
      </w:r>
      <w:r w:rsidR="005A3C30">
        <w:rPr>
          <w:rFonts w:ascii="Times New Roman" w:hAnsi="Times New Roman"/>
          <w:szCs w:val="24"/>
          <w:lang w:val="fr-FR"/>
        </w:rPr>
        <w:t>’</w:t>
      </w:r>
      <w:r w:rsidRPr="00C73658">
        <w:rPr>
          <w:rFonts w:ascii="Times New Roman" w:hAnsi="Times New Roman"/>
          <w:szCs w:val="24"/>
          <w:lang w:val="fr-FR"/>
        </w:rPr>
        <w:t xml:space="preserve">heuristique permettant une sélection </w:t>
      </w:r>
      <w:r w:rsidR="00703E4E">
        <w:rPr>
          <w:rFonts w:ascii="Times New Roman" w:hAnsi="Times New Roman"/>
          <w:szCs w:val="24"/>
          <w:lang w:val="fr-FR"/>
        </w:rPr>
        <w:t xml:space="preserve">rationnelle </w:t>
      </w:r>
      <w:r w:rsidRPr="00C73658">
        <w:rPr>
          <w:rFonts w:ascii="Times New Roman" w:hAnsi="Times New Roman"/>
          <w:szCs w:val="24"/>
          <w:lang w:val="fr-FR"/>
        </w:rPr>
        <w:t>du matériel à interpréter.</w:t>
      </w:r>
    </w:p>
    <w:p w:rsidR="0077387F" w:rsidRPr="00C73658" w:rsidRDefault="0077387F" w:rsidP="00E10807">
      <w:pPr>
        <w:rPr>
          <w:rFonts w:ascii="Times New Roman" w:hAnsi="Times New Roman"/>
          <w:b/>
          <w:szCs w:val="24"/>
          <w:lang w:val="fr-FR"/>
        </w:rPr>
      </w:pPr>
    </w:p>
    <w:p w:rsidR="00A91D42" w:rsidRPr="00C73658" w:rsidRDefault="00A91D42" w:rsidP="003D50A0">
      <w:pPr>
        <w:ind w:firstLine="708"/>
        <w:rPr>
          <w:rFonts w:ascii="Times New Roman" w:hAnsi="Times New Roman"/>
          <w:b/>
          <w:szCs w:val="24"/>
          <w:lang w:val="fr-FR"/>
        </w:rPr>
      </w:pPr>
      <w:r w:rsidRPr="00C73658">
        <w:rPr>
          <w:rFonts w:ascii="Times New Roman" w:hAnsi="Times New Roman"/>
          <w:b/>
          <w:szCs w:val="24"/>
          <w:lang w:val="fr-FR"/>
        </w:rPr>
        <w:t>Le concept de vision du monde et son interprétation philosophique. La science et l</w:t>
      </w:r>
      <w:r w:rsidR="005A3C30">
        <w:rPr>
          <w:rFonts w:ascii="Times New Roman" w:hAnsi="Times New Roman"/>
          <w:b/>
          <w:szCs w:val="24"/>
          <w:lang w:val="fr-FR"/>
        </w:rPr>
        <w:t>’</w:t>
      </w:r>
      <w:r w:rsidRPr="00C73658">
        <w:rPr>
          <w:rFonts w:ascii="Times New Roman" w:hAnsi="Times New Roman"/>
          <w:b/>
          <w:szCs w:val="24"/>
          <w:lang w:val="fr-FR"/>
        </w:rPr>
        <w:t>existentialité de la vision du monde</w:t>
      </w:r>
    </w:p>
    <w:p w:rsidR="0077387F" w:rsidRPr="00C73658" w:rsidRDefault="0077387F" w:rsidP="00E10807">
      <w:pPr>
        <w:rPr>
          <w:rFonts w:ascii="Times New Roman" w:hAnsi="Times New Roman"/>
          <w:szCs w:val="24"/>
          <w:lang w:val="fr-FR"/>
        </w:rPr>
      </w:pP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Il n</w:t>
      </w:r>
      <w:r w:rsidR="005A3C30">
        <w:rPr>
          <w:rFonts w:ascii="Times New Roman" w:hAnsi="Times New Roman"/>
          <w:szCs w:val="24"/>
          <w:lang w:val="fr-FR"/>
        </w:rPr>
        <w:t>’</w:t>
      </w:r>
      <w:r w:rsidRPr="00C73658">
        <w:rPr>
          <w:rFonts w:ascii="Times New Roman" w:hAnsi="Times New Roman"/>
          <w:szCs w:val="24"/>
          <w:lang w:val="fr-FR"/>
        </w:rPr>
        <w:t xml:space="preserve">y a pas moins de difficultés à déterminer le statut du concept de </w:t>
      </w:r>
      <w:r w:rsidR="00D267D2">
        <w:rPr>
          <w:rFonts w:ascii="Times New Roman" w:hAnsi="Times New Roman"/>
          <w:szCs w:val="24"/>
          <w:lang w:val="fr-FR"/>
        </w:rPr>
        <w:t>« </w:t>
      </w:r>
      <w:r w:rsidRPr="00C73658">
        <w:rPr>
          <w:rFonts w:ascii="Times New Roman" w:hAnsi="Times New Roman"/>
          <w:szCs w:val="24"/>
          <w:lang w:val="fr-FR"/>
        </w:rPr>
        <w:t>vision du monde</w:t>
      </w:r>
      <w:r w:rsidR="00D267D2">
        <w:rPr>
          <w:rFonts w:ascii="Times New Roman" w:hAnsi="Times New Roman"/>
          <w:szCs w:val="24"/>
          <w:lang w:val="fr-FR"/>
        </w:rPr>
        <w:t> »</w:t>
      </w:r>
      <w:r w:rsidRPr="00C73658">
        <w:rPr>
          <w:rFonts w:ascii="Times New Roman" w:hAnsi="Times New Roman"/>
          <w:szCs w:val="24"/>
          <w:lang w:val="fr-FR"/>
        </w:rPr>
        <w:t xml:space="preserve">. </w:t>
      </w:r>
      <w:r w:rsidR="00D267D2">
        <w:rPr>
          <w:rFonts w:ascii="Times New Roman" w:hAnsi="Times New Roman"/>
          <w:szCs w:val="24"/>
          <w:lang w:val="fr-FR"/>
        </w:rPr>
        <w:t xml:space="preserve">Le problème </w:t>
      </w:r>
      <w:r w:rsidRPr="00C73658">
        <w:rPr>
          <w:rFonts w:ascii="Times New Roman" w:hAnsi="Times New Roman"/>
          <w:szCs w:val="24"/>
          <w:lang w:val="fr-FR"/>
        </w:rPr>
        <w:t>n</w:t>
      </w:r>
      <w:r w:rsidR="005A3C30">
        <w:rPr>
          <w:rFonts w:ascii="Times New Roman" w:hAnsi="Times New Roman"/>
          <w:szCs w:val="24"/>
          <w:lang w:val="fr-FR"/>
        </w:rPr>
        <w:t>’</w:t>
      </w:r>
      <w:r w:rsidRPr="00C73658">
        <w:rPr>
          <w:rFonts w:ascii="Times New Roman" w:hAnsi="Times New Roman"/>
          <w:szCs w:val="24"/>
          <w:lang w:val="fr-FR"/>
        </w:rPr>
        <w:t>est même pas que l</w:t>
      </w:r>
      <w:r w:rsidR="005A3C30">
        <w:rPr>
          <w:rFonts w:ascii="Times New Roman" w:hAnsi="Times New Roman"/>
          <w:szCs w:val="24"/>
          <w:lang w:val="fr-FR"/>
        </w:rPr>
        <w:t>’</w:t>
      </w:r>
      <w:r w:rsidRPr="00C73658">
        <w:rPr>
          <w:rFonts w:ascii="Times New Roman" w:hAnsi="Times New Roman"/>
          <w:szCs w:val="24"/>
          <w:lang w:val="fr-FR"/>
        </w:rPr>
        <w:t xml:space="preserve">utilisation excessive de ce concept depuis la seconde moitié du XIXe siècle a rendu son sens difficilement définissable. La doctrine même de Dilthey </w:t>
      </w:r>
      <w:r w:rsidR="00D267D2">
        <w:rPr>
          <w:rFonts w:ascii="Times New Roman" w:hAnsi="Times New Roman"/>
          <w:szCs w:val="24"/>
          <w:lang w:val="fr-FR"/>
        </w:rPr>
        <w:t xml:space="preserve">relative à </w:t>
      </w:r>
      <w:r w:rsidRPr="00C73658">
        <w:rPr>
          <w:rFonts w:ascii="Times New Roman" w:hAnsi="Times New Roman"/>
          <w:szCs w:val="24"/>
          <w:lang w:val="fr-FR"/>
        </w:rPr>
        <w:t xml:space="preserve">la vision du monde est difficile à interpréter de manière cohérente dans le contexte de sa doctrine </w:t>
      </w:r>
      <w:r w:rsidR="00D267D2">
        <w:rPr>
          <w:rFonts w:ascii="Times New Roman" w:hAnsi="Times New Roman"/>
          <w:szCs w:val="24"/>
          <w:lang w:val="fr-FR"/>
        </w:rPr>
        <w:t>des « </w:t>
      </w:r>
      <w:r w:rsidRPr="00C73658">
        <w:rPr>
          <w:rFonts w:ascii="Times New Roman" w:hAnsi="Times New Roman"/>
          <w:szCs w:val="24"/>
          <w:lang w:val="fr-FR"/>
        </w:rPr>
        <w:t>objectivations de la vie</w:t>
      </w:r>
      <w:r w:rsidR="00D267D2">
        <w:rPr>
          <w:rFonts w:ascii="Times New Roman" w:hAnsi="Times New Roman"/>
          <w:szCs w:val="24"/>
          <w:lang w:val="fr-FR"/>
        </w:rPr>
        <w:t> »</w:t>
      </w:r>
      <w:r w:rsidRPr="00C73658">
        <w:rPr>
          <w:rFonts w:ascii="Times New Roman" w:hAnsi="Times New Roman"/>
          <w:szCs w:val="24"/>
          <w:lang w:val="fr-FR"/>
        </w:rPr>
        <w:t>. Il a également été inter</w:t>
      </w:r>
      <w:r w:rsidR="00D267D2">
        <w:rPr>
          <w:rFonts w:ascii="Times New Roman" w:hAnsi="Times New Roman"/>
          <w:szCs w:val="24"/>
          <w:lang w:val="fr-FR"/>
        </w:rPr>
        <w:t>prété à la manière du concept d</w:t>
      </w:r>
      <w:r w:rsidR="005A3C30">
        <w:rPr>
          <w:rFonts w:ascii="Times New Roman" w:hAnsi="Times New Roman"/>
          <w:szCs w:val="24"/>
          <w:lang w:val="fr-FR"/>
        </w:rPr>
        <w:t>’</w:t>
      </w:r>
      <w:r w:rsidR="00D267D2">
        <w:rPr>
          <w:rFonts w:ascii="Times New Roman" w:hAnsi="Times New Roman"/>
          <w:szCs w:val="24"/>
          <w:lang w:val="fr-FR"/>
        </w:rPr>
        <w:t>«humeur »</w:t>
      </w:r>
      <w:r w:rsidRPr="00C73658">
        <w:rPr>
          <w:rFonts w:ascii="Times New Roman" w:hAnsi="Times New Roman"/>
          <w:szCs w:val="24"/>
          <w:lang w:val="fr-FR"/>
        </w:rPr>
        <w:t xml:space="preserve"> de Heidegger (</w:t>
      </w:r>
      <w:r w:rsidRPr="00D267D2">
        <w:rPr>
          <w:rFonts w:ascii="Times New Roman" w:hAnsi="Times New Roman"/>
          <w:i/>
          <w:szCs w:val="24"/>
          <w:lang w:val="fr-FR"/>
        </w:rPr>
        <w:t>Gestimmtheit des Daseins</w:t>
      </w:r>
      <w:r w:rsidRPr="00C73658">
        <w:rPr>
          <w:rFonts w:ascii="Times New Roman" w:hAnsi="Times New Roman"/>
          <w:szCs w:val="24"/>
          <w:lang w:val="fr-FR"/>
        </w:rPr>
        <w:t xml:space="preserve">) comme un modus </w:t>
      </w:r>
      <w:r w:rsidRPr="00C73658">
        <w:rPr>
          <w:rFonts w:ascii="Times New Roman" w:hAnsi="Times New Roman"/>
          <w:szCs w:val="24"/>
          <w:lang w:val="fr-FR"/>
        </w:rPr>
        <w:lastRenderedPageBreak/>
        <w:t>d</w:t>
      </w:r>
      <w:r w:rsidR="005A3C30">
        <w:rPr>
          <w:rFonts w:ascii="Times New Roman" w:hAnsi="Times New Roman"/>
          <w:szCs w:val="24"/>
          <w:lang w:val="fr-FR"/>
        </w:rPr>
        <w:t>’</w:t>
      </w:r>
      <w:r w:rsidRPr="00C73658">
        <w:rPr>
          <w:rFonts w:ascii="Times New Roman" w:hAnsi="Times New Roman"/>
          <w:szCs w:val="24"/>
          <w:lang w:val="fr-FR"/>
        </w:rPr>
        <w:t xml:space="preserve">attitude envers le monde. Ou par analogie avec la théorie des </w:t>
      </w:r>
      <w:r w:rsidR="00D267D2">
        <w:rPr>
          <w:rFonts w:ascii="Times New Roman" w:hAnsi="Times New Roman"/>
          <w:szCs w:val="24"/>
          <w:lang w:val="fr-FR"/>
        </w:rPr>
        <w:t>« </w:t>
      </w:r>
      <w:r w:rsidRPr="00C73658">
        <w:rPr>
          <w:rFonts w:ascii="Times New Roman" w:hAnsi="Times New Roman"/>
          <w:szCs w:val="24"/>
          <w:lang w:val="fr-FR"/>
        </w:rPr>
        <w:t>paradigmes scientifiques</w:t>
      </w:r>
      <w:r w:rsidR="00D267D2">
        <w:rPr>
          <w:rFonts w:ascii="Times New Roman" w:hAnsi="Times New Roman"/>
          <w:szCs w:val="24"/>
          <w:lang w:val="fr-FR"/>
        </w:rPr>
        <w:t> »</w:t>
      </w:r>
      <w:r w:rsidRPr="00C73658">
        <w:rPr>
          <w:rFonts w:ascii="Times New Roman" w:hAnsi="Times New Roman"/>
          <w:szCs w:val="24"/>
          <w:lang w:val="fr-FR"/>
        </w:rPr>
        <w:t xml:space="preserve"> de </w:t>
      </w:r>
      <w:r w:rsidR="00D267D2">
        <w:rPr>
          <w:rFonts w:ascii="Times New Roman" w:hAnsi="Times New Roman"/>
          <w:szCs w:val="24"/>
          <w:lang w:val="fr-FR"/>
        </w:rPr>
        <w:t xml:space="preserve">Thomas </w:t>
      </w:r>
      <w:r w:rsidRPr="00C73658">
        <w:rPr>
          <w:rFonts w:ascii="Times New Roman" w:hAnsi="Times New Roman"/>
          <w:szCs w:val="24"/>
          <w:lang w:val="fr-FR"/>
        </w:rPr>
        <w:t xml:space="preserve">Kuhn, qui considère ces paradigmes comme des conventions fondamentales </w:t>
      </w:r>
      <w:r w:rsidR="00D267D2">
        <w:rPr>
          <w:rFonts w:ascii="Times New Roman" w:hAnsi="Times New Roman"/>
          <w:szCs w:val="24"/>
          <w:lang w:val="fr-FR"/>
        </w:rPr>
        <w:t xml:space="preserve">entre les </w:t>
      </w:r>
      <w:r w:rsidRPr="00C73658">
        <w:rPr>
          <w:rFonts w:ascii="Times New Roman" w:hAnsi="Times New Roman"/>
          <w:szCs w:val="24"/>
          <w:lang w:val="fr-FR"/>
        </w:rPr>
        <w:t>scientifiques sur les principes et les critères de la recherche.</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Les deux aspects sont </w:t>
      </w:r>
      <w:r w:rsidR="00D267D2">
        <w:rPr>
          <w:rFonts w:ascii="Times New Roman" w:hAnsi="Times New Roman"/>
          <w:szCs w:val="24"/>
          <w:lang w:val="fr-FR"/>
        </w:rPr>
        <w:t xml:space="preserve">effectivement </w:t>
      </w:r>
      <w:r w:rsidRPr="00C73658">
        <w:rPr>
          <w:rFonts w:ascii="Times New Roman" w:hAnsi="Times New Roman"/>
          <w:szCs w:val="24"/>
          <w:lang w:val="fr-FR"/>
        </w:rPr>
        <w:t xml:space="preserve">présents dans le concept de Dilthey. En définissant </w:t>
      </w:r>
      <w:r w:rsidR="00D267D2">
        <w:rPr>
          <w:rFonts w:ascii="Times New Roman" w:hAnsi="Times New Roman"/>
          <w:szCs w:val="24"/>
          <w:lang w:val="fr-FR"/>
        </w:rPr>
        <w:t xml:space="preserve">la </w:t>
      </w:r>
      <w:r w:rsidRPr="00C73658">
        <w:rPr>
          <w:rFonts w:ascii="Times New Roman" w:hAnsi="Times New Roman"/>
          <w:szCs w:val="24"/>
          <w:lang w:val="fr-FR"/>
        </w:rPr>
        <w:t xml:space="preserve">vision du monde, il souligne sa nature non cognitive. </w:t>
      </w:r>
      <w:r w:rsidR="00D267D2">
        <w:rPr>
          <w:rFonts w:ascii="Times New Roman" w:hAnsi="Times New Roman"/>
          <w:szCs w:val="24"/>
          <w:lang w:val="fr-FR"/>
        </w:rPr>
        <w:t>« </w:t>
      </w:r>
      <w:r w:rsidRPr="00C73658">
        <w:rPr>
          <w:rFonts w:ascii="Times New Roman" w:hAnsi="Times New Roman"/>
          <w:szCs w:val="24"/>
          <w:lang w:val="fr-FR"/>
        </w:rPr>
        <w:t>Les visions du monde ne sont pas des produits de la pensée</w:t>
      </w:r>
      <w:r w:rsidR="00D267D2">
        <w:rPr>
          <w:rFonts w:ascii="Times New Roman" w:hAnsi="Times New Roman"/>
          <w:szCs w:val="24"/>
          <w:lang w:val="fr-FR"/>
        </w:rPr>
        <w:t> »</w:t>
      </w:r>
      <w:r w:rsidRPr="00C73658">
        <w:rPr>
          <w:rFonts w:ascii="Times New Roman" w:hAnsi="Times New Roman"/>
          <w:szCs w:val="24"/>
          <w:lang w:val="fr-FR"/>
        </w:rPr>
        <w:t>. Ils caractérisent l</w:t>
      </w:r>
      <w:r w:rsidR="005A3C30">
        <w:rPr>
          <w:rFonts w:ascii="Times New Roman" w:hAnsi="Times New Roman"/>
          <w:szCs w:val="24"/>
          <w:lang w:val="fr-FR"/>
        </w:rPr>
        <w:t>’</w:t>
      </w:r>
      <w:r w:rsidRPr="00C73658">
        <w:rPr>
          <w:rFonts w:ascii="Times New Roman" w:hAnsi="Times New Roman"/>
          <w:szCs w:val="24"/>
          <w:lang w:val="fr-FR"/>
        </w:rPr>
        <w:t>attitude de la vie d</w:t>
      </w:r>
      <w:r w:rsidR="005A3C30">
        <w:rPr>
          <w:rFonts w:ascii="Times New Roman" w:hAnsi="Times New Roman"/>
          <w:szCs w:val="24"/>
          <w:lang w:val="fr-FR"/>
        </w:rPr>
        <w:t>’</w:t>
      </w:r>
      <w:r w:rsidRPr="00C73658">
        <w:rPr>
          <w:rFonts w:ascii="Times New Roman" w:hAnsi="Times New Roman"/>
          <w:szCs w:val="24"/>
          <w:lang w:val="fr-FR"/>
        </w:rPr>
        <w:t xml:space="preserve">une personne envers le monde dans son intégrité, et leurs fondements sont les humeurs de la vie. </w:t>
      </w:r>
      <w:r w:rsidR="00D267D2">
        <w:rPr>
          <w:rFonts w:ascii="Times New Roman" w:hAnsi="Times New Roman"/>
          <w:szCs w:val="24"/>
          <w:lang w:val="fr-FR"/>
        </w:rPr>
        <w:t>« </w:t>
      </w:r>
      <w:r w:rsidRPr="00C73658">
        <w:rPr>
          <w:rFonts w:ascii="Times New Roman" w:hAnsi="Times New Roman"/>
          <w:szCs w:val="24"/>
          <w:lang w:val="fr-FR"/>
        </w:rPr>
        <w:t>Ces humeurs de la vie, d</w:t>
      </w:r>
      <w:r w:rsidR="005A3C30">
        <w:rPr>
          <w:rFonts w:ascii="Times New Roman" w:hAnsi="Times New Roman"/>
          <w:szCs w:val="24"/>
          <w:lang w:val="fr-FR"/>
        </w:rPr>
        <w:t>’</w:t>
      </w:r>
      <w:r w:rsidRPr="00C73658">
        <w:rPr>
          <w:rFonts w:ascii="Times New Roman" w:hAnsi="Times New Roman"/>
          <w:szCs w:val="24"/>
          <w:lang w:val="fr-FR"/>
        </w:rPr>
        <w:t>innombrables nuances de la position humaine dans le monde forment la couche inférieure dans la formation des visions du monde</w:t>
      </w:r>
      <w:r w:rsidR="00D267D2">
        <w:rPr>
          <w:rFonts w:ascii="Times New Roman" w:hAnsi="Times New Roman"/>
          <w:szCs w:val="24"/>
          <w:lang w:val="fr-FR"/>
        </w:rPr>
        <w:t> »</w:t>
      </w:r>
      <w:r w:rsidRPr="00C73658">
        <w:rPr>
          <w:rFonts w:ascii="Times New Roman" w:hAnsi="Times New Roman"/>
          <w:szCs w:val="24"/>
          <w:lang w:val="fr-FR"/>
        </w:rPr>
        <w:t>.</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La relation morphologique des systèmes philosophiques avec </w:t>
      </w:r>
      <w:r w:rsidR="00D267D2">
        <w:rPr>
          <w:rFonts w:ascii="Times New Roman" w:hAnsi="Times New Roman"/>
          <w:szCs w:val="24"/>
          <w:lang w:val="fr-FR"/>
        </w:rPr>
        <w:t>« </w:t>
      </w:r>
      <w:r w:rsidRPr="00C73658">
        <w:rPr>
          <w:rFonts w:ascii="Times New Roman" w:hAnsi="Times New Roman"/>
          <w:szCs w:val="24"/>
          <w:lang w:val="fr-FR"/>
        </w:rPr>
        <w:t>le mode de vie</w:t>
      </w:r>
      <w:r w:rsidR="00D267D2">
        <w:rPr>
          <w:rFonts w:ascii="Times New Roman" w:hAnsi="Times New Roman"/>
          <w:szCs w:val="24"/>
          <w:lang w:val="fr-FR"/>
        </w:rPr>
        <w:t> »</w:t>
      </w:r>
      <w:r w:rsidRPr="00C73658">
        <w:rPr>
          <w:rFonts w:ascii="Times New Roman" w:hAnsi="Times New Roman"/>
          <w:szCs w:val="24"/>
          <w:lang w:val="fr-FR"/>
        </w:rPr>
        <w:t xml:space="preserve"> de leurs auteurs vient ici au premier plan, ce qui entraîne une dévaluation de leur statut théorique. L</w:t>
      </w:r>
      <w:r w:rsidR="005A3C30">
        <w:rPr>
          <w:rFonts w:ascii="Times New Roman" w:hAnsi="Times New Roman"/>
          <w:szCs w:val="24"/>
          <w:lang w:val="fr-FR"/>
        </w:rPr>
        <w:t>’</w:t>
      </w:r>
      <w:r w:rsidRPr="00C73658">
        <w:rPr>
          <w:rFonts w:ascii="Times New Roman" w:hAnsi="Times New Roman"/>
          <w:szCs w:val="24"/>
          <w:lang w:val="fr-FR"/>
        </w:rPr>
        <w:t>argument philosophique n</w:t>
      </w:r>
      <w:r w:rsidR="005A3C30">
        <w:rPr>
          <w:rFonts w:ascii="Times New Roman" w:hAnsi="Times New Roman"/>
          <w:szCs w:val="24"/>
          <w:lang w:val="fr-FR"/>
        </w:rPr>
        <w:t>’</w:t>
      </w:r>
      <w:r w:rsidRPr="00C73658">
        <w:rPr>
          <w:rFonts w:ascii="Times New Roman" w:hAnsi="Times New Roman"/>
          <w:szCs w:val="24"/>
          <w:lang w:val="fr-FR"/>
        </w:rPr>
        <w:t>est ici qu</w:t>
      </w:r>
      <w:r w:rsidR="005A3C30">
        <w:rPr>
          <w:rFonts w:ascii="Times New Roman" w:hAnsi="Times New Roman"/>
          <w:szCs w:val="24"/>
          <w:lang w:val="fr-FR"/>
        </w:rPr>
        <w:t>’</w:t>
      </w:r>
      <w:r w:rsidRPr="00C73658">
        <w:rPr>
          <w:rFonts w:ascii="Times New Roman" w:hAnsi="Times New Roman"/>
          <w:szCs w:val="24"/>
          <w:lang w:val="fr-FR"/>
        </w:rPr>
        <w:t>une fonction de la position existentielle de l</w:t>
      </w:r>
      <w:r w:rsidR="005A3C30">
        <w:rPr>
          <w:rFonts w:ascii="Times New Roman" w:hAnsi="Times New Roman"/>
          <w:szCs w:val="24"/>
          <w:lang w:val="fr-FR"/>
        </w:rPr>
        <w:t>’</w:t>
      </w:r>
      <w:r w:rsidRPr="00C73658">
        <w:rPr>
          <w:rFonts w:ascii="Times New Roman" w:hAnsi="Times New Roman"/>
          <w:szCs w:val="24"/>
          <w:lang w:val="fr-FR"/>
        </w:rPr>
        <w:t>auteur et de l</w:t>
      </w:r>
      <w:r w:rsidR="005A3C30">
        <w:rPr>
          <w:rFonts w:ascii="Times New Roman" w:hAnsi="Times New Roman"/>
          <w:szCs w:val="24"/>
          <w:lang w:val="fr-FR"/>
        </w:rPr>
        <w:t>’</w:t>
      </w:r>
      <w:r w:rsidRPr="00C73658">
        <w:rPr>
          <w:rFonts w:ascii="Times New Roman" w:hAnsi="Times New Roman"/>
          <w:szCs w:val="24"/>
          <w:lang w:val="fr-FR"/>
        </w:rPr>
        <w:t xml:space="preserve">expression de sa </w:t>
      </w:r>
      <w:r w:rsidR="00D267D2">
        <w:rPr>
          <w:rFonts w:ascii="Times New Roman" w:hAnsi="Times New Roman"/>
          <w:szCs w:val="24"/>
          <w:lang w:val="fr-FR"/>
        </w:rPr>
        <w:t>« </w:t>
      </w:r>
      <w:r w:rsidRPr="00C73658">
        <w:rPr>
          <w:rFonts w:ascii="Times New Roman" w:hAnsi="Times New Roman"/>
          <w:szCs w:val="24"/>
          <w:lang w:val="fr-FR"/>
        </w:rPr>
        <w:t>vision du monde</w:t>
      </w:r>
      <w:r w:rsidR="00D267D2">
        <w:rPr>
          <w:rFonts w:ascii="Times New Roman" w:hAnsi="Times New Roman"/>
          <w:szCs w:val="24"/>
          <w:lang w:val="fr-FR"/>
        </w:rPr>
        <w:t> »</w:t>
      </w:r>
      <w:r w:rsidRPr="00C73658">
        <w:rPr>
          <w:rFonts w:ascii="Times New Roman" w:hAnsi="Times New Roman"/>
          <w:szCs w:val="24"/>
          <w:lang w:val="fr-FR"/>
        </w:rPr>
        <w:t>.</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 xml:space="preserve">Mais avec ce cours de raisonnement, transformant les arguments théoriques en moyens de </w:t>
      </w:r>
      <w:r w:rsidR="00D267D2">
        <w:rPr>
          <w:rFonts w:ascii="Times New Roman" w:hAnsi="Times New Roman"/>
          <w:szCs w:val="24"/>
          <w:lang w:val="fr-FR"/>
        </w:rPr>
        <w:t>« </w:t>
      </w:r>
      <w:r w:rsidRPr="00C73658">
        <w:rPr>
          <w:rFonts w:ascii="Times New Roman" w:hAnsi="Times New Roman"/>
          <w:szCs w:val="24"/>
          <w:lang w:val="fr-FR"/>
        </w:rPr>
        <w:t>position de vie</w:t>
      </w:r>
      <w:r w:rsidR="00D267D2">
        <w:rPr>
          <w:rFonts w:ascii="Times New Roman" w:hAnsi="Times New Roman"/>
          <w:szCs w:val="24"/>
          <w:lang w:val="fr-FR"/>
        </w:rPr>
        <w:t> »</w:t>
      </w:r>
      <w:r w:rsidRPr="00C73658">
        <w:rPr>
          <w:rFonts w:ascii="Times New Roman" w:hAnsi="Times New Roman"/>
          <w:szCs w:val="24"/>
          <w:lang w:val="fr-FR"/>
        </w:rPr>
        <w:t xml:space="preserve"> de l</w:t>
      </w:r>
      <w:r w:rsidR="005A3C30">
        <w:rPr>
          <w:rFonts w:ascii="Times New Roman" w:hAnsi="Times New Roman"/>
          <w:szCs w:val="24"/>
          <w:lang w:val="fr-FR"/>
        </w:rPr>
        <w:t>’</w:t>
      </w:r>
      <w:r w:rsidRPr="00C73658">
        <w:rPr>
          <w:rFonts w:ascii="Times New Roman" w:hAnsi="Times New Roman"/>
          <w:szCs w:val="24"/>
          <w:lang w:val="fr-FR"/>
        </w:rPr>
        <w:t>auteur, Dilthey a une ligne d</w:t>
      </w:r>
      <w:r w:rsidR="005A3C30">
        <w:rPr>
          <w:rFonts w:ascii="Times New Roman" w:hAnsi="Times New Roman"/>
          <w:szCs w:val="24"/>
          <w:lang w:val="fr-FR"/>
        </w:rPr>
        <w:t>’</w:t>
      </w:r>
      <w:r w:rsidRPr="00C73658">
        <w:rPr>
          <w:rFonts w:ascii="Times New Roman" w:hAnsi="Times New Roman"/>
          <w:szCs w:val="24"/>
          <w:lang w:val="fr-FR"/>
        </w:rPr>
        <w:t>analyse différente. Il développe la doctrine de la vision du monde dans le sens d</w:t>
      </w:r>
      <w:r w:rsidR="005A3C30">
        <w:rPr>
          <w:rFonts w:ascii="Times New Roman" w:hAnsi="Times New Roman"/>
          <w:szCs w:val="24"/>
          <w:lang w:val="fr-FR"/>
        </w:rPr>
        <w:t>’</w:t>
      </w:r>
      <w:r w:rsidRPr="00C73658">
        <w:rPr>
          <w:rFonts w:ascii="Times New Roman" w:hAnsi="Times New Roman"/>
          <w:szCs w:val="24"/>
          <w:lang w:val="fr-FR"/>
        </w:rPr>
        <w:t>analyse discursive des arguments philosophiques et de leur rôle dans l</w:t>
      </w:r>
      <w:r w:rsidR="005A3C30">
        <w:rPr>
          <w:rFonts w:ascii="Times New Roman" w:hAnsi="Times New Roman"/>
          <w:szCs w:val="24"/>
          <w:lang w:val="fr-FR"/>
        </w:rPr>
        <w:t>’</w:t>
      </w:r>
      <w:r w:rsidRPr="00C73658">
        <w:rPr>
          <w:rFonts w:ascii="Times New Roman" w:hAnsi="Times New Roman"/>
          <w:szCs w:val="24"/>
          <w:lang w:val="fr-FR"/>
        </w:rPr>
        <w:t>organisation du discours. Selon cette ligne d</w:t>
      </w:r>
      <w:r w:rsidR="005A3C30">
        <w:rPr>
          <w:rFonts w:ascii="Times New Roman" w:hAnsi="Times New Roman"/>
          <w:szCs w:val="24"/>
          <w:lang w:val="fr-FR"/>
        </w:rPr>
        <w:t>’</w:t>
      </w:r>
      <w:r w:rsidRPr="00C73658">
        <w:rPr>
          <w:rFonts w:ascii="Times New Roman" w:hAnsi="Times New Roman"/>
          <w:szCs w:val="24"/>
          <w:lang w:val="fr-FR"/>
        </w:rPr>
        <w:t xml:space="preserve">analyse, la </w:t>
      </w:r>
      <w:r w:rsidR="00D267D2">
        <w:rPr>
          <w:rFonts w:ascii="Times New Roman" w:hAnsi="Times New Roman"/>
          <w:szCs w:val="24"/>
          <w:lang w:val="fr-FR"/>
        </w:rPr>
        <w:t>« </w:t>
      </w:r>
      <w:r w:rsidRPr="00C73658">
        <w:rPr>
          <w:rFonts w:ascii="Times New Roman" w:hAnsi="Times New Roman"/>
          <w:szCs w:val="24"/>
          <w:lang w:val="fr-FR"/>
        </w:rPr>
        <w:t>vision du monde</w:t>
      </w:r>
      <w:r w:rsidR="00D267D2">
        <w:rPr>
          <w:rFonts w:ascii="Times New Roman" w:hAnsi="Times New Roman"/>
          <w:szCs w:val="24"/>
          <w:lang w:val="fr-FR"/>
        </w:rPr>
        <w:t> »</w:t>
      </w:r>
      <w:r w:rsidRPr="00C73658">
        <w:rPr>
          <w:rFonts w:ascii="Times New Roman" w:hAnsi="Times New Roman"/>
          <w:szCs w:val="24"/>
          <w:lang w:val="fr-FR"/>
        </w:rPr>
        <w:t xml:space="preserve"> est un </w:t>
      </w:r>
      <w:r w:rsidR="00D267D2">
        <w:rPr>
          <w:rFonts w:ascii="Times New Roman" w:hAnsi="Times New Roman"/>
          <w:szCs w:val="24"/>
          <w:lang w:val="fr-FR"/>
        </w:rPr>
        <w:t>« </w:t>
      </w:r>
      <w:r w:rsidRPr="00C73658">
        <w:rPr>
          <w:rFonts w:ascii="Times New Roman" w:hAnsi="Times New Roman"/>
          <w:szCs w:val="24"/>
          <w:lang w:val="fr-FR"/>
        </w:rPr>
        <w:t>méta-discours</w:t>
      </w:r>
      <w:r w:rsidR="00D267D2">
        <w:rPr>
          <w:rFonts w:ascii="Times New Roman" w:hAnsi="Times New Roman"/>
          <w:szCs w:val="24"/>
          <w:lang w:val="fr-FR"/>
        </w:rPr>
        <w:t> »</w:t>
      </w:r>
      <w:r w:rsidRPr="00C73658">
        <w:rPr>
          <w:rFonts w:ascii="Times New Roman" w:hAnsi="Times New Roman"/>
          <w:szCs w:val="24"/>
          <w:lang w:val="fr-FR"/>
        </w:rPr>
        <w:t xml:space="preserve"> par rapport à la philosophie, dans lequel </w:t>
      </w:r>
      <w:r w:rsidR="00D267D2" w:rsidRPr="00C73658">
        <w:rPr>
          <w:rFonts w:ascii="Times New Roman" w:hAnsi="Times New Roman"/>
          <w:szCs w:val="24"/>
          <w:lang w:val="fr-FR"/>
        </w:rPr>
        <w:t xml:space="preserve">sont établis </w:t>
      </w:r>
      <w:r w:rsidRPr="00C73658">
        <w:rPr>
          <w:rFonts w:ascii="Times New Roman" w:hAnsi="Times New Roman"/>
          <w:szCs w:val="24"/>
          <w:lang w:val="fr-FR"/>
        </w:rPr>
        <w:t xml:space="preserve">les principes de ce que doit être </w:t>
      </w:r>
      <w:r w:rsidR="00BC4926">
        <w:rPr>
          <w:rFonts w:ascii="Times New Roman" w:hAnsi="Times New Roman"/>
          <w:szCs w:val="24"/>
          <w:lang w:val="fr-FR"/>
        </w:rPr>
        <w:t xml:space="preserve">en général </w:t>
      </w:r>
      <w:r w:rsidRPr="00C73658">
        <w:rPr>
          <w:rFonts w:ascii="Times New Roman" w:hAnsi="Times New Roman"/>
          <w:szCs w:val="24"/>
          <w:lang w:val="fr-FR"/>
        </w:rPr>
        <w:t>con</w:t>
      </w:r>
      <w:r w:rsidR="00BC4926">
        <w:rPr>
          <w:rFonts w:ascii="Times New Roman" w:hAnsi="Times New Roman"/>
          <w:szCs w:val="24"/>
          <w:lang w:val="fr-FR"/>
        </w:rPr>
        <w:t>sidéré</w:t>
      </w:r>
      <w:r w:rsidRPr="00C73658">
        <w:rPr>
          <w:rFonts w:ascii="Times New Roman" w:hAnsi="Times New Roman"/>
          <w:szCs w:val="24"/>
          <w:lang w:val="fr-FR"/>
        </w:rPr>
        <w:t xml:space="preserve"> comme un argument, un principe et une méthode</w:t>
      </w:r>
      <w:r w:rsidR="00BC4926" w:rsidRPr="00BC4926">
        <w:rPr>
          <w:rFonts w:ascii="Times New Roman" w:hAnsi="Times New Roman"/>
          <w:szCs w:val="24"/>
          <w:lang w:val="fr-FR"/>
        </w:rPr>
        <w:t xml:space="preserve"> </w:t>
      </w:r>
      <w:r w:rsidR="00BC4926">
        <w:rPr>
          <w:rFonts w:ascii="Times New Roman" w:hAnsi="Times New Roman"/>
          <w:szCs w:val="24"/>
          <w:lang w:val="fr-FR"/>
        </w:rPr>
        <w:t>d</w:t>
      </w:r>
      <w:r w:rsidR="005A3C30">
        <w:rPr>
          <w:rFonts w:ascii="Times New Roman" w:hAnsi="Times New Roman"/>
          <w:szCs w:val="24"/>
          <w:lang w:val="fr-FR"/>
        </w:rPr>
        <w:t>’</w:t>
      </w:r>
      <w:r w:rsidR="00BC4926">
        <w:rPr>
          <w:rFonts w:ascii="Times New Roman" w:hAnsi="Times New Roman"/>
          <w:szCs w:val="24"/>
          <w:lang w:val="fr-FR"/>
        </w:rPr>
        <w:t xml:space="preserve">une </w:t>
      </w:r>
      <w:r w:rsidR="00BC4926" w:rsidRPr="00C73658">
        <w:rPr>
          <w:rFonts w:ascii="Times New Roman" w:hAnsi="Times New Roman"/>
          <w:szCs w:val="24"/>
          <w:lang w:val="fr-FR"/>
        </w:rPr>
        <w:t>théorie philosophique</w:t>
      </w:r>
      <w:r w:rsidRPr="00C73658">
        <w:rPr>
          <w:rFonts w:ascii="Times New Roman" w:hAnsi="Times New Roman"/>
          <w:szCs w:val="24"/>
          <w:lang w:val="fr-FR"/>
        </w:rPr>
        <w:t>. La vision du monde comprend un certain nombre d</w:t>
      </w:r>
      <w:r w:rsidR="005A3C30">
        <w:rPr>
          <w:rFonts w:ascii="Times New Roman" w:hAnsi="Times New Roman"/>
          <w:szCs w:val="24"/>
          <w:lang w:val="fr-FR"/>
        </w:rPr>
        <w:t>’</w:t>
      </w:r>
      <w:r w:rsidRPr="00C73658">
        <w:rPr>
          <w:rFonts w:ascii="Times New Roman" w:hAnsi="Times New Roman"/>
          <w:szCs w:val="24"/>
          <w:lang w:val="fr-FR"/>
        </w:rPr>
        <w:t xml:space="preserve">hypothèses sur ce à quoi devrait ressembler </w:t>
      </w:r>
      <w:r w:rsidR="00BC4926">
        <w:rPr>
          <w:rFonts w:ascii="Times New Roman" w:hAnsi="Times New Roman"/>
          <w:szCs w:val="24"/>
          <w:lang w:val="fr-FR"/>
        </w:rPr>
        <w:t xml:space="preserve">une </w:t>
      </w:r>
      <w:r w:rsidRPr="00C73658">
        <w:rPr>
          <w:rFonts w:ascii="Times New Roman" w:hAnsi="Times New Roman"/>
          <w:szCs w:val="24"/>
          <w:lang w:val="fr-FR"/>
        </w:rPr>
        <w:t>théorie philosophique</w:t>
      </w:r>
      <w:r w:rsidR="00BC4926">
        <w:rPr>
          <w:rFonts w:ascii="Times New Roman" w:hAnsi="Times New Roman"/>
          <w:szCs w:val="24"/>
          <w:lang w:val="fr-FR"/>
        </w:rPr>
        <w:t>, et</w:t>
      </w:r>
      <w:r w:rsidRPr="00C73658">
        <w:rPr>
          <w:rFonts w:ascii="Times New Roman" w:hAnsi="Times New Roman"/>
          <w:szCs w:val="24"/>
          <w:lang w:val="fr-FR"/>
        </w:rPr>
        <w:t xml:space="preserve"> </w:t>
      </w:r>
      <w:r w:rsidR="00BC4926">
        <w:rPr>
          <w:rFonts w:ascii="Times New Roman" w:hAnsi="Times New Roman"/>
          <w:szCs w:val="24"/>
          <w:lang w:val="fr-FR"/>
        </w:rPr>
        <w:t xml:space="preserve">ce sont </w:t>
      </w:r>
      <w:r w:rsidR="00BC4926" w:rsidRPr="00C73658">
        <w:rPr>
          <w:rFonts w:ascii="Times New Roman" w:hAnsi="Times New Roman"/>
          <w:szCs w:val="24"/>
          <w:lang w:val="fr-FR"/>
        </w:rPr>
        <w:t xml:space="preserve">non </w:t>
      </w:r>
      <w:r w:rsidRPr="00C73658">
        <w:rPr>
          <w:rFonts w:ascii="Times New Roman" w:hAnsi="Times New Roman"/>
          <w:szCs w:val="24"/>
          <w:lang w:val="fr-FR"/>
        </w:rPr>
        <w:t>seulement des hypothèses formelles concernant la structure de la preuve et de l</w:t>
      </w:r>
      <w:r w:rsidR="005A3C30">
        <w:rPr>
          <w:rFonts w:ascii="Times New Roman" w:hAnsi="Times New Roman"/>
          <w:szCs w:val="24"/>
          <w:lang w:val="fr-FR"/>
        </w:rPr>
        <w:t>’</w:t>
      </w:r>
      <w:r w:rsidRPr="00C73658">
        <w:rPr>
          <w:rFonts w:ascii="Times New Roman" w:hAnsi="Times New Roman"/>
          <w:szCs w:val="24"/>
          <w:lang w:val="fr-FR"/>
        </w:rPr>
        <w:t>argument, mais aussi matérielles, concernant la compréhension du domaine de la philosophie et de la composition de l</w:t>
      </w:r>
      <w:r w:rsidR="005A3C30">
        <w:rPr>
          <w:rFonts w:ascii="Times New Roman" w:hAnsi="Times New Roman"/>
          <w:szCs w:val="24"/>
          <w:lang w:val="fr-FR"/>
        </w:rPr>
        <w:t>’</w:t>
      </w:r>
      <w:r w:rsidRPr="00C73658">
        <w:rPr>
          <w:rFonts w:ascii="Times New Roman" w:hAnsi="Times New Roman"/>
          <w:szCs w:val="24"/>
          <w:lang w:val="fr-FR"/>
        </w:rPr>
        <w:t>image du monde. En tant que</w:t>
      </w:r>
      <w:r w:rsidR="005A3C30">
        <w:rPr>
          <w:rFonts w:ascii="Times New Roman" w:hAnsi="Times New Roman"/>
          <w:szCs w:val="24"/>
          <w:lang w:val="fr-FR"/>
        </w:rPr>
        <w:t>’</w:t>
      </w:r>
      <w:r w:rsidR="00BC4926">
        <w:rPr>
          <w:rFonts w:ascii="Times New Roman" w:hAnsi="Times New Roman"/>
          <w:szCs w:val="24"/>
          <w:lang w:val="fr-FR"/>
        </w:rPr>
        <w:t> « </w:t>
      </w:r>
      <w:r w:rsidRPr="00C73658">
        <w:rPr>
          <w:rFonts w:ascii="Times New Roman" w:hAnsi="Times New Roman"/>
          <w:szCs w:val="24"/>
          <w:lang w:val="fr-FR"/>
        </w:rPr>
        <w:t>interprétations primaires de la réalité</w:t>
      </w:r>
      <w:r w:rsidR="00BC4926">
        <w:rPr>
          <w:rFonts w:ascii="Times New Roman" w:hAnsi="Times New Roman"/>
          <w:szCs w:val="24"/>
          <w:lang w:val="fr-FR"/>
        </w:rPr>
        <w:t> »</w:t>
      </w:r>
      <w:r w:rsidRPr="00C73658">
        <w:rPr>
          <w:rFonts w:ascii="Times New Roman" w:hAnsi="Times New Roman"/>
          <w:szCs w:val="24"/>
          <w:lang w:val="fr-FR"/>
        </w:rPr>
        <w:t xml:space="preserve">, les visions du monde </w:t>
      </w:r>
      <w:r w:rsidR="00BC4926">
        <w:rPr>
          <w:rFonts w:ascii="Times New Roman" w:hAnsi="Times New Roman"/>
          <w:szCs w:val="24"/>
          <w:lang w:val="fr-FR"/>
        </w:rPr>
        <w:t xml:space="preserve">ouvrent une </w:t>
      </w:r>
      <w:r w:rsidRPr="00C73658">
        <w:rPr>
          <w:rFonts w:ascii="Times New Roman" w:hAnsi="Times New Roman"/>
          <w:szCs w:val="24"/>
          <w:lang w:val="fr-FR"/>
        </w:rPr>
        <w:t xml:space="preserve">perspective </w:t>
      </w:r>
      <w:r w:rsidR="00BC4926">
        <w:rPr>
          <w:rFonts w:ascii="Times New Roman" w:hAnsi="Times New Roman"/>
          <w:szCs w:val="24"/>
          <w:lang w:val="fr-FR"/>
        </w:rPr>
        <w:t xml:space="preserve">pour </w:t>
      </w:r>
      <w:r w:rsidRPr="00C73658">
        <w:rPr>
          <w:rFonts w:ascii="Times New Roman" w:hAnsi="Times New Roman"/>
          <w:szCs w:val="24"/>
          <w:lang w:val="fr-FR"/>
        </w:rPr>
        <w:t>formuler des déclarations sur le monde et l</w:t>
      </w:r>
      <w:r w:rsidR="005A3C30">
        <w:rPr>
          <w:rFonts w:ascii="Times New Roman" w:hAnsi="Times New Roman"/>
          <w:szCs w:val="24"/>
          <w:lang w:val="fr-FR"/>
        </w:rPr>
        <w:t>’</w:t>
      </w:r>
      <w:r w:rsidRPr="00C73658">
        <w:rPr>
          <w:rFonts w:ascii="Times New Roman" w:hAnsi="Times New Roman"/>
          <w:szCs w:val="24"/>
          <w:lang w:val="fr-FR"/>
        </w:rPr>
        <w:t xml:space="preserve">homme, </w:t>
      </w:r>
      <w:r w:rsidR="00BC4926">
        <w:rPr>
          <w:rFonts w:ascii="Times New Roman" w:hAnsi="Times New Roman"/>
          <w:szCs w:val="24"/>
          <w:lang w:val="fr-FR"/>
        </w:rPr>
        <w:t xml:space="preserve">par </w:t>
      </w:r>
      <w:r w:rsidRPr="00C73658">
        <w:rPr>
          <w:rFonts w:ascii="Times New Roman" w:hAnsi="Times New Roman"/>
          <w:szCs w:val="24"/>
          <w:lang w:val="fr-FR"/>
        </w:rPr>
        <w:t xml:space="preserve">lesquelles la philosophie </w:t>
      </w:r>
      <w:r w:rsidR="00BC4926">
        <w:rPr>
          <w:rFonts w:ascii="Times New Roman" w:hAnsi="Times New Roman"/>
          <w:szCs w:val="24"/>
          <w:lang w:val="fr-FR"/>
        </w:rPr>
        <w:t xml:space="preserve">définit </w:t>
      </w:r>
      <w:r w:rsidRPr="00C73658">
        <w:rPr>
          <w:rFonts w:ascii="Times New Roman" w:hAnsi="Times New Roman"/>
          <w:szCs w:val="24"/>
          <w:lang w:val="fr-FR"/>
        </w:rPr>
        <w:t>les critères de la scientificité.</w:t>
      </w:r>
    </w:p>
    <w:p w:rsidR="00A91D42" w:rsidRPr="00C73658" w:rsidRDefault="00A91D42" w:rsidP="00E10807">
      <w:pPr>
        <w:rPr>
          <w:rFonts w:ascii="Times New Roman" w:hAnsi="Times New Roman"/>
          <w:szCs w:val="24"/>
          <w:lang w:val="fr-FR"/>
        </w:rPr>
      </w:pPr>
      <w:r w:rsidRPr="00C73658">
        <w:rPr>
          <w:rFonts w:ascii="Times New Roman" w:hAnsi="Times New Roman"/>
          <w:szCs w:val="24"/>
          <w:lang w:val="fr-FR"/>
        </w:rPr>
        <w:t>Il s</w:t>
      </w:r>
      <w:r w:rsidR="005A3C30">
        <w:rPr>
          <w:rFonts w:ascii="Times New Roman" w:hAnsi="Times New Roman"/>
          <w:szCs w:val="24"/>
          <w:lang w:val="fr-FR"/>
        </w:rPr>
        <w:t>’</w:t>
      </w:r>
      <w:r w:rsidRPr="00C73658">
        <w:rPr>
          <w:rFonts w:ascii="Times New Roman" w:hAnsi="Times New Roman"/>
          <w:szCs w:val="24"/>
          <w:lang w:val="fr-FR"/>
        </w:rPr>
        <w:t>ensuit que du point de vue de l</w:t>
      </w:r>
      <w:r w:rsidR="005A3C30">
        <w:rPr>
          <w:rFonts w:ascii="Times New Roman" w:hAnsi="Times New Roman"/>
          <w:szCs w:val="24"/>
          <w:lang w:val="fr-FR"/>
        </w:rPr>
        <w:t>’</w:t>
      </w:r>
      <w:r w:rsidRPr="00C73658">
        <w:rPr>
          <w:rFonts w:ascii="Times New Roman" w:hAnsi="Times New Roman"/>
          <w:szCs w:val="24"/>
          <w:lang w:val="fr-FR"/>
        </w:rPr>
        <w:t>analyse métaph</w:t>
      </w:r>
      <w:r w:rsidR="00BC4926">
        <w:rPr>
          <w:rFonts w:ascii="Times New Roman" w:hAnsi="Times New Roman"/>
          <w:szCs w:val="24"/>
          <w:lang w:val="fr-FR"/>
        </w:rPr>
        <w:t>i</w:t>
      </w:r>
      <w:r w:rsidRPr="00C73658">
        <w:rPr>
          <w:rFonts w:ascii="Times New Roman" w:hAnsi="Times New Roman"/>
          <w:szCs w:val="24"/>
          <w:lang w:val="fr-FR"/>
        </w:rPr>
        <w:t xml:space="preserve">losophique ou de la </w:t>
      </w:r>
      <w:r w:rsidR="00BC4926">
        <w:rPr>
          <w:rFonts w:ascii="Times New Roman" w:hAnsi="Times New Roman"/>
          <w:szCs w:val="24"/>
          <w:lang w:val="fr-FR"/>
        </w:rPr>
        <w:t>« </w:t>
      </w:r>
      <w:r w:rsidRPr="00C73658">
        <w:rPr>
          <w:rFonts w:ascii="Times New Roman" w:hAnsi="Times New Roman"/>
          <w:szCs w:val="24"/>
          <w:lang w:val="fr-FR"/>
        </w:rPr>
        <w:t>philosophie de la philosophie</w:t>
      </w:r>
      <w:r w:rsidR="00BC4926">
        <w:rPr>
          <w:rFonts w:ascii="Times New Roman" w:hAnsi="Times New Roman"/>
          <w:szCs w:val="24"/>
          <w:lang w:val="fr-FR"/>
        </w:rPr>
        <w:t> », comme appelait Dilthey sa</w:t>
      </w:r>
      <w:r w:rsidRPr="00C73658">
        <w:rPr>
          <w:rFonts w:ascii="Times New Roman" w:hAnsi="Times New Roman"/>
          <w:szCs w:val="24"/>
          <w:lang w:val="fr-FR"/>
        </w:rPr>
        <w:t xml:space="preserve"> doctrine, </w:t>
      </w:r>
      <w:r w:rsidR="00BC4926">
        <w:rPr>
          <w:rFonts w:ascii="Times New Roman" w:hAnsi="Times New Roman"/>
          <w:szCs w:val="24"/>
          <w:lang w:val="fr-FR"/>
        </w:rPr>
        <w:t xml:space="preserve">un </w:t>
      </w:r>
      <w:r w:rsidRPr="00C73658">
        <w:rPr>
          <w:rFonts w:ascii="Times New Roman" w:hAnsi="Times New Roman"/>
          <w:szCs w:val="24"/>
          <w:lang w:val="fr-FR"/>
        </w:rPr>
        <w:t>pluralisme fondamental des visions du monde philosophiques est établi, causé par l</w:t>
      </w:r>
      <w:r w:rsidR="005A3C30">
        <w:rPr>
          <w:rFonts w:ascii="Times New Roman" w:hAnsi="Times New Roman"/>
          <w:szCs w:val="24"/>
          <w:lang w:val="fr-FR"/>
        </w:rPr>
        <w:t>’</w:t>
      </w:r>
      <w:r w:rsidRPr="00C73658">
        <w:rPr>
          <w:rFonts w:ascii="Times New Roman" w:hAnsi="Times New Roman"/>
          <w:szCs w:val="24"/>
          <w:lang w:val="fr-FR"/>
        </w:rPr>
        <w:t>absence d</w:t>
      </w:r>
      <w:r w:rsidR="005A3C30">
        <w:rPr>
          <w:rFonts w:ascii="Times New Roman" w:hAnsi="Times New Roman"/>
          <w:szCs w:val="24"/>
          <w:lang w:val="fr-FR"/>
        </w:rPr>
        <w:t>’</w:t>
      </w:r>
      <w:r w:rsidRPr="00C73658">
        <w:rPr>
          <w:rFonts w:ascii="Times New Roman" w:hAnsi="Times New Roman"/>
          <w:szCs w:val="24"/>
          <w:lang w:val="fr-FR"/>
        </w:rPr>
        <w:t>assertions de base en philosophie, qui sont invaria</w:t>
      </w:r>
      <w:r w:rsidR="00BC4926">
        <w:rPr>
          <w:rFonts w:ascii="Times New Roman" w:hAnsi="Times New Roman"/>
          <w:szCs w:val="24"/>
          <w:lang w:val="fr-FR"/>
        </w:rPr>
        <w:t>bles</w:t>
      </w:r>
      <w:r w:rsidRPr="00C73658">
        <w:rPr>
          <w:rFonts w:ascii="Times New Roman" w:hAnsi="Times New Roman"/>
          <w:szCs w:val="24"/>
          <w:lang w:val="fr-FR"/>
        </w:rPr>
        <w:t xml:space="preserve"> </w:t>
      </w:r>
      <w:r w:rsidR="00BC4926">
        <w:rPr>
          <w:rFonts w:ascii="Times New Roman" w:hAnsi="Times New Roman"/>
          <w:szCs w:val="24"/>
          <w:lang w:val="fr-FR"/>
        </w:rPr>
        <w:t>dans toutes</w:t>
      </w:r>
      <w:r w:rsidRPr="00C73658">
        <w:rPr>
          <w:rFonts w:ascii="Times New Roman" w:hAnsi="Times New Roman"/>
          <w:szCs w:val="24"/>
          <w:lang w:val="fr-FR"/>
        </w:rPr>
        <w:t xml:space="preserve"> les doctrines. La prise de conscience </w:t>
      </w:r>
      <w:r w:rsidR="00BC4926">
        <w:rPr>
          <w:rFonts w:ascii="Times New Roman" w:hAnsi="Times New Roman"/>
          <w:szCs w:val="24"/>
          <w:lang w:val="fr-FR"/>
        </w:rPr>
        <w:t xml:space="preserve">de ce </w:t>
      </w:r>
      <w:r w:rsidRPr="00C73658">
        <w:rPr>
          <w:rFonts w:ascii="Times New Roman" w:hAnsi="Times New Roman"/>
          <w:szCs w:val="24"/>
          <w:lang w:val="fr-FR"/>
        </w:rPr>
        <w:t xml:space="preserve">que les affirmations philosophiques sont associées à des discours spécifiques et historiques, que ce soit dans la science ou dans la communication sociale, et sont donc limitées dans </w:t>
      </w:r>
      <w:r w:rsidR="00BC4926">
        <w:rPr>
          <w:rFonts w:ascii="Times New Roman" w:hAnsi="Times New Roman"/>
          <w:szCs w:val="24"/>
          <w:lang w:val="fr-FR"/>
        </w:rPr>
        <w:t xml:space="preserve">la pertinence </w:t>
      </w:r>
      <w:r w:rsidRPr="00C73658">
        <w:rPr>
          <w:rFonts w:ascii="Times New Roman" w:hAnsi="Times New Roman"/>
          <w:szCs w:val="24"/>
          <w:lang w:val="fr-FR"/>
        </w:rPr>
        <w:t>de leurs affirmations, n</w:t>
      </w:r>
      <w:r w:rsidR="005A3C30">
        <w:rPr>
          <w:rFonts w:ascii="Times New Roman" w:hAnsi="Times New Roman"/>
          <w:szCs w:val="24"/>
          <w:lang w:val="fr-FR"/>
        </w:rPr>
        <w:t>’</w:t>
      </w:r>
      <w:r w:rsidRPr="00C73658">
        <w:rPr>
          <w:rFonts w:ascii="Times New Roman" w:hAnsi="Times New Roman"/>
          <w:szCs w:val="24"/>
          <w:lang w:val="fr-FR"/>
        </w:rPr>
        <w:t xml:space="preserve">a rien à voir avec le </w:t>
      </w:r>
      <w:r w:rsidR="00BC4926">
        <w:rPr>
          <w:rFonts w:ascii="Times New Roman" w:hAnsi="Times New Roman"/>
          <w:szCs w:val="24"/>
          <w:lang w:val="fr-FR"/>
        </w:rPr>
        <w:t>« </w:t>
      </w:r>
      <w:r w:rsidRPr="00C73658">
        <w:rPr>
          <w:rFonts w:ascii="Times New Roman" w:hAnsi="Times New Roman"/>
          <w:szCs w:val="24"/>
          <w:lang w:val="fr-FR"/>
        </w:rPr>
        <w:t>relativisme</w:t>
      </w:r>
      <w:r w:rsidR="00BC4926">
        <w:rPr>
          <w:rFonts w:ascii="Times New Roman" w:hAnsi="Times New Roman"/>
          <w:szCs w:val="24"/>
          <w:lang w:val="fr-FR"/>
        </w:rPr>
        <w:t> »</w:t>
      </w:r>
      <w:r w:rsidRPr="00C73658">
        <w:rPr>
          <w:rFonts w:ascii="Times New Roman" w:hAnsi="Times New Roman"/>
          <w:szCs w:val="24"/>
          <w:lang w:val="fr-FR"/>
        </w:rPr>
        <w:t xml:space="preserve"> ou le </w:t>
      </w:r>
      <w:r w:rsidR="00BC4926">
        <w:rPr>
          <w:rFonts w:ascii="Times New Roman" w:hAnsi="Times New Roman"/>
          <w:szCs w:val="24"/>
          <w:lang w:val="fr-FR"/>
        </w:rPr>
        <w:t>« </w:t>
      </w:r>
      <w:r w:rsidRPr="00C73658">
        <w:rPr>
          <w:rFonts w:ascii="Times New Roman" w:hAnsi="Times New Roman"/>
          <w:szCs w:val="24"/>
          <w:lang w:val="fr-FR"/>
        </w:rPr>
        <w:t>scepticisme</w:t>
      </w:r>
      <w:r w:rsidR="00BC4926">
        <w:rPr>
          <w:rFonts w:ascii="Times New Roman" w:hAnsi="Times New Roman"/>
          <w:szCs w:val="24"/>
          <w:lang w:val="fr-FR"/>
        </w:rPr>
        <w:t> »</w:t>
      </w:r>
      <w:r w:rsidRPr="00C73658">
        <w:rPr>
          <w:rFonts w:ascii="Times New Roman" w:hAnsi="Times New Roman"/>
          <w:szCs w:val="24"/>
          <w:lang w:val="fr-FR"/>
        </w:rPr>
        <w:t>. Sur la base de la doctrine de la vision du monde, une nouvelle compréhension de la philosophie est formée, qui ne se prête plus à l</w:t>
      </w:r>
      <w:r w:rsidR="005A3C30">
        <w:rPr>
          <w:rFonts w:ascii="Times New Roman" w:hAnsi="Times New Roman"/>
          <w:szCs w:val="24"/>
          <w:lang w:val="fr-FR"/>
        </w:rPr>
        <w:t>’</w:t>
      </w:r>
      <w:r w:rsidRPr="00C73658">
        <w:rPr>
          <w:rFonts w:ascii="Times New Roman" w:hAnsi="Times New Roman"/>
          <w:szCs w:val="24"/>
          <w:lang w:val="fr-FR"/>
        </w:rPr>
        <w:t xml:space="preserve">illusion métaphysique, comme si son sujet était une sorte de </w:t>
      </w:r>
      <w:r w:rsidR="00BC4926">
        <w:rPr>
          <w:rFonts w:ascii="Times New Roman" w:hAnsi="Times New Roman"/>
          <w:szCs w:val="24"/>
          <w:lang w:val="fr-FR"/>
        </w:rPr>
        <w:t>« monde entier »</w:t>
      </w:r>
      <w:r w:rsidRPr="00C73658">
        <w:rPr>
          <w:rFonts w:ascii="Times New Roman" w:hAnsi="Times New Roman"/>
          <w:szCs w:val="24"/>
          <w:lang w:val="fr-FR"/>
        </w:rPr>
        <w:t xml:space="preserve">, mais définit </w:t>
      </w:r>
      <w:r w:rsidR="00BC4926">
        <w:rPr>
          <w:rFonts w:ascii="Times New Roman" w:hAnsi="Times New Roman"/>
          <w:szCs w:val="24"/>
          <w:lang w:val="fr-FR"/>
        </w:rPr>
        <w:t xml:space="preserve">la philosophie </w:t>
      </w:r>
      <w:r w:rsidRPr="00C73658">
        <w:rPr>
          <w:rFonts w:ascii="Times New Roman" w:hAnsi="Times New Roman"/>
          <w:szCs w:val="24"/>
          <w:lang w:val="fr-FR"/>
        </w:rPr>
        <w:t xml:space="preserve">comme une fonction de </w:t>
      </w:r>
      <w:r w:rsidR="00BC4926">
        <w:rPr>
          <w:rFonts w:ascii="Times New Roman" w:hAnsi="Times New Roman"/>
          <w:szCs w:val="24"/>
          <w:lang w:val="fr-FR"/>
        </w:rPr>
        <w:t>« </w:t>
      </w:r>
      <w:r w:rsidRPr="00C73658">
        <w:rPr>
          <w:rFonts w:ascii="Times New Roman" w:hAnsi="Times New Roman"/>
          <w:szCs w:val="24"/>
          <w:lang w:val="fr-FR"/>
        </w:rPr>
        <w:t>réflexion de soi</w:t>
      </w:r>
      <w:r w:rsidR="00BC4926">
        <w:rPr>
          <w:rFonts w:ascii="Times New Roman" w:hAnsi="Times New Roman"/>
          <w:szCs w:val="24"/>
          <w:lang w:val="fr-FR"/>
        </w:rPr>
        <w:t> »</w:t>
      </w:r>
      <w:r w:rsidRPr="00C73658">
        <w:rPr>
          <w:rFonts w:ascii="Times New Roman" w:hAnsi="Times New Roman"/>
          <w:szCs w:val="24"/>
          <w:lang w:val="fr-FR"/>
        </w:rPr>
        <w:t xml:space="preserve"> de l</w:t>
      </w:r>
      <w:r w:rsidR="005A3C30">
        <w:rPr>
          <w:rFonts w:ascii="Times New Roman" w:hAnsi="Times New Roman"/>
          <w:szCs w:val="24"/>
          <w:lang w:val="fr-FR"/>
        </w:rPr>
        <w:t>’</w:t>
      </w:r>
      <w:r w:rsidRPr="00C73658">
        <w:rPr>
          <w:rFonts w:ascii="Times New Roman" w:hAnsi="Times New Roman"/>
          <w:szCs w:val="24"/>
          <w:lang w:val="fr-FR"/>
        </w:rPr>
        <w:t>homme dans l</w:t>
      </w:r>
      <w:r w:rsidR="005A3C30">
        <w:rPr>
          <w:rFonts w:ascii="Times New Roman" w:hAnsi="Times New Roman"/>
          <w:szCs w:val="24"/>
          <w:lang w:val="fr-FR"/>
        </w:rPr>
        <w:t>’</w:t>
      </w:r>
      <w:r w:rsidRPr="00C73658">
        <w:rPr>
          <w:rFonts w:ascii="Times New Roman" w:hAnsi="Times New Roman"/>
          <w:szCs w:val="24"/>
          <w:lang w:val="fr-FR"/>
        </w:rPr>
        <w:t>histoire, c</w:t>
      </w:r>
      <w:r w:rsidR="005A3C30">
        <w:rPr>
          <w:rFonts w:ascii="Times New Roman" w:hAnsi="Times New Roman"/>
          <w:szCs w:val="24"/>
          <w:lang w:val="fr-FR"/>
        </w:rPr>
        <w:t>’</w:t>
      </w:r>
      <w:r w:rsidRPr="00C73658">
        <w:rPr>
          <w:rFonts w:ascii="Times New Roman" w:hAnsi="Times New Roman"/>
          <w:szCs w:val="24"/>
          <w:lang w:val="fr-FR"/>
        </w:rPr>
        <w:t xml:space="preserve">est-à-dire comme une activité de réflexion, thématisant les prémisses et les principes sur lesquels </w:t>
      </w:r>
      <w:r w:rsidR="00DE4D1D">
        <w:rPr>
          <w:rFonts w:ascii="Times New Roman" w:hAnsi="Times New Roman"/>
          <w:szCs w:val="24"/>
          <w:lang w:val="fr-FR"/>
        </w:rPr>
        <w:t xml:space="preserve">se fonde </w:t>
      </w:r>
      <w:r w:rsidRPr="00C73658">
        <w:rPr>
          <w:rFonts w:ascii="Times New Roman" w:hAnsi="Times New Roman"/>
          <w:szCs w:val="24"/>
          <w:lang w:val="fr-FR"/>
        </w:rPr>
        <w:t>explicitement ou implicitement la pratique de la science et l</w:t>
      </w:r>
      <w:r w:rsidR="005A3C30">
        <w:rPr>
          <w:rFonts w:ascii="Times New Roman" w:hAnsi="Times New Roman"/>
          <w:szCs w:val="24"/>
          <w:lang w:val="fr-FR"/>
        </w:rPr>
        <w:t>’</w:t>
      </w:r>
      <w:r w:rsidRPr="00C73658">
        <w:rPr>
          <w:rFonts w:ascii="Times New Roman" w:hAnsi="Times New Roman"/>
          <w:szCs w:val="24"/>
          <w:lang w:val="fr-FR"/>
        </w:rPr>
        <w:t>expérience de la vie.</w:t>
      </w:r>
    </w:p>
    <w:p w:rsidR="00A91D42" w:rsidRPr="00C73658" w:rsidRDefault="00A91D42" w:rsidP="00E10807">
      <w:pPr>
        <w:rPr>
          <w:rFonts w:ascii="Times New Roman" w:hAnsi="Times New Roman"/>
          <w:szCs w:val="24"/>
          <w:lang w:val="fr-FR"/>
        </w:rPr>
      </w:pPr>
    </w:p>
    <w:p w:rsidR="00A86953" w:rsidRPr="00C73658" w:rsidRDefault="00A86953" w:rsidP="00E10807">
      <w:pPr>
        <w:pStyle w:val="ac"/>
        <w:spacing w:line="240" w:lineRule="auto"/>
        <w:rPr>
          <w:rFonts w:ascii="Times New Roman" w:hAnsi="Times New Roman"/>
          <w:sz w:val="24"/>
          <w:szCs w:val="24"/>
          <w:lang w:val="fr-FR"/>
        </w:rPr>
      </w:pPr>
    </w:p>
    <w:p w:rsidR="00A86953" w:rsidRPr="00C73658" w:rsidRDefault="00A86953" w:rsidP="00E10807">
      <w:pPr>
        <w:spacing w:after="200"/>
        <w:ind w:firstLine="0"/>
        <w:jc w:val="left"/>
        <w:rPr>
          <w:rFonts w:ascii="Times New Roman" w:hAnsi="Times New Roman"/>
          <w:szCs w:val="24"/>
          <w:lang w:val="fr-FR"/>
        </w:rPr>
      </w:pPr>
      <w:r w:rsidRPr="00C73658">
        <w:rPr>
          <w:rFonts w:ascii="Times New Roman" w:hAnsi="Times New Roman"/>
          <w:szCs w:val="24"/>
          <w:lang w:val="fr-FR"/>
        </w:rPr>
        <w:br w:type="page"/>
      </w:r>
    </w:p>
    <w:p w:rsidR="00A86953" w:rsidRPr="00C73658" w:rsidRDefault="0077387F" w:rsidP="0077387F">
      <w:pPr>
        <w:ind w:firstLine="0"/>
        <w:jc w:val="center"/>
        <w:rPr>
          <w:rFonts w:ascii="Times New Roman" w:hAnsi="Times New Roman"/>
          <w:b/>
          <w:szCs w:val="24"/>
        </w:rPr>
      </w:pPr>
      <w:r w:rsidRPr="00C73658">
        <w:rPr>
          <w:rFonts w:ascii="Times New Roman" w:hAnsi="Times New Roman"/>
          <w:b/>
          <w:szCs w:val="24"/>
        </w:rPr>
        <w:lastRenderedPageBreak/>
        <w:t xml:space="preserve">Игорь </w:t>
      </w:r>
      <w:r w:rsidR="00A86953" w:rsidRPr="00C73658">
        <w:rPr>
          <w:rFonts w:ascii="Times New Roman" w:hAnsi="Times New Roman"/>
          <w:b/>
          <w:szCs w:val="24"/>
        </w:rPr>
        <w:t>Смирнов</w:t>
      </w:r>
      <w:r w:rsidRPr="00C73658">
        <w:rPr>
          <w:rFonts w:ascii="Times New Roman" w:hAnsi="Times New Roman"/>
          <w:b/>
          <w:szCs w:val="24"/>
        </w:rPr>
        <w:t xml:space="preserve"> (Констанц)</w:t>
      </w:r>
    </w:p>
    <w:p w:rsidR="003D50A0" w:rsidRPr="00C73658" w:rsidRDefault="003D50A0" w:rsidP="0077387F">
      <w:pPr>
        <w:ind w:firstLine="0"/>
        <w:jc w:val="center"/>
        <w:rPr>
          <w:rFonts w:ascii="Times New Roman" w:hAnsi="Times New Roman"/>
          <w:b/>
          <w:szCs w:val="24"/>
        </w:rPr>
      </w:pPr>
    </w:p>
    <w:p w:rsidR="00A86953" w:rsidRPr="00C73658" w:rsidRDefault="0077387F" w:rsidP="0077387F">
      <w:pPr>
        <w:ind w:firstLine="0"/>
        <w:jc w:val="center"/>
        <w:rPr>
          <w:rFonts w:ascii="Times New Roman" w:hAnsi="Times New Roman"/>
          <w:b/>
          <w:szCs w:val="24"/>
        </w:rPr>
      </w:pPr>
      <w:r w:rsidRPr="00C73658">
        <w:rPr>
          <w:rFonts w:ascii="Times New Roman" w:hAnsi="Times New Roman"/>
          <w:b/>
          <w:szCs w:val="24"/>
        </w:rPr>
        <w:t>О живописном образе мира</w:t>
      </w:r>
    </w:p>
    <w:p w:rsidR="0077387F" w:rsidRPr="00C73658" w:rsidRDefault="0077387F" w:rsidP="00E10807">
      <w:pPr>
        <w:rPr>
          <w:rFonts w:ascii="Times New Roman" w:hAnsi="Times New Roman"/>
          <w:szCs w:val="24"/>
        </w:rPr>
      </w:pPr>
    </w:p>
    <w:p w:rsidR="00A86953" w:rsidRPr="00C73658" w:rsidRDefault="00A86953" w:rsidP="00E10807">
      <w:pPr>
        <w:rPr>
          <w:rFonts w:ascii="Times New Roman" w:hAnsi="Times New Roman"/>
          <w:szCs w:val="24"/>
        </w:rPr>
      </w:pPr>
      <w:r w:rsidRPr="00C73658">
        <w:rPr>
          <w:rFonts w:ascii="Times New Roman" w:hAnsi="Times New Roman"/>
          <w:szCs w:val="24"/>
        </w:rPr>
        <w:t>Как никакое другое искусство</w:t>
      </w:r>
      <w:r w:rsidR="00DE4D1D">
        <w:rPr>
          <w:rFonts w:ascii="Times New Roman" w:hAnsi="Times New Roman"/>
          <w:szCs w:val="24"/>
        </w:rPr>
        <w:t>,</w:t>
      </w:r>
      <w:r w:rsidRPr="00C73658">
        <w:rPr>
          <w:rFonts w:ascii="Times New Roman" w:hAnsi="Times New Roman"/>
          <w:szCs w:val="24"/>
        </w:rPr>
        <w:t xml:space="preserve"> живопись испытывает постоянное напряжение между общечеловеческим стремлением помыслить все</w:t>
      </w:r>
      <w:r w:rsidR="00DE4D1D">
        <w:rPr>
          <w:rFonts w:ascii="Times New Roman" w:hAnsi="Times New Roman"/>
          <w:szCs w:val="24"/>
        </w:rPr>
        <w:t>,</w:t>
      </w:r>
      <w:r w:rsidRPr="00C73658">
        <w:rPr>
          <w:rFonts w:ascii="Times New Roman" w:hAnsi="Times New Roman"/>
          <w:szCs w:val="24"/>
        </w:rPr>
        <w:t xml:space="preserve"> что ни есть</w:t>
      </w:r>
      <w:r w:rsidR="00DE4D1D">
        <w:rPr>
          <w:rFonts w:ascii="Times New Roman" w:hAnsi="Times New Roman"/>
          <w:szCs w:val="24"/>
        </w:rPr>
        <w:t>,</w:t>
      </w:r>
      <w:r w:rsidRPr="00C73658">
        <w:rPr>
          <w:rFonts w:ascii="Times New Roman" w:hAnsi="Times New Roman"/>
          <w:szCs w:val="24"/>
        </w:rPr>
        <w:t xml:space="preserve"> и ограниченностью непосредственного зрительного восприятия реалий. В отличие от философии, живопись не в состоянии подавить перцепцию в сугубо спекулятивных построениях. Интеллект и видение объектов слиты в изобразительном искусстве воедино. Благодаря этому живопись становится тем орудием, которым ум оперирует, перестраивая саму жизнь себе в угоду.</w:t>
      </w:r>
    </w:p>
    <w:p w:rsidR="00A86953" w:rsidRPr="00C73658" w:rsidRDefault="00A86953" w:rsidP="00E10807">
      <w:pPr>
        <w:rPr>
          <w:rFonts w:ascii="Times New Roman" w:hAnsi="Times New Roman"/>
          <w:szCs w:val="24"/>
        </w:rPr>
      </w:pPr>
      <w:r w:rsidRPr="00C73658">
        <w:rPr>
          <w:rFonts w:ascii="Times New Roman" w:hAnsi="Times New Roman"/>
          <w:szCs w:val="24"/>
        </w:rPr>
        <w:t>Раннее (насчитывающее не менее 100 000 лет) использование человеком красящих веществ было сопряжено с заупокойным обрядом. Как неандертальцы, так и архаический homo sapiens оставили следы употребления охры для препарирования мертвых тел своих сородичей. Цвет различим только при свете. Раскраска мертвой материи (костей) подразумевала, что усопшие попадают в царство света, не удаляются из видимого мира в невидимый, а продолжают свое существование за гробом. Погребальная предживопись метафизична: она позволяла живым зреть то, что лишь мы</w:t>
      </w:r>
      <w:r w:rsidR="00DE4D1D">
        <w:rPr>
          <w:rFonts w:ascii="Times New Roman" w:hAnsi="Times New Roman"/>
          <w:szCs w:val="24"/>
        </w:rPr>
        <w:t>с</w:t>
      </w:r>
      <w:r w:rsidRPr="00C73658">
        <w:rPr>
          <w:rFonts w:ascii="Times New Roman" w:hAnsi="Times New Roman"/>
          <w:szCs w:val="24"/>
        </w:rPr>
        <w:t>лимо,</w:t>
      </w:r>
      <w:r w:rsidR="00DE4D1D">
        <w:rPr>
          <w:rFonts w:ascii="Times New Roman" w:hAnsi="Times New Roman"/>
          <w:szCs w:val="24"/>
        </w:rPr>
        <w:t xml:space="preserve"> </w:t>
      </w:r>
      <w:r w:rsidRPr="00C73658">
        <w:rPr>
          <w:rFonts w:ascii="Times New Roman" w:hAnsi="Times New Roman"/>
          <w:szCs w:val="24"/>
        </w:rPr>
        <w:t>- бессмертие.</w:t>
      </w:r>
    </w:p>
    <w:p w:rsidR="00A86953" w:rsidRPr="00C73658" w:rsidRDefault="00A86953" w:rsidP="00E10807">
      <w:pPr>
        <w:rPr>
          <w:rFonts w:ascii="Times New Roman" w:hAnsi="Times New Roman"/>
          <w:szCs w:val="24"/>
        </w:rPr>
      </w:pPr>
      <w:r w:rsidRPr="00C73658">
        <w:rPr>
          <w:rFonts w:ascii="Times New Roman" w:hAnsi="Times New Roman"/>
          <w:szCs w:val="24"/>
        </w:rPr>
        <w:t>Заупокойными верованиями было обусловлено и становление собственно живописи. Из множества изображений (им около 18 000 лет) разных животных в пещере Ласко выделяется сцена, в которой участвуют раненная копьем в вульву самка бизона и погибший охотник, чей половой орган находится в возбужденном состоянии. По идее палеолитической живописи, человек отличается от животного, лишающегося в смерти производительной силы, тем, что удерживает ее и post mortem. Фауна репродуц</w:t>
      </w:r>
      <w:r w:rsidR="00DE4D1D">
        <w:rPr>
          <w:rFonts w:ascii="Times New Roman" w:hAnsi="Times New Roman"/>
          <w:szCs w:val="24"/>
        </w:rPr>
        <w:t>ируема в живописных образах, т.</w:t>
      </w:r>
      <w:r w:rsidRPr="00C73658">
        <w:rPr>
          <w:rFonts w:ascii="Times New Roman" w:hAnsi="Times New Roman"/>
          <w:szCs w:val="24"/>
        </w:rPr>
        <w:t xml:space="preserve">е. помимо собственной витальности и плодовитости, постольку, поскольку человек получает еще одну жизнь в сфере Танатоса. Внешняя действительность воспроизводима в помещении, в котором перед глазами живых (вкушавших там пищу, о чем свидетельствуют остатки еды в подземелье) распростерт на наскальной картине их мертвый соплеменник (скорее всего, тотемный первопредок с птичьей головой). Мир схватываем в изображениях, потому что человек отчуждается от него в своей инобытийности, в сопринадлежности почившим, глядит на него с эксклюзивной точки зрения. </w:t>
      </w:r>
    </w:p>
    <w:p w:rsidR="00A86953" w:rsidRPr="00C73658" w:rsidRDefault="00A86953" w:rsidP="00E10807">
      <w:pPr>
        <w:rPr>
          <w:rFonts w:ascii="Times New Roman" w:hAnsi="Times New Roman"/>
          <w:szCs w:val="24"/>
        </w:rPr>
      </w:pPr>
      <w:r w:rsidRPr="00C73658">
        <w:rPr>
          <w:rFonts w:ascii="Times New Roman" w:hAnsi="Times New Roman"/>
          <w:szCs w:val="24"/>
        </w:rPr>
        <w:t>В той мере, в какой актуальным для человека, наряду с не</w:t>
      </w:r>
      <w:r w:rsidR="00DE4D1D">
        <w:rPr>
          <w:rFonts w:ascii="Times New Roman" w:hAnsi="Times New Roman"/>
          <w:szCs w:val="24"/>
        </w:rPr>
        <w:t xml:space="preserve"> </w:t>
      </w:r>
      <w:r w:rsidRPr="00C73658">
        <w:rPr>
          <w:rFonts w:ascii="Times New Roman" w:hAnsi="Times New Roman"/>
          <w:szCs w:val="24"/>
        </w:rPr>
        <w:t xml:space="preserve">подверженным забвению прошлым, становится и время сего часа, к взгляду из потусторонности в посюсторонность добавляется его обращение. С одной стороны, художник раннего исторического времени сопереживает смертность изображаемого им объекта и предохраняет его в своем произведении от исчезновения, наследуя тем самым похоронной обрядности. Таково издавна известное искусство портрета, которое, по В.Н. Топорову, родственно изготовлению </w:t>
      </w:r>
      <w:r w:rsidR="00B7619B">
        <w:rPr>
          <w:rFonts w:ascii="Times New Roman" w:hAnsi="Times New Roman"/>
          <w:szCs w:val="24"/>
        </w:rPr>
        <w:t>«</w:t>
      </w:r>
      <w:r w:rsidRPr="00C73658">
        <w:rPr>
          <w:rFonts w:ascii="Times New Roman" w:hAnsi="Times New Roman"/>
          <w:szCs w:val="24"/>
        </w:rPr>
        <w:t xml:space="preserve">...погребальной маски </w:t>
      </w:r>
      <w:r w:rsidR="00DE4D1D" w:rsidRPr="005A3C30">
        <w:rPr>
          <w:rFonts w:ascii="Times New Roman" w:hAnsi="Times New Roman"/>
          <w:szCs w:val="24"/>
        </w:rPr>
        <w:t>[...]</w:t>
      </w:r>
      <w:r w:rsidR="00DE4D1D">
        <w:rPr>
          <w:rFonts w:ascii="Times New Roman" w:hAnsi="Times New Roman"/>
          <w:szCs w:val="24"/>
        </w:rPr>
        <w:t xml:space="preserve"> </w:t>
      </w:r>
      <w:r w:rsidRPr="00C73658">
        <w:rPr>
          <w:rFonts w:ascii="Times New Roman" w:hAnsi="Times New Roman"/>
          <w:szCs w:val="24"/>
        </w:rPr>
        <w:t>или восковой личины, снятой с покойного...</w:t>
      </w:r>
      <w:r w:rsidR="00B7619B">
        <w:rPr>
          <w:rFonts w:ascii="Times New Roman" w:hAnsi="Times New Roman"/>
          <w:szCs w:val="24"/>
        </w:rPr>
        <w:t>»</w:t>
      </w:r>
      <w:r w:rsidRPr="00C73658">
        <w:rPr>
          <w:rStyle w:val="a9"/>
          <w:rFonts w:ascii="Times New Roman" w:hAnsi="Times New Roman"/>
          <w:szCs w:val="24"/>
        </w:rPr>
        <w:footnoteReference w:id="14"/>
      </w:r>
      <w:r w:rsidRPr="00C73658">
        <w:rPr>
          <w:rFonts w:ascii="Times New Roman" w:hAnsi="Times New Roman"/>
          <w:szCs w:val="24"/>
        </w:rPr>
        <w:t xml:space="preserve">. С другой стороны, с такого рода победительным предвосхищением небытности, берущим ее за отправной пункт для воззрения на бытующее, соперничало визионерство, пробивающее дорогу из этого мира в тот, запредельный ему. Оно являло себя в мистериях, отправлявших своих участников, как в Элевсине, в подземное царство, дабы их видение вещей приобрело там в эпоптее сущностный характер. Взгляд </w:t>
      </w:r>
      <w:r w:rsidR="00B7619B">
        <w:rPr>
          <w:rFonts w:ascii="Times New Roman" w:hAnsi="Times New Roman"/>
          <w:szCs w:val="24"/>
        </w:rPr>
        <w:t>«</w:t>
      </w:r>
      <w:r w:rsidRPr="00C73658">
        <w:rPr>
          <w:rFonts w:ascii="Times New Roman" w:hAnsi="Times New Roman"/>
          <w:szCs w:val="24"/>
        </w:rPr>
        <w:t>оттуда</w:t>
      </w:r>
      <w:r w:rsidR="00B7619B">
        <w:rPr>
          <w:rFonts w:ascii="Times New Roman" w:hAnsi="Times New Roman"/>
          <w:szCs w:val="24"/>
        </w:rPr>
        <w:t>»</w:t>
      </w:r>
      <w:r w:rsidRPr="00C73658">
        <w:rPr>
          <w:rFonts w:ascii="Times New Roman" w:hAnsi="Times New Roman"/>
          <w:szCs w:val="24"/>
        </w:rPr>
        <w:t xml:space="preserve"> </w:t>
      </w:r>
      <w:r w:rsidR="00B7619B">
        <w:rPr>
          <w:rFonts w:ascii="Times New Roman" w:hAnsi="Times New Roman"/>
          <w:szCs w:val="24"/>
        </w:rPr>
        <w:t>«</w:t>
      </w:r>
      <w:r w:rsidRPr="00C73658">
        <w:rPr>
          <w:rFonts w:ascii="Times New Roman" w:hAnsi="Times New Roman"/>
          <w:szCs w:val="24"/>
        </w:rPr>
        <w:t>сюда</w:t>
      </w:r>
      <w:r w:rsidR="00B7619B">
        <w:rPr>
          <w:rFonts w:ascii="Times New Roman" w:hAnsi="Times New Roman"/>
          <w:szCs w:val="24"/>
        </w:rPr>
        <w:t>»</w:t>
      </w:r>
      <w:r w:rsidRPr="00C73658">
        <w:rPr>
          <w:rFonts w:ascii="Times New Roman" w:hAnsi="Times New Roman"/>
          <w:szCs w:val="24"/>
        </w:rPr>
        <w:t xml:space="preserve">, на эмпирическую действительность, избирателен, частнозначим. Не передаваемая во всем своем фактическом разнообразии, она входит в художественное произведение в индивидных проявлениях, </w:t>
      </w:r>
      <w:r w:rsidRPr="00C73658">
        <w:rPr>
          <w:rFonts w:ascii="Times New Roman" w:hAnsi="Times New Roman"/>
          <w:szCs w:val="24"/>
        </w:rPr>
        <w:lastRenderedPageBreak/>
        <w:t>портретируется. Формирующий память об экземплярном, портрет – предтеча всякого живописного мимезиса, который знакомит нас с действительностью, представленной в ее фрагментах (пейзажных и прочих). И напротив того: зрение, проникающее из здесь и сейчас в инобытие, общезначимо, космично: так, саркофаги в древнем Египте с его большими мистериальными праздниками покрывались изображениями божеств Неба, Земли и Мудрости. Зрение становится мирообъемлющим, когда его носитель наличествует и там, где он есть, и там, где его нет, где перцепция замещается чистым воображением. Мистериальное искусство, забегающее за порог данного в опыте, сугубо концептуально – оно конструирует свои объекты.</w:t>
      </w:r>
    </w:p>
    <w:p w:rsidR="00A86953" w:rsidRPr="00C73658" w:rsidRDefault="00A86953" w:rsidP="00E10807">
      <w:pPr>
        <w:rPr>
          <w:rFonts w:ascii="Times New Roman" w:hAnsi="Times New Roman"/>
          <w:szCs w:val="24"/>
        </w:rPr>
      </w:pPr>
      <w:r w:rsidRPr="00C73658">
        <w:rPr>
          <w:rFonts w:ascii="Times New Roman" w:hAnsi="Times New Roman"/>
          <w:szCs w:val="24"/>
        </w:rPr>
        <w:t>Два режима видения – эмпирико-миметический и концептуально-фантазматический – противоречат один другому. Между тем интеллект с его установкой на всеведение побуждает зрение искать выход из этой рассогласованности. Христианское средневековье изобрело такое композиционное средство для объединения взглядов из инобытия и на инобытие, которое произвело революцию в живописном изображении. Согласно исследованию Льва Жегина, византийско-русская иконопись сталкивает точки зрения тех, кто созерцает изображение, и тех</w:t>
      </w:r>
      <w:r w:rsidR="00DE4D1D">
        <w:rPr>
          <w:rFonts w:ascii="Times New Roman" w:hAnsi="Times New Roman"/>
          <w:szCs w:val="24"/>
        </w:rPr>
        <w:t>, кто находится внутри него, т.</w:t>
      </w:r>
      <w:r w:rsidRPr="00C73658">
        <w:rPr>
          <w:rFonts w:ascii="Times New Roman" w:hAnsi="Times New Roman"/>
          <w:szCs w:val="24"/>
        </w:rPr>
        <w:t xml:space="preserve">е. по ту сторону профанно-эмпирической действительности. Иконописное </w:t>
      </w:r>
      <w:r w:rsidR="00B7619B">
        <w:rPr>
          <w:rFonts w:ascii="Times New Roman" w:hAnsi="Times New Roman"/>
          <w:szCs w:val="24"/>
        </w:rPr>
        <w:t>«</w:t>
      </w:r>
      <w:r w:rsidRPr="00C73658">
        <w:rPr>
          <w:rFonts w:ascii="Times New Roman" w:hAnsi="Times New Roman"/>
          <w:szCs w:val="24"/>
        </w:rPr>
        <w:t>пространство малой глубины</w:t>
      </w:r>
      <w:r w:rsidR="00B7619B">
        <w:rPr>
          <w:rFonts w:ascii="Times New Roman" w:hAnsi="Times New Roman"/>
          <w:szCs w:val="24"/>
        </w:rPr>
        <w:t>»</w:t>
      </w:r>
      <w:r w:rsidRPr="00C73658">
        <w:rPr>
          <w:rFonts w:ascii="Times New Roman" w:hAnsi="Times New Roman"/>
          <w:szCs w:val="24"/>
        </w:rPr>
        <w:t xml:space="preserve"> организовано так, что его передний план формирует </w:t>
      </w:r>
      <w:r w:rsidR="00B7619B">
        <w:rPr>
          <w:rFonts w:ascii="Times New Roman" w:hAnsi="Times New Roman"/>
          <w:szCs w:val="24"/>
        </w:rPr>
        <w:t>«</w:t>
      </w:r>
      <w:r w:rsidRPr="00C73658">
        <w:rPr>
          <w:rFonts w:ascii="Times New Roman" w:hAnsi="Times New Roman"/>
          <w:szCs w:val="24"/>
        </w:rPr>
        <w:t>усиленно-сходящаяся перспектива</w:t>
      </w:r>
      <w:r w:rsidR="00B7619B">
        <w:rPr>
          <w:rFonts w:ascii="Times New Roman" w:hAnsi="Times New Roman"/>
          <w:szCs w:val="24"/>
        </w:rPr>
        <w:t>»</w:t>
      </w:r>
      <w:r w:rsidRPr="00C73658">
        <w:rPr>
          <w:rFonts w:ascii="Times New Roman" w:hAnsi="Times New Roman"/>
          <w:szCs w:val="24"/>
        </w:rPr>
        <w:t xml:space="preserve"> (приближающая зрителей к увиденному), тогда как на внутреннем плане вступает в действие </w:t>
      </w:r>
      <w:r w:rsidR="00B7619B">
        <w:rPr>
          <w:rFonts w:ascii="Times New Roman" w:hAnsi="Times New Roman"/>
          <w:szCs w:val="24"/>
        </w:rPr>
        <w:t>«</w:t>
      </w:r>
      <w:r w:rsidRPr="00C73658">
        <w:rPr>
          <w:rFonts w:ascii="Times New Roman" w:hAnsi="Times New Roman"/>
          <w:szCs w:val="24"/>
        </w:rPr>
        <w:t>обратная перспектива</w:t>
      </w:r>
      <w:r w:rsidR="00B7619B">
        <w:rPr>
          <w:rFonts w:ascii="Times New Roman" w:hAnsi="Times New Roman"/>
          <w:szCs w:val="24"/>
        </w:rPr>
        <w:t>»</w:t>
      </w:r>
      <w:r w:rsidRPr="00C73658">
        <w:rPr>
          <w:rFonts w:ascii="Times New Roman" w:hAnsi="Times New Roman"/>
          <w:szCs w:val="24"/>
        </w:rPr>
        <w:t xml:space="preserve"> (передающая взгляд на нас из запредельности). Отсутствие одной фиксированной позиции, с которой воспринимается предмет, побуждает иконописца воспроизводить разные его стороны в </w:t>
      </w:r>
      <w:r w:rsidR="00B7619B">
        <w:rPr>
          <w:rFonts w:ascii="Times New Roman" w:hAnsi="Times New Roman"/>
          <w:szCs w:val="24"/>
        </w:rPr>
        <w:t>«</w:t>
      </w:r>
      <w:r w:rsidRPr="00C73658">
        <w:rPr>
          <w:rFonts w:ascii="Times New Roman" w:hAnsi="Times New Roman"/>
          <w:szCs w:val="24"/>
        </w:rPr>
        <w:t>сумме зрительных впечатлений</w:t>
      </w:r>
      <w:r w:rsidR="00B7619B">
        <w:rPr>
          <w:rFonts w:ascii="Times New Roman" w:hAnsi="Times New Roman"/>
          <w:szCs w:val="24"/>
        </w:rPr>
        <w:t>»</w:t>
      </w:r>
      <w:r w:rsidRPr="00C73658">
        <w:rPr>
          <w:rStyle w:val="a9"/>
          <w:rFonts w:ascii="Times New Roman" w:hAnsi="Times New Roman"/>
          <w:szCs w:val="24"/>
        </w:rPr>
        <w:footnoteReference w:id="15"/>
      </w:r>
      <w:r w:rsidRPr="00C73658">
        <w:rPr>
          <w:rFonts w:ascii="Times New Roman" w:hAnsi="Times New Roman"/>
          <w:szCs w:val="24"/>
        </w:rPr>
        <w:t xml:space="preserve">. </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Прямая перспектива, канонизированная Ренессансом, не просто отбросила живопись в то разъятое надвое состояние, в каком та находилась до преодоления разрыва между эмпирическим и мистериальным способами видеть мир. Пусть изобразительное искусство Возрождения было центрировано на субъекте с его ограниченным кругозором, оно компенсировало недостаточную силу индивидуального зрения, придав ему глубину, незнакомую иконе. Взгляд в глубину упирается в горизонт, за которым реальность перестает быть видимой, но сама по себе не исчезает. Живопись конца XV-XVI вв. открывает за точкой схождения параллельных линий возможный мир. На картине Альбрехта Альтдорфера </w:t>
      </w:r>
      <w:r w:rsidR="00B7619B">
        <w:rPr>
          <w:rFonts w:ascii="Times New Roman" w:hAnsi="Times New Roman"/>
          <w:szCs w:val="24"/>
        </w:rPr>
        <w:t>«</w:t>
      </w:r>
      <w:r w:rsidRPr="00C73658">
        <w:rPr>
          <w:rFonts w:ascii="Times New Roman" w:hAnsi="Times New Roman"/>
          <w:szCs w:val="24"/>
        </w:rPr>
        <w:t>Битва Александра</w:t>
      </w:r>
      <w:r w:rsidR="00B7619B">
        <w:rPr>
          <w:rFonts w:ascii="Times New Roman" w:hAnsi="Times New Roman"/>
          <w:szCs w:val="24"/>
        </w:rPr>
        <w:t>»</w:t>
      </w:r>
      <w:r w:rsidRPr="00C73658">
        <w:rPr>
          <w:rFonts w:ascii="Times New Roman" w:hAnsi="Times New Roman"/>
          <w:szCs w:val="24"/>
        </w:rPr>
        <w:t xml:space="preserve"> (1528-1529) за выдвинутой на авансцену схваткой войск персов и Александра Македонского проступает грандиозный пейзаж, раздвинутый так, что нам видны Средиземное море, Кипр и дельта Нила. На устье Нила взгляд обрывается, но мы несомненно знаем, что там, где останавливается глаз, расположена великая река. Глубокая перспектива Ренессансной эпохи требовала от реципиентов догадки и интеллектуального постижения того, что было скрыто от взора: как заметил Морис Мерло-Понти (</w:t>
      </w:r>
      <w:r w:rsidR="00B7619B">
        <w:rPr>
          <w:rFonts w:ascii="Times New Roman" w:hAnsi="Times New Roman"/>
          <w:szCs w:val="24"/>
        </w:rPr>
        <w:t>«</w:t>
      </w:r>
      <w:r w:rsidRPr="00C73658">
        <w:rPr>
          <w:rFonts w:ascii="Times New Roman" w:hAnsi="Times New Roman"/>
          <w:szCs w:val="24"/>
        </w:rPr>
        <w:t>Глаз и Дух</w:t>
      </w:r>
      <w:r w:rsidR="00B7619B">
        <w:rPr>
          <w:rFonts w:ascii="Times New Roman" w:hAnsi="Times New Roman"/>
          <w:szCs w:val="24"/>
        </w:rPr>
        <w:t>»</w:t>
      </w:r>
      <w:r w:rsidRPr="00C73658">
        <w:rPr>
          <w:rFonts w:ascii="Times New Roman" w:hAnsi="Times New Roman"/>
          <w:szCs w:val="24"/>
        </w:rPr>
        <w:t xml:space="preserve">, 1961), объекты, заслоненные близлежащими, различимые лишь отчасти, были в живописных композициях этого времени репрезентантами бытия как такового в его, скажу я, спрятанности от прямого наблюдения. Горизонт – место встречи Неба и Земли, двух миров, такой же, что и на иконе, но схваченной взглядом, который брошен </w:t>
      </w:r>
      <w:r w:rsidR="00B7619B">
        <w:rPr>
          <w:rFonts w:ascii="Times New Roman" w:hAnsi="Times New Roman"/>
          <w:szCs w:val="24"/>
        </w:rPr>
        <w:t>«</w:t>
      </w:r>
      <w:r w:rsidRPr="00C73658">
        <w:rPr>
          <w:rFonts w:ascii="Times New Roman" w:hAnsi="Times New Roman"/>
          <w:szCs w:val="24"/>
        </w:rPr>
        <w:t>отсюда</w:t>
      </w:r>
      <w:r w:rsidR="00B7619B">
        <w:rPr>
          <w:rFonts w:ascii="Times New Roman" w:hAnsi="Times New Roman"/>
          <w:szCs w:val="24"/>
        </w:rPr>
        <w:t>»</w:t>
      </w:r>
      <w:r w:rsidRPr="00C73658">
        <w:rPr>
          <w:rFonts w:ascii="Times New Roman" w:hAnsi="Times New Roman"/>
          <w:szCs w:val="24"/>
        </w:rPr>
        <w:t xml:space="preserve"> и который ввергает интеллект в предположительность. </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После Ренессанса новая постановка вопроса о том, как визуализация мира может избежать одностороннего выбора точки зрения, с которой он рассматривается, была предложена лишь в первые десятилетия ХХ в. На исходе символизма и на первых шагах постсимволистского авангарда живопись нашла новаторский ответ на вопрос, откуда она взирает на мир, в нефигуративном изобразительном искусстве. Оно может </w:t>
      </w:r>
      <w:r w:rsidRPr="00C73658">
        <w:rPr>
          <w:rFonts w:ascii="Times New Roman" w:hAnsi="Times New Roman"/>
          <w:szCs w:val="24"/>
        </w:rPr>
        <w:lastRenderedPageBreak/>
        <w:t xml:space="preserve">быть понято как кантовская </w:t>
      </w:r>
      <w:r w:rsidR="00B7619B">
        <w:rPr>
          <w:rFonts w:ascii="Times New Roman" w:hAnsi="Times New Roman"/>
          <w:szCs w:val="24"/>
        </w:rPr>
        <w:t>«</w:t>
      </w:r>
      <w:r w:rsidRPr="00C73658">
        <w:rPr>
          <w:rFonts w:ascii="Times New Roman" w:hAnsi="Times New Roman"/>
          <w:szCs w:val="24"/>
        </w:rPr>
        <w:t>вещь-в-себе</w:t>
      </w:r>
      <w:r w:rsidR="00B7619B">
        <w:rPr>
          <w:rFonts w:ascii="Times New Roman" w:hAnsi="Times New Roman"/>
          <w:szCs w:val="24"/>
        </w:rPr>
        <w:t>»</w:t>
      </w:r>
      <w:r w:rsidRPr="00C73658">
        <w:rPr>
          <w:rFonts w:ascii="Times New Roman" w:hAnsi="Times New Roman"/>
          <w:szCs w:val="24"/>
        </w:rPr>
        <w:t>, преподнесенная нам художниками изн</w:t>
      </w:r>
      <w:r w:rsidR="00635D90">
        <w:rPr>
          <w:rFonts w:ascii="Times New Roman" w:hAnsi="Times New Roman"/>
          <w:szCs w:val="24"/>
        </w:rPr>
        <w:t>утри. Чувственное восприятие не</w:t>
      </w:r>
      <w:r w:rsidRPr="00C73658">
        <w:rPr>
          <w:rFonts w:ascii="Times New Roman" w:hAnsi="Times New Roman"/>
          <w:szCs w:val="24"/>
        </w:rPr>
        <w:t>способно так позиционировать себя. Точка зрения создателя беспредметного живописного произведения имманентна тому, что трансцендентно для органов чувств. Она потенциально повсеместна; став на нее, видят космос.</w:t>
      </w:r>
    </w:p>
    <w:p w:rsidR="00A86953" w:rsidRPr="00C73658" w:rsidRDefault="00A86953" w:rsidP="00E10807">
      <w:pPr>
        <w:rPr>
          <w:rFonts w:ascii="Times New Roman" w:hAnsi="Times New Roman"/>
          <w:szCs w:val="24"/>
        </w:rPr>
      </w:pPr>
      <w:r w:rsidRPr="00C73658">
        <w:rPr>
          <w:rFonts w:ascii="Times New Roman" w:hAnsi="Times New Roman"/>
          <w:szCs w:val="24"/>
        </w:rPr>
        <w:t xml:space="preserve">Отрицание фигуративности развивалось в России от еще причастности духовной культуре к попыткам забежать за ее конец, покинуть ее. В позднесимволистских абстрактных композициях Василия Кандинского 1910-х гг. угадывается мистериальный подтекст – отклик на эпоптею: они синхронизируют ту </w:t>
      </w:r>
      <w:r w:rsidR="00B7619B">
        <w:rPr>
          <w:rFonts w:ascii="Times New Roman" w:hAnsi="Times New Roman"/>
          <w:szCs w:val="24"/>
        </w:rPr>
        <w:t>«</w:t>
      </w:r>
      <w:r w:rsidRPr="00C73658">
        <w:rPr>
          <w:rFonts w:ascii="Times New Roman" w:hAnsi="Times New Roman"/>
          <w:szCs w:val="24"/>
        </w:rPr>
        <w:t xml:space="preserve">смену </w:t>
      </w:r>
      <w:r w:rsidR="00635D90" w:rsidRPr="00635D90">
        <w:rPr>
          <w:rFonts w:ascii="Times New Roman" w:hAnsi="Times New Roman"/>
          <w:szCs w:val="24"/>
        </w:rPr>
        <w:t>[...]</w:t>
      </w:r>
      <w:r w:rsidR="00635D90">
        <w:rPr>
          <w:rFonts w:ascii="Times New Roman" w:hAnsi="Times New Roman"/>
          <w:szCs w:val="24"/>
        </w:rPr>
        <w:t xml:space="preserve"> </w:t>
      </w:r>
      <w:r w:rsidRPr="00C73658">
        <w:rPr>
          <w:rFonts w:ascii="Times New Roman" w:hAnsi="Times New Roman"/>
          <w:szCs w:val="24"/>
        </w:rPr>
        <w:t>страшных картин успокаивающими светлыми видениями</w:t>
      </w:r>
      <w:r w:rsidR="00B7619B">
        <w:rPr>
          <w:rFonts w:ascii="Times New Roman" w:hAnsi="Times New Roman"/>
          <w:szCs w:val="24"/>
        </w:rPr>
        <w:t>»</w:t>
      </w:r>
      <w:r w:rsidRPr="00C73658">
        <w:rPr>
          <w:rFonts w:ascii="Times New Roman" w:hAnsi="Times New Roman"/>
          <w:szCs w:val="24"/>
        </w:rPr>
        <w:t>, о которой писал, изучая Элевсинский культ, современник художника Николай Новосадский</w:t>
      </w:r>
      <w:r w:rsidRPr="00C73658">
        <w:rPr>
          <w:rStyle w:val="a9"/>
          <w:rFonts w:ascii="Times New Roman" w:hAnsi="Times New Roman"/>
          <w:szCs w:val="24"/>
        </w:rPr>
        <w:footnoteReference w:id="16"/>
      </w:r>
      <w:r w:rsidRPr="00C73658">
        <w:rPr>
          <w:rFonts w:ascii="Times New Roman" w:hAnsi="Times New Roman"/>
          <w:szCs w:val="24"/>
        </w:rPr>
        <w:t xml:space="preserve">. Такова, к примеру, </w:t>
      </w:r>
      <w:r w:rsidR="00B7619B">
        <w:rPr>
          <w:rFonts w:ascii="Times New Roman" w:hAnsi="Times New Roman"/>
          <w:szCs w:val="24"/>
        </w:rPr>
        <w:t>«</w:t>
      </w:r>
      <w:r w:rsidRPr="00C73658">
        <w:rPr>
          <w:rFonts w:ascii="Times New Roman" w:hAnsi="Times New Roman"/>
          <w:szCs w:val="24"/>
        </w:rPr>
        <w:t>Композиция VII</w:t>
      </w:r>
      <w:r w:rsidR="00B7619B">
        <w:rPr>
          <w:rFonts w:ascii="Times New Roman" w:hAnsi="Times New Roman"/>
          <w:szCs w:val="24"/>
        </w:rPr>
        <w:t>»</w:t>
      </w:r>
      <w:r w:rsidRPr="00C73658">
        <w:rPr>
          <w:rFonts w:ascii="Times New Roman" w:hAnsi="Times New Roman"/>
          <w:szCs w:val="24"/>
        </w:rPr>
        <w:t xml:space="preserve"> (1913), где чистый белый цвет проступает из-под полихромного хаоса, переходящего слева направо в густую черноту. В </w:t>
      </w:r>
      <w:r w:rsidR="00B7619B">
        <w:rPr>
          <w:rFonts w:ascii="Times New Roman" w:hAnsi="Times New Roman"/>
          <w:szCs w:val="24"/>
        </w:rPr>
        <w:t>«</w:t>
      </w:r>
      <w:r w:rsidRPr="00C73658">
        <w:rPr>
          <w:rFonts w:ascii="Times New Roman" w:hAnsi="Times New Roman"/>
          <w:szCs w:val="24"/>
        </w:rPr>
        <w:t>лучизме</w:t>
      </w:r>
      <w:r w:rsidR="00B7619B">
        <w:rPr>
          <w:rFonts w:ascii="Times New Roman" w:hAnsi="Times New Roman"/>
          <w:szCs w:val="24"/>
        </w:rPr>
        <w:t>»</w:t>
      </w:r>
      <w:r w:rsidRPr="00C73658">
        <w:rPr>
          <w:rFonts w:ascii="Times New Roman" w:hAnsi="Times New Roman"/>
          <w:szCs w:val="24"/>
        </w:rPr>
        <w:t xml:space="preserve"> Михаила Ларионова, представителя следующего за символистским авангардистского поколения, свет видится как таковой, без мистериальных коннотаций, будучи условием самой визуальной активности, где бы и когда бы она ни состоялась. Космический </w:t>
      </w:r>
      <w:r w:rsidR="00B7619B">
        <w:rPr>
          <w:rFonts w:ascii="Times New Roman" w:hAnsi="Times New Roman"/>
          <w:szCs w:val="24"/>
        </w:rPr>
        <w:t>«</w:t>
      </w:r>
      <w:r w:rsidRPr="00C73658">
        <w:rPr>
          <w:rFonts w:ascii="Times New Roman" w:hAnsi="Times New Roman"/>
          <w:szCs w:val="24"/>
        </w:rPr>
        <w:t>Черный квадрат</w:t>
      </w:r>
      <w:r w:rsidR="00B7619B">
        <w:rPr>
          <w:rFonts w:ascii="Times New Roman" w:hAnsi="Times New Roman"/>
          <w:szCs w:val="24"/>
        </w:rPr>
        <w:t>»</w:t>
      </w:r>
      <w:r w:rsidRPr="00C73658">
        <w:rPr>
          <w:rFonts w:ascii="Times New Roman" w:hAnsi="Times New Roman"/>
          <w:szCs w:val="24"/>
        </w:rPr>
        <w:t xml:space="preserve"> (1915) Казимира Малевича возвращает нас к первоколористике – к употреблению краски для (не более чем) маркировки вечнобытийного. Эта регрессия переиначивает, однако, архаический ритуал в собственную противоположность: цвет, подразумевавший освещенность загробного мира, служит Малевичу средством для приведения космоса в нетранспарентное состояние. Впрочем, Малевич пишет и </w:t>
      </w:r>
      <w:r w:rsidR="00B7619B">
        <w:rPr>
          <w:rFonts w:ascii="Times New Roman" w:hAnsi="Times New Roman"/>
          <w:szCs w:val="24"/>
        </w:rPr>
        <w:t>«</w:t>
      </w:r>
      <w:r w:rsidRPr="00C73658">
        <w:rPr>
          <w:rFonts w:ascii="Times New Roman" w:hAnsi="Times New Roman"/>
          <w:szCs w:val="24"/>
        </w:rPr>
        <w:t>Красный квадрат</w:t>
      </w:r>
      <w:r w:rsidR="00B7619B">
        <w:rPr>
          <w:rFonts w:ascii="Times New Roman" w:hAnsi="Times New Roman"/>
          <w:szCs w:val="24"/>
        </w:rPr>
        <w:t>»</w:t>
      </w:r>
      <w:r w:rsidRPr="00C73658">
        <w:rPr>
          <w:rFonts w:ascii="Times New Roman" w:hAnsi="Times New Roman"/>
          <w:szCs w:val="24"/>
        </w:rPr>
        <w:t xml:space="preserve"> (1915), обращаясь к тому же цвету, который обретали человеческие останки в древнейших захоронениях. </w:t>
      </w:r>
    </w:p>
    <w:p w:rsidR="00A86953" w:rsidRPr="00C73658" w:rsidRDefault="00A86953" w:rsidP="00E10807">
      <w:pPr>
        <w:rPr>
          <w:rFonts w:ascii="Times New Roman" w:hAnsi="Times New Roman"/>
          <w:szCs w:val="24"/>
        </w:rPr>
      </w:pPr>
      <w:r w:rsidRPr="00C73658">
        <w:rPr>
          <w:rFonts w:ascii="Times New Roman" w:hAnsi="Times New Roman"/>
          <w:szCs w:val="24"/>
        </w:rPr>
        <w:t>Претензия живописи быть неизбирательным зрением достигла в абстрактном искусстве своего максимума, который в последующем мог только сокращаться. Это убывание всегдашнего пафоса живописи – особая тема.</w:t>
      </w:r>
    </w:p>
    <w:p w:rsidR="00021223" w:rsidRDefault="00021223">
      <w:pPr>
        <w:spacing w:after="200" w:line="276" w:lineRule="auto"/>
        <w:ind w:firstLine="0"/>
        <w:jc w:val="left"/>
        <w:rPr>
          <w:rFonts w:ascii="Times New Roman" w:hAnsi="Times New Roman"/>
          <w:szCs w:val="24"/>
        </w:rPr>
      </w:pPr>
      <w:r>
        <w:rPr>
          <w:rFonts w:ascii="Times New Roman" w:hAnsi="Times New Roman"/>
          <w:szCs w:val="24"/>
        </w:rPr>
        <w:br w:type="page"/>
      </w:r>
    </w:p>
    <w:p w:rsidR="00021223" w:rsidRPr="005A3C30" w:rsidRDefault="001C5720" w:rsidP="00021223">
      <w:pPr>
        <w:spacing w:after="160" w:line="259" w:lineRule="auto"/>
        <w:jc w:val="center"/>
        <w:rPr>
          <w:rFonts w:ascii="Times New Roman" w:eastAsia="Times New Roman" w:hAnsi="Times New Roman"/>
          <w:b/>
          <w:szCs w:val="24"/>
        </w:rPr>
      </w:pPr>
      <w:r w:rsidRPr="001C5720">
        <w:rPr>
          <w:rFonts w:ascii="Times New Roman" w:eastAsia="Times New Roman" w:hAnsi="Times New Roman"/>
          <w:b/>
          <w:szCs w:val="24"/>
          <w:lang w:val="fr-FR"/>
        </w:rPr>
        <w:lastRenderedPageBreak/>
        <w:t>Igor</w:t>
      </w:r>
      <w:r w:rsidRPr="005A3C30">
        <w:rPr>
          <w:rFonts w:ascii="Times New Roman" w:eastAsia="Times New Roman" w:hAnsi="Times New Roman"/>
          <w:b/>
          <w:szCs w:val="24"/>
        </w:rPr>
        <w:t xml:space="preserve"> </w:t>
      </w:r>
      <w:r w:rsidR="00021223" w:rsidRPr="001C5720">
        <w:rPr>
          <w:rFonts w:ascii="Times New Roman" w:eastAsia="Times New Roman" w:hAnsi="Times New Roman"/>
          <w:b/>
          <w:szCs w:val="24"/>
          <w:lang w:val="fr-FR"/>
        </w:rPr>
        <w:t>Smirnov</w:t>
      </w:r>
      <w:r w:rsidR="00021223" w:rsidRPr="005A3C30">
        <w:rPr>
          <w:rFonts w:ascii="Times New Roman" w:eastAsia="Times New Roman" w:hAnsi="Times New Roman"/>
          <w:b/>
          <w:szCs w:val="24"/>
        </w:rPr>
        <w:t xml:space="preserve"> </w:t>
      </w:r>
      <w:r w:rsidRPr="005A3C30">
        <w:rPr>
          <w:rFonts w:ascii="Times New Roman" w:eastAsia="Times New Roman" w:hAnsi="Times New Roman"/>
          <w:b/>
          <w:szCs w:val="24"/>
        </w:rPr>
        <w:t>(</w:t>
      </w:r>
      <w:r w:rsidRPr="001C5720">
        <w:rPr>
          <w:rFonts w:ascii="Times New Roman" w:eastAsia="Times New Roman" w:hAnsi="Times New Roman"/>
          <w:b/>
          <w:szCs w:val="24"/>
          <w:lang w:val="fr-FR"/>
        </w:rPr>
        <w:t>Konstanz</w:t>
      </w:r>
      <w:r w:rsidRPr="005A3C30">
        <w:rPr>
          <w:rFonts w:ascii="Times New Roman" w:eastAsia="Times New Roman" w:hAnsi="Times New Roman"/>
          <w:b/>
          <w:szCs w:val="24"/>
        </w:rPr>
        <w:t>)</w:t>
      </w:r>
    </w:p>
    <w:p w:rsidR="00021223" w:rsidRPr="001C5720" w:rsidRDefault="00021223" w:rsidP="00021223">
      <w:pPr>
        <w:spacing w:after="160" w:line="259" w:lineRule="auto"/>
        <w:jc w:val="center"/>
        <w:rPr>
          <w:rFonts w:ascii="Times New Roman" w:eastAsia="Times New Roman" w:hAnsi="Times New Roman"/>
          <w:b/>
          <w:szCs w:val="24"/>
          <w:lang w:val="fr-FR"/>
        </w:rPr>
      </w:pPr>
      <w:r w:rsidRPr="001C5720">
        <w:rPr>
          <w:rFonts w:ascii="Times New Roman" w:eastAsia="Times New Roman" w:hAnsi="Times New Roman"/>
          <w:b/>
          <w:szCs w:val="24"/>
          <w:lang w:val="fr-FR"/>
        </w:rPr>
        <w:t>De L</w:t>
      </w:r>
      <w:r w:rsidR="005A3C30">
        <w:rPr>
          <w:rFonts w:ascii="Times New Roman" w:eastAsia="Times New Roman" w:hAnsi="Times New Roman"/>
          <w:b/>
          <w:szCs w:val="24"/>
          <w:lang w:val="fr-FR"/>
        </w:rPr>
        <w:t>’</w:t>
      </w:r>
      <w:r w:rsidRPr="001C5720">
        <w:rPr>
          <w:rFonts w:ascii="Times New Roman" w:eastAsia="Times New Roman" w:hAnsi="Times New Roman"/>
          <w:b/>
          <w:szCs w:val="24"/>
          <w:lang w:val="fr-FR"/>
        </w:rPr>
        <w:t xml:space="preserve">image </w:t>
      </w:r>
      <w:r w:rsidR="001C5720" w:rsidRPr="001C5720">
        <w:rPr>
          <w:rFonts w:ascii="Times New Roman" w:eastAsia="Times New Roman" w:hAnsi="Times New Roman"/>
          <w:b/>
          <w:szCs w:val="24"/>
          <w:lang w:val="fr-FR"/>
        </w:rPr>
        <w:t xml:space="preserve">pictoriale </w:t>
      </w:r>
      <w:r w:rsidRPr="001C5720">
        <w:rPr>
          <w:rFonts w:ascii="Times New Roman" w:eastAsia="Times New Roman" w:hAnsi="Times New Roman"/>
          <w:b/>
          <w:szCs w:val="24"/>
          <w:lang w:val="fr-FR"/>
        </w:rPr>
        <w:t>du monde</w:t>
      </w:r>
    </w:p>
    <w:p w:rsidR="00021223" w:rsidRPr="00B43EF9" w:rsidRDefault="001C5720" w:rsidP="00021223">
      <w:pPr>
        <w:spacing w:after="160" w:line="259" w:lineRule="auto"/>
        <w:rPr>
          <w:rFonts w:ascii="Times New Roman" w:eastAsia="Times New Roman" w:hAnsi="Times New Roman"/>
          <w:szCs w:val="24"/>
          <w:lang w:val="fr-FR"/>
        </w:rPr>
      </w:pPr>
      <w:r w:rsidRPr="001C5720">
        <w:rPr>
          <w:rFonts w:ascii="Times New Roman" w:eastAsia="Times New Roman" w:hAnsi="Times New Roman"/>
          <w:szCs w:val="24"/>
          <w:lang w:val="fr-FR"/>
        </w:rPr>
        <w:t>L</w:t>
      </w:r>
      <w:r w:rsidR="00021223" w:rsidRPr="00B43EF9">
        <w:rPr>
          <w:rFonts w:ascii="Times New Roman" w:eastAsia="Times New Roman" w:hAnsi="Times New Roman"/>
          <w:szCs w:val="24"/>
          <w:lang w:val="fr-FR"/>
        </w:rPr>
        <w:t xml:space="preserve">a peinture subit </w:t>
      </w:r>
      <w:r>
        <w:rPr>
          <w:rFonts w:ascii="Times New Roman" w:eastAsia="Times New Roman" w:hAnsi="Times New Roman"/>
          <w:szCs w:val="24"/>
          <w:lang w:val="fr-FR"/>
        </w:rPr>
        <w:t>plus qu</w:t>
      </w:r>
      <w:r w:rsidR="005A3C30">
        <w:rPr>
          <w:rFonts w:ascii="Times New Roman" w:eastAsia="Times New Roman" w:hAnsi="Times New Roman"/>
          <w:szCs w:val="24"/>
          <w:lang w:val="fr-FR"/>
        </w:rPr>
        <w:t>’</w:t>
      </w:r>
      <w:r>
        <w:rPr>
          <w:rFonts w:ascii="Times New Roman" w:eastAsia="Times New Roman" w:hAnsi="Times New Roman"/>
          <w:szCs w:val="24"/>
          <w:lang w:val="fr-FR"/>
        </w:rPr>
        <w:t xml:space="preserve">une autre </w:t>
      </w:r>
      <w:r w:rsidR="00021223" w:rsidRPr="00B43EF9">
        <w:rPr>
          <w:rFonts w:ascii="Times New Roman" w:eastAsia="Times New Roman" w:hAnsi="Times New Roman"/>
          <w:szCs w:val="24"/>
          <w:lang w:val="fr-FR"/>
        </w:rPr>
        <w:t xml:space="preserve">la tension éternelle entre le zèle universel à </w:t>
      </w:r>
      <w:r>
        <w:rPr>
          <w:rFonts w:ascii="Times New Roman" w:eastAsia="Times New Roman" w:hAnsi="Times New Roman"/>
          <w:szCs w:val="24"/>
          <w:lang w:val="fr-FR"/>
        </w:rPr>
        <w:t xml:space="preserve">bien réfléchir </w:t>
      </w:r>
      <w:r w:rsidR="00021223" w:rsidRPr="00B43EF9">
        <w:rPr>
          <w:rFonts w:ascii="Times New Roman" w:eastAsia="Times New Roman" w:hAnsi="Times New Roman"/>
          <w:szCs w:val="24"/>
          <w:lang w:val="fr-FR"/>
        </w:rPr>
        <w:t>le tout existant et la restriction de la perception immédiat</w:t>
      </w:r>
      <w:r>
        <w:rPr>
          <w:rFonts w:ascii="Times New Roman" w:eastAsia="Times New Roman" w:hAnsi="Times New Roman"/>
          <w:szCs w:val="24"/>
          <w:lang w:val="fr-FR"/>
        </w:rPr>
        <w:t>e</w:t>
      </w:r>
      <w:r w:rsidR="00021223" w:rsidRPr="00B43EF9">
        <w:rPr>
          <w:rFonts w:ascii="Times New Roman" w:eastAsia="Times New Roman" w:hAnsi="Times New Roman"/>
          <w:szCs w:val="24"/>
          <w:lang w:val="fr-FR"/>
        </w:rPr>
        <w:t xml:space="preserve"> des réalités. En contraste avec la philosophie</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 la peinture ne peut pas </w:t>
      </w:r>
      <w:r>
        <w:rPr>
          <w:rFonts w:ascii="Times New Roman" w:eastAsia="Times New Roman" w:hAnsi="Times New Roman"/>
          <w:szCs w:val="24"/>
          <w:lang w:val="fr-FR"/>
        </w:rPr>
        <w:t xml:space="preserve">enfermer </w:t>
      </w:r>
      <w:r w:rsidR="00021223" w:rsidRPr="00B43EF9">
        <w:rPr>
          <w:rFonts w:ascii="Times New Roman" w:eastAsia="Times New Roman" w:hAnsi="Times New Roman"/>
          <w:szCs w:val="24"/>
          <w:lang w:val="fr-FR"/>
        </w:rPr>
        <w:t xml:space="preserve">la perception dans </w:t>
      </w:r>
      <w:r w:rsidRPr="001C5720">
        <w:rPr>
          <w:rFonts w:ascii="Times New Roman" w:eastAsia="Times New Roman" w:hAnsi="Times New Roman"/>
          <w:szCs w:val="24"/>
          <w:lang w:val="fr-FR"/>
        </w:rPr>
        <w:t>d</w:t>
      </w:r>
      <w:r w:rsidR="00021223" w:rsidRPr="001C5720">
        <w:rPr>
          <w:rFonts w:ascii="Times New Roman" w:eastAsia="Times New Roman" w:hAnsi="Times New Roman"/>
          <w:szCs w:val="24"/>
          <w:lang w:val="fr-FR"/>
        </w:rPr>
        <w:t xml:space="preserve">es compositions </w:t>
      </w:r>
      <w:r>
        <w:rPr>
          <w:rFonts w:ascii="Times New Roman" w:eastAsia="Times New Roman" w:hAnsi="Times New Roman"/>
          <w:szCs w:val="24"/>
          <w:lang w:val="fr-FR"/>
        </w:rPr>
        <w:t xml:space="preserve">uniquement </w:t>
      </w:r>
      <w:r w:rsidR="00021223" w:rsidRPr="001C5720">
        <w:rPr>
          <w:rFonts w:ascii="Times New Roman" w:eastAsia="Times New Roman" w:hAnsi="Times New Roman"/>
          <w:szCs w:val="24"/>
          <w:lang w:val="fr-FR"/>
        </w:rPr>
        <w:t>spéculatives. L</w:t>
      </w:r>
      <w:r w:rsidR="005A3C30">
        <w:rPr>
          <w:rFonts w:ascii="Times New Roman" w:eastAsia="Times New Roman" w:hAnsi="Times New Roman"/>
          <w:szCs w:val="24"/>
          <w:lang w:val="fr-FR"/>
        </w:rPr>
        <w:t>’</w:t>
      </w:r>
      <w:r w:rsidR="00021223" w:rsidRPr="001C5720">
        <w:rPr>
          <w:rFonts w:ascii="Times New Roman" w:eastAsia="Times New Roman" w:hAnsi="Times New Roman"/>
          <w:szCs w:val="24"/>
          <w:lang w:val="fr-FR"/>
        </w:rPr>
        <w:t>intelligence</w:t>
      </w:r>
      <w:r w:rsidR="00021223" w:rsidRPr="00B43EF9">
        <w:rPr>
          <w:rFonts w:ascii="Times New Roman" w:eastAsia="Times New Roman" w:hAnsi="Times New Roman"/>
          <w:szCs w:val="24"/>
          <w:lang w:val="fr-FR"/>
        </w:rPr>
        <w:t xml:space="preserve"> et la vision des objets sont mêlé</w:t>
      </w:r>
      <w:r>
        <w:rPr>
          <w:rFonts w:ascii="Times New Roman" w:eastAsia="Times New Roman" w:hAnsi="Times New Roman"/>
          <w:szCs w:val="24"/>
          <w:lang w:val="fr-FR"/>
        </w:rPr>
        <w:t>es</w:t>
      </w:r>
      <w:r w:rsidR="00021223" w:rsidRPr="00B43EF9">
        <w:rPr>
          <w:rFonts w:ascii="Times New Roman" w:eastAsia="Times New Roman" w:hAnsi="Times New Roman"/>
          <w:szCs w:val="24"/>
          <w:lang w:val="fr-FR"/>
        </w:rPr>
        <w:t xml:space="preserve"> ensemble dans l</w:t>
      </w:r>
      <w:r w:rsidR="005A3C30">
        <w:rPr>
          <w:rFonts w:ascii="Times New Roman" w:eastAsia="Times New Roman" w:hAnsi="Times New Roman"/>
          <w:szCs w:val="24"/>
          <w:lang w:val="fr-FR"/>
        </w:rPr>
        <w:t>’</w:t>
      </w:r>
      <w:r w:rsidR="00021223" w:rsidRPr="00B43EF9">
        <w:rPr>
          <w:rFonts w:ascii="Times New Roman" w:eastAsia="Times New Roman" w:hAnsi="Times New Roman"/>
          <w:szCs w:val="24"/>
          <w:lang w:val="fr-FR"/>
        </w:rPr>
        <w:t>art visuel. C</w:t>
      </w:r>
      <w:r w:rsidR="005A3C30">
        <w:rPr>
          <w:rFonts w:ascii="Times New Roman" w:eastAsia="Times New Roman" w:hAnsi="Times New Roman"/>
          <w:szCs w:val="24"/>
          <w:lang w:val="fr-FR"/>
        </w:rPr>
        <w:t>’</w:t>
      </w:r>
      <w:r w:rsidR="00021223" w:rsidRPr="00B43EF9">
        <w:rPr>
          <w:rFonts w:ascii="Times New Roman" w:eastAsia="Times New Roman" w:hAnsi="Times New Roman"/>
          <w:szCs w:val="24"/>
          <w:lang w:val="fr-FR"/>
        </w:rPr>
        <w:t>est pourquoi la peinture devient un outil dont l</w:t>
      </w:r>
      <w:r w:rsidR="005A3C30">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esprit </w:t>
      </w:r>
      <w:r>
        <w:rPr>
          <w:rFonts w:ascii="Times New Roman" w:eastAsia="Times New Roman" w:hAnsi="Times New Roman"/>
          <w:szCs w:val="24"/>
          <w:lang w:val="fr-FR"/>
        </w:rPr>
        <w:t xml:space="preserve">opère en </w:t>
      </w:r>
      <w:r w:rsidR="00021223" w:rsidRPr="00B43EF9">
        <w:rPr>
          <w:rFonts w:ascii="Times New Roman" w:eastAsia="Times New Roman" w:hAnsi="Times New Roman"/>
          <w:szCs w:val="24"/>
          <w:lang w:val="fr-FR"/>
        </w:rPr>
        <w:t>restruct</w:t>
      </w:r>
      <w:r>
        <w:rPr>
          <w:rFonts w:ascii="Times New Roman" w:eastAsia="Times New Roman" w:hAnsi="Times New Roman"/>
          <w:szCs w:val="24"/>
          <w:lang w:val="fr-FR"/>
        </w:rPr>
        <w:t>ur</w:t>
      </w:r>
      <w:r w:rsidR="00021223" w:rsidRPr="00B43EF9">
        <w:rPr>
          <w:rFonts w:ascii="Times New Roman" w:eastAsia="Times New Roman" w:hAnsi="Times New Roman"/>
          <w:szCs w:val="24"/>
          <w:lang w:val="fr-FR"/>
        </w:rPr>
        <w:t xml:space="preserve">ant la vie même pour </w:t>
      </w:r>
      <w:r>
        <w:rPr>
          <w:rFonts w:ascii="Times New Roman" w:eastAsia="Times New Roman" w:hAnsi="Times New Roman"/>
          <w:szCs w:val="24"/>
          <w:lang w:val="fr-FR"/>
        </w:rPr>
        <w:t>son propre bien</w:t>
      </w:r>
      <w:r w:rsidR="00021223" w:rsidRPr="00B43EF9">
        <w:rPr>
          <w:rFonts w:ascii="Times New Roman" w:eastAsia="Times New Roman" w:hAnsi="Times New Roman"/>
          <w:szCs w:val="24"/>
          <w:lang w:val="fr-FR"/>
        </w:rPr>
        <w:t xml:space="preserve">. </w:t>
      </w:r>
    </w:p>
    <w:p w:rsidR="00021223" w:rsidRPr="00B43EF9" w:rsidRDefault="00021223" w:rsidP="00021223">
      <w:pPr>
        <w:spacing w:after="160" w:line="259" w:lineRule="auto"/>
        <w:rPr>
          <w:rFonts w:ascii="Times New Roman" w:eastAsia="Times New Roman" w:hAnsi="Times New Roman"/>
          <w:szCs w:val="24"/>
          <w:lang w:val="fr-FR"/>
        </w:rPr>
      </w:pPr>
      <w:r w:rsidRPr="00B43EF9">
        <w:rPr>
          <w:rFonts w:ascii="Times New Roman" w:eastAsia="Times New Roman" w:hAnsi="Times New Roman"/>
          <w:szCs w:val="24"/>
          <w:lang w:val="fr-FR"/>
        </w:rPr>
        <w:t>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usage tôt </w:t>
      </w:r>
      <w:r w:rsidR="001C5720">
        <w:rPr>
          <w:rFonts w:ascii="Times New Roman" w:eastAsia="Times New Roman" w:hAnsi="Times New Roman"/>
          <w:szCs w:val="24"/>
          <w:lang w:val="fr-FR"/>
        </w:rPr>
        <w:t xml:space="preserve">apparu </w:t>
      </w:r>
      <w:r w:rsidRPr="00B43EF9">
        <w:rPr>
          <w:rFonts w:ascii="Times New Roman" w:eastAsia="Times New Roman" w:hAnsi="Times New Roman"/>
          <w:szCs w:val="24"/>
          <w:lang w:val="fr-FR"/>
        </w:rPr>
        <w:t xml:space="preserve">(depuis 100 000 ans </w:t>
      </w:r>
      <w:r w:rsidR="001C5720">
        <w:rPr>
          <w:rFonts w:ascii="Times New Roman" w:eastAsia="Times New Roman" w:hAnsi="Times New Roman"/>
          <w:szCs w:val="24"/>
          <w:lang w:val="fr-FR"/>
        </w:rPr>
        <w:t xml:space="preserve">pour </w:t>
      </w:r>
      <w:r w:rsidRPr="00B43EF9">
        <w:rPr>
          <w:rFonts w:ascii="Times New Roman" w:eastAsia="Times New Roman" w:hAnsi="Times New Roman"/>
          <w:szCs w:val="24"/>
          <w:lang w:val="fr-FR"/>
        </w:rPr>
        <w:t>le moins) par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homme des substances colorant</w:t>
      </w:r>
      <w:r w:rsidR="001C5720">
        <w:rPr>
          <w:rFonts w:ascii="Times New Roman" w:eastAsia="Times New Roman" w:hAnsi="Times New Roman"/>
          <w:szCs w:val="24"/>
          <w:lang w:val="fr-FR"/>
        </w:rPr>
        <w:t>es</w:t>
      </w:r>
      <w:r w:rsidRPr="00B43EF9">
        <w:rPr>
          <w:rFonts w:ascii="Times New Roman" w:eastAsia="Times New Roman" w:hAnsi="Times New Roman"/>
          <w:szCs w:val="24"/>
          <w:lang w:val="fr-FR"/>
        </w:rPr>
        <w:t xml:space="preserve"> était </w:t>
      </w:r>
      <w:r w:rsidR="001C5720">
        <w:rPr>
          <w:rFonts w:ascii="Times New Roman" w:eastAsia="Times New Roman" w:hAnsi="Times New Roman"/>
          <w:szCs w:val="24"/>
          <w:lang w:val="fr-FR"/>
        </w:rPr>
        <w:t xml:space="preserve">lié au </w:t>
      </w:r>
      <w:r w:rsidRPr="00B43EF9">
        <w:rPr>
          <w:rFonts w:ascii="Times New Roman" w:eastAsia="Times New Roman" w:hAnsi="Times New Roman"/>
          <w:szCs w:val="24"/>
          <w:lang w:val="fr-FR"/>
        </w:rPr>
        <w:t>rite fun</w:t>
      </w:r>
      <w:r w:rsidR="001C5720">
        <w:rPr>
          <w:rFonts w:ascii="Times New Roman" w:eastAsia="Times New Roman" w:hAnsi="Times New Roman"/>
          <w:szCs w:val="24"/>
          <w:lang w:val="fr-FR"/>
        </w:rPr>
        <w:t xml:space="preserve">éraire. Le </w:t>
      </w:r>
      <w:r w:rsidRPr="00B43EF9">
        <w:rPr>
          <w:rFonts w:ascii="Times New Roman" w:eastAsia="Times New Roman" w:hAnsi="Times New Roman"/>
          <w:szCs w:val="24"/>
          <w:lang w:val="fr-FR"/>
        </w:rPr>
        <w:t>Néandertaliens et l</w:t>
      </w:r>
      <w:r w:rsidR="005A3C30">
        <w:rPr>
          <w:rFonts w:ascii="Times New Roman" w:eastAsia="Times New Roman" w:hAnsi="Times New Roman"/>
          <w:szCs w:val="24"/>
          <w:lang w:val="fr-FR"/>
        </w:rPr>
        <w:t>’</w:t>
      </w:r>
      <w:r w:rsidRPr="001C5720">
        <w:rPr>
          <w:rFonts w:ascii="Times New Roman" w:eastAsia="Times New Roman" w:hAnsi="Times New Roman"/>
          <w:i/>
          <w:szCs w:val="24"/>
          <w:lang w:val="fr-FR"/>
        </w:rPr>
        <w:t>Homo sapiens</w:t>
      </w:r>
      <w:r w:rsidRPr="00B43EF9">
        <w:rPr>
          <w:rFonts w:ascii="Times New Roman" w:eastAsia="Times New Roman" w:hAnsi="Times New Roman"/>
          <w:szCs w:val="24"/>
          <w:lang w:val="fr-FR"/>
        </w:rPr>
        <w:t xml:space="preserve"> archaïque ont </w:t>
      </w:r>
      <w:r w:rsidR="001C5720">
        <w:rPr>
          <w:rFonts w:ascii="Times New Roman" w:eastAsia="Times New Roman" w:hAnsi="Times New Roman"/>
          <w:szCs w:val="24"/>
          <w:lang w:val="fr-FR"/>
        </w:rPr>
        <w:t xml:space="preserve">tous les deux </w:t>
      </w:r>
      <w:r w:rsidRPr="00B43EF9">
        <w:rPr>
          <w:rFonts w:ascii="Times New Roman" w:eastAsia="Times New Roman" w:hAnsi="Times New Roman"/>
          <w:szCs w:val="24"/>
          <w:lang w:val="fr-FR"/>
        </w:rPr>
        <w:t xml:space="preserve">laissé </w:t>
      </w:r>
      <w:r w:rsidR="001C5720">
        <w:rPr>
          <w:rFonts w:ascii="Times New Roman" w:eastAsia="Times New Roman" w:hAnsi="Times New Roman"/>
          <w:szCs w:val="24"/>
          <w:lang w:val="fr-FR"/>
        </w:rPr>
        <w:t>d</w:t>
      </w:r>
      <w:r w:rsidRPr="00B43EF9">
        <w:rPr>
          <w:rFonts w:ascii="Times New Roman" w:eastAsia="Times New Roman" w:hAnsi="Times New Roman"/>
          <w:szCs w:val="24"/>
          <w:lang w:val="fr-FR"/>
        </w:rPr>
        <w:t xml:space="preserve">es vestiges de consommation </w:t>
      </w:r>
      <w:r w:rsidR="001C5720">
        <w:rPr>
          <w:rFonts w:ascii="Times New Roman" w:eastAsia="Times New Roman" w:hAnsi="Times New Roman"/>
          <w:szCs w:val="24"/>
          <w:lang w:val="fr-FR"/>
        </w:rPr>
        <w:t>de l</w:t>
      </w:r>
      <w:r w:rsidR="005A3C30">
        <w:rPr>
          <w:rFonts w:ascii="Times New Roman" w:eastAsia="Times New Roman" w:hAnsi="Times New Roman"/>
          <w:szCs w:val="24"/>
          <w:lang w:val="fr-FR"/>
        </w:rPr>
        <w:t>’</w:t>
      </w:r>
      <w:r w:rsidR="001C5720">
        <w:rPr>
          <w:rFonts w:ascii="Times New Roman" w:eastAsia="Times New Roman" w:hAnsi="Times New Roman"/>
          <w:szCs w:val="24"/>
          <w:lang w:val="fr-FR"/>
        </w:rPr>
        <w:t xml:space="preserve">ocre en </w:t>
      </w:r>
      <w:r w:rsidR="002333BE">
        <w:rPr>
          <w:rFonts w:ascii="Times New Roman" w:eastAsia="Times New Roman" w:hAnsi="Times New Roman"/>
          <w:szCs w:val="24"/>
          <w:lang w:val="fr-FR"/>
        </w:rPr>
        <w:t xml:space="preserve">apprêtant </w:t>
      </w:r>
      <w:r w:rsidR="001C5720">
        <w:rPr>
          <w:rFonts w:ascii="Times New Roman" w:eastAsia="Times New Roman" w:hAnsi="Times New Roman"/>
          <w:szCs w:val="24"/>
          <w:lang w:val="fr-FR"/>
        </w:rPr>
        <w:t xml:space="preserve">les </w:t>
      </w:r>
      <w:r w:rsidRPr="00B43EF9">
        <w:rPr>
          <w:rFonts w:ascii="Times New Roman" w:eastAsia="Times New Roman" w:hAnsi="Times New Roman"/>
          <w:szCs w:val="24"/>
          <w:lang w:val="fr-FR"/>
        </w:rPr>
        <w:t>cadavres de leur</w:t>
      </w:r>
      <w:r w:rsidR="002333BE">
        <w:rPr>
          <w:rFonts w:ascii="Times New Roman" w:eastAsia="Times New Roman" w:hAnsi="Times New Roman"/>
          <w:szCs w:val="24"/>
          <w:lang w:val="fr-FR"/>
        </w:rPr>
        <w:t>s</w:t>
      </w:r>
      <w:r w:rsidRPr="00B43EF9">
        <w:rPr>
          <w:rFonts w:ascii="Times New Roman" w:eastAsia="Times New Roman" w:hAnsi="Times New Roman"/>
          <w:szCs w:val="24"/>
          <w:lang w:val="fr-FR"/>
        </w:rPr>
        <w:t xml:space="preserve"> parents. La </w:t>
      </w:r>
      <w:r w:rsidR="002333BE">
        <w:rPr>
          <w:rFonts w:ascii="Times New Roman" w:eastAsia="Times New Roman" w:hAnsi="Times New Roman"/>
          <w:szCs w:val="24"/>
          <w:lang w:val="fr-FR"/>
        </w:rPr>
        <w:t xml:space="preserve">couleur </w:t>
      </w:r>
      <w:r w:rsidRPr="00B43EF9">
        <w:rPr>
          <w:rFonts w:ascii="Times New Roman" w:eastAsia="Times New Roman" w:hAnsi="Times New Roman"/>
          <w:szCs w:val="24"/>
          <w:lang w:val="fr-FR"/>
        </w:rPr>
        <w:t>n</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est pas discernable qu</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à la lumière. La teinture d</w:t>
      </w:r>
      <w:r w:rsidR="005A3C30">
        <w:rPr>
          <w:rFonts w:ascii="Times New Roman" w:eastAsia="Times New Roman" w:hAnsi="Times New Roman"/>
          <w:szCs w:val="24"/>
          <w:lang w:val="fr-FR"/>
        </w:rPr>
        <w:t>’</w:t>
      </w:r>
      <w:r w:rsidR="002333BE">
        <w:rPr>
          <w:rFonts w:ascii="Times New Roman" w:eastAsia="Times New Roman" w:hAnsi="Times New Roman"/>
          <w:szCs w:val="24"/>
          <w:lang w:val="fr-FR"/>
        </w:rPr>
        <w:t>une matière morte (des os</w:t>
      </w:r>
      <w:r w:rsidRPr="00B43EF9">
        <w:rPr>
          <w:rFonts w:ascii="Times New Roman" w:eastAsia="Times New Roman" w:hAnsi="Times New Roman"/>
          <w:szCs w:val="24"/>
          <w:lang w:val="fr-FR"/>
        </w:rPr>
        <w:t xml:space="preserve">) </w:t>
      </w:r>
      <w:r w:rsidR="002333BE">
        <w:rPr>
          <w:rFonts w:ascii="Times New Roman" w:eastAsia="Times New Roman" w:hAnsi="Times New Roman"/>
          <w:szCs w:val="24"/>
          <w:lang w:val="fr-FR"/>
        </w:rPr>
        <w:t xml:space="preserve">impliquait </w:t>
      </w:r>
      <w:r w:rsidRPr="00B43EF9">
        <w:rPr>
          <w:rFonts w:ascii="Times New Roman" w:eastAsia="Times New Roman" w:hAnsi="Times New Roman"/>
          <w:szCs w:val="24"/>
          <w:lang w:val="fr-FR"/>
        </w:rPr>
        <w:t xml:space="preserve">que </w:t>
      </w:r>
      <w:r w:rsidR="002333BE">
        <w:rPr>
          <w:rFonts w:ascii="Times New Roman" w:eastAsia="Times New Roman" w:hAnsi="Times New Roman"/>
          <w:szCs w:val="24"/>
          <w:lang w:val="fr-FR"/>
        </w:rPr>
        <w:t xml:space="preserve">les corps des décédés se trouvassent </w:t>
      </w:r>
      <w:r w:rsidRPr="00B43EF9">
        <w:rPr>
          <w:rFonts w:ascii="Times New Roman" w:eastAsia="Times New Roman" w:hAnsi="Times New Roman"/>
          <w:szCs w:val="24"/>
          <w:lang w:val="fr-FR"/>
        </w:rPr>
        <w:t>dans la lumière, qu</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ils </w:t>
      </w:r>
      <w:r w:rsidR="002333BE">
        <w:rPr>
          <w:rFonts w:ascii="Times New Roman" w:eastAsia="Times New Roman" w:hAnsi="Times New Roman"/>
          <w:szCs w:val="24"/>
          <w:lang w:val="fr-FR"/>
        </w:rPr>
        <w:t>n</w:t>
      </w:r>
      <w:r w:rsidR="005A3C30">
        <w:rPr>
          <w:rFonts w:ascii="Times New Roman" w:eastAsia="Times New Roman" w:hAnsi="Times New Roman"/>
          <w:szCs w:val="24"/>
          <w:lang w:val="fr-FR"/>
        </w:rPr>
        <w:t>’</w:t>
      </w:r>
      <w:r w:rsidR="002333BE">
        <w:rPr>
          <w:rFonts w:ascii="Times New Roman" w:eastAsia="Times New Roman" w:hAnsi="Times New Roman"/>
          <w:szCs w:val="24"/>
          <w:lang w:val="fr-FR"/>
        </w:rPr>
        <w:t>eussent pas quitté</w:t>
      </w:r>
      <w:r w:rsidRPr="00B43EF9">
        <w:rPr>
          <w:rFonts w:ascii="Times New Roman" w:eastAsia="Times New Roman" w:hAnsi="Times New Roman"/>
          <w:szCs w:val="24"/>
          <w:lang w:val="fr-FR"/>
        </w:rPr>
        <w:t xml:space="preserve"> le monde visible pour le monde invisible, mais qu</w:t>
      </w:r>
      <w:r w:rsidR="005A3C30">
        <w:rPr>
          <w:rFonts w:ascii="Times New Roman" w:eastAsia="Times New Roman" w:hAnsi="Times New Roman"/>
          <w:szCs w:val="24"/>
          <w:lang w:val="fr-FR"/>
        </w:rPr>
        <w:t>’</w:t>
      </w:r>
      <w:r w:rsidR="002333BE">
        <w:rPr>
          <w:rFonts w:ascii="Times New Roman" w:eastAsia="Times New Roman" w:hAnsi="Times New Roman"/>
          <w:szCs w:val="24"/>
          <w:lang w:val="fr-FR"/>
        </w:rPr>
        <w:t>ils continuassent leur existence</w:t>
      </w:r>
      <w:r w:rsidRPr="00B43EF9">
        <w:rPr>
          <w:rFonts w:ascii="Times New Roman" w:eastAsia="Times New Roman" w:hAnsi="Times New Roman"/>
          <w:szCs w:val="24"/>
          <w:lang w:val="fr-FR"/>
        </w:rPr>
        <w:t xml:space="preserve"> après la vie.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avant-peinture funéraire est métaphysique: elle </w:t>
      </w:r>
      <w:r w:rsidR="002333BE">
        <w:rPr>
          <w:rFonts w:ascii="Times New Roman" w:eastAsia="Times New Roman" w:hAnsi="Times New Roman"/>
          <w:szCs w:val="24"/>
          <w:lang w:val="fr-FR"/>
        </w:rPr>
        <w:t>permettait aux vivant</w:t>
      </w:r>
      <w:r w:rsidRPr="00B43EF9">
        <w:rPr>
          <w:rFonts w:ascii="Times New Roman" w:eastAsia="Times New Roman" w:hAnsi="Times New Roman"/>
          <w:szCs w:val="24"/>
          <w:lang w:val="fr-FR"/>
        </w:rPr>
        <w:t xml:space="preserve">s </w:t>
      </w:r>
      <w:r w:rsidR="002333BE">
        <w:rPr>
          <w:rFonts w:ascii="Times New Roman" w:eastAsia="Times New Roman" w:hAnsi="Times New Roman"/>
          <w:szCs w:val="24"/>
          <w:lang w:val="fr-FR"/>
        </w:rPr>
        <w:t xml:space="preserve">de </w:t>
      </w:r>
      <w:r w:rsidRPr="002333BE">
        <w:rPr>
          <w:rFonts w:ascii="Times New Roman" w:eastAsia="Times New Roman" w:hAnsi="Times New Roman"/>
          <w:szCs w:val="24"/>
          <w:lang w:val="fr-FR"/>
        </w:rPr>
        <w:t>contempler</w:t>
      </w:r>
      <w:r w:rsidR="002333BE">
        <w:rPr>
          <w:rFonts w:ascii="Times New Roman" w:eastAsia="Times New Roman" w:hAnsi="Times New Roman"/>
          <w:szCs w:val="24"/>
          <w:u w:val="single"/>
          <w:lang w:val="fr-FR"/>
        </w:rPr>
        <w:t xml:space="preserve"> </w:t>
      </w:r>
      <w:r w:rsidRPr="00B43EF9">
        <w:rPr>
          <w:rFonts w:ascii="Times New Roman" w:eastAsia="Times New Roman" w:hAnsi="Times New Roman"/>
          <w:szCs w:val="24"/>
          <w:lang w:val="fr-FR"/>
        </w:rPr>
        <w:t xml:space="preserve">ce qui </w:t>
      </w:r>
      <w:r w:rsidR="002333BE">
        <w:rPr>
          <w:rFonts w:ascii="Times New Roman" w:eastAsia="Times New Roman" w:hAnsi="Times New Roman"/>
          <w:szCs w:val="24"/>
          <w:lang w:val="fr-FR"/>
        </w:rPr>
        <w:t>n</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est </w:t>
      </w:r>
      <w:r w:rsidR="002333BE">
        <w:rPr>
          <w:rFonts w:ascii="Times New Roman" w:eastAsia="Times New Roman" w:hAnsi="Times New Roman"/>
          <w:szCs w:val="24"/>
          <w:lang w:val="fr-FR"/>
        </w:rPr>
        <w:t xml:space="preserve">que </w:t>
      </w:r>
      <w:r w:rsidRPr="00B43EF9">
        <w:rPr>
          <w:rFonts w:ascii="Times New Roman" w:eastAsia="Times New Roman" w:hAnsi="Times New Roman"/>
          <w:szCs w:val="24"/>
          <w:lang w:val="fr-FR"/>
        </w:rPr>
        <w:t xml:space="preserve">pensable </w:t>
      </w:r>
      <w:r w:rsidR="002333BE">
        <w:rPr>
          <w:rFonts w:ascii="Times New Roman" w:eastAsia="Times New Roman" w:hAnsi="Times New Roman"/>
          <w:szCs w:val="24"/>
          <w:lang w:val="fr-FR"/>
        </w:rPr>
        <w:t>–</w:t>
      </w:r>
      <w:r w:rsidRPr="00B43EF9">
        <w:rPr>
          <w:rFonts w:ascii="Times New Roman" w:eastAsia="Times New Roman" w:hAnsi="Times New Roman"/>
          <w:szCs w:val="24"/>
          <w:lang w:val="fr-FR"/>
        </w:rPr>
        <w:t xml:space="preserv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immortalité.</w:t>
      </w:r>
    </w:p>
    <w:p w:rsidR="00021223" w:rsidRPr="00B43EF9" w:rsidRDefault="00021223" w:rsidP="00021223">
      <w:pPr>
        <w:spacing w:after="160" w:line="259" w:lineRule="auto"/>
        <w:rPr>
          <w:rFonts w:ascii="Times New Roman" w:eastAsia="Times New Roman" w:hAnsi="Times New Roman"/>
          <w:szCs w:val="24"/>
          <w:lang w:val="fr-FR"/>
        </w:rPr>
      </w:pPr>
      <w:r w:rsidRPr="00B43EF9">
        <w:rPr>
          <w:rFonts w:ascii="Times New Roman" w:eastAsia="Times New Roman" w:hAnsi="Times New Roman"/>
          <w:szCs w:val="24"/>
          <w:lang w:val="fr-FR"/>
        </w:rPr>
        <w:t xml:space="preserve">Des croyances </w:t>
      </w:r>
      <w:r w:rsidR="002333BE">
        <w:rPr>
          <w:rFonts w:ascii="Times New Roman" w:eastAsia="Times New Roman" w:hAnsi="Times New Roman"/>
          <w:szCs w:val="24"/>
          <w:lang w:val="fr-FR"/>
        </w:rPr>
        <w:t xml:space="preserve">liées à la mort </w:t>
      </w:r>
      <w:r w:rsidRPr="00B43EF9">
        <w:rPr>
          <w:rFonts w:ascii="Times New Roman" w:eastAsia="Times New Roman" w:hAnsi="Times New Roman"/>
          <w:szCs w:val="24"/>
          <w:lang w:val="fr-FR"/>
        </w:rPr>
        <w:t>ont conditionné le devenir de la peinture</w:t>
      </w:r>
      <w:r w:rsidR="002333BE">
        <w:rPr>
          <w:rFonts w:ascii="Times New Roman" w:eastAsia="Times New Roman" w:hAnsi="Times New Roman"/>
          <w:szCs w:val="24"/>
          <w:lang w:val="fr-FR"/>
        </w:rPr>
        <w:t xml:space="preserve"> </w:t>
      </w:r>
      <w:r w:rsidRPr="00B43EF9">
        <w:rPr>
          <w:rFonts w:ascii="Times New Roman" w:eastAsia="Times New Roman" w:hAnsi="Times New Roman"/>
          <w:szCs w:val="24"/>
          <w:lang w:val="fr-FR"/>
        </w:rPr>
        <w:t xml:space="preserve">même. </w:t>
      </w:r>
      <w:r w:rsidR="002333BE">
        <w:rPr>
          <w:rFonts w:ascii="Times New Roman" w:eastAsia="Times New Roman" w:hAnsi="Times New Roman"/>
          <w:szCs w:val="24"/>
          <w:lang w:val="fr-FR"/>
        </w:rPr>
        <w:t xml:space="preserve">Une </w:t>
      </w:r>
      <w:r w:rsidRPr="00B43EF9">
        <w:rPr>
          <w:rFonts w:ascii="Times New Roman" w:eastAsia="Times New Roman" w:hAnsi="Times New Roman"/>
          <w:szCs w:val="24"/>
          <w:lang w:val="fr-FR"/>
        </w:rPr>
        <w:t xml:space="preserve">scène </w:t>
      </w:r>
      <w:r w:rsidR="002333BE">
        <w:rPr>
          <w:rFonts w:ascii="Times New Roman" w:eastAsia="Times New Roman" w:hAnsi="Times New Roman"/>
          <w:szCs w:val="24"/>
          <w:lang w:val="fr-FR"/>
        </w:rPr>
        <w:t xml:space="preserve">se distingue parmi les </w:t>
      </w:r>
      <w:r w:rsidRPr="00B43EF9">
        <w:rPr>
          <w:rFonts w:ascii="Times New Roman" w:eastAsia="Times New Roman" w:hAnsi="Times New Roman"/>
          <w:szCs w:val="24"/>
          <w:lang w:val="fr-FR"/>
        </w:rPr>
        <w:t xml:space="preserve">images multiples (qui ont 18 000 ans environ) des </w:t>
      </w:r>
      <w:r w:rsidR="002333BE">
        <w:rPr>
          <w:rFonts w:ascii="Times New Roman" w:eastAsia="Times New Roman" w:hAnsi="Times New Roman"/>
          <w:szCs w:val="24"/>
          <w:lang w:val="fr-FR"/>
        </w:rPr>
        <w:t xml:space="preserve">divers </w:t>
      </w:r>
      <w:r w:rsidRPr="00B43EF9">
        <w:rPr>
          <w:rFonts w:ascii="Times New Roman" w:eastAsia="Times New Roman" w:hAnsi="Times New Roman"/>
          <w:szCs w:val="24"/>
          <w:lang w:val="fr-FR"/>
        </w:rPr>
        <w:t xml:space="preserve">animaux dans </w:t>
      </w:r>
      <w:r w:rsidR="002333BE">
        <w:rPr>
          <w:rFonts w:ascii="Times New Roman" w:eastAsia="Times New Roman" w:hAnsi="Times New Roman"/>
          <w:szCs w:val="24"/>
          <w:lang w:val="fr-FR"/>
        </w:rPr>
        <w:t xml:space="preserve">la grotte </w:t>
      </w:r>
      <w:r w:rsidRPr="00B43EF9">
        <w:rPr>
          <w:rFonts w:ascii="Times New Roman" w:eastAsia="Times New Roman" w:hAnsi="Times New Roman"/>
          <w:szCs w:val="24"/>
          <w:lang w:val="fr-FR"/>
        </w:rPr>
        <w:t xml:space="preserve">de Lascaux. Cette scène </w:t>
      </w:r>
      <w:r w:rsidR="002333BE">
        <w:rPr>
          <w:rFonts w:ascii="Times New Roman" w:eastAsia="Times New Roman" w:hAnsi="Times New Roman"/>
          <w:szCs w:val="24"/>
          <w:lang w:val="fr-FR"/>
        </w:rPr>
        <w:t xml:space="preserve">représente une </w:t>
      </w:r>
      <w:r w:rsidRPr="00B43EF9">
        <w:rPr>
          <w:rFonts w:ascii="Times New Roman" w:eastAsia="Times New Roman" w:hAnsi="Times New Roman"/>
          <w:szCs w:val="24"/>
          <w:lang w:val="fr-FR"/>
        </w:rPr>
        <w:t xml:space="preserve">femelle </w:t>
      </w:r>
      <w:r w:rsidR="002333BE">
        <w:rPr>
          <w:rFonts w:ascii="Times New Roman" w:eastAsia="Times New Roman" w:hAnsi="Times New Roman"/>
          <w:szCs w:val="24"/>
          <w:lang w:val="fr-FR"/>
        </w:rPr>
        <w:t xml:space="preserve">de </w:t>
      </w:r>
      <w:r w:rsidR="002333BE" w:rsidRPr="00B43EF9">
        <w:rPr>
          <w:rFonts w:ascii="Times New Roman" w:eastAsia="Times New Roman" w:hAnsi="Times New Roman"/>
          <w:szCs w:val="24"/>
          <w:lang w:val="fr-FR"/>
        </w:rPr>
        <w:t xml:space="preserve">bison </w:t>
      </w:r>
      <w:r w:rsidRPr="00B43EF9">
        <w:rPr>
          <w:rFonts w:ascii="Times New Roman" w:eastAsia="Times New Roman" w:hAnsi="Times New Roman"/>
          <w:szCs w:val="24"/>
          <w:lang w:val="fr-FR"/>
        </w:rPr>
        <w:t xml:space="preserve">blessée par une lance dans la vulve et </w:t>
      </w:r>
      <w:r w:rsidR="002333BE">
        <w:rPr>
          <w:rFonts w:ascii="Times New Roman" w:eastAsia="Times New Roman" w:hAnsi="Times New Roman"/>
          <w:szCs w:val="24"/>
          <w:lang w:val="fr-FR"/>
        </w:rPr>
        <w:t xml:space="preserve">un </w:t>
      </w:r>
      <w:r w:rsidRPr="00B43EF9">
        <w:rPr>
          <w:rFonts w:ascii="Times New Roman" w:eastAsia="Times New Roman" w:hAnsi="Times New Roman"/>
          <w:szCs w:val="24"/>
          <w:lang w:val="fr-FR"/>
        </w:rPr>
        <w:t>chasseur moribond dont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organe g</w:t>
      </w:r>
      <w:r w:rsidR="002333BE">
        <w:rPr>
          <w:rFonts w:ascii="Times New Roman" w:eastAsia="Times New Roman" w:hAnsi="Times New Roman"/>
          <w:szCs w:val="24"/>
          <w:lang w:val="fr-FR"/>
        </w:rPr>
        <w:t xml:space="preserve">énital est excité. </w:t>
      </w:r>
      <w:r w:rsidR="005A3C30">
        <w:rPr>
          <w:rFonts w:ascii="Times New Roman" w:eastAsia="Times New Roman" w:hAnsi="Times New Roman"/>
          <w:szCs w:val="24"/>
          <w:lang w:val="fr-FR"/>
        </w:rPr>
        <w:t xml:space="preserve">Dans </w:t>
      </w:r>
      <w:r w:rsidRPr="00B43EF9">
        <w:rPr>
          <w:rFonts w:ascii="Times New Roman" w:eastAsia="Times New Roman" w:hAnsi="Times New Roman"/>
          <w:szCs w:val="24"/>
          <w:lang w:val="fr-FR"/>
        </w:rPr>
        <w:t>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idée de la peinture </w:t>
      </w:r>
      <w:r w:rsidR="002333BE">
        <w:rPr>
          <w:rFonts w:ascii="Times New Roman" w:eastAsia="Times New Roman" w:hAnsi="Times New Roman"/>
          <w:szCs w:val="24"/>
          <w:lang w:val="fr-FR"/>
        </w:rPr>
        <w:t>p</w:t>
      </w:r>
      <w:r w:rsidRPr="00B43EF9">
        <w:rPr>
          <w:rFonts w:ascii="Times New Roman" w:eastAsia="Times New Roman" w:hAnsi="Times New Roman"/>
          <w:szCs w:val="24"/>
          <w:lang w:val="fr-FR"/>
        </w:rPr>
        <w:t>aléolithique,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homme diffère de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animal, q</w:t>
      </w:r>
      <w:r w:rsidR="005A3C30">
        <w:rPr>
          <w:rFonts w:ascii="Times New Roman" w:eastAsia="Times New Roman" w:hAnsi="Times New Roman"/>
          <w:szCs w:val="24"/>
          <w:lang w:val="fr-FR"/>
        </w:rPr>
        <w:t>ui perd</w:t>
      </w:r>
      <w:r w:rsidRPr="00B43EF9">
        <w:rPr>
          <w:rFonts w:ascii="Times New Roman" w:eastAsia="Times New Roman" w:hAnsi="Times New Roman"/>
          <w:szCs w:val="24"/>
          <w:lang w:val="fr-FR"/>
        </w:rPr>
        <w:t xml:space="preserve"> sa force productive quand </w:t>
      </w:r>
      <w:r w:rsidR="005A3C30">
        <w:rPr>
          <w:rFonts w:ascii="Times New Roman" w:eastAsia="Times New Roman" w:hAnsi="Times New Roman"/>
          <w:szCs w:val="24"/>
          <w:lang w:val="fr-FR"/>
        </w:rPr>
        <w:t xml:space="preserve">il </w:t>
      </w:r>
      <w:r w:rsidRPr="00B43EF9">
        <w:rPr>
          <w:rFonts w:ascii="Times New Roman" w:eastAsia="Times New Roman" w:hAnsi="Times New Roman"/>
          <w:szCs w:val="24"/>
          <w:lang w:val="fr-FR"/>
        </w:rPr>
        <w:t xml:space="preserve">meurt, par son </w:t>
      </w:r>
      <w:r w:rsidR="005A3C30">
        <w:rPr>
          <w:rFonts w:ascii="Times New Roman" w:eastAsia="Times New Roman" w:hAnsi="Times New Roman"/>
          <w:szCs w:val="24"/>
          <w:lang w:val="fr-FR"/>
        </w:rPr>
        <w:t xml:space="preserve">capacité à </w:t>
      </w:r>
      <w:r w:rsidRPr="00B43EF9">
        <w:rPr>
          <w:rFonts w:ascii="Times New Roman" w:eastAsia="Times New Roman" w:hAnsi="Times New Roman"/>
          <w:szCs w:val="24"/>
          <w:lang w:val="fr-FR"/>
        </w:rPr>
        <w:t xml:space="preserve">la retenir </w:t>
      </w:r>
      <w:r w:rsidRPr="00B43EF9">
        <w:rPr>
          <w:rFonts w:ascii="Times New Roman" w:eastAsia="Times New Roman" w:hAnsi="Times New Roman"/>
          <w:i/>
          <w:szCs w:val="24"/>
          <w:lang w:val="fr-FR"/>
        </w:rPr>
        <w:t>post mortem</w:t>
      </w:r>
      <w:r w:rsidRPr="00B43EF9">
        <w:rPr>
          <w:rFonts w:ascii="Times New Roman" w:eastAsia="Times New Roman" w:hAnsi="Times New Roman"/>
          <w:szCs w:val="24"/>
          <w:lang w:val="fr-FR"/>
        </w:rPr>
        <w:t xml:space="preserve"> aussi bien. La faune est </w:t>
      </w:r>
      <w:r w:rsidR="005A3C30">
        <w:rPr>
          <w:rFonts w:ascii="Times New Roman" w:eastAsia="Times New Roman" w:hAnsi="Times New Roman"/>
          <w:szCs w:val="24"/>
          <w:lang w:val="fr-FR"/>
        </w:rPr>
        <w:t xml:space="preserve">représentable </w:t>
      </w:r>
      <w:r w:rsidRPr="00B43EF9">
        <w:rPr>
          <w:rFonts w:ascii="Times New Roman" w:eastAsia="Times New Roman" w:hAnsi="Times New Roman"/>
          <w:szCs w:val="24"/>
          <w:lang w:val="fr-FR"/>
        </w:rPr>
        <w:t xml:space="preserve">par des images </w:t>
      </w:r>
      <w:r w:rsidR="005A3C30">
        <w:rPr>
          <w:rFonts w:ascii="Times New Roman" w:eastAsia="Times New Roman" w:hAnsi="Times New Roman"/>
          <w:szCs w:val="24"/>
          <w:lang w:val="fr-FR"/>
        </w:rPr>
        <w:t>picturales</w:t>
      </w:r>
      <w:r w:rsidRPr="00B43EF9">
        <w:rPr>
          <w:rFonts w:ascii="Times New Roman" w:eastAsia="Times New Roman" w:hAnsi="Times New Roman"/>
          <w:szCs w:val="24"/>
          <w:lang w:val="fr-FR"/>
        </w:rPr>
        <w:t>, donc,  sauf ses vitalité</w:t>
      </w:r>
      <w:r w:rsidR="005A3C30">
        <w:rPr>
          <w:rFonts w:ascii="Times New Roman" w:eastAsia="Times New Roman" w:hAnsi="Times New Roman"/>
          <w:szCs w:val="24"/>
          <w:lang w:val="fr-FR"/>
        </w:rPr>
        <w:t>s</w:t>
      </w:r>
      <w:r w:rsidRPr="00B43EF9">
        <w:rPr>
          <w:rFonts w:ascii="Times New Roman" w:eastAsia="Times New Roman" w:hAnsi="Times New Roman"/>
          <w:szCs w:val="24"/>
          <w:lang w:val="fr-FR"/>
        </w:rPr>
        <w:t xml:space="preserve"> et fertilité</w:t>
      </w:r>
      <w:r w:rsidR="005A3C30">
        <w:rPr>
          <w:rFonts w:ascii="Times New Roman" w:eastAsia="Times New Roman" w:hAnsi="Times New Roman"/>
          <w:szCs w:val="24"/>
          <w:lang w:val="fr-FR"/>
        </w:rPr>
        <w:t>s</w:t>
      </w:r>
      <w:r w:rsidRPr="00B43EF9">
        <w:rPr>
          <w:rFonts w:ascii="Times New Roman" w:eastAsia="Times New Roman" w:hAnsi="Times New Roman"/>
          <w:szCs w:val="24"/>
          <w:lang w:val="fr-FR"/>
        </w:rPr>
        <w:t>, car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homme reçoit un</w:t>
      </w:r>
      <w:r w:rsidR="005A3C30">
        <w:rPr>
          <w:rFonts w:ascii="Times New Roman" w:eastAsia="Times New Roman" w:hAnsi="Times New Roman"/>
          <w:szCs w:val="24"/>
          <w:lang w:val="fr-FR"/>
        </w:rPr>
        <w:t>e</w:t>
      </w:r>
      <w:r w:rsidRPr="00B43EF9">
        <w:rPr>
          <w:rFonts w:ascii="Times New Roman" w:eastAsia="Times New Roman" w:hAnsi="Times New Roman"/>
          <w:szCs w:val="24"/>
          <w:lang w:val="fr-FR"/>
        </w:rPr>
        <w:t xml:space="preserve"> autre vie dans le sphère de Thanatos. La réalité extérieure est </w:t>
      </w:r>
      <w:r w:rsidR="005A3C30">
        <w:rPr>
          <w:rFonts w:ascii="Times New Roman" w:eastAsia="Times New Roman" w:hAnsi="Times New Roman"/>
          <w:szCs w:val="24"/>
          <w:lang w:val="fr-FR"/>
        </w:rPr>
        <w:t xml:space="preserve">représentable </w:t>
      </w:r>
      <w:r w:rsidRPr="00B43EF9">
        <w:rPr>
          <w:rFonts w:ascii="Times New Roman" w:eastAsia="Times New Roman" w:hAnsi="Times New Roman"/>
          <w:szCs w:val="24"/>
          <w:lang w:val="fr-FR"/>
        </w:rPr>
        <w:t>d</w:t>
      </w:r>
      <w:r w:rsidR="005A3C30">
        <w:rPr>
          <w:rFonts w:ascii="Times New Roman" w:eastAsia="Times New Roman" w:hAnsi="Times New Roman"/>
          <w:szCs w:val="24"/>
          <w:lang w:val="fr-FR"/>
        </w:rPr>
        <w:t>e l’</w:t>
      </w:r>
      <w:r w:rsidRPr="00B43EF9">
        <w:rPr>
          <w:rFonts w:ascii="Times New Roman" w:eastAsia="Times New Roman" w:hAnsi="Times New Roman"/>
          <w:szCs w:val="24"/>
          <w:lang w:val="fr-FR"/>
        </w:rPr>
        <w:t xml:space="preserve">intérieur, où le parent mort (probablement </w:t>
      </w:r>
      <w:r w:rsidR="005A3C30">
        <w:rPr>
          <w:rFonts w:ascii="Times New Roman" w:eastAsia="Times New Roman" w:hAnsi="Times New Roman"/>
          <w:szCs w:val="24"/>
          <w:lang w:val="fr-FR"/>
        </w:rPr>
        <w:t xml:space="preserve">un ancêtre </w:t>
      </w:r>
      <w:r w:rsidRPr="00B43EF9">
        <w:rPr>
          <w:rFonts w:ascii="Times New Roman" w:eastAsia="Times New Roman" w:hAnsi="Times New Roman"/>
          <w:szCs w:val="24"/>
          <w:lang w:val="fr-FR"/>
        </w:rPr>
        <w:t xml:space="preserve">totémique </w:t>
      </w:r>
      <w:r w:rsidR="005A3C30">
        <w:rPr>
          <w:rFonts w:ascii="Times New Roman" w:eastAsia="Times New Roman" w:hAnsi="Times New Roman"/>
          <w:szCs w:val="24"/>
          <w:lang w:val="fr-FR"/>
        </w:rPr>
        <w:t xml:space="preserve">à </w:t>
      </w:r>
      <w:r w:rsidRPr="00B43EF9">
        <w:rPr>
          <w:rFonts w:ascii="Times New Roman" w:eastAsia="Times New Roman" w:hAnsi="Times New Roman"/>
          <w:szCs w:val="24"/>
          <w:lang w:val="fr-FR"/>
        </w:rPr>
        <w:t>tête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oiseau) </w:t>
      </w:r>
      <w:r w:rsidR="005A3C30">
        <w:rPr>
          <w:rFonts w:ascii="Times New Roman" w:eastAsia="Times New Roman" w:hAnsi="Times New Roman"/>
          <w:szCs w:val="24"/>
          <w:lang w:val="fr-FR"/>
        </w:rPr>
        <w:t xml:space="preserve">des </w:t>
      </w:r>
      <w:r w:rsidRPr="00B43EF9">
        <w:rPr>
          <w:rFonts w:ascii="Times New Roman" w:eastAsia="Times New Roman" w:hAnsi="Times New Roman"/>
          <w:szCs w:val="24"/>
          <w:lang w:val="fr-FR"/>
        </w:rPr>
        <w:t xml:space="preserve">vivants (qui </w:t>
      </w:r>
      <w:r w:rsidR="005A3C30">
        <w:rPr>
          <w:rFonts w:ascii="Times New Roman" w:eastAsia="Times New Roman" w:hAnsi="Times New Roman"/>
          <w:szCs w:val="24"/>
          <w:lang w:val="fr-FR"/>
        </w:rPr>
        <w:t xml:space="preserve">ont dû prendre leurs repas </w:t>
      </w:r>
      <w:r w:rsidRPr="00B43EF9">
        <w:rPr>
          <w:rFonts w:ascii="Times New Roman" w:eastAsia="Times New Roman" w:hAnsi="Times New Roman"/>
          <w:szCs w:val="24"/>
          <w:lang w:val="fr-FR"/>
        </w:rPr>
        <w:t>là</w:t>
      </w:r>
      <w:r w:rsidR="005A3C30">
        <w:rPr>
          <w:rFonts w:ascii="Times New Roman" w:eastAsia="Times New Roman" w:hAnsi="Times New Roman"/>
          <w:szCs w:val="24"/>
          <w:lang w:val="fr-FR"/>
        </w:rPr>
        <w:t>-bas</w:t>
      </w:r>
      <w:r w:rsidRPr="00B43EF9">
        <w:rPr>
          <w:rFonts w:ascii="Times New Roman" w:eastAsia="Times New Roman" w:hAnsi="Times New Roman"/>
          <w:szCs w:val="24"/>
          <w:lang w:val="fr-FR"/>
        </w:rPr>
        <w:t xml:space="preserve">, comme </w:t>
      </w:r>
      <w:r w:rsidR="005A3C30">
        <w:rPr>
          <w:rFonts w:ascii="Times New Roman" w:eastAsia="Times New Roman" w:hAnsi="Times New Roman"/>
          <w:szCs w:val="24"/>
          <w:lang w:val="fr-FR"/>
        </w:rPr>
        <w:t xml:space="preserve">le montrent </w:t>
      </w:r>
      <w:r w:rsidRPr="00B43EF9">
        <w:rPr>
          <w:rFonts w:ascii="Times New Roman" w:eastAsia="Times New Roman" w:hAnsi="Times New Roman"/>
          <w:szCs w:val="24"/>
          <w:lang w:val="fr-FR"/>
        </w:rPr>
        <w:t xml:space="preserve">les restes </w:t>
      </w:r>
      <w:r w:rsidR="005A3C30">
        <w:rPr>
          <w:rFonts w:ascii="Times New Roman" w:eastAsia="Times New Roman" w:hAnsi="Times New Roman"/>
          <w:szCs w:val="24"/>
          <w:lang w:val="fr-FR"/>
        </w:rPr>
        <w:t xml:space="preserve">de </w:t>
      </w:r>
      <w:r w:rsidRPr="00B43EF9">
        <w:rPr>
          <w:rFonts w:ascii="Times New Roman" w:eastAsia="Times New Roman" w:hAnsi="Times New Roman"/>
          <w:szCs w:val="24"/>
          <w:lang w:val="fr-FR"/>
        </w:rPr>
        <w:t xml:space="preserve">nourriture </w:t>
      </w:r>
      <w:r w:rsidR="005A3C30">
        <w:rPr>
          <w:rFonts w:ascii="Times New Roman" w:eastAsia="Times New Roman" w:hAnsi="Times New Roman"/>
          <w:szCs w:val="24"/>
          <w:lang w:val="fr-FR"/>
        </w:rPr>
        <w:t xml:space="preserve">dans </w:t>
      </w:r>
      <w:r w:rsidRPr="00B43EF9">
        <w:rPr>
          <w:rFonts w:ascii="Times New Roman" w:eastAsia="Times New Roman" w:hAnsi="Times New Roman"/>
          <w:szCs w:val="24"/>
          <w:lang w:val="fr-FR"/>
        </w:rPr>
        <w:t xml:space="preserve">les grottes) est prosterné </w:t>
      </w:r>
      <w:r w:rsidR="005A3C30">
        <w:rPr>
          <w:rFonts w:ascii="Times New Roman" w:eastAsia="Times New Roman" w:hAnsi="Times New Roman"/>
          <w:szCs w:val="24"/>
          <w:lang w:val="fr-FR"/>
        </w:rPr>
        <w:t xml:space="preserve">sous </w:t>
      </w:r>
      <w:r w:rsidRPr="00B43EF9">
        <w:rPr>
          <w:rFonts w:ascii="Times New Roman" w:eastAsia="Times New Roman" w:hAnsi="Times New Roman"/>
          <w:szCs w:val="24"/>
          <w:lang w:val="fr-FR"/>
        </w:rPr>
        <w:t>leurs yeux. Le monde est saisissable dans les images, parce que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homme</w:t>
      </w:r>
      <w:r w:rsidRPr="005A3C30">
        <w:rPr>
          <w:rFonts w:ascii="Times New Roman" w:eastAsia="Times New Roman" w:hAnsi="Times New Roman"/>
          <w:szCs w:val="24"/>
          <w:lang w:val="fr-FR"/>
        </w:rPr>
        <w:t xml:space="preserve"> </w:t>
      </w:r>
      <w:r w:rsidR="005A3C30">
        <w:rPr>
          <w:rFonts w:ascii="Times New Roman" w:eastAsia="Times New Roman" w:hAnsi="Times New Roman"/>
          <w:szCs w:val="24"/>
          <w:lang w:val="fr-FR"/>
        </w:rPr>
        <w:t xml:space="preserve">en </w:t>
      </w:r>
      <w:r w:rsidRPr="005A3C30">
        <w:rPr>
          <w:rFonts w:ascii="Times New Roman" w:eastAsia="Times New Roman" w:hAnsi="Times New Roman"/>
          <w:szCs w:val="24"/>
          <w:lang w:val="fr-FR"/>
        </w:rPr>
        <w:t>est aliéné</w:t>
      </w:r>
      <w:r w:rsidR="005A3C30">
        <w:rPr>
          <w:rFonts w:ascii="Times New Roman" w:eastAsia="Times New Roman" w:hAnsi="Times New Roman"/>
          <w:szCs w:val="24"/>
          <w:lang w:val="fr-FR"/>
        </w:rPr>
        <w:t xml:space="preserve"> </w:t>
      </w:r>
      <w:r w:rsidRPr="00B43EF9">
        <w:rPr>
          <w:rFonts w:ascii="Times New Roman" w:eastAsia="Times New Roman" w:hAnsi="Times New Roman"/>
          <w:szCs w:val="24"/>
          <w:lang w:val="fr-FR"/>
        </w:rPr>
        <w:t xml:space="preserve">par </w:t>
      </w:r>
      <w:r w:rsidR="005A3C30">
        <w:rPr>
          <w:rFonts w:ascii="Times New Roman" w:eastAsia="Times New Roman" w:hAnsi="Times New Roman"/>
          <w:szCs w:val="24"/>
          <w:lang w:val="fr-FR"/>
        </w:rPr>
        <w:t xml:space="preserve">son altérité ontologique, </w:t>
      </w:r>
      <w:r w:rsidRPr="00B43EF9">
        <w:rPr>
          <w:rFonts w:ascii="Times New Roman" w:eastAsia="Times New Roman" w:hAnsi="Times New Roman"/>
          <w:szCs w:val="24"/>
          <w:lang w:val="fr-FR"/>
        </w:rPr>
        <w:t xml:space="preserve">par sa </w:t>
      </w:r>
      <w:r w:rsidR="005A3C30">
        <w:rPr>
          <w:rFonts w:ascii="Times New Roman" w:eastAsia="Times New Roman" w:hAnsi="Times New Roman"/>
          <w:szCs w:val="24"/>
          <w:lang w:val="fr-FR"/>
        </w:rPr>
        <w:t xml:space="preserve">participation aux </w:t>
      </w:r>
      <w:r w:rsidRPr="00B43EF9">
        <w:rPr>
          <w:rFonts w:ascii="Times New Roman" w:eastAsia="Times New Roman" w:hAnsi="Times New Roman"/>
          <w:szCs w:val="24"/>
          <w:lang w:val="fr-FR"/>
        </w:rPr>
        <w:t xml:space="preserve">décédés, </w:t>
      </w:r>
      <w:r w:rsidR="005A3C30">
        <w:rPr>
          <w:rFonts w:ascii="Times New Roman" w:eastAsia="Times New Roman" w:hAnsi="Times New Roman"/>
          <w:szCs w:val="24"/>
          <w:lang w:val="fr-FR"/>
        </w:rPr>
        <w:t xml:space="preserve">par ce qu’il </w:t>
      </w:r>
      <w:r w:rsidRPr="00B43EF9">
        <w:rPr>
          <w:rFonts w:ascii="Times New Roman" w:eastAsia="Times New Roman" w:hAnsi="Times New Roman"/>
          <w:szCs w:val="24"/>
          <w:lang w:val="fr-FR"/>
        </w:rPr>
        <w:t xml:space="preserve">regarde </w:t>
      </w:r>
      <w:r w:rsidR="005A3C30">
        <w:rPr>
          <w:rFonts w:ascii="Times New Roman" w:eastAsia="Times New Roman" w:hAnsi="Times New Roman"/>
          <w:szCs w:val="24"/>
          <w:lang w:val="fr-FR"/>
        </w:rPr>
        <w:t>d’un point de vue exclusif</w:t>
      </w:r>
      <w:r w:rsidRPr="00B43EF9">
        <w:rPr>
          <w:rFonts w:ascii="Times New Roman" w:eastAsia="Times New Roman" w:hAnsi="Times New Roman"/>
          <w:szCs w:val="24"/>
          <w:lang w:val="fr-FR"/>
        </w:rPr>
        <w:t>.</w:t>
      </w:r>
    </w:p>
    <w:p w:rsidR="00021223" w:rsidRPr="00B43EF9" w:rsidRDefault="005A3C30" w:rsidP="00021223">
      <w:pPr>
        <w:spacing w:after="160" w:line="259" w:lineRule="auto"/>
        <w:rPr>
          <w:rFonts w:ascii="Times New Roman" w:eastAsia="Times New Roman" w:hAnsi="Times New Roman"/>
          <w:szCs w:val="24"/>
          <w:lang w:val="fr-FR"/>
        </w:rPr>
      </w:pPr>
      <w:r>
        <w:rPr>
          <w:rFonts w:ascii="Times New Roman" w:eastAsia="Times New Roman" w:hAnsi="Times New Roman"/>
          <w:szCs w:val="24"/>
          <w:lang w:val="fr-FR"/>
        </w:rPr>
        <w:t xml:space="preserve">Dans la mesure </w:t>
      </w:r>
      <w:r w:rsidR="00021223" w:rsidRPr="00B43EF9">
        <w:rPr>
          <w:rFonts w:ascii="Times New Roman" w:eastAsia="Times New Roman" w:hAnsi="Times New Roman"/>
          <w:szCs w:val="24"/>
          <w:lang w:val="fr-FR"/>
        </w:rPr>
        <w:t>que</w:t>
      </w:r>
      <w:r w:rsidR="00021223" w:rsidRPr="005A3C30">
        <w:rPr>
          <w:rFonts w:ascii="Times New Roman" w:eastAsia="Times New Roman" w:hAnsi="Times New Roman"/>
          <w:szCs w:val="24"/>
          <w:lang w:val="fr-FR"/>
        </w:rPr>
        <w:t xml:space="preserve"> le temps de maintenant</w:t>
      </w:r>
      <w:r w:rsidR="00021223" w:rsidRPr="00B43EF9">
        <w:rPr>
          <w:rFonts w:ascii="Times New Roman" w:eastAsia="Times New Roman" w:hAnsi="Times New Roman"/>
          <w:szCs w:val="24"/>
          <w:lang w:val="fr-FR"/>
        </w:rPr>
        <w:t xml:space="preserve"> </w:t>
      </w:r>
      <w:r>
        <w:rPr>
          <w:rFonts w:ascii="Times New Roman" w:eastAsia="Times New Roman" w:hAnsi="Times New Roman"/>
          <w:szCs w:val="24"/>
          <w:lang w:val="fr-FR"/>
        </w:rPr>
        <w:t xml:space="preserve">devient important </w:t>
      </w:r>
      <w:r w:rsidR="00021223" w:rsidRPr="00B43EF9">
        <w:rPr>
          <w:rFonts w:ascii="Times New Roman" w:eastAsia="Times New Roman" w:hAnsi="Times New Roman"/>
          <w:szCs w:val="24"/>
          <w:lang w:val="fr-FR"/>
        </w:rPr>
        <w:t>pour l</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homme </w:t>
      </w:r>
      <w:r w:rsidR="0041291D">
        <w:rPr>
          <w:rFonts w:ascii="Times New Roman" w:eastAsia="Times New Roman" w:hAnsi="Times New Roman"/>
          <w:szCs w:val="24"/>
          <w:lang w:val="fr-FR"/>
        </w:rPr>
        <w:t>au même degré que le passé très lointain</w:t>
      </w:r>
      <w:r w:rsidR="00021223" w:rsidRPr="00B43EF9">
        <w:rPr>
          <w:rFonts w:ascii="Times New Roman" w:eastAsia="Times New Roman" w:hAnsi="Times New Roman"/>
          <w:szCs w:val="24"/>
          <w:lang w:val="fr-FR"/>
        </w:rPr>
        <w:t xml:space="preserve">, le regard </w:t>
      </w:r>
      <w:r w:rsidR="0041291D">
        <w:rPr>
          <w:rFonts w:ascii="Times New Roman" w:eastAsia="Times New Roman" w:hAnsi="Times New Roman"/>
          <w:szCs w:val="24"/>
          <w:lang w:val="fr-FR"/>
        </w:rPr>
        <w:t xml:space="preserve">de l’autre </w:t>
      </w:r>
      <w:r w:rsidR="00021223" w:rsidRPr="00B43EF9">
        <w:rPr>
          <w:rFonts w:ascii="Times New Roman" w:eastAsia="Times New Roman" w:hAnsi="Times New Roman"/>
          <w:szCs w:val="24"/>
          <w:lang w:val="fr-FR"/>
        </w:rPr>
        <w:t>monde</w:t>
      </w:r>
      <w:r w:rsidR="0041291D">
        <w:rPr>
          <w:rFonts w:ascii="Times New Roman" w:eastAsia="Times New Roman" w:hAnsi="Times New Roman"/>
          <w:szCs w:val="24"/>
          <w:lang w:val="fr-FR"/>
        </w:rPr>
        <w:t xml:space="preserve"> s’inverse</w:t>
      </w:r>
      <w:r w:rsidR="00021223" w:rsidRPr="00B43EF9">
        <w:rPr>
          <w:rFonts w:ascii="Times New Roman" w:eastAsia="Times New Roman" w:hAnsi="Times New Roman"/>
          <w:szCs w:val="24"/>
          <w:lang w:val="fr-FR"/>
        </w:rPr>
        <w:t>. D</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un c</w:t>
      </w:r>
      <w:r w:rsidR="0041291D">
        <w:rPr>
          <w:rFonts w:ascii="Times New Roman" w:eastAsia="Times New Roman" w:hAnsi="Times New Roman"/>
          <w:szCs w:val="24"/>
          <w:lang w:val="fr-FR"/>
        </w:rPr>
        <w:t>ôté, le peintre des temps anciens</w:t>
      </w:r>
      <w:r w:rsidR="00021223" w:rsidRPr="00B43EF9">
        <w:rPr>
          <w:rFonts w:ascii="Times New Roman" w:eastAsia="Times New Roman" w:hAnsi="Times New Roman"/>
          <w:szCs w:val="24"/>
          <w:lang w:val="fr-FR"/>
        </w:rPr>
        <w:t xml:space="preserve"> compatit avec la mortalité de l</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objet dépeint par lui et le protège de disparaître dans sa </w:t>
      </w:r>
      <w:r w:rsidR="0041291D">
        <w:rPr>
          <w:rFonts w:ascii="Times New Roman" w:eastAsia="Times New Roman" w:hAnsi="Times New Roman"/>
          <w:szCs w:val="24"/>
          <w:lang w:val="fr-FR"/>
        </w:rPr>
        <w:t>peinture</w:t>
      </w:r>
      <w:r w:rsidR="00021223" w:rsidRPr="00B43EF9">
        <w:rPr>
          <w:rFonts w:ascii="Times New Roman" w:eastAsia="Times New Roman" w:hAnsi="Times New Roman"/>
          <w:szCs w:val="24"/>
          <w:lang w:val="fr-FR"/>
        </w:rPr>
        <w:t xml:space="preserve"> </w:t>
      </w:r>
      <w:r w:rsidR="0041291D">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 </w:t>
      </w:r>
      <w:r w:rsidR="0041291D">
        <w:rPr>
          <w:rFonts w:ascii="Times New Roman" w:eastAsia="Times New Roman" w:hAnsi="Times New Roman"/>
          <w:szCs w:val="24"/>
          <w:lang w:val="fr-FR"/>
        </w:rPr>
        <w:t xml:space="preserve">en </w:t>
      </w:r>
      <w:r w:rsidR="00021223" w:rsidRPr="00B43EF9">
        <w:rPr>
          <w:rFonts w:ascii="Times New Roman" w:eastAsia="Times New Roman" w:hAnsi="Times New Roman"/>
          <w:szCs w:val="24"/>
          <w:lang w:val="fr-FR"/>
        </w:rPr>
        <w:t xml:space="preserve">héritant </w:t>
      </w:r>
      <w:r w:rsidR="0041291D">
        <w:rPr>
          <w:rFonts w:ascii="Times New Roman" w:eastAsia="Times New Roman" w:hAnsi="Times New Roman"/>
          <w:szCs w:val="24"/>
          <w:lang w:val="fr-FR"/>
        </w:rPr>
        <w:t>par là des rites funéraires</w:t>
      </w:r>
      <w:r w:rsidR="00021223" w:rsidRPr="00B43EF9">
        <w:rPr>
          <w:rFonts w:ascii="Times New Roman" w:eastAsia="Times New Roman" w:hAnsi="Times New Roman"/>
          <w:szCs w:val="24"/>
          <w:lang w:val="fr-FR"/>
        </w:rPr>
        <w:t>. Tel est l</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art de portrait, connu depuis longtemps, qui, selon V.N. Toporov, ressemble </w:t>
      </w:r>
      <w:r w:rsidR="0041291D">
        <w:rPr>
          <w:rFonts w:ascii="Times New Roman" w:eastAsia="Times New Roman" w:hAnsi="Times New Roman"/>
          <w:szCs w:val="24"/>
          <w:lang w:val="fr-FR"/>
        </w:rPr>
        <w:t>à la confection « </w:t>
      </w:r>
      <w:r w:rsidR="00021223" w:rsidRPr="00B43EF9">
        <w:rPr>
          <w:rFonts w:ascii="Times New Roman" w:eastAsia="Times New Roman" w:hAnsi="Times New Roman"/>
          <w:szCs w:val="24"/>
          <w:lang w:val="fr-FR"/>
        </w:rPr>
        <w:t>d</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un masque funéraire </w:t>
      </w:r>
      <w:r w:rsidR="0041291D">
        <w:rPr>
          <w:rFonts w:ascii="Times New Roman" w:eastAsia="Times New Roman" w:hAnsi="Times New Roman"/>
          <w:szCs w:val="24"/>
          <w:lang w:val="fr-FR"/>
        </w:rPr>
        <w:t xml:space="preserve">[...] </w:t>
      </w:r>
      <w:r w:rsidR="00021223" w:rsidRPr="00B43EF9">
        <w:rPr>
          <w:rFonts w:ascii="Times New Roman" w:eastAsia="Times New Roman" w:hAnsi="Times New Roman"/>
          <w:szCs w:val="24"/>
          <w:lang w:val="fr-FR"/>
        </w:rPr>
        <w:t xml:space="preserve">ou </w:t>
      </w:r>
      <w:r w:rsidR="0041291D">
        <w:rPr>
          <w:rFonts w:ascii="Times New Roman" w:eastAsia="Times New Roman" w:hAnsi="Times New Roman"/>
          <w:szCs w:val="24"/>
          <w:lang w:val="fr-FR"/>
        </w:rPr>
        <w:t>d’</w:t>
      </w:r>
      <w:r w:rsidR="00021223" w:rsidRPr="00B43EF9">
        <w:rPr>
          <w:rFonts w:ascii="Times New Roman" w:eastAsia="Times New Roman" w:hAnsi="Times New Roman"/>
          <w:szCs w:val="24"/>
          <w:lang w:val="fr-FR"/>
        </w:rPr>
        <w:t>un masque de cire pris du défunt</w:t>
      </w:r>
      <w:r w:rsidR="0041291D">
        <w:rPr>
          <w:rFonts w:ascii="Times New Roman" w:eastAsia="Times New Roman" w:hAnsi="Times New Roman"/>
          <w:szCs w:val="24"/>
          <w:lang w:val="fr-FR"/>
        </w:rPr>
        <w:t> »</w:t>
      </w:r>
      <w:r w:rsidR="00021223">
        <w:rPr>
          <w:rFonts w:ascii="Times New Roman" w:eastAsia="Times New Roman" w:hAnsi="Times New Roman"/>
          <w:szCs w:val="24"/>
          <w:vertAlign w:val="superscript"/>
        </w:rPr>
        <w:footnoteReference w:id="17"/>
      </w:r>
      <w:r w:rsidR="0041291D" w:rsidRPr="0041291D">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 D</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autre coté, </w:t>
      </w:r>
      <w:r w:rsidR="0041291D">
        <w:rPr>
          <w:rFonts w:ascii="Times New Roman" w:eastAsia="Times New Roman" w:hAnsi="Times New Roman"/>
          <w:szCs w:val="24"/>
          <w:lang w:val="fr-FR"/>
        </w:rPr>
        <w:t>c’est l’attitude visionnaire</w:t>
      </w:r>
      <w:r w:rsidR="00021223" w:rsidRPr="00B43EF9">
        <w:rPr>
          <w:rFonts w:ascii="Times New Roman" w:eastAsia="Times New Roman" w:hAnsi="Times New Roman"/>
          <w:szCs w:val="24"/>
          <w:lang w:val="fr-FR"/>
        </w:rPr>
        <w:t>, ouvrant le chemin de ce monde</w:t>
      </w:r>
      <w:r w:rsidR="0041291D">
        <w:rPr>
          <w:rFonts w:ascii="Times New Roman" w:eastAsia="Times New Roman" w:hAnsi="Times New Roman"/>
          <w:szCs w:val="24"/>
          <w:lang w:val="fr-FR"/>
        </w:rPr>
        <w:t>-ci</w:t>
      </w:r>
      <w:r w:rsidR="00021223" w:rsidRPr="00B43EF9">
        <w:rPr>
          <w:rFonts w:ascii="Times New Roman" w:eastAsia="Times New Roman" w:hAnsi="Times New Roman"/>
          <w:szCs w:val="24"/>
          <w:lang w:val="fr-FR"/>
        </w:rPr>
        <w:t xml:space="preserve"> à </w:t>
      </w:r>
      <w:r w:rsidR="0041291D">
        <w:rPr>
          <w:rFonts w:ascii="Times New Roman" w:eastAsia="Times New Roman" w:hAnsi="Times New Roman"/>
          <w:szCs w:val="24"/>
          <w:lang w:val="fr-FR"/>
        </w:rPr>
        <w:t xml:space="preserve">celui de </w:t>
      </w:r>
      <w:r w:rsidR="00021223" w:rsidRPr="00B43EF9">
        <w:rPr>
          <w:rFonts w:ascii="Times New Roman" w:eastAsia="Times New Roman" w:hAnsi="Times New Roman"/>
          <w:szCs w:val="24"/>
          <w:lang w:val="fr-FR"/>
        </w:rPr>
        <w:t>l</w:t>
      </w:r>
      <w:r>
        <w:rPr>
          <w:rFonts w:ascii="Times New Roman" w:eastAsia="Times New Roman" w:hAnsi="Times New Roman"/>
          <w:szCs w:val="24"/>
          <w:lang w:val="fr-FR"/>
        </w:rPr>
        <w:t>’</w:t>
      </w:r>
      <w:r w:rsidR="0041291D">
        <w:rPr>
          <w:rFonts w:ascii="Times New Roman" w:eastAsia="Times New Roman" w:hAnsi="Times New Roman"/>
          <w:szCs w:val="24"/>
          <w:lang w:val="fr-FR"/>
        </w:rPr>
        <w:t xml:space="preserve">au-delà, </w:t>
      </w:r>
      <w:r w:rsidR="00021223" w:rsidRPr="00B43EF9">
        <w:rPr>
          <w:rFonts w:ascii="Times New Roman" w:eastAsia="Times New Roman" w:hAnsi="Times New Roman"/>
          <w:szCs w:val="24"/>
          <w:lang w:val="fr-FR"/>
        </w:rPr>
        <w:t>rivalisa</w:t>
      </w:r>
      <w:r w:rsidR="0041291D">
        <w:rPr>
          <w:rFonts w:ascii="Times New Roman" w:eastAsia="Times New Roman" w:hAnsi="Times New Roman"/>
          <w:szCs w:val="24"/>
          <w:lang w:val="fr-FR"/>
        </w:rPr>
        <w:t>i</w:t>
      </w:r>
      <w:r w:rsidR="00021223" w:rsidRPr="00B43EF9">
        <w:rPr>
          <w:rFonts w:ascii="Times New Roman" w:eastAsia="Times New Roman" w:hAnsi="Times New Roman"/>
          <w:szCs w:val="24"/>
          <w:lang w:val="fr-FR"/>
        </w:rPr>
        <w:t>t avec cette sorte d</w:t>
      </w:r>
      <w:r>
        <w:rPr>
          <w:rFonts w:ascii="Times New Roman" w:eastAsia="Times New Roman" w:hAnsi="Times New Roman"/>
          <w:szCs w:val="24"/>
          <w:lang w:val="fr-FR"/>
        </w:rPr>
        <w:t>’</w:t>
      </w:r>
      <w:r w:rsidR="00021223" w:rsidRPr="00B43EF9">
        <w:rPr>
          <w:rFonts w:ascii="Times New Roman" w:eastAsia="Times New Roman" w:hAnsi="Times New Roman"/>
          <w:szCs w:val="24"/>
          <w:lang w:val="fr-FR"/>
        </w:rPr>
        <w:t xml:space="preserve">anticipation victorieuse de la non-existence, qui prend cette non-existence comme point de départ. </w:t>
      </w:r>
      <w:r w:rsidR="0041291D">
        <w:rPr>
          <w:rFonts w:ascii="Times New Roman" w:eastAsia="Times New Roman" w:hAnsi="Times New Roman"/>
          <w:szCs w:val="24"/>
          <w:lang w:val="fr-FR"/>
        </w:rPr>
        <w:t xml:space="preserve">L’attitude visionnaire </w:t>
      </w:r>
      <w:r w:rsidR="00021223" w:rsidRPr="00B43EF9">
        <w:rPr>
          <w:rFonts w:ascii="Times New Roman" w:eastAsia="Times New Roman" w:hAnsi="Times New Roman"/>
          <w:szCs w:val="24"/>
          <w:lang w:val="fr-FR"/>
        </w:rPr>
        <w:t>s</w:t>
      </w:r>
      <w:r>
        <w:rPr>
          <w:rFonts w:ascii="Times New Roman" w:eastAsia="Times New Roman" w:hAnsi="Times New Roman"/>
          <w:szCs w:val="24"/>
          <w:lang w:val="fr-FR"/>
        </w:rPr>
        <w:t>’</w:t>
      </w:r>
      <w:r w:rsidR="0041291D">
        <w:rPr>
          <w:rFonts w:ascii="Times New Roman" w:eastAsia="Times New Roman" w:hAnsi="Times New Roman"/>
          <w:szCs w:val="24"/>
          <w:lang w:val="fr-FR"/>
        </w:rPr>
        <w:t>est</w:t>
      </w:r>
      <w:r w:rsidR="00021223" w:rsidRPr="00B43EF9">
        <w:rPr>
          <w:rFonts w:ascii="Times New Roman" w:eastAsia="Times New Roman" w:hAnsi="Times New Roman"/>
          <w:szCs w:val="24"/>
          <w:lang w:val="fr-FR"/>
        </w:rPr>
        <w:t xml:space="preserve"> manifesté</w:t>
      </w:r>
      <w:r w:rsidR="0041291D">
        <w:rPr>
          <w:rFonts w:ascii="Times New Roman" w:eastAsia="Times New Roman" w:hAnsi="Times New Roman"/>
          <w:szCs w:val="24"/>
          <w:lang w:val="fr-FR"/>
        </w:rPr>
        <w:t>e</w:t>
      </w:r>
      <w:r w:rsidR="00021223" w:rsidRPr="00B43EF9">
        <w:rPr>
          <w:rFonts w:ascii="Times New Roman" w:eastAsia="Times New Roman" w:hAnsi="Times New Roman"/>
          <w:szCs w:val="24"/>
          <w:lang w:val="fr-FR"/>
        </w:rPr>
        <w:t xml:space="preserve"> par les mystères, qui </w:t>
      </w:r>
      <w:r w:rsidR="0041291D">
        <w:rPr>
          <w:rFonts w:ascii="Times New Roman" w:eastAsia="Times New Roman" w:hAnsi="Times New Roman"/>
          <w:szCs w:val="24"/>
          <w:lang w:val="fr-FR"/>
        </w:rPr>
        <w:t xml:space="preserve">conduisaient </w:t>
      </w:r>
      <w:r w:rsidR="00021223" w:rsidRPr="00B43EF9">
        <w:rPr>
          <w:rFonts w:ascii="Times New Roman" w:eastAsia="Times New Roman" w:hAnsi="Times New Roman"/>
          <w:szCs w:val="24"/>
          <w:lang w:val="fr-FR"/>
        </w:rPr>
        <w:t>leurs participants</w:t>
      </w:r>
      <w:r w:rsidR="00021223" w:rsidRPr="00B43EF9">
        <w:rPr>
          <w:rFonts w:ascii="Times New Roman" w:eastAsia="Times New Roman" w:hAnsi="Times New Roman"/>
          <w:color w:val="222222"/>
          <w:szCs w:val="24"/>
          <w:highlight w:val="white"/>
          <w:lang w:val="fr-FR"/>
        </w:rPr>
        <w:t xml:space="preserve"> </w:t>
      </w:r>
      <w:r w:rsidR="0041291D">
        <w:rPr>
          <w:rFonts w:ascii="Times New Roman" w:eastAsia="Times New Roman" w:hAnsi="Times New Roman"/>
          <w:szCs w:val="24"/>
          <w:lang w:val="fr-FR"/>
        </w:rPr>
        <w:t xml:space="preserve">au </w:t>
      </w:r>
      <w:r w:rsidR="00021223" w:rsidRPr="00B43EF9">
        <w:rPr>
          <w:rFonts w:ascii="Times New Roman" w:eastAsia="Times New Roman" w:hAnsi="Times New Roman"/>
          <w:szCs w:val="24"/>
          <w:lang w:val="fr-FR"/>
        </w:rPr>
        <w:t xml:space="preserve">monde souterrain, comme dans </w:t>
      </w:r>
      <w:r w:rsidR="0041291D">
        <w:rPr>
          <w:rFonts w:ascii="Times New Roman" w:eastAsia="Times New Roman" w:hAnsi="Times New Roman"/>
          <w:szCs w:val="24"/>
          <w:lang w:val="fr-FR"/>
        </w:rPr>
        <w:t>les mystères d’</w:t>
      </w:r>
      <w:r w:rsidR="00021223" w:rsidRPr="00B43EF9">
        <w:rPr>
          <w:rFonts w:ascii="Times New Roman" w:eastAsia="Times New Roman" w:hAnsi="Times New Roman"/>
          <w:color w:val="222222"/>
          <w:szCs w:val="24"/>
          <w:highlight w:val="white"/>
          <w:lang w:val="fr-FR"/>
        </w:rPr>
        <w:t xml:space="preserve">Éleusis, pour </w:t>
      </w:r>
      <w:r w:rsidR="008D322C">
        <w:rPr>
          <w:rFonts w:ascii="Times New Roman" w:eastAsia="Times New Roman" w:hAnsi="Times New Roman"/>
          <w:color w:val="222222"/>
          <w:szCs w:val="24"/>
          <w:highlight w:val="white"/>
          <w:lang w:val="fr-FR"/>
        </w:rPr>
        <w:t xml:space="preserve">que </w:t>
      </w:r>
      <w:r w:rsidR="00021223" w:rsidRPr="00B43EF9">
        <w:rPr>
          <w:rFonts w:ascii="Times New Roman" w:eastAsia="Times New Roman" w:hAnsi="Times New Roman"/>
          <w:color w:val="222222"/>
          <w:szCs w:val="24"/>
          <w:highlight w:val="white"/>
          <w:lang w:val="fr-FR"/>
        </w:rPr>
        <w:t xml:space="preserve">leur </w:t>
      </w:r>
      <w:r w:rsidR="008D322C">
        <w:rPr>
          <w:rFonts w:ascii="Times New Roman" w:eastAsia="Times New Roman" w:hAnsi="Times New Roman"/>
          <w:color w:val="222222"/>
          <w:szCs w:val="24"/>
          <w:highlight w:val="white"/>
          <w:lang w:val="fr-FR"/>
        </w:rPr>
        <w:t xml:space="preserve">vision des choses devienne </w:t>
      </w:r>
      <w:r w:rsidR="00021223" w:rsidRPr="00B43EF9">
        <w:rPr>
          <w:rFonts w:ascii="Times New Roman" w:eastAsia="Times New Roman" w:hAnsi="Times New Roman"/>
          <w:color w:val="222222"/>
          <w:szCs w:val="24"/>
          <w:highlight w:val="white"/>
          <w:lang w:val="fr-FR"/>
        </w:rPr>
        <w:t>essentiel</w:t>
      </w:r>
      <w:r w:rsidR="008D322C">
        <w:rPr>
          <w:rFonts w:ascii="Times New Roman" w:eastAsia="Times New Roman" w:hAnsi="Times New Roman"/>
          <w:color w:val="222222"/>
          <w:szCs w:val="24"/>
          <w:highlight w:val="white"/>
          <w:lang w:val="fr-FR"/>
        </w:rPr>
        <w:t>le</w:t>
      </w:r>
      <w:r w:rsidR="00021223" w:rsidRPr="00B43EF9">
        <w:rPr>
          <w:rFonts w:ascii="Times New Roman" w:eastAsia="Times New Roman" w:hAnsi="Times New Roman"/>
          <w:color w:val="222222"/>
          <w:szCs w:val="24"/>
          <w:highlight w:val="white"/>
          <w:lang w:val="fr-FR"/>
        </w:rPr>
        <w:t xml:space="preserve"> dans </w:t>
      </w:r>
      <w:r w:rsidR="00021223" w:rsidRPr="008D322C">
        <w:rPr>
          <w:rFonts w:ascii="Times New Roman" w:eastAsia="Times New Roman" w:hAnsi="Times New Roman"/>
          <w:i/>
          <w:color w:val="222222"/>
          <w:szCs w:val="24"/>
          <w:highlight w:val="white"/>
          <w:lang w:val="fr-FR"/>
        </w:rPr>
        <w:t>l</w:t>
      </w:r>
      <w:r w:rsidRPr="008D322C">
        <w:rPr>
          <w:rFonts w:ascii="Times New Roman" w:eastAsia="Times New Roman" w:hAnsi="Times New Roman"/>
          <w:i/>
          <w:color w:val="222222"/>
          <w:szCs w:val="24"/>
          <w:highlight w:val="white"/>
          <w:lang w:val="fr-FR"/>
        </w:rPr>
        <w:t>’</w:t>
      </w:r>
      <w:r w:rsidR="00021223" w:rsidRPr="008D322C">
        <w:rPr>
          <w:rFonts w:ascii="Times New Roman" w:eastAsia="Times New Roman" w:hAnsi="Times New Roman"/>
          <w:i/>
          <w:color w:val="222222"/>
          <w:szCs w:val="24"/>
          <w:highlight w:val="white"/>
          <w:lang w:val="fr-FR"/>
        </w:rPr>
        <w:t xml:space="preserve">époptée. </w:t>
      </w:r>
      <w:r w:rsidR="00021223" w:rsidRPr="00B43EF9">
        <w:rPr>
          <w:rFonts w:ascii="Times New Roman" w:eastAsia="Times New Roman" w:hAnsi="Times New Roman"/>
          <w:color w:val="222222"/>
          <w:szCs w:val="24"/>
          <w:highlight w:val="white"/>
          <w:lang w:val="fr-FR"/>
        </w:rPr>
        <w:t xml:space="preserve">Le regard «de </w:t>
      </w:r>
      <w:r w:rsidR="008D322C">
        <w:rPr>
          <w:rFonts w:ascii="Times New Roman" w:eastAsia="Times New Roman" w:hAnsi="Times New Roman"/>
          <w:color w:val="222222"/>
          <w:szCs w:val="24"/>
          <w:highlight w:val="white"/>
          <w:lang w:val="fr-FR"/>
        </w:rPr>
        <w:t>l’au-de</w:t>
      </w:r>
      <w:r w:rsidR="00021223" w:rsidRPr="00B43EF9">
        <w:rPr>
          <w:rFonts w:ascii="Times New Roman" w:eastAsia="Times New Roman" w:hAnsi="Times New Roman"/>
          <w:color w:val="222222"/>
          <w:szCs w:val="24"/>
          <w:highlight w:val="white"/>
          <w:lang w:val="fr-FR"/>
        </w:rPr>
        <w:t>là» sur «</w:t>
      </w:r>
      <w:r w:rsidR="008D322C">
        <w:rPr>
          <w:rFonts w:ascii="Times New Roman" w:eastAsia="Times New Roman" w:hAnsi="Times New Roman"/>
          <w:color w:val="222222"/>
          <w:szCs w:val="24"/>
          <w:highlight w:val="white"/>
          <w:lang w:val="fr-FR"/>
        </w:rPr>
        <w:t>l’</w:t>
      </w:r>
      <w:r w:rsidR="00021223" w:rsidRPr="00B43EF9">
        <w:rPr>
          <w:rFonts w:ascii="Times New Roman" w:eastAsia="Times New Roman" w:hAnsi="Times New Roman"/>
          <w:color w:val="222222"/>
          <w:szCs w:val="24"/>
          <w:highlight w:val="white"/>
          <w:lang w:val="fr-FR"/>
        </w:rPr>
        <w:t>ici</w:t>
      </w:r>
      <w:r w:rsidR="008D322C">
        <w:rPr>
          <w:rFonts w:ascii="Times New Roman" w:eastAsia="Times New Roman" w:hAnsi="Times New Roman"/>
          <w:color w:val="222222"/>
          <w:szCs w:val="24"/>
          <w:highlight w:val="white"/>
          <w:lang w:val="fr-FR"/>
        </w:rPr>
        <w:t>-bas</w:t>
      </w:r>
      <w:r w:rsidR="00021223" w:rsidRPr="00B43EF9">
        <w:rPr>
          <w:rFonts w:ascii="Times New Roman" w:eastAsia="Times New Roman" w:hAnsi="Times New Roman"/>
          <w:color w:val="222222"/>
          <w:szCs w:val="24"/>
          <w:highlight w:val="white"/>
          <w:lang w:val="fr-FR"/>
        </w:rPr>
        <w:t>», sur la</w:t>
      </w:r>
      <w:r w:rsidR="008D322C">
        <w:rPr>
          <w:rFonts w:ascii="Times New Roman" w:eastAsia="Times New Roman" w:hAnsi="Times New Roman"/>
          <w:color w:val="222222"/>
          <w:szCs w:val="24"/>
          <w:highlight w:val="white"/>
          <w:lang w:val="fr-FR"/>
        </w:rPr>
        <w:t xml:space="preserve"> réalité empirique est sélectif</w:t>
      </w:r>
      <w:r w:rsidR="00021223" w:rsidRPr="00B43EF9">
        <w:rPr>
          <w:rFonts w:ascii="Times New Roman" w:eastAsia="Times New Roman" w:hAnsi="Times New Roman"/>
          <w:color w:val="222222"/>
          <w:szCs w:val="24"/>
          <w:highlight w:val="white"/>
          <w:lang w:val="fr-FR"/>
        </w:rPr>
        <w:t xml:space="preserve"> et</w:t>
      </w:r>
      <w:r w:rsidR="008D322C">
        <w:rPr>
          <w:rFonts w:ascii="Times New Roman" w:eastAsia="Times New Roman" w:hAnsi="Times New Roman"/>
          <w:color w:val="222222"/>
          <w:szCs w:val="24"/>
          <w:highlight w:val="white"/>
          <w:lang w:val="fr-FR"/>
        </w:rPr>
        <w:t xml:space="preserve"> spécifique.</w:t>
      </w:r>
      <w:r w:rsidR="00021223" w:rsidRPr="00B43EF9">
        <w:rPr>
          <w:rFonts w:ascii="Times New Roman" w:eastAsia="Times New Roman" w:hAnsi="Times New Roman"/>
          <w:color w:val="222222"/>
          <w:szCs w:val="24"/>
          <w:highlight w:val="white"/>
          <w:lang w:val="fr-FR"/>
        </w:rPr>
        <w:t xml:space="preserve"> La réalité empirique, ineffable dans toute sa diversité </w:t>
      </w:r>
      <w:r w:rsidR="008D322C">
        <w:rPr>
          <w:rFonts w:ascii="Times New Roman" w:eastAsia="Times New Roman" w:hAnsi="Times New Roman"/>
          <w:color w:val="222222"/>
          <w:szCs w:val="24"/>
          <w:highlight w:val="white"/>
          <w:lang w:val="fr-FR"/>
        </w:rPr>
        <w:lastRenderedPageBreak/>
        <w:t>effective</w:t>
      </w:r>
      <w:r w:rsidR="00021223" w:rsidRPr="00B43EF9">
        <w:rPr>
          <w:rFonts w:ascii="Times New Roman" w:eastAsia="Times New Roman" w:hAnsi="Times New Roman"/>
          <w:color w:val="222222"/>
          <w:szCs w:val="24"/>
          <w:highlight w:val="white"/>
          <w:lang w:val="fr-FR"/>
        </w:rPr>
        <w:t xml:space="preserve">, se </w:t>
      </w:r>
      <w:r w:rsidR="008D322C">
        <w:rPr>
          <w:rFonts w:ascii="Times New Roman" w:eastAsia="Times New Roman" w:hAnsi="Times New Roman"/>
          <w:color w:val="222222"/>
          <w:szCs w:val="24"/>
          <w:highlight w:val="white"/>
          <w:lang w:val="fr-FR"/>
        </w:rPr>
        <w:t xml:space="preserve">voit </w:t>
      </w:r>
      <w:r w:rsidR="00021223" w:rsidRPr="00B43EF9">
        <w:rPr>
          <w:rFonts w:ascii="Times New Roman" w:eastAsia="Times New Roman" w:hAnsi="Times New Roman"/>
          <w:color w:val="222222"/>
          <w:szCs w:val="24"/>
          <w:highlight w:val="white"/>
          <w:lang w:val="fr-FR"/>
        </w:rPr>
        <w:t>dans l</w:t>
      </w:r>
      <w:r>
        <w:rPr>
          <w:rFonts w:ascii="Times New Roman" w:eastAsia="Times New Roman" w:hAnsi="Times New Roman"/>
          <w:color w:val="222222"/>
          <w:szCs w:val="24"/>
          <w:highlight w:val="white"/>
          <w:lang w:val="fr-FR"/>
        </w:rPr>
        <w:t>’</w:t>
      </w:r>
      <w:r w:rsidR="008D322C">
        <w:rPr>
          <w:rFonts w:ascii="Times New Roman" w:eastAsia="Times New Roman" w:hAnsi="Times New Roman"/>
          <w:color w:val="222222"/>
          <w:szCs w:val="24"/>
          <w:highlight w:val="white"/>
          <w:lang w:val="fr-FR"/>
        </w:rPr>
        <w:t>œuvre</w:t>
      </w:r>
      <w:r w:rsidR="00021223" w:rsidRPr="00B43EF9">
        <w:rPr>
          <w:rFonts w:ascii="Times New Roman" w:eastAsia="Times New Roman" w:hAnsi="Times New Roman"/>
          <w:color w:val="222222"/>
          <w:szCs w:val="24"/>
          <w:highlight w:val="white"/>
          <w:lang w:val="fr-FR"/>
        </w:rPr>
        <w:t xml:space="preserve"> d</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 xml:space="preserve">art comme des manifestations individuelles, elle </w:t>
      </w:r>
      <w:r w:rsidR="008D322C">
        <w:rPr>
          <w:rFonts w:ascii="Times New Roman" w:eastAsia="Times New Roman" w:hAnsi="Times New Roman"/>
          <w:color w:val="222222"/>
          <w:szCs w:val="24"/>
          <w:highlight w:val="white"/>
          <w:lang w:val="fr-FR"/>
        </w:rPr>
        <w:t xml:space="preserve">est </w:t>
      </w:r>
      <w:r w:rsidR="00021223" w:rsidRPr="00B43EF9">
        <w:rPr>
          <w:rFonts w:ascii="Times New Roman" w:eastAsia="Times New Roman" w:hAnsi="Times New Roman"/>
          <w:color w:val="222222"/>
          <w:szCs w:val="24"/>
          <w:highlight w:val="white"/>
          <w:lang w:val="fr-FR"/>
        </w:rPr>
        <w:t>portraituré</w:t>
      </w:r>
      <w:r w:rsidR="008D322C">
        <w:rPr>
          <w:rFonts w:ascii="Times New Roman" w:eastAsia="Times New Roman" w:hAnsi="Times New Roman"/>
          <w:color w:val="222222"/>
          <w:szCs w:val="24"/>
          <w:highlight w:val="white"/>
          <w:lang w:val="fr-FR"/>
        </w:rPr>
        <w:t>e</w:t>
      </w:r>
      <w:r w:rsidR="00021223" w:rsidRPr="00B43EF9">
        <w:rPr>
          <w:rFonts w:ascii="Times New Roman" w:eastAsia="Times New Roman" w:hAnsi="Times New Roman"/>
          <w:color w:val="222222"/>
          <w:szCs w:val="24"/>
          <w:highlight w:val="white"/>
          <w:lang w:val="fr-FR"/>
        </w:rPr>
        <w:t xml:space="preserve">. </w:t>
      </w:r>
      <w:r w:rsidR="008D322C">
        <w:rPr>
          <w:rFonts w:ascii="Times New Roman" w:eastAsia="Times New Roman" w:hAnsi="Times New Roman"/>
          <w:color w:val="222222"/>
          <w:szCs w:val="24"/>
          <w:highlight w:val="white"/>
          <w:lang w:val="fr-FR"/>
        </w:rPr>
        <w:t>F</w:t>
      </w:r>
      <w:r w:rsidR="00021223" w:rsidRPr="00B43EF9">
        <w:rPr>
          <w:rFonts w:ascii="Times New Roman" w:eastAsia="Times New Roman" w:hAnsi="Times New Roman"/>
          <w:color w:val="222222"/>
          <w:szCs w:val="24"/>
          <w:highlight w:val="white"/>
          <w:lang w:val="fr-FR"/>
        </w:rPr>
        <w:t>orm</w:t>
      </w:r>
      <w:r w:rsidR="008D322C">
        <w:rPr>
          <w:rFonts w:ascii="Times New Roman" w:eastAsia="Times New Roman" w:hAnsi="Times New Roman"/>
          <w:color w:val="222222"/>
          <w:szCs w:val="24"/>
          <w:highlight w:val="white"/>
          <w:lang w:val="fr-FR"/>
        </w:rPr>
        <w:t>a</w:t>
      </w:r>
      <w:r w:rsidR="00021223" w:rsidRPr="00B43EF9">
        <w:rPr>
          <w:rFonts w:ascii="Times New Roman" w:eastAsia="Times New Roman" w:hAnsi="Times New Roman"/>
          <w:color w:val="222222"/>
          <w:szCs w:val="24"/>
          <w:highlight w:val="white"/>
          <w:lang w:val="fr-FR"/>
        </w:rPr>
        <w:t>nt la mémoire de la particularité</w:t>
      </w:r>
      <w:r w:rsidR="008D322C">
        <w:rPr>
          <w:rFonts w:ascii="Times New Roman" w:eastAsia="Times New Roman" w:hAnsi="Times New Roman"/>
          <w:color w:val="222222"/>
          <w:szCs w:val="24"/>
          <w:highlight w:val="white"/>
          <w:lang w:val="fr-FR"/>
        </w:rPr>
        <w:t>,</w:t>
      </w:r>
      <w:r w:rsidR="008D322C" w:rsidRPr="008D322C">
        <w:rPr>
          <w:rFonts w:ascii="Times New Roman" w:eastAsia="Times New Roman" w:hAnsi="Times New Roman"/>
          <w:color w:val="222222"/>
          <w:szCs w:val="24"/>
          <w:highlight w:val="white"/>
          <w:lang w:val="fr-FR"/>
        </w:rPr>
        <w:t xml:space="preserve"> </w:t>
      </w:r>
      <w:r w:rsidR="008D322C">
        <w:rPr>
          <w:rFonts w:ascii="Times New Roman" w:eastAsia="Times New Roman" w:hAnsi="Times New Roman"/>
          <w:color w:val="222222"/>
          <w:szCs w:val="24"/>
          <w:highlight w:val="white"/>
          <w:lang w:val="fr-FR"/>
        </w:rPr>
        <w:t>l</w:t>
      </w:r>
      <w:r w:rsidR="008D322C" w:rsidRPr="00B43EF9">
        <w:rPr>
          <w:rFonts w:ascii="Times New Roman" w:eastAsia="Times New Roman" w:hAnsi="Times New Roman"/>
          <w:color w:val="222222"/>
          <w:szCs w:val="24"/>
          <w:highlight w:val="white"/>
          <w:lang w:val="fr-FR"/>
        </w:rPr>
        <w:t>e portrait</w:t>
      </w:r>
      <w:r w:rsidR="00021223" w:rsidRPr="00B43EF9">
        <w:rPr>
          <w:rFonts w:ascii="Times New Roman" w:eastAsia="Times New Roman" w:hAnsi="Times New Roman"/>
          <w:color w:val="222222"/>
          <w:szCs w:val="24"/>
          <w:highlight w:val="white"/>
          <w:lang w:val="fr-FR"/>
        </w:rPr>
        <w:t xml:space="preserve">, est le précurseur de toute la mimèsis picturale, qui nous introduit à </w:t>
      </w:r>
      <w:r w:rsidR="008D322C">
        <w:rPr>
          <w:rFonts w:ascii="Times New Roman" w:eastAsia="Times New Roman" w:hAnsi="Times New Roman"/>
          <w:color w:val="222222"/>
          <w:szCs w:val="24"/>
          <w:highlight w:val="white"/>
          <w:lang w:val="fr-FR"/>
        </w:rPr>
        <w:t xml:space="preserve">une </w:t>
      </w:r>
      <w:r w:rsidR="00021223" w:rsidRPr="00B43EF9">
        <w:rPr>
          <w:rFonts w:ascii="Times New Roman" w:eastAsia="Times New Roman" w:hAnsi="Times New Roman"/>
          <w:color w:val="222222"/>
          <w:szCs w:val="24"/>
          <w:highlight w:val="white"/>
          <w:lang w:val="fr-FR"/>
        </w:rPr>
        <w:t>réalité présentée par ses fragments (</w:t>
      </w:r>
      <w:r w:rsidR="008D322C">
        <w:rPr>
          <w:rFonts w:ascii="Times New Roman" w:eastAsia="Times New Roman" w:hAnsi="Times New Roman"/>
          <w:color w:val="222222"/>
          <w:szCs w:val="24"/>
          <w:highlight w:val="white"/>
          <w:lang w:val="fr-FR"/>
        </w:rPr>
        <w:t xml:space="preserve">le </w:t>
      </w:r>
      <w:r w:rsidR="00021223" w:rsidRPr="00B43EF9">
        <w:rPr>
          <w:rFonts w:ascii="Times New Roman" w:eastAsia="Times New Roman" w:hAnsi="Times New Roman"/>
          <w:color w:val="222222"/>
          <w:szCs w:val="24"/>
          <w:highlight w:val="white"/>
          <w:lang w:val="fr-FR"/>
        </w:rPr>
        <w:t>paysage</w:t>
      </w:r>
      <w:r w:rsidR="008D322C">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 xml:space="preserve"> </w:t>
      </w:r>
      <w:r w:rsidR="008D322C">
        <w:rPr>
          <w:rFonts w:ascii="Times New Roman" w:eastAsia="Times New Roman" w:hAnsi="Times New Roman"/>
          <w:color w:val="222222"/>
          <w:szCs w:val="24"/>
          <w:highlight w:val="white"/>
          <w:lang w:val="fr-FR"/>
        </w:rPr>
        <w:t>etc.</w:t>
      </w:r>
      <w:r w:rsidR="00021223" w:rsidRPr="00B43EF9">
        <w:rPr>
          <w:rFonts w:ascii="Times New Roman" w:eastAsia="Times New Roman" w:hAnsi="Times New Roman"/>
          <w:color w:val="222222"/>
          <w:szCs w:val="24"/>
          <w:highlight w:val="white"/>
          <w:lang w:val="fr-FR"/>
        </w:rPr>
        <w:t>). Au contraire, la vision</w:t>
      </w:r>
      <w:r w:rsidR="008D322C">
        <w:rPr>
          <w:rFonts w:ascii="Times New Roman" w:eastAsia="Times New Roman" w:hAnsi="Times New Roman"/>
          <w:color w:val="222222"/>
          <w:szCs w:val="24"/>
          <w:highlight w:val="white"/>
          <w:lang w:val="fr-FR"/>
        </w:rPr>
        <w:t xml:space="preserve"> qui pénètre </w:t>
      </w:r>
      <w:r w:rsidR="00021223" w:rsidRPr="00B43EF9">
        <w:rPr>
          <w:rFonts w:ascii="Times New Roman" w:eastAsia="Times New Roman" w:hAnsi="Times New Roman"/>
          <w:color w:val="222222"/>
          <w:szCs w:val="24"/>
          <w:highlight w:val="white"/>
          <w:lang w:val="fr-FR"/>
        </w:rPr>
        <w:t xml:space="preserve">de </w:t>
      </w:r>
      <w:r w:rsidR="008D322C">
        <w:rPr>
          <w:rFonts w:ascii="Times New Roman" w:eastAsia="Times New Roman" w:hAnsi="Times New Roman"/>
          <w:color w:val="222222"/>
          <w:szCs w:val="24"/>
          <w:highlight w:val="white"/>
          <w:lang w:val="fr-FR"/>
        </w:rPr>
        <w:t>« </w:t>
      </w:r>
      <w:r w:rsidR="00021223" w:rsidRPr="00B43EF9">
        <w:rPr>
          <w:rFonts w:ascii="Times New Roman" w:eastAsia="Times New Roman" w:hAnsi="Times New Roman"/>
          <w:color w:val="222222"/>
          <w:szCs w:val="24"/>
          <w:highlight w:val="white"/>
          <w:lang w:val="fr-FR"/>
        </w:rPr>
        <w:t>l</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ici-et-maintenant</w:t>
      </w:r>
      <w:r w:rsidR="008D322C">
        <w:rPr>
          <w:rFonts w:ascii="Times New Roman" w:eastAsia="Times New Roman" w:hAnsi="Times New Roman"/>
          <w:color w:val="222222"/>
          <w:szCs w:val="24"/>
          <w:highlight w:val="white"/>
          <w:lang w:val="fr-FR"/>
        </w:rPr>
        <w:t> »</w:t>
      </w:r>
      <w:r w:rsidR="00021223" w:rsidRPr="00B43EF9">
        <w:rPr>
          <w:rFonts w:ascii="Times New Roman" w:eastAsia="Times New Roman" w:hAnsi="Times New Roman"/>
          <w:color w:val="222222"/>
          <w:szCs w:val="24"/>
          <w:highlight w:val="white"/>
          <w:lang w:val="fr-FR"/>
        </w:rPr>
        <w:t xml:space="preserve"> à </w:t>
      </w:r>
      <w:r w:rsidR="008D322C">
        <w:rPr>
          <w:rFonts w:ascii="Times New Roman" w:eastAsia="Times New Roman" w:hAnsi="Times New Roman"/>
          <w:color w:val="222222"/>
          <w:szCs w:val="24"/>
          <w:highlight w:val="white"/>
          <w:lang w:val="fr-FR"/>
        </w:rPr>
        <w:t>« </w:t>
      </w:r>
      <w:r w:rsidR="00021223" w:rsidRPr="00B43EF9">
        <w:rPr>
          <w:rFonts w:ascii="Times New Roman" w:eastAsia="Times New Roman" w:hAnsi="Times New Roman"/>
          <w:color w:val="222222"/>
          <w:szCs w:val="24"/>
          <w:highlight w:val="white"/>
          <w:lang w:val="fr-FR"/>
        </w:rPr>
        <w:t>l</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autre-être</w:t>
      </w:r>
      <w:r w:rsidR="008D322C">
        <w:rPr>
          <w:rFonts w:ascii="Times New Roman" w:eastAsia="Times New Roman" w:hAnsi="Times New Roman"/>
          <w:color w:val="222222"/>
          <w:szCs w:val="24"/>
          <w:highlight w:val="white"/>
          <w:lang w:val="fr-FR"/>
        </w:rPr>
        <w:t> »</w:t>
      </w:r>
      <w:r w:rsidR="00021223" w:rsidRPr="00B43EF9">
        <w:rPr>
          <w:rFonts w:ascii="Times New Roman" w:eastAsia="Times New Roman" w:hAnsi="Times New Roman"/>
          <w:color w:val="222222"/>
          <w:szCs w:val="24"/>
          <w:highlight w:val="white"/>
          <w:lang w:val="fr-FR"/>
        </w:rPr>
        <w:t xml:space="preserve"> est d</w:t>
      </w:r>
      <w:r>
        <w:rPr>
          <w:rFonts w:ascii="Times New Roman" w:eastAsia="Times New Roman" w:hAnsi="Times New Roman"/>
          <w:color w:val="222222"/>
          <w:szCs w:val="24"/>
          <w:highlight w:val="white"/>
          <w:lang w:val="fr-FR"/>
        </w:rPr>
        <w:t>’</w:t>
      </w:r>
      <w:r w:rsidR="008D322C">
        <w:rPr>
          <w:rFonts w:ascii="Times New Roman" w:eastAsia="Times New Roman" w:hAnsi="Times New Roman"/>
          <w:color w:val="222222"/>
          <w:szCs w:val="24"/>
          <w:highlight w:val="white"/>
          <w:lang w:val="fr-FR"/>
        </w:rPr>
        <w:t xml:space="preserve">une </w:t>
      </w:r>
      <w:r w:rsidR="00021223" w:rsidRPr="00B43EF9">
        <w:rPr>
          <w:rFonts w:ascii="Times New Roman" w:eastAsia="Times New Roman" w:hAnsi="Times New Roman"/>
          <w:color w:val="222222"/>
          <w:szCs w:val="24"/>
          <w:highlight w:val="white"/>
          <w:lang w:val="fr-FR"/>
        </w:rPr>
        <w:t>importance commune et cosmique: ainsi, les sarcophages de l</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 xml:space="preserve">Égypte ancienne, avec </w:t>
      </w:r>
      <w:r w:rsidR="008D322C">
        <w:rPr>
          <w:rFonts w:ascii="Times New Roman" w:eastAsia="Times New Roman" w:hAnsi="Times New Roman"/>
          <w:color w:val="222222"/>
          <w:szCs w:val="24"/>
          <w:highlight w:val="white"/>
          <w:lang w:val="fr-FR"/>
        </w:rPr>
        <w:t xml:space="preserve">leurs </w:t>
      </w:r>
      <w:r w:rsidR="00021223" w:rsidRPr="00B43EF9">
        <w:rPr>
          <w:rFonts w:ascii="Times New Roman" w:eastAsia="Times New Roman" w:hAnsi="Times New Roman"/>
          <w:color w:val="222222"/>
          <w:szCs w:val="24"/>
          <w:highlight w:val="white"/>
          <w:lang w:val="fr-FR"/>
        </w:rPr>
        <w:t xml:space="preserve">fêtes mystérieuses, étaient couverts </w:t>
      </w:r>
      <w:r w:rsidR="008D322C">
        <w:rPr>
          <w:rFonts w:ascii="Times New Roman" w:eastAsia="Times New Roman" w:hAnsi="Times New Roman"/>
          <w:color w:val="222222"/>
          <w:szCs w:val="24"/>
          <w:highlight w:val="white"/>
          <w:lang w:val="fr-FR"/>
        </w:rPr>
        <w:t>d’</w:t>
      </w:r>
      <w:r w:rsidR="00021223" w:rsidRPr="00B43EF9">
        <w:rPr>
          <w:rFonts w:ascii="Times New Roman" w:eastAsia="Times New Roman" w:hAnsi="Times New Roman"/>
          <w:color w:val="222222"/>
          <w:szCs w:val="24"/>
          <w:highlight w:val="white"/>
          <w:lang w:val="fr-FR"/>
        </w:rPr>
        <w:t xml:space="preserve">images des divinités du Ciel, de la Terre et de la Sagesse. La vision devient </w:t>
      </w:r>
      <w:r w:rsidR="00F15FE0">
        <w:rPr>
          <w:rFonts w:ascii="Times New Roman" w:eastAsia="Times New Roman" w:hAnsi="Times New Roman"/>
          <w:color w:val="222222"/>
          <w:szCs w:val="24"/>
          <w:highlight w:val="white"/>
          <w:lang w:val="fr-FR"/>
        </w:rPr>
        <w:t xml:space="preserve">cosmique </w:t>
      </w:r>
      <w:r w:rsidR="00021223" w:rsidRPr="00B43EF9">
        <w:rPr>
          <w:rFonts w:ascii="Times New Roman" w:eastAsia="Times New Roman" w:hAnsi="Times New Roman"/>
          <w:color w:val="222222"/>
          <w:szCs w:val="24"/>
          <w:highlight w:val="white"/>
          <w:lang w:val="fr-FR"/>
        </w:rPr>
        <w:t xml:space="preserve">lorsque son porteur est présent à la fois où il se trouve et où il ne </w:t>
      </w:r>
      <w:r w:rsidR="00F15FE0">
        <w:rPr>
          <w:rFonts w:ascii="Times New Roman" w:eastAsia="Times New Roman" w:hAnsi="Times New Roman"/>
          <w:color w:val="222222"/>
          <w:szCs w:val="24"/>
          <w:highlight w:val="white"/>
          <w:lang w:val="fr-FR"/>
        </w:rPr>
        <w:t xml:space="preserve">se trouve </w:t>
      </w:r>
      <w:r w:rsidR="00021223" w:rsidRPr="00B43EF9">
        <w:rPr>
          <w:rFonts w:ascii="Times New Roman" w:eastAsia="Times New Roman" w:hAnsi="Times New Roman"/>
          <w:color w:val="222222"/>
          <w:szCs w:val="24"/>
          <w:highlight w:val="white"/>
          <w:lang w:val="fr-FR"/>
        </w:rPr>
        <w:t xml:space="preserve">pas, </w:t>
      </w:r>
      <w:r w:rsidR="00F15FE0">
        <w:rPr>
          <w:rFonts w:ascii="Times New Roman" w:eastAsia="Times New Roman" w:hAnsi="Times New Roman"/>
          <w:color w:val="222222"/>
          <w:szCs w:val="24"/>
          <w:highlight w:val="white"/>
          <w:lang w:val="fr-FR"/>
        </w:rPr>
        <w:t xml:space="preserve">lorsque </w:t>
      </w:r>
      <w:r w:rsidR="00021223" w:rsidRPr="00B43EF9">
        <w:rPr>
          <w:rFonts w:ascii="Times New Roman" w:eastAsia="Times New Roman" w:hAnsi="Times New Roman"/>
          <w:color w:val="222222"/>
          <w:szCs w:val="24"/>
          <w:highlight w:val="white"/>
          <w:lang w:val="fr-FR"/>
        </w:rPr>
        <w:t xml:space="preserve">la perception est remplacée par </w:t>
      </w:r>
      <w:r w:rsidR="00F15FE0">
        <w:rPr>
          <w:rFonts w:ascii="Times New Roman" w:eastAsia="Times New Roman" w:hAnsi="Times New Roman"/>
          <w:color w:val="222222"/>
          <w:szCs w:val="24"/>
          <w:highlight w:val="white"/>
          <w:lang w:val="fr-FR"/>
        </w:rPr>
        <w:t xml:space="preserve">une </w:t>
      </w:r>
      <w:r w:rsidR="00021223" w:rsidRPr="00B43EF9">
        <w:rPr>
          <w:rFonts w:ascii="Times New Roman" w:eastAsia="Times New Roman" w:hAnsi="Times New Roman"/>
          <w:color w:val="222222"/>
          <w:szCs w:val="24"/>
          <w:highlight w:val="white"/>
          <w:lang w:val="fr-FR"/>
        </w:rPr>
        <w:t>imagination pure. L</w:t>
      </w:r>
      <w:r>
        <w:rPr>
          <w:rFonts w:ascii="Times New Roman" w:eastAsia="Times New Roman" w:hAnsi="Times New Roman"/>
          <w:color w:val="222222"/>
          <w:szCs w:val="24"/>
          <w:highlight w:val="white"/>
          <w:lang w:val="fr-FR"/>
        </w:rPr>
        <w:t>’</w:t>
      </w:r>
      <w:r w:rsidR="00F15FE0">
        <w:rPr>
          <w:rFonts w:ascii="Times New Roman" w:eastAsia="Times New Roman" w:hAnsi="Times New Roman"/>
          <w:color w:val="222222"/>
          <w:szCs w:val="24"/>
          <w:highlight w:val="white"/>
          <w:lang w:val="fr-FR"/>
        </w:rPr>
        <w:t>art des mystères</w:t>
      </w:r>
      <w:r w:rsidR="00021223" w:rsidRPr="00B43EF9">
        <w:rPr>
          <w:rFonts w:ascii="Times New Roman" w:eastAsia="Times New Roman" w:hAnsi="Times New Roman"/>
          <w:color w:val="222222"/>
          <w:szCs w:val="24"/>
          <w:highlight w:val="white"/>
          <w:lang w:val="fr-FR"/>
        </w:rPr>
        <w:t>, traversant le seuil de l</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 xml:space="preserve">expérience donnée, </w:t>
      </w:r>
      <w:r w:rsidR="00F15FE0">
        <w:rPr>
          <w:rFonts w:ascii="Times New Roman" w:eastAsia="Times New Roman" w:hAnsi="Times New Roman"/>
          <w:color w:val="222222"/>
          <w:szCs w:val="24"/>
          <w:highlight w:val="white"/>
          <w:lang w:val="fr-FR"/>
        </w:rPr>
        <w:t xml:space="preserve">est </w:t>
      </w:r>
      <w:r w:rsidR="00021223" w:rsidRPr="00B43EF9">
        <w:rPr>
          <w:rFonts w:ascii="Times New Roman" w:eastAsia="Times New Roman" w:hAnsi="Times New Roman"/>
          <w:color w:val="222222"/>
          <w:szCs w:val="24"/>
          <w:highlight w:val="white"/>
          <w:lang w:val="fr-FR"/>
        </w:rPr>
        <w:t xml:space="preserve">purement conceptuel </w:t>
      </w:r>
      <w:r w:rsidR="00F15FE0">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 xml:space="preserve"> parce qu</w:t>
      </w:r>
      <w:r>
        <w:rPr>
          <w:rFonts w:ascii="Times New Roman" w:eastAsia="Times New Roman" w:hAnsi="Times New Roman"/>
          <w:color w:val="222222"/>
          <w:szCs w:val="24"/>
          <w:highlight w:val="white"/>
          <w:lang w:val="fr-FR"/>
        </w:rPr>
        <w:t>’</w:t>
      </w:r>
      <w:r w:rsidR="00021223" w:rsidRPr="00B43EF9">
        <w:rPr>
          <w:rFonts w:ascii="Times New Roman" w:eastAsia="Times New Roman" w:hAnsi="Times New Roman"/>
          <w:color w:val="222222"/>
          <w:szCs w:val="24"/>
          <w:highlight w:val="white"/>
          <w:lang w:val="fr-FR"/>
        </w:rPr>
        <w:t>il construit ses objets.</w:t>
      </w:r>
    </w:p>
    <w:p w:rsidR="00021223" w:rsidRPr="00B43EF9" w:rsidRDefault="00021223" w:rsidP="00021223">
      <w:pPr>
        <w:spacing w:after="160" w:line="259" w:lineRule="auto"/>
        <w:rPr>
          <w:rFonts w:ascii="Times New Roman" w:eastAsia="Times New Roman" w:hAnsi="Times New Roman"/>
          <w:szCs w:val="24"/>
          <w:lang w:val="fr-FR"/>
        </w:rPr>
      </w:pPr>
      <w:r w:rsidRPr="00B43EF9">
        <w:rPr>
          <w:rFonts w:ascii="Times New Roman" w:eastAsia="Times New Roman" w:hAnsi="Times New Roman"/>
          <w:szCs w:val="24"/>
          <w:lang w:val="fr-FR"/>
        </w:rPr>
        <w:t xml:space="preserve">Les deux modes de vision </w:t>
      </w:r>
      <w:r w:rsidR="00F15FE0">
        <w:rPr>
          <w:rFonts w:ascii="Times New Roman" w:eastAsia="Times New Roman" w:hAnsi="Times New Roman"/>
          <w:szCs w:val="24"/>
          <w:lang w:val="fr-FR"/>
        </w:rPr>
        <w:t>–</w:t>
      </w:r>
      <w:r w:rsidRPr="00B43EF9">
        <w:rPr>
          <w:rFonts w:ascii="Times New Roman" w:eastAsia="Times New Roman" w:hAnsi="Times New Roman"/>
          <w:szCs w:val="24"/>
          <w:lang w:val="fr-FR"/>
        </w:rPr>
        <w:t xml:space="preserve"> empirique-mimétique et conceptuel-fantasmatique </w:t>
      </w:r>
      <w:r w:rsidR="00F15FE0">
        <w:rPr>
          <w:rFonts w:ascii="Times New Roman" w:eastAsia="Times New Roman" w:hAnsi="Times New Roman"/>
          <w:szCs w:val="24"/>
          <w:lang w:val="fr-FR"/>
        </w:rPr>
        <w:t>–</w:t>
      </w:r>
      <w:r w:rsidRPr="00B43EF9">
        <w:rPr>
          <w:rFonts w:ascii="Times New Roman" w:eastAsia="Times New Roman" w:hAnsi="Times New Roman"/>
          <w:szCs w:val="24"/>
          <w:lang w:val="fr-FR"/>
        </w:rPr>
        <w:t xml:space="preserve"> </w:t>
      </w:r>
      <w:r w:rsidR="00F15FE0">
        <w:rPr>
          <w:rFonts w:ascii="Times New Roman" w:eastAsia="Times New Roman" w:hAnsi="Times New Roman"/>
          <w:szCs w:val="24"/>
          <w:lang w:val="fr-FR"/>
        </w:rPr>
        <w:t>sont en contradiction</w:t>
      </w:r>
      <w:r w:rsidRPr="00B43EF9">
        <w:rPr>
          <w:rFonts w:ascii="Times New Roman" w:eastAsia="Times New Roman" w:hAnsi="Times New Roman"/>
          <w:szCs w:val="24"/>
          <w:lang w:val="fr-FR"/>
        </w:rPr>
        <w:t>. Cependant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intelligence, avec son installation dans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omniscience, encourage la vision à chercher un moyen de sortir de cette incohérence. Le Moyen </w:t>
      </w:r>
      <w:r w:rsidR="00F15FE0">
        <w:rPr>
          <w:rFonts w:ascii="Times New Roman" w:eastAsia="Times New Roman" w:hAnsi="Times New Roman"/>
          <w:szCs w:val="24"/>
          <w:lang w:val="fr-FR"/>
        </w:rPr>
        <w:t>Â</w:t>
      </w:r>
      <w:r w:rsidRPr="00B43EF9">
        <w:rPr>
          <w:rFonts w:ascii="Times New Roman" w:eastAsia="Times New Roman" w:hAnsi="Times New Roman"/>
          <w:szCs w:val="24"/>
          <w:lang w:val="fr-FR"/>
        </w:rPr>
        <w:t xml:space="preserve">ge chrétien a inventé un moyen de composition pour combiner </w:t>
      </w:r>
      <w:r w:rsidR="00F15FE0">
        <w:rPr>
          <w:rFonts w:ascii="Times New Roman" w:eastAsia="Times New Roman" w:hAnsi="Times New Roman"/>
          <w:szCs w:val="24"/>
          <w:lang w:val="fr-FR"/>
        </w:rPr>
        <w:t>le regard</w:t>
      </w:r>
      <w:r w:rsidRPr="00F15FE0">
        <w:rPr>
          <w:rFonts w:ascii="Times New Roman" w:eastAsia="Times New Roman" w:hAnsi="Times New Roman"/>
          <w:szCs w:val="24"/>
          <w:lang w:val="fr-FR"/>
        </w:rPr>
        <w:t xml:space="preserve"> </w:t>
      </w:r>
      <w:r w:rsidR="00F15FE0">
        <w:rPr>
          <w:rFonts w:ascii="Times New Roman" w:eastAsia="Times New Roman" w:hAnsi="Times New Roman"/>
          <w:szCs w:val="24"/>
          <w:lang w:val="fr-FR"/>
        </w:rPr>
        <w:t xml:space="preserve">depuis de </w:t>
      </w:r>
      <w:r w:rsidRPr="00F15FE0">
        <w:rPr>
          <w:rFonts w:ascii="Times New Roman" w:eastAsia="Times New Roman" w:hAnsi="Times New Roman"/>
          <w:szCs w:val="24"/>
          <w:lang w:val="fr-FR"/>
        </w:rPr>
        <w:t>l</w:t>
      </w:r>
      <w:r w:rsidR="005A3C30" w:rsidRPr="00F15FE0">
        <w:rPr>
          <w:rFonts w:ascii="Times New Roman" w:eastAsia="Times New Roman" w:hAnsi="Times New Roman"/>
          <w:szCs w:val="24"/>
          <w:lang w:val="fr-FR"/>
        </w:rPr>
        <w:t>’</w:t>
      </w:r>
      <w:r w:rsidRPr="00F15FE0">
        <w:rPr>
          <w:rFonts w:ascii="Times New Roman" w:eastAsia="Times New Roman" w:hAnsi="Times New Roman"/>
          <w:szCs w:val="24"/>
          <w:lang w:val="fr-FR"/>
        </w:rPr>
        <w:t xml:space="preserve">autre monde et </w:t>
      </w:r>
      <w:r w:rsidR="00F15FE0">
        <w:rPr>
          <w:rFonts w:ascii="Times New Roman" w:eastAsia="Times New Roman" w:hAnsi="Times New Roman"/>
          <w:szCs w:val="24"/>
          <w:lang w:val="fr-FR"/>
        </w:rPr>
        <w:t>le regard sur celui-ci</w:t>
      </w:r>
      <w:r w:rsidRPr="00F15FE0">
        <w:rPr>
          <w:rFonts w:ascii="Times New Roman" w:eastAsia="Times New Roman" w:hAnsi="Times New Roman"/>
          <w:szCs w:val="24"/>
          <w:lang w:val="fr-FR"/>
        </w:rPr>
        <w:t xml:space="preserve">, </w:t>
      </w:r>
      <w:r w:rsidR="00F15FE0">
        <w:rPr>
          <w:rFonts w:ascii="Times New Roman" w:eastAsia="Times New Roman" w:hAnsi="Times New Roman"/>
          <w:szCs w:val="24"/>
          <w:lang w:val="fr-FR"/>
        </w:rPr>
        <w:t xml:space="preserve">un moyen </w:t>
      </w:r>
      <w:r w:rsidRPr="00B43EF9">
        <w:rPr>
          <w:rFonts w:ascii="Times New Roman" w:eastAsia="Times New Roman" w:hAnsi="Times New Roman"/>
          <w:szCs w:val="24"/>
          <w:lang w:val="fr-FR"/>
        </w:rPr>
        <w:t>révolutionnaire pour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image </w:t>
      </w:r>
      <w:r w:rsidR="00F15FE0">
        <w:rPr>
          <w:rFonts w:ascii="Times New Roman" w:eastAsia="Times New Roman" w:hAnsi="Times New Roman"/>
          <w:szCs w:val="24"/>
          <w:lang w:val="fr-FR"/>
        </w:rPr>
        <w:t>picturale</w:t>
      </w:r>
      <w:r w:rsidRPr="00B43EF9">
        <w:rPr>
          <w:rFonts w:ascii="Times New Roman" w:eastAsia="Times New Roman" w:hAnsi="Times New Roman"/>
          <w:szCs w:val="24"/>
          <w:lang w:val="fr-FR"/>
        </w:rPr>
        <w:t xml:space="preserve">. Selon la recherche de Lev Jegine, </w:t>
      </w:r>
      <w:r w:rsidR="00F15FE0">
        <w:rPr>
          <w:rFonts w:ascii="Times New Roman" w:eastAsia="Times New Roman" w:hAnsi="Times New Roman"/>
          <w:szCs w:val="24"/>
          <w:lang w:val="fr-FR"/>
        </w:rPr>
        <w:t xml:space="preserve">la </w:t>
      </w:r>
      <w:r w:rsidRPr="00B43EF9">
        <w:rPr>
          <w:rFonts w:ascii="Times New Roman" w:eastAsia="Times New Roman" w:hAnsi="Times New Roman"/>
          <w:szCs w:val="24"/>
          <w:lang w:val="fr-FR"/>
        </w:rPr>
        <w:t>peinture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icônes byzantine-russe</w:t>
      </w:r>
      <w:r w:rsidR="00F15FE0">
        <w:rPr>
          <w:rFonts w:ascii="Times New Roman" w:eastAsia="Times New Roman" w:hAnsi="Times New Roman"/>
          <w:szCs w:val="24"/>
          <w:lang w:val="fr-FR"/>
        </w:rPr>
        <w:t>s</w:t>
      </w:r>
      <w:r w:rsidRPr="00B43EF9">
        <w:rPr>
          <w:rFonts w:ascii="Times New Roman" w:eastAsia="Times New Roman" w:hAnsi="Times New Roman"/>
          <w:szCs w:val="24"/>
          <w:lang w:val="fr-FR"/>
        </w:rPr>
        <w:t xml:space="preserve"> </w:t>
      </w:r>
      <w:r w:rsidR="00F15FE0">
        <w:rPr>
          <w:rFonts w:ascii="Times New Roman" w:eastAsia="Times New Roman" w:hAnsi="Times New Roman"/>
          <w:szCs w:val="24"/>
          <w:lang w:val="fr-FR"/>
        </w:rPr>
        <w:t>rapproche les points de vue</w:t>
      </w:r>
      <w:r w:rsidRPr="00B43EF9">
        <w:rPr>
          <w:rFonts w:ascii="Times New Roman" w:eastAsia="Times New Roman" w:hAnsi="Times New Roman"/>
          <w:szCs w:val="24"/>
          <w:lang w:val="fr-FR"/>
        </w:rPr>
        <w:t xml:space="preserve"> de ceux qui contemple</w:t>
      </w:r>
      <w:r w:rsidR="00F15FE0">
        <w:rPr>
          <w:rFonts w:ascii="Times New Roman" w:eastAsia="Times New Roman" w:hAnsi="Times New Roman"/>
          <w:szCs w:val="24"/>
          <w:lang w:val="fr-FR"/>
        </w:rPr>
        <w:t>nt</w:t>
      </w:r>
      <w:r w:rsidRPr="00B43EF9">
        <w:rPr>
          <w:rFonts w:ascii="Times New Roman" w:eastAsia="Times New Roman" w:hAnsi="Times New Roman"/>
          <w:szCs w:val="24"/>
          <w:lang w:val="fr-FR"/>
        </w:rPr>
        <w:t xml:space="preserv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image et de ceux qui se trouve</w:t>
      </w:r>
      <w:r w:rsidR="00F15FE0">
        <w:rPr>
          <w:rFonts w:ascii="Times New Roman" w:eastAsia="Times New Roman" w:hAnsi="Times New Roman"/>
          <w:szCs w:val="24"/>
          <w:lang w:val="fr-FR"/>
        </w:rPr>
        <w:t>nt</w:t>
      </w:r>
      <w:r w:rsidRPr="00B43EF9">
        <w:rPr>
          <w:rFonts w:ascii="Times New Roman" w:eastAsia="Times New Roman" w:hAnsi="Times New Roman"/>
          <w:szCs w:val="24"/>
          <w:lang w:val="fr-FR"/>
        </w:rPr>
        <w:t xml:space="preserve"> dans </w:t>
      </w:r>
      <w:r w:rsidR="00F15FE0">
        <w:rPr>
          <w:rFonts w:ascii="Times New Roman" w:eastAsia="Times New Roman" w:hAnsi="Times New Roman"/>
          <w:szCs w:val="24"/>
          <w:lang w:val="fr-FR"/>
        </w:rPr>
        <w:t>celle-ci</w:t>
      </w:r>
      <w:r w:rsidRPr="00B43EF9">
        <w:rPr>
          <w:rFonts w:ascii="Times New Roman" w:eastAsia="Times New Roman" w:hAnsi="Times New Roman"/>
          <w:szCs w:val="24"/>
          <w:lang w:val="fr-FR"/>
        </w:rPr>
        <w:t xml:space="preserve">, au-delà de la réalité </w:t>
      </w:r>
      <w:r w:rsidRPr="00F15FE0">
        <w:rPr>
          <w:rFonts w:ascii="Times New Roman" w:eastAsia="Times New Roman" w:hAnsi="Times New Roman"/>
          <w:szCs w:val="24"/>
          <w:lang w:val="fr-FR"/>
        </w:rPr>
        <w:t>profane et empirique. “</w:t>
      </w:r>
      <w:r w:rsidRPr="00B43EF9">
        <w:rPr>
          <w:rFonts w:ascii="Times New Roman" w:eastAsia="Times New Roman" w:hAnsi="Times New Roman"/>
          <w:szCs w:val="24"/>
          <w:lang w:val="fr-FR"/>
        </w:rPr>
        <w:t>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espace </w:t>
      </w:r>
      <w:r w:rsidR="00F15FE0">
        <w:rPr>
          <w:rFonts w:ascii="Times New Roman" w:eastAsia="Times New Roman" w:hAnsi="Times New Roman"/>
          <w:szCs w:val="24"/>
          <w:lang w:val="fr-FR"/>
        </w:rPr>
        <w:t>à petite profondeur</w:t>
      </w:r>
      <w:r w:rsidRPr="00B43EF9">
        <w:rPr>
          <w:rFonts w:ascii="Times New Roman" w:eastAsia="Times New Roman" w:hAnsi="Times New Roman"/>
          <w:szCs w:val="24"/>
          <w:lang w:val="fr-FR"/>
        </w:rPr>
        <w:t>“ de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icône est organisé en telle manière que le premier plan est formé par “</w:t>
      </w:r>
      <w:r w:rsidR="00F15FE0">
        <w:rPr>
          <w:rFonts w:ascii="Times New Roman" w:eastAsia="Times New Roman" w:hAnsi="Times New Roman"/>
          <w:szCs w:val="24"/>
          <w:lang w:val="fr-FR"/>
        </w:rPr>
        <w:t>une</w:t>
      </w:r>
      <w:r w:rsidRPr="00B43EF9">
        <w:rPr>
          <w:rFonts w:ascii="Times New Roman" w:eastAsia="Times New Roman" w:hAnsi="Times New Roman"/>
          <w:szCs w:val="24"/>
          <w:lang w:val="fr-FR"/>
        </w:rPr>
        <w:t xml:space="preserve"> perspective intensément convergente” (rapprochan</w:t>
      </w:r>
      <w:r w:rsidR="005D1347">
        <w:rPr>
          <w:rFonts w:ascii="Times New Roman" w:eastAsia="Times New Roman" w:hAnsi="Times New Roman"/>
          <w:szCs w:val="24"/>
          <w:lang w:val="fr-FR"/>
        </w:rPr>
        <w:t>t</w:t>
      </w:r>
      <w:r w:rsidRPr="00B43EF9">
        <w:rPr>
          <w:rFonts w:ascii="Times New Roman" w:eastAsia="Times New Roman" w:hAnsi="Times New Roman"/>
          <w:szCs w:val="24"/>
          <w:lang w:val="fr-FR"/>
        </w:rPr>
        <w:t xml:space="preserve"> le sp</w:t>
      </w:r>
      <w:r w:rsidR="005D1347">
        <w:rPr>
          <w:rFonts w:ascii="Times New Roman" w:eastAsia="Times New Roman" w:hAnsi="Times New Roman"/>
          <w:szCs w:val="24"/>
          <w:lang w:val="fr-FR"/>
        </w:rPr>
        <w:t>e</w:t>
      </w:r>
      <w:r w:rsidRPr="00B43EF9">
        <w:rPr>
          <w:rFonts w:ascii="Times New Roman" w:eastAsia="Times New Roman" w:hAnsi="Times New Roman"/>
          <w:szCs w:val="24"/>
          <w:lang w:val="fr-FR"/>
        </w:rPr>
        <w:t xml:space="preserve">ctateur </w:t>
      </w:r>
      <w:r w:rsidR="005D1347">
        <w:rPr>
          <w:rFonts w:ascii="Times New Roman" w:eastAsia="Times New Roman" w:hAnsi="Times New Roman"/>
          <w:szCs w:val="24"/>
          <w:lang w:val="fr-FR"/>
        </w:rPr>
        <w:t>de</w:t>
      </w:r>
      <w:r w:rsidRPr="00B43EF9">
        <w:rPr>
          <w:rFonts w:ascii="Times New Roman" w:eastAsia="Times New Roman" w:hAnsi="Times New Roman"/>
          <w:szCs w:val="24"/>
          <w:lang w:val="fr-FR"/>
        </w:rPr>
        <w:t xml:space="preserv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objet vu), </w:t>
      </w:r>
      <w:r w:rsidR="005D1347">
        <w:rPr>
          <w:rFonts w:ascii="Times New Roman" w:eastAsia="Times New Roman" w:hAnsi="Times New Roman"/>
          <w:szCs w:val="24"/>
          <w:lang w:val="fr-FR"/>
        </w:rPr>
        <w:t xml:space="preserve">tandis que </w:t>
      </w:r>
      <w:r w:rsidRPr="00B43EF9">
        <w:rPr>
          <w:rFonts w:ascii="Times New Roman" w:eastAsia="Times New Roman" w:hAnsi="Times New Roman"/>
          <w:szCs w:val="24"/>
          <w:lang w:val="fr-FR"/>
        </w:rPr>
        <w:t>sur le plan intérieur il y a une "perspective inverse" (</w:t>
      </w:r>
      <w:r w:rsidR="005D1347">
        <w:rPr>
          <w:rFonts w:ascii="Times New Roman" w:eastAsia="Times New Roman" w:hAnsi="Times New Roman"/>
          <w:szCs w:val="24"/>
          <w:lang w:val="fr-FR"/>
        </w:rPr>
        <w:t xml:space="preserve">rendant </w:t>
      </w:r>
      <w:r w:rsidRPr="00B43EF9">
        <w:rPr>
          <w:rFonts w:ascii="Times New Roman" w:eastAsia="Times New Roman" w:hAnsi="Times New Roman"/>
          <w:szCs w:val="24"/>
          <w:lang w:val="fr-FR"/>
        </w:rPr>
        <w:t>une vue de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au-delà</w:t>
      </w:r>
      <w:r w:rsidR="005D1347">
        <w:rPr>
          <w:rFonts w:ascii="Times New Roman" w:eastAsia="Times New Roman" w:hAnsi="Times New Roman"/>
          <w:szCs w:val="24"/>
          <w:lang w:val="fr-FR"/>
        </w:rPr>
        <w:t xml:space="preserve"> sur nous</w:t>
      </w:r>
      <w:r w:rsidRPr="00B43EF9">
        <w:rPr>
          <w:rFonts w:ascii="Times New Roman" w:eastAsia="Times New Roman" w:hAnsi="Times New Roman"/>
          <w:szCs w:val="24"/>
          <w:lang w:val="fr-FR"/>
        </w:rPr>
        <w:t>).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absence </w:t>
      </w:r>
      <w:r w:rsidR="005D1347">
        <w:rPr>
          <w:rFonts w:ascii="Times New Roman" w:eastAsia="Times New Roman" w:hAnsi="Times New Roman"/>
          <w:szCs w:val="24"/>
          <w:lang w:val="fr-FR"/>
        </w:rPr>
        <w:t xml:space="preserve">d’une </w:t>
      </w:r>
      <w:r w:rsidRPr="00B43EF9">
        <w:rPr>
          <w:rFonts w:ascii="Times New Roman" w:eastAsia="Times New Roman" w:hAnsi="Times New Roman"/>
          <w:szCs w:val="24"/>
          <w:lang w:val="fr-FR"/>
        </w:rPr>
        <w:t>seul</w:t>
      </w:r>
      <w:r w:rsidR="005D1347">
        <w:rPr>
          <w:rFonts w:ascii="Times New Roman" w:eastAsia="Times New Roman" w:hAnsi="Times New Roman"/>
          <w:szCs w:val="24"/>
          <w:lang w:val="fr-FR"/>
        </w:rPr>
        <w:t>e position fixe</w:t>
      </w:r>
      <w:r w:rsidRPr="00B43EF9">
        <w:rPr>
          <w:rFonts w:ascii="Times New Roman" w:eastAsia="Times New Roman" w:hAnsi="Times New Roman"/>
          <w:szCs w:val="24"/>
          <w:lang w:val="fr-FR"/>
        </w:rPr>
        <w:t xml:space="preserve">, à partir de </w:t>
      </w:r>
      <w:r w:rsidR="005D1347">
        <w:rPr>
          <w:rFonts w:ascii="Times New Roman" w:eastAsia="Times New Roman" w:hAnsi="Times New Roman"/>
          <w:szCs w:val="24"/>
          <w:lang w:val="fr-FR"/>
        </w:rPr>
        <w:t xml:space="preserve">laquelle </w:t>
      </w:r>
      <w:r w:rsidRPr="00B43EF9">
        <w:rPr>
          <w:rFonts w:ascii="Times New Roman" w:eastAsia="Times New Roman" w:hAnsi="Times New Roman"/>
          <w:szCs w:val="24"/>
          <w:lang w:val="fr-FR"/>
        </w:rPr>
        <w:t>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objet est perçu, </w:t>
      </w:r>
      <w:r w:rsidR="005D1347">
        <w:rPr>
          <w:rFonts w:ascii="Times New Roman" w:eastAsia="Times New Roman" w:hAnsi="Times New Roman"/>
          <w:szCs w:val="24"/>
          <w:lang w:val="fr-FR"/>
        </w:rPr>
        <w:t xml:space="preserve">oblige </w:t>
      </w:r>
      <w:r w:rsidRPr="00B43EF9">
        <w:rPr>
          <w:rFonts w:ascii="Times New Roman" w:eastAsia="Times New Roman" w:hAnsi="Times New Roman"/>
          <w:szCs w:val="24"/>
          <w:lang w:val="fr-FR"/>
        </w:rPr>
        <w:t xml:space="preserve">le peintre à reproduire des </w:t>
      </w:r>
      <w:r w:rsidR="005D1347">
        <w:rPr>
          <w:rFonts w:ascii="Times New Roman" w:eastAsia="Times New Roman" w:hAnsi="Times New Roman"/>
          <w:szCs w:val="24"/>
          <w:lang w:val="fr-FR"/>
        </w:rPr>
        <w:t xml:space="preserve">aspects </w:t>
      </w:r>
      <w:r w:rsidRPr="00B43EF9">
        <w:rPr>
          <w:rFonts w:ascii="Times New Roman" w:eastAsia="Times New Roman" w:hAnsi="Times New Roman"/>
          <w:szCs w:val="24"/>
          <w:lang w:val="fr-FR"/>
        </w:rPr>
        <w:t>di</w:t>
      </w:r>
      <w:r w:rsidR="005D1347">
        <w:rPr>
          <w:rFonts w:ascii="Times New Roman" w:eastAsia="Times New Roman" w:hAnsi="Times New Roman"/>
          <w:szCs w:val="24"/>
          <w:lang w:val="fr-FR"/>
        </w:rPr>
        <w:t>fférents</w:t>
      </w:r>
      <w:r w:rsidRPr="00B43EF9">
        <w:rPr>
          <w:rFonts w:ascii="Times New Roman" w:eastAsia="Times New Roman" w:hAnsi="Times New Roman"/>
          <w:szCs w:val="24"/>
          <w:lang w:val="fr-FR"/>
        </w:rPr>
        <w:t xml:space="preserve"> de cet objet </w:t>
      </w:r>
      <w:r w:rsidR="005D1347">
        <w:rPr>
          <w:rFonts w:ascii="Times New Roman" w:eastAsia="Times New Roman" w:hAnsi="Times New Roman"/>
          <w:szCs w:val="24"/>
          <w:lang w:val="fr-FR"/>
        </w:rPr>
        <w:t xml:space="preserve">dans une </w:t>
      </w:r>
      <w:r w:rsidRPr="00B43EF9">
        <w:rPr>
          <w:rFonts w:ascii="Times New Roman" w:eastAsia="Times New Roman" w:hAnsi="Times New Roman"/>
          <w:szCs w:val="24"/>
          <w:lang w:val="fr-FR"/>
        </w:rPr>
        <w:t xml:space="preserve">“somme </w:t>
      </w:r>
      <w:r w:rsidR="005D1347">
        <w:rPr>
          <w:rFonts w:ascii="Times New Roman" w:eastAsia="Times New Roman" w:hAnsi="Times New Roman"/>
          <w:szCs w:val="24"/>
          <w:lang w:val="fr-FR"/>
        </w:rPr>
        <w:t>d’</w:t>
      </w:r>
      <w:r w:rsidRPr="00B43EF9">
        <w:rPr>
          <w:rFonts w:ascii="Times New Roman" w:eastAsia="Times New Roman" w:hAnsi="Times New Roman"/>
          <w:szCs w:val="24"/>
          <w:lang w:val="fr-FR"/>
        </w:rPr>
        <w:t>impressions visuelles”</w:t>
      </w:r>
      <w:r>
        <w:rPr>
          <w:rFonts w:ascii="Times New Roman" w:eastAsia="Times New Roman" w:hAnsi="Times New Roman"/>
          <w:szCs w:val="24"/>
          <w:vertAlign w:val="superscript"/>
        </w:rPr>
        <w:footnoteReference w:id="18"/>
      </w:r>
      <w:r w:rsidRPr="00B43EF9">
        <w:rPr>
          <w:rFonts w:ascii="Times New Roman" w:eastAsia="Times New Roman" w:hAnsi="Times New Roman"/>
          <w:szCs w:val="24"/>
          <w:lang w:val="fr-FR"/>
        </w:rPr>
        <w:t xml:space="preserve">. </w:t>
      </w:r>
    </w:p>
    <w:p w:rsidR="00021223" w:rsidRPr="00B43EF9" w:rsidRDefault="00021223" w:rsidP="00021223">
      <w:pPr>
        <w:spacing w:after="160" w:line="259" w:lineRule="auto"/>
        <w:rPr>
          <w:rFonts w:ascii="Times New Roman" w:eastAsia="Times New Roman" w:hAnsi="Times New Roman"/>
          <w:szCs w:val="24"/>
          <w:lang w:val="fr-FR"/>
        </w:rPr>
      </w:pPr>
      <w:r w:rsidRPr="00B43EF9">
        <w:rPr>
          <w:rFonts w:ascii="Times New Roman" w:eastAsia="Times New Roman" w:hAnsi="Times New Roman"/>
          <w:szCs w:val="24"/>
          <w:lang w:val="fr-FR"/>
        </w:rPr>
        <w:t xml:space="preserve">La perspective directe, canonisée </w:t>
      </w:r>
      <w:r w:rsidR="005D1347">
        <w:rPr>
          <w:rFonts w:ascii="Times New Roman" w:eastAsia="Times New Roman" w:hAnsi="Times New Roman"/>
          <w:szCs w:val="24"/>
          <w:lang w:val="fr-FR"/>
        </w:rPr>
        <w:t xml:space="preserve">à </w:t>
      </w:r>
      <w:r w:rsidRPr="00B43EF9">
        <w:rPr>
          <w:rFonts w:ascii="Times New Roman" w:eastAsia="Times New Roman" w:hAnsi="Times New Roman"/>
          <w:szCs w:val="24"/>
          <w:lang w:val="fr-FR"/>
        </w:rPr>
        <w:t>la Renaissance, n</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 pas seulement </w:t>
      </w:r>
      <w:r w:rsidR="005D1347">
        <w:rPr>
          <w:rFonts w:ascii="Times New Roman" w:eastAsia="Times New Roman" w:hAnsi="Times New Roman"/>
          <w:szCs w:val="24"/>
          <w:lang w:val="fr-FR"/>
        </w:rPr>
        <w:t xml:space="preserve">rendu </w:t>
      </w:r>
      <w:r w:rsidRPr="00B43EF9">
        <w:rPr>
          <w:rFonts w:ascii="Times New Roman" w:eastAsia="Times New Roman" w:hAnsi="Times New Roman"/>
          <w:szCs w:val="24"/>
          <w:lang w:val="fr-FR"/>
        </w:rPr>
        <w:t xml:space="preserve">le tableau </w:t>
      </w:r>
      <w:r w:rsidR="005D1347">
        <w:rPr>
          <w:rFonts w:ascii="Times New Roman" w:eastAsia="Times New Roman" w:hAnsi="Times New Roman"/>
          <w:szCs w:val="24"/>
          <w:lang w:val="fr-FR"/>
        </w:rPr>
        <w:t xml:space="preserve">à </w:t>
      </w:r>
      <w:r w:rsidRPr="00B43EF9">
        <w:rPr>
          <w:rFonts w:ascii="Times New Roman" w:eastAsia="Times New Roman" w:hAnsi="Times New Roman"/>
          <w:szCs w:val="24"/>
          <w:lang w:val="fr-FR"/>
        </w:rPr>
        <w:t xml:space="preserve">cet état divisé en deux, </w:t>
      </w:r>
      <w:r w:rsidR="005D1347">
        <w:rPr>
          <w:rFonts w:ascii="Times New Roman" w:eastAsia="Times New Roman" w:hAnsi="Times New Roman"/>
          <w:szCs w:val="24"/>
          <w:lang w:val="fr-FR"/>
        </w:rPr>
        <w:t xml:space="preserve">où </w:t>
      </w:r>
      <w:r w:rsidRPr="00B43EF9">
        <w:rPr>
          <w:rFonts w:ascii="Times New Roman" w:eastAsia="Times New Roman" w:hAnsi="Times New Roman"/>
          <w:szCs w:val="24"/>
          <w:lang w:val="fr-FR"/>
        </w:rPr>
        <w:t xml:space="preserve">il se trouvait avant de combler </w:t>
      </w:r>
      <w:r w:rsidR="005D1347">
        <w:rPr>
          <w:rFonts w:ascii="Times New Roman" w:eastAsia="Times New Roman" w:hAnsi="Times New Roman"/>
          <w:szCs w:val="24"/>
          <w:lang w:val="fr-FR"/>
        </w:rPr>
        <w:t xml:space="preserve">le </w:t>
      </w:r>
      <w:r w:rsidRPr="00B43EF9">
        <w:rPr>
          <w:rFonts w:ascii="Times New Roman" w:eastAsia="Times New Roman" w:hAnsi="Times New Roman"/>
          <w:szCs w:val="24"/>
          <w:lang w:val="fr-FR"/>
        </w:rPr>
        <w:t xml:space="preserve">fossé entre les manières empiriques et mystérieuses de voir le monde. Bien que les beaux-arts de la Renaissance </w:t>
      </w:r>
      <w:r w:rsidR="005D1347">
        <w:rPr>
          <w:rFonts w:ascii="Times New Roman" w:eastAsia="Times New Roman" w:hAnsi="Times New Roman"/>
          <w:szCs w:val="24"/>
          <w:lang w:val="fr-FR"/>
        </w:rPr>
        <w:t xml:space="preserve">fussent </w:t>
      </w:r>
      <w:r w:rsidRPr="00B43EF9">
        <w:rPr>
          <w:rFonts w:ascii="Times New Roman" w:eastAsia="Times New Roman" w:hAnsi="Times New Roman"/>
          <w:szCs w:val="24"/>
          <w:lang w:val="fr-FR"/>
        </w:rPr>
        <w:t xml:space="preserve">soient centrés sur le sujet et sur ses horizons limités, ils compensaient le pouvoir insuffisant de la vision individuelle en lui donnant </w:t>
      </w:r>
      <w:r w:rsidR="005D1347">
        <w:rPr>
          <w:rFonts w:ascii="Times New Roman" w:eastAsia="Times New Roman" w:hAnsi="Times New Roman"/>
          <w:szCs w:val="24"/>
          <w:lang w:val="fr-FR"/>
        </w:rPr>
        <w:t xml:space="preserve">de la </w:t>
      </w:r>
      <w:r w:rsidRPr="00B43EF9">
        <w:rPr>
          <w:rFonts w:ascii="Times New Roman" w:eastAsia="Times New Roman" w:hAnsi="Times New Roman"/>
          <w:szCs w:val="24"/>
          <w:lang w:val="fr-FR"/>
        </w:rPr>
        <w:t>profondeur</w:t>
      </w:r>
      <w:r w:rsidR="005D1347">
        <w:rPr>
          <w:rFonts w:ascii="Times New Roman" w:eastAsia="Times New Roman" w:hAnsi="Times New Roman"/>
          <w:szCs w:val="24"/>
          <w:lang w:val="fr-FR"/>
        </w:rPr>
        <w:t xml:space="preserve"> </w:t>
      </w:r>
      <w:r w:rsidRPr="00B43EF9">
        <w:rPr>
          <w:rFonts w:ascii="Times New Roman" w:eastAsia="Times New Roman" w:hAnsi="Times New Roman"/>
          <w:szCs w:val="24"/>
          <w:lang w:val="fr-FR"/>
        </w:rPr>
        <w:t xml:space="preserve">inconnue </w:t>
      </w:r>
      <w:r w:rsidR="005D1347">
        <w:rPr>
          <w:rFonts w:ascii="Times New Roman" w:eastAsia="Times New Roman" w:hAnsi="Times New Roman"/>
          <w:szCs w:val="24"/>
          <w:lang w:val="fr-FR"/>
        </w:rPr>
        <w:t xml:space="preserve">de </w:t>
      </w:r>
      <w:r w:rsidRPr="00B43EF9">
        <w:rPr>
          <w:rFonts w:ascii="Times New Roman" w:eastAsia="Times New Roman" w:hAnsi="Times New Roman"/>
          <w:szCs w:val="24"/>
          <w:lang w:val="fr-FR"/>
        </w:rPr>
        <w:t>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icône. Un regard en profondeur tombe sur </w:t>
      </w:r>
      <w:r w:rsidR="005D1347">
        <w:rPr>
          <w:rFonts w:ascii="Times New Roman" w:eastAsia="Times New Roman" w:hAnsi="Times New Roman"/>
          <w:szCs w:val="24"/>
          <w:lang w:val="fr-FR"/>
        </w:rPr>
        <w:t xml:space="preserve">un </w:t>
      </w:r>
      <w:r w:rsidRPr="00B43EF9">
        <w:rPr>
          <w:rFonts w:ascii="Times New Roman" w:eastAsia="Times New Roman" w:hAnsi="Times New Roman"/>
          <w:szCs w:val="24"/>
          <w:lang w:val="fr-FR"/>
        </w:rPr>
        <w:t>horizon au-delà duquel la réalité cesse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être visible, mais ne disparaît pas</w:t>
      </w:r>
      <w:r w:rsidR="005D1347">
        <w:rPr>
          <w:rFonts w:ascii="Times New Roman" w:eastAsia="Times New Roman" w:hAnsi="Times New Roman"/>
          <w:szCs w:val="24"/>
          <w:lang w:val="fr-FR"/>
        </w:rPr>
        <w:t xml:space="preserve"> comme telle</w:t>
      </w:r>
      <w:r w:rsidRPr="00B43EF9">
        <w:rPr>
          <w:rFonts w:ascii="Times New Roman" w:eastAsia="Times New Roman" w:hAnsi="Times New Roman"/>
          <w:szCs w:val="24"/>
          <w:lang w:val="fr-FR"/>
        </w:rPr>
        <w:t>. La peinture de la fin XV</w:t>
      </w:r>
      <w:r w:rsidR="005D1347" w:rsidRPr="005D1347">
        <w:rPr>
          <w:rFonts w:ascii="Times New Roman" w:eastAsia="Times New Roman" w:hAnsi="Times New Roman"/>
          <w:szCs w:val="24"/>
          <w:vertAlign w:val="superscript"/>
          <w:lang w:val="fr-FR"/>
        </w:rPr>
        <w:t>e</w:t>
      </w:r>
      <w:r w:rsidR="005D1347">
        <w:rPr>
          <w:rFonts w:ascii="Times New Roman" w:eastAsia="Times New Roman" w:hAnsi="Times New Roman"/>
          <w:szCs w:val="24"/>
          <w:lang w:val="fr-FR"/>
        </w:rPr>
        <w:t xml:space="preserve"> – </w:t>
      </w:r>
      <w:r w:rsidRPr="00B43EF9">
        <w:rPr>
          <w:rFonts w:ascii="Times New Roman" w:eastAsia="Times New Roman" w:hAnsi="Times New Roman"/>
          <w:szCs w:val="24"/>
          <w:lang w:val="fr-FR"/>
        </w:rPr>
        <w:t>XVI</w:t>
      </w:r>
      <w:r w:rsidR="005D1347" w:rsidRPr="005D1347">
        <w:rPr>
          <w:rFonts w:ascii="Times New Roman" w:eastAsia="Times New Roman" w:hAnsi="Times New Roman"/>
          <w:szCs w:val="24"/>
          <w:vertAlign w:val="superscript"/>
          <w:lang w:val="fr-FR"/>
        </w:rPr>
        <w:t>e</w:t>
      </w:r>
      <w:r w:rsidRPr="00B43EF9">
        <w:rPr>
          <w:rFonts w:ascii="Times New Roman" w:eastAsia="Times New Roman" w:hAnsi="Times New Roman"/>
          <w:szCs w:val="24"/>
          <w:lang w:val="fr-FR"/>
        </w:rPr>
        <w:t xml:space="preserve"> siècles ouvre un monde possible au-delà du point de convergence des lignes parallèles. </w:t>
      </w:r>
      <w:r w:rsidR="005D1347">
        <w:rPr>
          <w:rFonts w:ascii="Times New Roman" w:eastAsia="Times New Roman" w:hAnsi="Times New Roman"/>
          <w:szCs w:val="24"/>
          <w:lang w:val="fr-FR"/>
        </w:rPr>
        <w:t>Dans le tableau d’</w:t>
      </w:r>
      <w:r w:rsidRPr="00B43EF9">
        <w:rPr>
          <w:rFonts w:ascii="Times New Roman" w:eastAsia="Times New Roman" w:hAnsi="Times New Roman"/>
          <w:szCs w:val="24"/>
          <w:lang w:val="fr-FR"/>
        </w:rPr>
        <w:t>Alb</w:t>
      </w:r>
      <w:r w:rsidR="005D1347">
        <w:rPr>
          <w:rFonts w:ascii="Times New Roman" w:eastAsia="Times New Roman" w:hAnsi="Times New Roman"/>
          <w:szCs w:val="24"/>
          <w:lang w:val="fr-FR"/>
        </w:rPr>
        <w:t>recht Altdorfer “La bataille d’</w:t>
      </w:r>
      <w:r w:rsidRPr="00B43EF9">
        <w:rPr>
          <w:rFonts w:ascii="Times New Roman" w:eastAsia="Times New Roman" w:hAnsi="Times New Roman"/>
          <w:szCs w:val="24"/>
          <w:lang w:val="fr-FR"/>
        </w:rPr>
        <w:t xml:space="preserve">Alexandre” (1528-1529), derrière la bataille des Perses et </w:t>
      </w:r>
      <w:r w:rsidR="002F1B14">
        <w:rPr>
          <w:rFonts w:ascii="Times New Roman" w:eastAsia="Times New Roman" w:hAnsi="Times New Roman"/>
          <w:szCs w:val="24"/>
          <w:lang w:val="fr-FR"/>
        </w:rPr>
        <w:t>d’</w:t>
      </w:r>
      <w:r w:rsidRPr="00B43EF9">
        <w:rPr>
          <w:rFonts w:ascii="Times New Roman" w:eastAsia="Times New Roman" w:hAnsi="Times New Roman"/>
          <w:szCs w:val="24"/>
          <w:lang w:val="fr-FR"/>
        </w:rPr>
        <w:t>Alexandre au premier plan</w:t>
      </w:r>
      <w:r w:rsidR="002F1B14">
        <w:rPr>
          <w:rFonts w:ascii="Times New Roman" w:eastAsia="Times New Roman" w:hAnsi="Times New Roman"/>
          <w:szCs w:val="24"/>
          <w:lang w:val="fr-FR"/>
        </w:rPr>
        <w:t xml:space="preserve">, un </w:t>
      </w:r>
      <w:r w:rsidR="002F1B14" w:rsidRPr="00B43EF9">
        <w:rPr>
          <w:rFonts w:ascii="Times New Roman" w:eastAsia="Times New Roman" w:hAnsi="Times New Roman"/>
          <w:szCs w:val="24"/>
          <w:lang w:val="fr-FR"/>
        </w:rPr>
        <w:t xml:space="preserve">paysage grandiose apparaît, </w:t>
      </w:r>
      <w:r w:rsidR="002F1B14">
        <w:rPr>
          <w:rFonts w:ascii="Times New Roman" w:eastAsia="Times New Roman" w:hAnsi="Times New Roman"/>
          <w:szCs w:val="24"/>
          <w:lang w:val="fr-FR"/>
        </w:rPr>
        <w:t xml:space="preserve">de sorte que </w:t>
      </w:r>
      <w:r w:rsidR="002F1B14" w:rsidRPr="00B43EF9">
        <w:rPr>
          <w:rFonts w:ascii="Times New Roman" w:eastAsia="Times New Roman" w:hAnsi="Times New Roman"/>
          <w:szCs w:val="24"/>
          <w:lang w:val="fr-FR"/>
        </w:rPr>
        <w:t xml:space="preserve">nous puissions voir la mer Méditerranée, </w:t>
      </w:r>
      <w:r w:rsidR="002F1B14">
        <w:rPr>
          <w:rFonts w:ascii="Times New Roman" w:eastAsia="Times New Roman" w:hAnsi="Times New Roman"/>
          <w:szCs w:val="24"/>
          <w:lang w:val="fr-FR"/>
        </w:rPr>
        <w:t xml:space="preserve">le </w:t>
      </w:r>
      <w:r w:rsidR="002F1B14" w:rsidRPr="00B43EF9">
        <w:rPr>
          <w:rFonts w:ascii="Times New Roman" w:eastAsia="Times New Roman" w:hAnsi="Times New Roman"/>
          <w:szCs w:val="24"/>
          <w:lang w:val="fr-FR"/>
        </w:rPr>
        <w:t>Chypre et le delta du Nil</w:t>
      </w:r>
      <w:r w:rsidRPr="00B43EF9">
        <w:rPr>
          <w:rFonts w:ascii="Times New Roman" w:eastAsia="Times New Roman" w:hAnsi="Times New Roman"/>
          <w:szCs w:val="24"/>
          <w:lang w:val="fr-FR"/>
        </w:rPr>
        <w:t xml:space="preserve">. Le regard </w:t>
      </w:r>
      <w:r w:rsidR="002F1B14">
        <w:rPr>
          <w:rFonts w:ascii="Times New Roman" w:eastAsia="Times New Roman" w:hAnsi="Times New Roman"/>
          <w:szCs w:val="24"/>
          <w:lang w:val="fr-FR"/>
        </w:rPr>
        <w:t xml:space="preserve">s’arrête </w:t>
      </w:r>
      <w:r w:rsidRPr="00B43EF9">
        <w:rPr>
          <w:rFonts w:ascii="Times New Roman" w:eastAsia="Times New Roman" w:hAnsi="Times New Roman"/>
          <w:szCs w:val="24"/>
          <w:lang w:val="fr-FR"/>
        </w:rPr>
        <w:t>sur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embouchure d</w:t>
      </w:r>
      <w:r w:rsidR="002F1B14">
        <w:rPr>
          <w:rFonts w:ascii="Times New Roman" w:eastAsia="Times New Roman" w:hAnsi="Times New Roman"/>
          <w:szCs w:val="24"/>
          <w:lang w:val="fr-FR"/>
        </w:rPr>
        <w:t>u</w:t>
      </w:r>
      <w:r w:rsidRPr="00B43EF9">
        <w:rPr>
          <w:rFonts w:ascii="Times New Roman" w:eastAsia="Times New Roman" w:hAnsi="Times New Roman"/>
          <w:szCs w:val="24"/>
          <w:lang w:val="fr-FR"/>
        </w:rPr>
        <w:t xml:space="preserve"> Nil, mais nous savons sans </w:t>
      </w:r>
      <w:r w:rsidR="002F1B14">
        <w:rPr>
          <w:rFonts w:ascii="Times New Roman" w:eastAsia="Times New Roman" w:hAnsi="Times New Roman"/>
          <w:szCs w:val="24"/>
          <w:lang w:val="fr-FR"/>
        </w:rPr>
        <w:t xml:space="preserve">aucun </w:t>
      </w:r>
      <w:r w:rsidRPr="00B43EF9">
        <w:rPr>
          <w:rFonts w:ascii="Times New Roman" w:eastAsia="Times New Roman" w:hAnsi="Times New Roman"/>
          <w:szCs w:val="24"/>
          <w:lang w:val="fr-FR"/>
        </w:rPr>
        <w:t xml:space="preserve">doute que là où </w:t>
      </w:r>
      <w:r w:rsidR="002F1B14">
        <w:rPr>
          <w:rFonts w:ascii="Times New Roman" w:eastAsia="Times New Roman" w:hAnsi="Times New Roman"/>
          <w:szCs w:val="24"/>
          <w:lang w:val="fr-FR"/>
        </w:rPr>
        <w:t xml:space="preserve">il </w:t>
      </w:r>
      <w:r w:rsidRPr="00B43EF9">
        <w:rPr>
          <w:rFonts w:ascii="Times New Roman" w:eastAsia="Times New Roman" w:hAnsi="Times New Roman"/>
          <w:szCs w:val="24"/>
          <w:lang w:val="fr-FR"/>
        </w:rPr>
        <w:t>s</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arrête, il y a un grand fleuve. La perspective profonde </w:t>
      </w:r>
      <w:r w:rsidR="002F1B14">
        <w:rPr>
          <w:rFonts w:ascii="Times New Roman" w:eastAsia="Times New Roman" w:hAnsi="Times New Roman"/>
          <w:szCs w:val="24"/>
          <w:lang w:val="fr-FR"/>
        </w:rPr>
        <w:t xml:space="preserve">de la </w:t>
      </w:r>
      <w:r w:rsidR="002F1B14" w:rsidRPr="00B43EF9">
        <w:rPr>
          <w:rFonts w:ascii="Times New Roman" w:eastAsia="Times New Roman" w:hAnsi="Times New Roman"/>
          <w:szCs w:val="24"/>
          <w:lang w:val="fr-FR"/>
        </w:rPr>
        <w:t xml:space="preserve">Renaissance </w:t>
      </w:r>
      <w:r w:rsidRPr="00B43EF9">
        <w:rPr>
          <w:rFonts w:ascii="Times New Roman" w:eastAsia="Times New Roman" w:hAnsi="Times New Roman"/>
          <w:szCs w:val="24"/>
          <w:lang w:val="fr-FR"/>
        </w:rPr>
        <w:t xml:space="preserve">demandait des spectateurs </w:t>
      </w:r>
      <w:r w:rsidR="002F1B14">
        <w:rPr>
          <w:rFonts w:ascii="Times New Roman" w:eastAsia="Times New Roman" w:hAnsi="Times New Roman"/>
          <w:szCs w:val="24"/>
          <w:lang w:val="fr-FR"/>
        </w:rPr>
        <w:t xml:space="preserve">de la </w:t>
      </w:r>
      <w:r w:rsidRPr="00B43EF9">
        <w:rPr>
          <w:rFonts w:ascii="Times New Roman" w:eastAsia="Times New Roman" w:hAnsi="Times New Roman"/>
          <w:szCs w:val="24"/>
          <w:lang w:val="fr-FR"/>
        </w:rPr>
        <w:t xml:space="preserve">perspicacité et </w:t>
      </w:r>
      <w:r w:rsidR="002F1B14">
        <w:rPr>
          <w:rFonts w:ascii="Times New Roman" w:eastAsia="Times New Roman" w:hAnsi="Times New Roman"/>
          <w:szCs w:val="24"/>
          <w:lang w:val="fr-FR"/>
        </w:rPr>
        <w:t xml:space="preserve">de </w:t>
      </w:r>
      <w:r w:rsidRPr="00B43EF9">
        <w:rPr>
          <w:rFonts w:ascii="Times New Roman" w:eastAsia="Times New Roman" w:hAnsi="Times New Roman"/>
          <w:szCs w:val="24"/>
          <w:lang w:val="fr-FR"/>
        </w:rPr>
        <w:t xml:space="preserve">la compréhension </w:t>
      </w:r>
      <w:r w:rsidR="002F1B14">
        <w:rPr>
          <w:rFonts w:ascii="Times New Roman" w:eastAsia="Times New Roman" w:hAnsi="Times New Roman"/>
          <w:szCs w:val="24"/>
          <w:lang w:val="fr-FR"/>
        </w:rPr>
        <w:t xml:space="preserve">pour ce </w:t>
      </w:r>
      <w:r w:rsidRPr="00B43EF9">
        <w:rPr>
          <w:rFonts w:ascii="Times New Roman" w:eastAsia="Times New Roman" w:hAnsi="Times New Roman"/>
          <w:szCs w:val="24"/>
          <w:lang w:val="fr-FR"/>
        </w:rPr>
        <w:t>qui était caché du regard. Selon l</w:t>
      </w:r>
      <w:r w:rsidR="005A3C30">
        <w:rPr>
          <w:rFonts w:ascii="Times New Roman" w:eastAsia="Times New Roman" w:hAnsi="Times New Roman"/>
          <w:szCs w:val="24"/>
          <w:lang w:val="fr-FR"/>
        </w:rPr>
        <w:t>’</w:t>
      </w:r>
      <w:r w:rsidR="002F1B14">
        <w:rPr>
          <w:rFonts w:ascii="Times New Roman" w:eastAsia="Times New Roman" w:hAnsi="Times New Roman"/>
          <w:szCs w:val="24"/>
          <w:lang w:val="fr-FR"/>
        </w:rPr>
        <w:t>observation de Maurice Merleau-</w:t>
      </w:r>
      <w:r w:rsidRPr="00B43EF9">
        <w:rPr>
          <w:rFonts w:ascii="Times New Roman" w:eastAsia="Times New Roman" w:hAnsi="Times New Roman"/>
          <w:szCs w:val="24"/>
          <w:lang w:val="fr-FR"/>
        </w:rPr>
        <w:t>Ponty (</w:t>
      </w:r>
      <w:r w:rsidRPr="00B43EF9">
        <w:rPr>
          <w:rFonts w:ascii="Times New Roman" w:eastAsia="Times New Roman" w:hAnsi="Times New Roman"/>
          <w:i/>
          <w:color w:val="222222"/>
          <w:szCs w:val="24"/>
          <w:highlight w:val="white"/>
          <w:lang w:val="fr-FR"/>
        </w:rPr>
        <w:t>L</w:t>
      </w:r>
      <w:r w:rsidR="005A3C30">
        <w:rPr>
          <w:rFonts w:ascii="Times New Roman" w:eastAsia="Times New Roman" w:hAnsi="Times New Roman"/>
          <w:i/>
          <w:color w:val="222222"/>
          <w:szCs w:val="24"/>
          <w:highlight w:val="white"/>
          <w:lang w:val="fr-FR"/>
        </w:rPr>
        <w:t>’</w:t>
      </w:r>
      <w:r w:rsidRPr="00B43EF9">
        <w:rPr>
          <w:rFonts w:ascii="Times New Roman" w:eastAsia="Times New Roman" w:hAnsi="Times New Roman"/>
          <w:i/>
          <w:color w:val="222222"/>
          <w:szCs w:val="24"/>
          <w:highlight w:val="white"/>
          <w:lang w:val="fr-FR"/>
        </w:rPr>
        <w:t>Œil et l</w:t>
      </w:r>
      <w:r w:rsidR="005A3C30">
        <w:rPr>
          <w:rFonts w:ascii="Times New Roman" w:eastAsia="Times New Roman" w:hAnsi="Times New Roman"/>
          <w:i/>
          <w:color w:val="222222"/>
          <w:szCs w:val="24"/>
          <w:highlight w:val="white"/>
          <w:lang w:val="fr-FR"/>
        </w:rPr>
        <w:t>’</w:t>
      </w:r>
      <w:r w:rsidRPr="00B43EF9">
        <w:rPr>
          <w:rFonts w:ascii="Times New Roman" w:eastAsia="Times New Roman" w:hAnsi="Times New Roman"/>
          <w:i/>
          <w:color w:val="222222"/>
          <w:szCs w:val="24"/>
          <w:highlight w:val="white"/>
          <w:lang w:val="fr-FR"/>
        </w:rPr>
        <w:t>esprit</w:t>
      </w:r>
      <w:r w:rsidRPr="00B43EF9">
        <w:rPr>
          <w:rFonts w:ascii="Times New Roman" w:eastAsia="Times New Roman" w:hAnsi="Times New Roman"/>
          <w:szCs w:val="24"/>
          <w:lang w:val="fr-FR"/>
        </w:rPr>
        <w:t xml:space="preserve">, 1961), les objets cachés </w:t>
      </w:r>
      <w:r w:rsidR="002F1B14">
        <w:rPr>
          <w:rFonts w:ascii="Times New Roman" w:eastAsia="Times New Roman" w:hAnsi="Times New Roman"/>
          <w:szCs w:val="24"/>
          <w:lang w:val="fr-FR"/>
        </w:rPr>
        <w:t xml:space="preserve">par </w:t>
      </w:r>
      <w:r w:rsidRPr="00B43EF9">
        <w:rPr>
          <w:rFonts w:ascii="Times New Roman" w:eastAsia="Times New Roman" w:hAnsi="Times New Roman"/>
          <w:szCs w:val="24"/>
          <w:lang w:val="fr-FR"/>
        </w:rPr>
        <w:t>des objets voisins et discernables seulement en part</w:t>
      </w:r>
      <w:r w:rsidR="002F1B14">
        <w:rPr>
          <w:rFonts w:ascii="Times New Roman" w:eastAsia="Times New Roman" w:hAnsi="Times New Roman"/>
          <w:szCs w:val="24"/>
          <w:lang w:val="fr-FR"/>
        </w:rPr>
        <w:t>ie</w:t>
      </w:r>
      <w:r w:rsidRPr="00B43EF9">
        <w:rPr>
          <w:rFonts w:ascii="Times New Roman" w:eastAsia="Times New Roman" w:hAnsi="Times New Roman"/>
          <w:szCs w:val="24"/>
          <w:lang w:val="fr-FR"/>
        </w:rPr>
        <w:t xml:space="preserve"> étaient dans les compositions </w:t>
      </w:r>
      <w:r w:rsidR="002F1B14">
        <w:rPr>
          <w:rFonts w:ascii="Times New Roman" w:eastAsia="Times New Roman" w:hAnsi="Times New Roman"/>
          <w:szCs w:val="24"/>
          <w:lang w:val="fr-FR"/>
        </w:rPr>
        <w:t>picturales de ce</w:t>
      </w:r>
      <w:r w:rsidRPr="00B43EF9">
        <w:rPr>
          <w:rFonts w:ascii="Times New Roman" w:eastAsia="Times New Roman" w:hAnsi="Times New Roman"/>
          <w:szCs w:val="24"/>
          <w:lang w:val="fr-FR"/>
        </w:rPr>
        <w:t xml:space="preserve"> temps</w:t>
      </w:r>
      <w:r w:rsidR="002F1B14">
        <w:rPr>
          <w:rFonts w:ascii="Times New Roman" w:eastAsia="Times New Roman" w:hAnsi="Times New Roman"/>
          <w:szCs w:val="24"/>
          <w:lang w:val="fr-FR"/>
        </w:rPr>
        <w:t>-là des représentants de l’être même, de son</w:t>
      </w:r>
      <w:r w:rsidR="00B22666">
        <w:rPr>
          <w:rFonts w:ascii="Times New Roman" w:eastAsia="Times New Roman" w:hAnsi="Times New Roman"/>
          <w:szCs w:val="24"/>
          <w:lang w:val="fr-FR"/>
        </w:rPr>
        <w:t xml:space="preserve"> caractère caché (</w:t>
      </w:r>
      <w:r w:rsidR="002F1B14">
        <w:rPr>
          <w:rFonts w:ascii="Times New Roman" w:eastAsia="Times New Roman" w:hAnsi="Times New Roman"/>
          <w:szCs w:val="24"/>
          <w:lang w:val="fr-FR"/>
        </w:rPr>
        <w:t>dirais</w:t>
      </w:r>
      <w:r w:rsidR="00B22666">
        <w:rPr>
          <w:rFonts w:ascii="Times New Roman" w:eastAsia="Times New Roman" w:hAnsi="Times New Roman"/>
          <w:szCs w:val="24"/>
          <w:lang w:val="fr-FR"/>
        </w:rPr>
        <w:t>-je</w:t>
      </w:r>
      <w:r w:rsidR="002F1B14">
        <w:rPr>
          <w:rFonts w:ascii="Times New Roman" w:eastAsia="Times New Roman" w:hAnsi="Times New Roman"/>
          <w:szCs w:val="24"/>
          <w:lang w:val="fr-FR"/>
        </w:rPr>
        <w:t>) à l’observation directe</w:t>
      </w:r>
      <w:r w:rsidRPr="00B43EF9">
        <w:rPr>
          <w:rFonts w:ascii="Times New Roman" w:eastAsia="Times New Roman" w:hAnsi="Times New Roman"/>
          <w:szCs w:val="24"/>
          <w:lang w:val="fr-FR"/>
        </w:rPr>
        <w:t xml:space="preserve">. </w:t>
      </w:r>
      <w:r w:rsidR="002F1B14">
        <w:rPr>
          <w:rFonts w:ascii="Times New Roman" w:eastAsia="Times New Roman" w:hAnsi="Times New Roman"/>
          <w:szCs w:val="24"/>
          <w:lang w:val="fr-FR"/>
        </w:rPr>
        <w:t>L’horizon est un lieu de rencontre du Ciel et de la Terre, des deux mondes, comme dans une icône, mais saisi d’un regard qui est jeté « d’ici-bas » et jette notre intellect dans un état de conjectures.</w:t>
      </w:r>
    </w:p>
    <w:p w:rsidR="00021223" w:rsidRPr="00B43EF9" w:rsidRDefault="00021223" w:rsidP="00021223">
      <w:pPr>
        <w:spacing w:after="160" w:line="259" w:lineRule="auto"/>
        <w:rPr>
          <w:rFonts w:ascii="Times New Roman" w:eastAsia="Times New Roman" w:hAnsi="Times New Roman"/>
          <w:szCs w:val="24"/>
          <w:u w:val="single"/>
          <w:lang w:val="fr-FR"/>
        </w:rPr>
      </w:pPr>
      <w:r w:rsidRPr="00B43EF9">
        <w:rPr>
          <w:rFonts w:ascii="Times New Roman" w:eastAsia="Times New Roman" w:hAnsi="Times New Roman"/>
          <w:szCs w:val="24"/>
          <w:lang w:val="fr-FR"/>
        </w:rPr>
        <w:lastRenderedPageBreak/>
        <w:t xml:space="preserve">Après la Renaissance la question nouvelle </w:t>
      </w:r>
      <w:r w:rsidR="00B22666">
        <w:rPr>
          <w:rFonts w:ascii="Times New Roman" w:eastAsia="Times New Roman" w:hAnsi="Times New Roman"/>
          <w:szCs w:val="24"/>
          <w:lang w:val="fr-FR"/>
        </w:rPr>
        <w:t xml:space="preserve">de la manière dont </w:t>
      </w:r>
      <w:r w:rsidRPr="00B43EF9">
        <w:rPr>
          <w:rFonts w:ascii="Times New Roman" w:eastAsia="Times New Roman" w:hAnsi="Times New Roman"/>
          <w:szCs w:val="24"/>
          <w:lang w:val="fr-FR"/>
        </w:rPr>
        <w:t>la visualisation du monde peut</w:t>
      </w:r>
      <w:r w:rsidR="00B22666">
        <w:rPr>
          <w:rFonts w:ascii="Times New Roman" w:eastAsia="Times New Roman" w:hAnsi="Times New Roman"/>
          <w:szCs w:val="24"/>
          <w:lang w:val="fr-FR"/>
        </w:rPr>
        <w:t xml:space="preserve"> éviter les partis pris unilatéraux</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dans la considération du monde</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n’</w:t>
      </w:r>
      <w:r w:rsidRPr="00B43EF9">
        <w:rPr>
          <w:rFonts w:ascii="Times New Roman" w:eastAsia="Times New Roman" w:hAnsi="Times New Roman"/>
          <w:szCs w:val="24"/>
          <w:lang w:val="fr-FR"/>
        </w:rPr>
        <w:t>a été suggéré</w:t>
      </w:r>
      <w:r w:rsidR="00B22666">
        <w:rPr>
          <w:rFonts w:ascii="Times New Roman" w:eastAsia="Times New Roman" w:hAnsi="Times New Roman"/>
          <w:szCs w:val="24"/>
          <w:lang w:val="fr-FR"/>
        </w:rPr>
        <w:t>e</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 xml:space="preserve">qu’au début </w:t>
      </w:r>
      <w:r w:rsidRPr="00B43EF9">
        <w:rPr>
          <w:rFonts w:ascii="Times New Roman" w:eastAsia="Times New Roman" w:hAnsi="Times New Roman"/>
          <w:szCs w:val="24"/>
          <w:lang w:val="fr-FR"/>
        </w:rPr>
        <w:t>du XXe siècle. À la fin du symbolisme et aux premiers pas de l</w:t>
      </w:r>
      <w:r w:rsidR="005A3C30">
        <w:rPr>
          <w:rFonts w:ascii="Times New Roman" w:eastAsia="Times New Roman" w:hAnsi="Times New Roman"/>
          <w:szCs w:val="24"/>
          <w:lang w:val="fr-FR"/>
        </w:rPr>
        <w:t>’</w:t>
      </w:r>
      <w:r w:rsidR="00B22666">
        <w:rPr>
          <w:rFonts w:ascii="Times New Roman" w:eastAsia="Times New Roman" w:hAnsi="Times New Roman"/>
          <w:szCs w:val="24"/>
          <w:lang w:val="fr-FR"/>
        </w:rPr>
        <w:t>avant-garde post-symboliste,</w:t>
      </w:r>
      <w:r w:rsidRPr="00B43EF9">
        <w:rPr>
          <w:rFonts w:ascii="Times New Roman" w:eastAsia="Times New Roman" w:hAnsi="Times New Roman"/>
          <w:szCs w:val="24"/>
          <w:lang w:val="fr-FR"/>
        </w:rPr>
        <w:t xml:space="preserve"> la peinture a trouvé dans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art non</w:t>
      </w:r>
      <w:r w:rsidR="00B22666">
        <w:rPr>
          <w:rFonts w:ascii="Times New Roman" w:eastAsia="Times New Roman" w:hAnsi="Times New Roman"/>
          <w:szCs w:val="24"/>
          <w:lang w:val="fr-FR"/>
        </w:rPr>
        <w:t xml:space="preserve"> </w:t>
      </w:r>
      <w:r w:rsidRPr="00B43EF9">
        <w:rPr>
          <w:rFonts w:ascii="Times New Roman" w:eastAsia="Times New Roman" w:hAnsi="Times New Roman"/>
          <w:szCs w:val="24"/>
          <w:lang w:val="fr-FR"/>
        </w:rPr>
        <w:t xml:space="preserve">figuratif </w:t>
      </w:r>
      <w:r w:rsidR="00B22666">
        <w:rPr>
          <w:rFonts w:ascii="Times New Roman" w:eastAsia="Times New Roman" w:hAnsi="Times New Roman"/>
          <w:szCs w:val="24"/>
          <w:lang w:val="fr-FR"/>
        </w:rPr>
        <w:t>une réponse novatrice</w:t>
      </w:r>
      <w:r w:rsidRPr="00B43EF9">
        <w:rPr>
          <w:rFonts w:ascii="Times New Roman" w:eastAsia="Times New Roman" w:hAnsi="Times New Roman"/>
          <w:szCs w:val="24"/>
          <w:lang w:val="fr-FR"/>
        </w:rPr>
        <w:t xml:space="preserve"> à la question </w:t>
      </w:r>
      <w:r w:rsidR="00B22666">
        <w:rPr>
          <w:rFonts w:ascii="Times New Roman" w:eastAsia="Times New Roman" w:hAnsi="Times New Roman"/>
          <w:szCs w:val="24"/>
          <w:lang w:val="fr-FR"/>
        </w:rPr>
        <w:t xml:space="preserve">portant sur le </w:t>
      </w:r>
      <w:r w:rsidRPr="00B43EF9">
        <w:rPr>
          <w:rFonts w:ascii="Times New Roman" w:eastAsia="Times New Roman" w:hAnsi="Times New Roman"/>
          <w:szCs w:val="24"/>
          <w:lang w:val="fr-FR"/>
        </w:rPr>
        <w:t>point</w:t>
      </w:r>
      <w:r w:rsidR="00B22666">
        <w:rPr>
          <w:rFonts w:ascii="Times New Roman" w:eastAsia="Times New Roman" w:hAnsi="Times New Roman"/>
          <w:szCs w:val="24"/>
          <w:lang w:val="fr-FR"/>
        </w:rPr>
        <w:t xml:space="preserve"> de vue</w:t>
      </w:r>
      <w:r w:rsidRPr="00B43EF9">
        <w:rPr>
          <w:rFonts w:ascii="Times New Roman" w:eastAsia="Times New Roman" w:hAnsi="Times New Roman"/>
          <w:szCs w:val="24"/>
          <w:lang w:val="fr-FR"/>
        </w:rPr>
        <w:t xml:space="preserve">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où </w:t>
      </w:r>
      <w:r w:rsidR="00B22666">
        <w:rPr>
          <w:rFonts w:ascii="Times New Roman" w:eastAsia="Times New Roman" w:hAnsi="Times New Roman"/>
          <w:szCs w:val="24"/>
          <w:lang w:val="fr-FR"/>
        </w:rPr>
        <w:t xml:space="preserve">elle </w:t>
      </w:r>
      <w:r w:rsidRPr="00B43EF9">
        <w:rPr>
          <w:rFonts w:ascii="Times New Roman" w:eastAsia="Times New Roman" w:hAnsi="Times New Roman"/>
          <w:szCs w:val="24"/>
          <w:lang w:val="fr-FR"/>
        </w:rPr>
        <w:t>regarde le monde.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art non</w:t>
      </w:r>
      <w:r w:rsidR="00B22666">
        <w:rPr>
          <w:rFonts w:ascii="Times New Roman" w:eastAsia="Times New Roman" w:hAnsi="Times New Roman"/>
          <w:szCs w:val="24"/>
          <w:lang w:val="fr-FR"/>
        </w:rPr>
        <w:t xml:space="preserve"> </w:t>
      </w:r>
      <w:r w:rsidRPr="00B43EF9">
        <w:rPr>
          <w:rFonts w:ascii="Times New Roman" w:eastAsia="Times New Roman" w:hAnsi="Times New Roman"/>
          <w:szCs w:val="24"/>
          <w:lang w:val="fr-FR"/>
        </w:rPr>
        <w:t xml:space="preserve">figuratif peut être compris comme </w:t>
      </w:r>
      <w:r w:rsidR="00B22666">
        <w:rPr>
          <w:rFonts w:ascii="Times New Roman" w:eastAsia="Times New Roman" w:hAnsi="Times New Roman"/>
          <w:szCs w:val="24"/>
          <w:lang w:val="fr-FR"/>
        </w:rPr>
        <w:t>une « </w:t>
      </w:r>
      <w:r w:rsidRPr="00B43EF9">
        <w:rPr>
          <w:rFonts w:ascii="Times New Roman" w:eastAsia="Times New Roman" w:hAnsi="Times New Roman"/>
          <w:szCs w:val="24"/>
          <w:lang w:val="fr-FR"/>
        </w:rPr>
        <w:t>chose en soi</w:t>
      </w:r>
      <w:r w:rsidR="00B22666">
        <w:rPr>
          <w:rFonts w:ascii="Times New Roman" w:eastAsia="Times New Roman" w:hAnsi="Times New Roman"/>
          <w:szCs w:val="24"/>
          <w:lang w:val="fr-FR"/>
        </w:rPr>
        <w:t> »</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k</w:t>
      </w:r>
      <w:r w:rsidRPr="00B43EF9">
        <w:rPr>
          <w:rFonts w:ascii="Times New Roman" w:eastAsia="Times New Roman" w:hAnsi="Times New Roman"/>
          <w:szCs w:val="24"/>
          <w:lang w:val="fr-FR"/>
        </w:rPr>
        <w:t xml:space="preserve">antienne, </w:t>
      </w:r>
      <w:r w:rsidR="00B22666">
        <w:rPr>
          <w:rFonts w:ascii="Times New Roman" w:eastAsia="Times New Roman" w:hAnsi="Times New Roman"/>
          <w:szCs w:val="24"/>
          <w:lang w:val="fr-FR"/>
        </w:rPr>
        <w:t xml:space="preserve">que </w:t>
      </w:r>
      <w:r w:rsidRPr="00B43EF9">
        <w:rPr>
          <w:rFonts w:ascii="Times New Roman" w:eastAsia="Times New Roman" w:hAnsi="Times New Roman"/>
          <w:szCs w:val="24"/>
          <w:lang w:val="fr-FR"/>
        </w:rPr>
        <w:t xml:space="preserve">les artistes nous </w:t>
      </w:r>
      <w:r w:rsidR="00B22666">
        <w:rPr>
          <w:rFonts w:ascii="Times New Roman" w:eastAsia="Times New Roman" w:hAnsi="Times New Roman"/>
          <w:szCs w:val="24"/>
          <w:lang w:val="fr-FR"/>
        </w:rPr>
        <w:t>re</w:t>
      </w:r>
      <w:r w:rsidRPr="00B43EF9">
        <w:rPr>
          <w:rFonts w:ascii="Times New Roman" w:eastAsia="Times New Roman" w:hAnsi="Times New Roman"/>
          <w:szCs w:val="24"/>
          <w:lang w:val="fr-FR"/>
        </w:rPr>
        <w:t>présentent d</w:t>
      </w:r>
      <w:r w:rsidR="00B22666">
        <w:rPr>
          <w:rFonts w:ascii="Times New Roman" w:eastAsia="Times New Roman" w:hAnsi="Times New Roman"/>
          <w:szCs w:val="24"/>
          <w:lang w:val="fr-FR"/>
        </w:rPr>
        <w:t xml:space="preserve">u </w:t>
      </w:r>
      <w:r w:rsidRPr="00B43EF9">
        <w:rPr>
          <w:rFonts w:ascii="Times New Roman" w:eastAsia="Times New Roman" w:hAnsi="Times New Roman"/>
          <w:szCs w:val="24"/>
          <w:lang w:val="fr-FR"/>
        </w:rPr>
        <w:t>dedans. La perception sensorielle n</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est pas capable de se positionner de cette manière</w:t>
      </w:r>
      <w:r w:rsidR="00B22666">
        <w:rPr>
          <w:rFonts w:ascii="Times New Roman" w:eastAsia="Times New Roman" w:hAnsi="Times New Roman"/>
          <w:szCs w:val="24"/>
          <w:lang w:val="fr-FR"/>
        </w:rPr>
        <w:t>-là</w:t>
      </w:r>
      <w:r w:rsidRPr="00B43EF9">
        <w:rPr>
          <w:rFonts w:ascii="Times New Roman" w:eastAsia="Times New Roman" w:hAnsi="Times New Roman"/>
          <w:szCs w:val="24"/>
          <w:lang w:val="fr-FR"/>
        </w:rPr>
        <w:t>. Le point de vue du créateur de l</w:t>
      </w:r>
      <w:r w:rsidR="005A3C30">
        <w:rPr>
          <w:rFonts w:ascii="Times New Roman" w:eastAsia="Times New Roman" w:hAnsi="Times New Roman"/>
          <w:szCs w:val="24"/>
          <w:lang w:val="fr-FR"/>
        </w:rPr>
        <w:t>’</w:t>
      </w:r>
      <w:r w:rsidR="00B22666">
        <w:rPr>
          <w:rFonts w:ascii="Times New Roman" w:eastAsia="Times New Roman" w:hAnsi="Times New Roman"/>
          <w:szCs w:val="24"/>
          <w:lang w:val="fr-FR"/>
        </w:rPr>
        <w:t>œuvre</w:t>
      </w:r>
      <w:r w:rsidRPr="00B43EF9">
        <w:rPr>
          <w:rFonts w:ascii="Times New Roman" w:eastAsia="Times New Roman" w:hAnsi="Times New Roman"/>
          <w:szCs w:val="24"/>
          <w:lang w:val="fr-FR"/>
        </w:rPr>
        <w:t xml:space="preserve">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art visuel </w:t>
      </w:r>
      <w:r w:rsidR="00B22666">
        <w:rPr>
          <w:rFonts w:ascii="Times New Roman" w:eastAsia="Times New Roman" w:hAnsi="Times New Roman"/>
          <w:szCs w:val="24"/>
          <w:lang w:val="fr-FR"/>
        </w:rPr>
        <w:t xml:space="preserve">se trouve </w:t>
      </w:r>
      <w:r w:rsidRPr="00B43EF9">
        <w:rPr>
          <w:rFonts w:ascii="Times New Roman" w:eastAsia="Times New Roman" w:hAnsi="Times New Roman"/>
          <w:szCs w:val="24"/>
          <w:lang w:val="fr-FR"/>
        </w:rPr>
        <w:t>imma</w:t>
      </w:r>
      <w:r w:rsidR="00B22666">
        <w:rPr>
          <w:rFonts w:ascii="Times New Roman" w:eastAsia="Times New Roman" w:hAnsi="Times New Roman"/>
          <w:szCs w:val="24"/>
          <w:lang w:val="fr-FR"/>
        </w:rPr>
        <w:t>nent à ce qui est transcendant aux organes sensoriels. Ce</w:t>
      </w:r>
      <w:r w:rsidRPr="00B43EF9">
        <w:rPr>
          <w:rFonts w:ascii="Times New Roman" w:eastAsia="Times New Roman" w:hAnsi="Times New Roman"/>
          <w:szCs w:val="24"/>
          <w:lang w:val="fr-FR"/>
        </w:rPr>
        <w:t xml:space="preserve"> point de vue est potentiellement omniprésent; </w:t>
      </w:r>
      <w:r w:rsidRPr="00B22666">
        <w:rPr>
          <w:rFonts w:ascii="Times New Roman" w:eastAsia="Times New Roman" w:hAnsi="Times New Roman"/>
          <w:szCs w:val="24"/>
          <w:lang w:val="fr-FR"/>
        </w:rPr>
        <w:t xml:space="preserve">en </w:t>
      </w:r>
      <w:r w:rsidR="00B22666">
        <w:rPr>
          <w:rFonts w:ascii="Times New Roman" w:eastAsia="Times New Roman" w:hAnsi="Times New Roman"/>
          <w:szCs w:val="24"/>
          <w:lang w:val="fr-FR"/>
        </w:rPr>
        <w:t xml:space="preserve">se posant </w:t>
      </w:r>
      <w:r w:rsidRPr="00B22666">
        <w:rPr>
          <w:rFonts w:ascii="Times New Roman" w:eastAsia="Times New Roman" w:hAnsi="Times New Roman"/>
          <w:szCs w:val="24"/>
          <w:lang w:val="fr-FR"/>
        </w:rPr>
        <w:t>là, on voit le cosmos.</w:t>
      </w:r>
      <w:r w:rsidRPr="00B43EF9">
        <w:rPr>
          <w:rFonts w:ascii="Times New Roman" w:eastAsia="Times New Roman" w:hAnsi="Times New Roman"/>
          <w:szCs w:val="24"/>
          <w:u w:val="single"/>
          <w:lang w:val="fr-FR"/>
        </w:rPr>
        <w:t xml:space="preserve"> </w:t>
      </w:r>
    </w:p>
    <w:p w:rsidR="00021223" w:rsidRPr="00B43EF9" w:rsidRDefault="00021223" w:rsidP="00021223">
      <w:pPr>
        <w:spacing w:after="160" w:line="259" w:lineRule="auto"/>
        <w:rPr>
          <w:rFonts w:ascii="Times New Roman" w:eastAsia="Times New Roman" w:hAnsi="Times New Roman"/>
          <w:szCs w:val="24"/>
          <w:lang w:val="fr-FR"/>
        </w:rPr>
      </w:pPr>
      <w:r w:rsidRPr="00B43EF9">
        <w:rPr>
          <w:rFonts w:ascii="Times New Roman" w:eastAsia="Times New Roman" w:hAnsi="Times New Roman"/>
          <w:szCs w:val="24"/>
          <w:lang w:val="fr-FR"/>
        </w:rPr>
        <w:t xml:space="preserve">La négation </w:t>
      </w:r>
      <w:r w:rsidR="00B22666">
        <w:rPr>
          <w:rFonts w:ascii="Times New Roman" w:eastAsia="Times New Roman" w:hAnsi="Times New Roman"/>
          <w:szCs w:val="24"/>
          <w:lang w:val="fr-FR"/>
        </w:rPr>
        <w:t xml:space="preserve">du principe figuratif a été </w:t>
      </w:r>
      <w:r w:rsidRPr="00B43EF9">
        <w:rPr>
          <w:rFonts w:ascii="Times New Roman" w:eastAsia="Times New Roman" w:hAnsi="Times New Roman"/>
          <w:szCs w:val="24"/>
          <w:lang w:val="fr-FR"/>
        </w:rPr>
        <w:t>développé</w:t>
      </w:r>
      <w:r w:rsidR="00B22666">
        <w:rPr>
          <w:rFonts w:ascii="Times New Roman" w:eastAsia="Times New Roman" w:hAnsi="Times New Roman"/>
          <w:szCs w:val="24"/>
          <w:lang w:val="fr-FR"/>
        </w:rPr>
        <w:t>e</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en Russie</w:t>
      </w:r>
      <w:r w:rsidRPr="00B43EF9">
        <w:rPr>
          <w:rFonts w:ascii="Times New Roman" w:eastAsia="Times New Roman" w:hAnsi="Times New Roman"/>
          <w:szCs w:val="24"/>
          <w:lang w:val="fr-FR"/>
        </w:rPr>
        <w:t xml:space="preserve"> </w:t>
      </w:r>
      <w:r w:rsidR="00B22666">
        <w:rPr>
          <w:rFonts w:ascii="Times New Roman" w:eastAsia="Times New Roman" w:hAnsi="Times New Roman"/>
          <w:szCs w:val="24"/>
          <w:lang w:val="fr-FR"/>
        </w:rPr>
        <w:t xml:space="preserve">grâce </w:t>
      </w:r>
      <w:r w:rsidRPr="00B43EF9">
        <w:rPr>
          <w:rFonts w:ascii="Times New Roman" w:eastAsia="Times New Roman" w:hAnsi="Times New Roman"/>
          <w:szCs w:val="24"/>
          <w:lang w:val="fr-FR"/>
        </w:rPr>
        <w:t xml:space="preserve">la </w:t>
      </w:r>
      <w:r w:rsidR="00B22666">
        <w:rPr>
          <w:rFonts w:ascii="Times New Roman" w:eastAsia="Times New Roman" w:hAnsi="Times New Roman"/>
          <w:szCs w:val="24"/>
          <w:lang w:val="fr-FR"/>
        </w:rPr>
        <w:t xml:space="preserve">proximité </w:t>
      </w:r>
      <w:r w:rsidRPr="00B43EF9">
        <w:rPr>
          <w:rFonts w:ascii="Times New Roman" w:eastAsia="Times New Roman" w:hAnsi="Times New Roman"/>
          <w:szCs w:val="24"/>
          <w:lang w:val="fr-FR"/>
        </w:rPr>
        <w:t xml:space="preserve">de la culture spirituelle à </w:t>
      </w:r>
      <w:r w:rsidR="00B22666">
        <w:rPr>
          <w:rFonts w:ascii="Times New Roman" w:eastAsia="Times New Roman" w:hAnsi="Times New Roman"/>
          <w:szCs w:val="24"/>
          <w:lang w:val="fr-FR"/>
        </w:rPr>
        <w:t xml:space="preserve">aux </w:t>
      </w:r>
      <w:r w:rsidRPr="00B43EF9">
        <w:rPr>
          <w:rFonts w:ascii="Times New Roman" w:eastAsia="Times New Roman" w:hAnsi="Times New Roman"/>
          <w:szCs w:val="24"/>
          <w:lang w:val="fr-FR"/>
        </w:rPr>
        <w:t xml:space="preserve">tentatives </w:t>
      </w:r>
      <w:r w:rsidR="00B22666">
        <w:rPr>
          <w:rFonts w:ascii="Times New Roman" w:eastAsia="Times New Roman" w:hAnsi="Times New Roman"/>
          <w:szCs w:val="24"/>
          <w:lang w:val="fr-FR"/>
        </w:rPr>
        <w:t>d’en sortir</w:t>
      </w:r>
      <w:r w:rsidR="00AD0547">
        <w:rPr>
          <w:rFonts w:ascii="Times New Roman" w:eastAsia="Times New Roman" w:hAnsi="Times New Roman"/>
          <w:szCs w:val="24"/>
          <w:lang w:val="fr-FR"/>
        </w:rPr>
        <w:t>. Ce sous-texte est discerna</w:t>
      </w:r>
      <w:r w:rsidRPr="00B43EF9">
        <w:rPr>
          <w:rFonts w:ascii="Times New Roman" w:eastAsia="Times New Roman" w:hAnsi="Times New Roman"/>
          <w:szCs w:val="24"/>
          <w:lang w:val="fr-FR"/>
        </w:rPr>
        <w:t xml:space="preserve">ble dans les compositions abstraites du symbolisme tardif de Vasilii Kandinski des années 1910. </w:t>
      </w:r>
      <w:r w:rsidR="00AD0547">
        <w:rPr>
          <w:rFonts w:ascii="Times New Roman" w:eastAsia="Times New Roman" w:hAnsi="Times New Roman"/>
          <w:szCs w:val="24"/>
          <w:lang w:val="fr-FR"/>
        </w:rPr>
        <w:t xml:space="preserve">C’est une </w:t>
      </w:r>
      <w:r w:rsidRPr="00B43EF9">
        <w:rPr>
          <w:rFonts w:ascii="Times New Roman" w:eastAsia="Times New Roman" w:hAnsi="Times New Roman"/>
          <w:szCs w:val="24"/>
          <w:lang w:val="fr-FR"/>
        </w:rPr>
        <w:t xml:space="preserve">réponse à </w:t>
      </w:r>
      <w:r w:rsidRPr="00AD0547">
        <w:rPr>
          <w:rFonts w:ascii="Times New Roman" w:eastAsia="Times New Roman" w:hAnsi="Times New Roman"/>
          <w:i/>
          <w:szCs w:val="24"/>
          <w:lang w:val="fr-FR"/>
        </w:rPr>
        <w:t>l</w:t>
      </w:r>
      <w:r w:rsidR="005A3C30" w:rsidRPr="00AD0547">
        <w:rPr>
          <w:rFonts w:ascii="Times New Roman" w:eastAsia="Times New Roman" w:hAnsi="Times New Roman"/>
          <w:i/>
          <w:szCs w:val="24"/>
          <w:lang w:val="fr-FR"/>
        </w:rPr>
        <w:t>’</w:t>
      </w:r>
      <w:r w:rsidRPr="00AD0547">
        <w:rPr>
          <w:rFonts w:ascii="Times New Roman" w:eastAsia="Times New Roman" w:hAnsi="Times New Roman"/>
          <w:i/>
          <w:szCs w:val="24"/>
          <w:lang w:val="fr-FR"/>
        </w:rPr>
        <w:t>époptée</w:t>
      </w:r>
      <w:r w:rsidRPr="00B43EF9">
        <w:rPr>
          <w:rFonts w:ascii="Times New Roman" w:eastAsia="Times New Roman" w:hAnsi="Times New Roman"/>
          <w:szCs w:val="24"/>
          <w:lang w:val="fr-FR"/>
        </w:rPr>
        <w:t xml:space="preserve">: les compositions synchronisent </w:t>
      </w:r>
      <w:r w:rsidR="00AD0547">
        <w:rPr>
          <w:rFonts w:ascii="Times New Roman" w:eastAsia="Times New Roman" w:hAnsi="Times New Roman"/>
          <w:szCs w:val="24"/>
          <w:lang w:val="fr-FR"/>
        </w:rPr>
        <w:t xml:space="preserve">cette « alternation [...] </w:t>
      </w:r>
      <w:r w:rsidRPr="00021223">
        <w:rPr>
          <w:rFonts w:ascii="Times New Roman" w:eastAsia="Times New Roman" w:hAnsi="Times New Roman"/>
          <w:szCs w:val="24"/>
          <w:lang w:val="fr-FR"/>
        </w:rPr>
        <w:t xml:space="preserve">des scènes terribles </w:t>
      </w:r>
      <w:r w:rsidR="00AD0547">
        <w:rPr>
          <w:rFonts w:ascii="Times New Roman" w:eastAsia="Times New Roman" w:hAnsi="Times New Roman"/>
          <w:szCs w:val="24"/>
          <w:lang w:val="fr-FR"/>
        </w:rPr>
        <w:t xml:space="preserve">et </w:t>
      </w:r>
      <w:r w:rsidRPr="00021223">
        <w:rPr>
          <w:rFonts w:ascii="Times New Roman" w:eastAsia="Times New Roman" w:hAnsi="Times New Roman"/>
          <w:szCs w:val="24"/>
          <w:lang w:val="fr-FR"/>
        </w:rPr>
        <w:t>des visions calmant</w:t>
      </w:r>
      <w:r w:rsidR="00AD0547">
        <w:rPr>
          <w:rFonts w:ascii="Times New Roman" w:eastAsia="Times New Roman" w:hAnsi="Times New Roman"/>
          <w:szCs w:val="24"/>
          <w:lang w:val="fr-FR"/>
        </w:rPr>
        <w:t>e</w:t>
      </w:r>
      <w:r w:rsidRPr="00021223">
        <w:rPr>
          <w:rFonts w:ascii="Times New Roman" w:eastAsia="Times New Roman" w:hAnsi="Times New Roman"/>
          <w:szCs w:val="24"/>
          <w:lang w:val="fr-FR"/>
        </w:rPr>
        <w:t>s</w:t>
      </w:r>
      <w:r w:rsidR="00AD0547">
        <w:rPr>
          <w:rFonts w:ascii="Times New Roman" w:eastAsia="Times New Roman" w:hAnsi="Times New Roman"/>
          <w:szCs w:val="24"/>
          <w:lang w:val="fr-FR"/>
        </w:rPr>
        <w:t xml:space="preserve"> » dont parlait </w:t>
      </w:r>
      <w:r w:rsidRPr="00021223">
        <w:rPr>
          <w:rFonts w:ascii="Times New Roman" w:eastAsia="Times New Roman" w:hAnsi="Times New Roman"/>
          <w:szCs w:val="24"/>
          <w:lang w:val="fr-FR"/>
        </w:rPr>
        <w:t>Nikolai Novosadskii</w:t>
      </w:r>
      <w:r>
        <w:rPr>
          <w:rFonts w:ascii="Times New Roman" w:eastAsia="Times New Roman" w:hAnsi="Times New Roman"/>
          <w:szCs w:val="24"/>
          <w:vertAlign w:val="superscript"/>
        </w:rPr>
        <w:footnoteReference w:id="19"/>
      </w:r>
      <w:r w:rsidRPr="00021223">
        <w:rPr>
          <w:rFonts w:ascii="Times New Roman" w:eastAsia="Times New Roman" w:hAnsi="Times New Roman"/>
          <w:szCs w:val="24"/>
          <w:lang w:val="fr-FR"/>
        </w:rPr>
        <w:t xml:space="preserve">, </w:t>
      </w:r>
      <w:r w:rsidR="00AD0547">
        <w:rPr>
          <w:rFonts w:ascii="Times New Roman" w:eastAsia="Times New Roman" w:hAnsi="Times New Roman"/>
          <w:szCs w:val="24"/>
          <w:lang w:val="fr-FR"/>
        </w:rPr>
        <w:t xml:space="preserve">un </w:t>
      </w:r>
      <w:r w:rsidRPr="00021223">
        <w:rPr>
          <w:rFonts w:ascii="Times New Roman" w:eastAsia="Times New Roman" w:hAnsi="Times New Roman"/>
          <w:szCs w:val="24"/>
          <w:lang w:val="fr-FR"/>
        </w:rPr>
        <w:t>contemporain de l</w:t>
      </w:r>
      <w:r w:rsidR="005A3C30">
        <w:rPr>
          <w:rFonts w:ascii="Times New Roman" w:eastAsia="Times New Roman" w:hAnsi="Times New Roman"/>
          <w:szCs w:val="24"/>
          <w:lang w:val="fr-FR"/>
        </w:rPr>
        <w:t>’</w:t>
      </w:r>
      <w:r w:rsidRPr="00021223">
        <w:rPr>
          <w:rFonts w:ascii="Times New Roman" w:eastAsia="Times New Roman" w:hAnsi="Times New Roman"/>
          <w:szCs w:val="24"/>
          <w:lang w:val="fr-FR"/>
        </w:rPr>
        <w:t>artist</w:t>
      </w:r>
      <w:r w:rsidR="00AD0547">
        <w:rPr>
          <w:rFonts w:ascii="Times New Roman" w:eastAsia="Times New Roman" w:hAnsi="Times New Roman"/>
          <w:szCs w:val="24"/>
          <w:lang w:val="fr-FR"/>
        </w:rPr>
        <w:t>e</w:t>
      </w:r>
      <w:r w:rsidRPr="00021223">
        <w:rPr>
          <w:rFonts w:ascii="Times New Roman" w:eastAsia="Times New Roman" w:hAnsi="Times New Roman"/>
          <w:szCs w:val="24"/>
          <w:lang w:val="fr-FR"/>
        </w:rPr>
        <w:t>, en étudiant</w:t>
      </w:r>
      <w:r w:rsidRPr="00021223">
        <w:rPr>
          <w:rFonts w:ascii="Times New Roman" w:eastAsia="Times New Roman" w:hAnsi="Times New Roman"/>
          <w:color w:val="222222"/>
          <w:szCs w:val="24"/>
          <w:highlight w:val="white"/>
          <w:lang w:val="fr-FR"/>
        </w:rPr>
        <w:t xml:space="preserve"> les Mystères d</w:t>
      </w:r>
      <w:r w:rsidR="005A3C30">
        <w:rPr>
          <w:rFonts w:ascii="Times New Roman" w:eastAsia="Times New Roman" w:hAnsi="Times New Roman"/>
          <w:color w:val="222222"/>
          <w:szCs w:val="24"/>
          <w:highlight w:val="white"/>
          <w:lang w:val="fr-FR"/>
        </w:rPr>
        <w:t>’</w:t>
      </w:r>
      <w:r w:rsidRPr="00021223">
        <w:rPr>
          <w:rFonts w:ascii="Times New Roman" w:eastAsia="Times New Roman" w:hAnsi="Times New Roman"/>
          <w:color w:val="222222"/>
          <w:szCs w:val="24"/>
          <w:highlight w:val="white"/>
          <w:lang w:val="fr-FR"/>
        </w:rPr>
        <w:t xml:space="preserve">Éleusis. </w:t>
      </w:r>
      <w:r w:rsidRPr="00B43EF9">
        <w:rPr>
          <w:rFonts w:ascii="Times New Roman" w:eastAsia="Times New Roman" w:hAnsi="Times New Roman"/>
          <w:color w:val="222222"/>
          <w:szCs w:val="24"/>
          <w:highlight w:val="white"/>
          <w:lang w:val="fr-FR"/>
        </w:rPr>
        <w:t xml:space="preserve">Telle est, par exemple, </w:t>
      </w:r>
      <w:r w:rsidR="00AD0547">
        <w:rPr>
          <w:rFonts w:ascii="Times New Roman" w:eastAsia="Times New Roman" w:hAnsi="Times New Roman"/>
          <w:color w:val="222222"/>
          <w:szCs w:val="24"/>
          <w:highlight w:val="white"/>
          <w:lang w:val="fr-FR"/>
        </w:rPr>
        <w:t xml:space="preserve">le </w:t>
      </w:r>
      <w:r w:rsidRPr="00B43EF9">
        <w:rPr>
          <w:rFonts w:ascii="Times New Roman" w:eastAsia="Times New Roman" w:hAnsi="Times New Roman"/>
          <w:color w:val="222222"/>
          <w:szCs w:val="24"/>
          <w:highlight w:val="white"/>
          <w:lang w:val="fr-FR"/>
        </w:rPr>
        <w:t xml:space="preserve">“Composition VII” (1913), où </w:t>
      </w:r>
      <w:r w:rsidR="00AD0547">
        <w:rPr>
          <w:rFonts w:ascii="Times New Roman" w:eastAsia="Times New Roman" w:hAnsi="Times New Roman"/>
          <w:color w:val="222222"/>
          <w:szCs w:val="24"/>
          <w:highlight w:val="white"/>
          <w:lang w:val="fr-FR"/>
        </w:rPr>
        <w:t>un blanc pur apparaît</w:t>
      </w:r>
      <w:r w:rsidRPr="00B43EF9">
        <w:rPr>
          <w:rFonts w:ascii="Times New Roman" w:eastAsia="Times New Roman" w:hAnsi="Times New Roman"/>
          <w:color w:val="222222"/>
          <w:szCs w:val="24"/>
          <w:highlight w:val="white"/>
          <w:lang w:val="fr-FR"/>
        </w:rPr>
        <w:t xml:space="preserve"> </w:t>
      </w:r>
      <w:r w:rsidR="00AD0547">
        <w:rPr>
          <w:rFonts w:ascii="Times New Roman" w:eastAsia="Times New Roman" w:hAnsi="Times New Roman"/>
          <w:color w:val="222222"/>
          <w:szCs w:val="24"/>
          <w:highlight w:val="white"/>
          <w:lang w:val="fr-FR"/>
        </w:rPr>
        <w:t>par-dessous le chaos polychrome</w:t>
      </w:r>
      <w:r w:rsidRPr="00B43EF9">
        <w:rPr>
          <w:rFonts w:ascii="Times New Roman" w:eastAsia="Times New Roman" w:hAnsi="Times New Roman"/>
          <w:color w:val="222222"/>
          <w:szCs w:val="24"/>
          <w:highlight w:val="white"/>
          <w:lang w:val="fr-FR"/>
        </w:rPr>
        <w:t xml:space="preserve"> se tournant à la noirceur de gauche à droite. Dans “le rayonnisme” de Michel Larionov, </w:t>
      </w:r>
      <w:r w:rsidR="00AD0547">
        <w:rPr>
          <w:rFonts w:ascii="Times New Roman" w:eastAsia="Times New Roman" w:hAnsi="Times New Roman"/>
          <w:color w:val="222222"/>
          <w:szCs w:val="24"/>
          <w:highlight w:val="white"/>
          <w:lang w:val="fr-FR"/>
        </w:rPr>
        <w:t xml:space="preserve">un </w:t>
      </w:r>
      <w:r w:rsidRPr="00B43EF9">
        <w:rPr>
          <w:rFonts w:ascii="Times New Roman" w:eastAsia="Times New Roman" w:hAnsi="Times New Roman"/>
          <w:color w:val="222222"/>
          <w:szCs w:val="24"/>
          <w:highlight w:val="white"/>
          <w:lang w:val="fr-FR"/>
        </w:rPr>
        <w:t>représentant de la génération de l</w:t>
      </w:r>
      <w:r w:rsidR="005A3C30">
        <w:rPr>
          <w:rFonts w:ascii="Times New Roman" w:eastAsia="Times New Roman" w:hAnsi="Times New Roman"/>
          <w:color w:val="222222"/>
          <w:szCs w:val="24"/>
          <w:highlight w:val="white"/>
          <w:lang w:val="fr-FR"/>
        </w:rPr>
        <w:t>’</w:t>
      </w:r>
      <w:r w:rsidRPr="00B43EF9">
        <w:rPr>
          <w:rFonts w:ascii="Times New Roman" w:eastAsia="Times New Roman" w:hAnsi="Times New Roman"/>
          <w:color w:val="222222"/>
          <w:szCs w:val="24"/>
          <w:highlight w:val="white"/>
          <w:lang w:val="fr-FR"/>
        </w:rPr>
        <w:t xml:space="preserve">avant-garde, </w:t>
      </w:r>
      <w:r w:rsidR="00AD0547">
        <w:rPr>
          <w:rFonts w:ascii="Times New Roman" w:eastAsia="Times New Roman" w:hAnsi="Times New Roman"/>
          <w:color w:val="222222"/>
          <w:szCs w:val="24"/>
          <w:highlight w:val="white"/>
          <w:lang w:val="fr-FR"/>
        </w:rPr>
        <w:t>qui suivait</w:t>
      </w:r>
      <w:r w:rsidRPr="00B43EF9">
        <w:rPr>
          <w:rFonts w:ascii="Times New Roman" w:eastAsia="Times New Roman" w:hAnsi="Times New Roman"/>
          <w:color w:val="222222"/>
          <w:szCs w:val="24"/>
          <w:highlight w:val="white"/>
          <w:lang w:val="fr-FR"/>
        </w:rPr>
        <w:t xml:space="preserve"> </w:t>
      </w:r>
      <w:r w:rsidR="00AD0547">
        <w:rPr>
          <w:rFonts w:ascii="Times New Roman" w:eastAsia="Times New Roman" w:hAnsi="Times New Roman"/>
          <w:color w:val="222222"/>
          <w:szCs w:val="24"/>
          <w:lang w:val="fr-FR"/>
        </w:rPr>
        <w:t xml:space="preserve">celle </w:t>
      </w:r>
      <w:r w:rsidRPr="00B43EF9">
        <w:rPr>
          <w:rFonts w:ascii="Times New Roman" w:eastAsia="Times New Roman" w:hAnsi="Times New Roman"/>
          <w:szCs w:val="24"/>
          <w:lang w:val="fr-FR"/>
        </w:rPr>
        <w:t xml:space="preserve">du symbolisme, la lumière est vue comme telle, sans connotations de mystère, </w:t>
      </w:r>
      <w:r w:rsidR="00AD0547">
        <w:rPr>
          <w:rFonts w:ascii="Times New Roman" w:eastAsia="Times New Roman" w:hAnsi="Times New Roman"/>
          <w:szCs w:val="24"/>
          <w:lang w:val="fr-FR"/>
        </w:rPr>
        <w:t xml:space="preserve">comme </w:t>
      </w:r>
      <w:r w:rsidRPr="00B43EF9">
        <w:rPr>
          <w:rFonts w:ascii="Times New Roman" w:eastAsia="Times New Roman" w:hAnsi="Times New Roman"/>
          <w:szCs w:val="24"/>
          <w:lang w:val="fr-FR"/>
        </w:rPr>
        <w:t>une condition de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activité visuelle elle-même</w:t>
      </w:r>
      <w:r w:rsidR="00AD0547">
        <w:rPr>
          <w:rFonts w:ascii="Times New Roman" w:eastAsia="Times New Roman" w:hAnsi="Times New Roman"/>
          <w:szCs w:val="24"/>
          <w:lang w:val="fr-FR"/>
        </w:rPr>
        <w:t xml:space="preserve">, indépendamment du lieu et du temps où </w:t>
      </w:r>
      <w:r w:rsidRPr="00B43EF9">
        <w:rPr>
          <w:rFonts w:ascii="Times New Roman" w:eastAsia="Times New Roman" w:hAnsi="Times New Roman"/>
          <w:szCs w:val="24"/>
          <w:lang w:val="fr-FR"/>
        </w:rPr>
        <w:t xml:space="preserve">cette activité se passe. “Le Carré noir” cosmique de Malevitch (1915) nous </w:t>
      </w:r>
      <w:r w:rsidR="00AD0547">
        <w:rPr>
          <w:rFonts w:ascii="Times New Roman" w:eastAsia="Times New Roman" w:hAnsi="Times New Roman"/>
          <w:szCs w:val="24"/>
          <w:lang w:val="fr-FR"/>
        </w:rPr>
        <w:t xml:space="preserve">ramène </w:t>
      </w:r>
      <w:r w:rsidRPr="00AD0547">
        <w:rPr>
          <w:rFonts w:ascii="Times New Roman" w:eastAsia="Times New Roman" w:hAnsi="Times New Roman"/>
          <w:szCs w:val="24"/>
          <w:lang w:val="fr-FR"/>
        </w:rPr>
        <w:t>à l</w:t>
      </w:r>
      <w:r w:rsidR="005A3C30" w:rsidRPr="00AD0547">
        <w:rPr>
          <w:rFonts w:ascii="Times New Roman" w:eastAsia="Times New Roman" w:hAnsi="Times New Roman"/>
          <w:szCs w:val="24"/>
          <w:lang w:val="fr-FR"/>
        </w:rPr>
        <w:t>’</w:t>
      </w:r>
      <w:r w:rsidR="00AD0547">
        <w:rPr>
          <w:rFonts w:ascii="Times New Roman" w:eastAsia="Times New Roman" w:hAnsi="Times New Roman"/>
          <w:szCs w:val="24"/>
          <w:lang w:val="fr-FR"/>
        </w:rPr>
        <w:t>avant-colorisme –</w:t>
      </w:r>
      <w:r w:rsidRPr="00B43EF9">
        <w:rPr>
          <w:rFonts w:ascii="Times New Roman" w:eastAsia="Times New Roman" w:hAnsi="Times New Roman"/>
          <w:szCs w:val="24"/>
          <w:lang w:val="fr-FR"/>
        </w:rPr>
        <w:t xml:space="preserve"> à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usage de la peinture pour (</w:t>
      </w:r>
      <w:r w:rsidR="00A92E93">
        <w:rPr>
          <w:rFonts w:ascii="Times New Roman" w:eastAsia="Times New Roman" w:hAnsi="Times New Roman"/>
          <w:szCs w:val="24"/>
          <w:lang w:val="fr-FR"/>
        </w:rPr>
        <w:t>ni plus ni moins</w:t>
      </w:r>
      <w:r w:rsidRPr="00B43EF9">
        <w:rPr>
          <w:rFonts w:ascii="Times New Roman" w:eastAsia="Times New Roman" w:hAnsi="Times New Roman"/>
          <w:szCs w:val="24"/>
          <w:lang w:val="fr-FR"/>
        </w:rPr>
        <w:t xml:space="preserve">) marquer </w:t>
      </w:r>
      <w:r w:rsidRPr="00A92E93">
        <w:rPr>
          <w:rFonts w:ascii="Times New Roman" w:eastAsia="Times New Roman" w:hAnsi="Times New Roman"/>
          <w:szCs w:val="24"/>
          <w:lang w:val="fr-FR"/>
        </w:rPr>
        <w:t>l</w:t>
      </w:r>
      <w:r w:rsidR="005A3C30" w:rsidRPr="00A92E93">
        <w:rPr>
          <w:rFonts w:ascii="Times New Roman" w:eastAsia="Times New Roman" w:hAnsi="Times New Roman"/>
          <w:szCs w:val="24"/>
          <w:lang w:val="fr-FR"/>
        </w:rPr>
        <w:t>’</w:t>
      </w:r>
      <w:r w:rsidR="00A92E93">
        <w:rPr>
          <w:rFonts w:ascii="Times New Roman" w:eastAsia="Times New Roman" w:hAnsi="Times New Roman"/>
          <w:szCs w:val="24"/>
          <w:lang w:val="fr-FR"/>
        </w:rPr>
        <w:t xml:space="preserve">être </w:t>
      </w:r>
      <w:r w:rsidRPr="00A92E93">
        <w:rPr>
          <w:rFonts w:ascii="Times New Roman" w:eastAsia="Times New Roman" w:hAnsi="Times New Roman"/>
          <w:szCs w:val="24"/>
          <w:lang w:val="fr-FR"/>
        </w:rPr>
        <w:t xml:space="preserve">éternel. </w:t>
      </w:r>
      <w:r w:rsidRPr="00B43EF9">
        <w:rPr>
          <w:rFonts w:ascii="Times New Roman" w:eastAsia="Times New Roman" w:hAnsi="Times New Roman"/>
          <w:szCs w:val="24"/>
          <w:lang w:val="fr-FR"/>
        </w:rPr>
        <w:t xml:space="preserve">Pourtant, cette régression </w:t>
      </w:r>
      <w:r w:rsidR="00A92E93">
        <w:rPr>
          <w:rFonts w:ascii="Times New Roman" w:eastAsia="Times New Roman" w:hAnsi="Times New Roman"/>
          <w:szCs w:val="24"/>
          <w:lang w:val="fr-FR"/>
        </w:rPr>
        <w:t xml:space="preserve">reproduit le </w:t>
      </w:r>
      <w:r w:rsidRPr="00B43EF9">
        <w:rPr>
          <w:rFonts w:ascii="Times New Roman" w:eastAsia="Times New Roman" w:hAnsi="Times New Roman"/>
          <w:szCs w:val="24"/>
          <w:lang w:val="fr-FR"/>
        </w:rPr>
        <w:t>rite archaïque à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inverse. La couleur, qui impliquait </w:t>
      </w:r>
      <w:r w:rsidR="00A92E93">
        <w:rPr>
          <w:rFonts w:ascii="Times New Roman" w:eastAsia="Times New Roman" w:hAnsi="Times New Roman"/>
          <w:szCs w:val="24"/>
          <w:lang w:val="fr-FR"/>
        </w:rPr>
        <w:t xml:space="preserve">une </w:t>
      </w:r>
      <w:r w:rsidRPr="00B43EF9">
        <w:rPr>
          <w:rFonts w:ascii="Times New Roman" w:eastAsia="Times New Roman" w:hAnsi="Times New Roman"/>
          <w:szCs w:val="24"/>
          <w:lang w:val="fr-FR"/>
        </w:rPr>
        <w:t xml:space="preserve">illumination du monde souterrain, sert </w:t>
      </w:r>
      <w:r w:rsidR="00A92E93">
        <w:rPr>
          <w:rFonts w:ascii="Times New Roman" w:eastAsia="Times New Roman" w:hAnsi="Times New Roman"/>
          <w:szCs w:val="24"/>
          <w:lang w:val="fr-FR"/>
        </w:rPr>
        <w:t xml:space="preserve">chez </w:t>
      </w:r>
      <w:r w:rsidRPr="00B43EF9">
        <w:rPr>
          <w:rFonts w:ascii="Times New Roman" w:eastAsia="Times New Roman" w:hAnsi="Times New Roman"/>
          <w:szCs w:val="24"/>
          <w:lang w:val="fr-FR"/>
        </w:rPr>
        <w:t xml:space="preserve">Malevich comme </w:t>
      </w:r>
      <w:r w:rsidR="00A92E93">
        <w:rPr>
          <w:rFonts w:ascii="Times New Roman" w:eastAsia="Times New Roman" w:hAnsi="Times New Roman"/>
          <w:szCs w:val="24"/>
          <w:lang w:val="fr-FR"/>
        </w:rPr>
        <w:t xml:space="preserve">un </w:t>
      </w:r>
      <w:r w:rsidRPr="00B43EF9">
        <w:rPr>
          <w:rFonts w:ascii="Times New Roman" w:eastAsia="Times New Roman" w:hAnsi="Times New Roman"/>
          <w:szCs w:val="24"/>
          <w:lang w:val="fr-FR"/>
        </w:rPr>
        <w:t xml:space="preserve">moyen </w:t>
      </w:r>
      <w:r w:rsidR="00A92E93">
        <w:rPr>
          <w:rFonts w:ascii="Times New Roman" w:eastAsia="Times New Roman" w:hAnsi="Times New Roman"/>
          <w:szCs w:val="24"/>
          <w:lang w:val="fr-FR"/>
        </w:rPr>
        <w:t>d’</w:t>
      </w:r>
      <w:r w:rsidRPr="00B43EF9">
        <w:rPr>
          <w:rFonts w:ascii="Times New Roman" w:eastAsia="Times New Roman" w:hAnsi="Times New Roman"/>
          <w:szCs w:val="24"/>
          <w:lang w:val="fr-FR"/>
        </w:rPr>
        <w:t xml:space="preserve">amener le cosmos </w:t>
      </w:r>
      <w:r w:rsidR="00A92E93">
        <w:rPr>
          <w:rFonts w:ascii="Times New Roman" w:eastAsia="Times New Roman" w:hAnsi="Times New Roman"/>
          <w:szCs w:val="24"/>
          <w:lang w:val="fr-FR"/>
        </w:rPr>
        <w:t>à un état non-</w:t>
      </w:r>
      <w:r w:rsidRPr="00B43EF9">
        <w:rPr>
          <w:rFonts w:ascii="Times New Roman" w:eastAsia="Times New Roman" w:hAnsi="Times New Roman"/>
          <w:szCs w:val="24"/>
          <w:lang w:val="fr-FR"/>
        </w:rPr>
        <w:t>transparent. D</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ailleurs, Malevich compose </w:t>
      </w:r>
      <w:r w:rsidR="00A92E93">
        <w:rPr>
          <w:rFonts w:ascii="Times New Roman" w:eastAsia="Times New Roman" w:hAnsi="Times New Roman"/>
          <w:szCs w:val="24"/>
          <w:lang w:val="fr-FR"/>
        </w:rPr>
        <w:t xml:space="preserve">aussi </w:t>
      </w:r>
      <w:r w:rsidRPr="00B43EF9">
        <w:rPr>
          <w:rFonts w:ascii="Times New Roman" w:eastAsia="Times New Roman" w:hAnsi="Times New Roman"/>
          <w:szCs w:val="24"/>
          <w:lang w:val="fr-FR"/>
        </w:rPr>
        <w:t xml:space="preserve">“Le Carré rouge” (1915) </w:t>
      </w:r>
      <w:r w:rsidR="00A92E93">
        <w:rPr>
          <w:rFonts w:ascii="Times New Roman" w:eastAsia="Times New Roman" w:hAnsi="Times New Roman"/>
          <w:szCs w:val="24"/>
          <w:lang w:val="fr-FR"/>
        </w:rPr>
        <w:t xml:space="preserve">avec </w:t>
      </w:r>
      <w:r w:rsidRPr="00B43EF9">
        <w:rPr>
          <w:rFonts w:ascii="Times New Roman" w:eastAsia="Times New Roman" w:hAnsi="Times New Roman"/>
          <w:szCs w:val="24"/>
          <w:lang w:val="fr-FR"/>
        </w:rPr>
        <w:t xml:space="preserve">la même couleur </w:t>
      </w:r>
      <w:r w:rsidR="00A92E93">
        <w:rPr>
          <w:rFonts w:ascii="Times New Roman" w:eastAsia="Times New Roman" w:hAnsi="Times New Roman"/>
          <w:szCs w:val="24"/>
          <w:lang w:val="fr-FR"/>
        </w:rPr>
        <w:t xml:space="preserve">dont étaient couverts </w:t>
      </w:r>
      <w:r w:rsidRPr="00B43EF9">
        <w:rPr>
          <w:rFonts w:ascii="Times New Roman" w:eastAsia="Times New Roman" w:hAnsi="Times New Roman"/>
          <w:szCs w:val="24"/>
          <w:lang w:val="fr-FR"/>
        </w:rPr>
        <w:t xml:space="preserve">les restes humains trouvés dans les sépultures les plus anciennes. </w:t>
      </w:r>
    </w:p>
    <w:p w:rsidR="00021223" w:rsidRPr="00B43EF9" w:rsidRDefault="00021223" w:rsidP="00021223">
      <w:pPr>
        <w:spacing w:after="160" w:line="259" w:lineRule="auto"/>
        <w:rPr>
          <w:rFonts w:ascii="Times New Roman" w:eastAsia="Times New Roman" w:hAnsi="Times New Roman"/>
          <w:szCs w:val="24"/>
          <w:u w:val="single"/>
          <w:lang w:val="fr-FR"/>
        </w:rPr>
      </w:pPr>
      <w:r w:rsidRPr="00B43EF9">
        <w:rPr>
          <w:rFonts w:ascii="Times New Roman" w:eastAsia="Times New Roman" w:hAnsi="Times New Roman"/>
          <w:szCs w:val="24"/>
          <w:lang w:val="fr-FR"/>
        </w:rPr>
        <w:t>La préten</w:t>
      </w:r>
      <w:r w:rsidR="00A92E93">
        <w:rPr>
          <w:rFonts w:ascii="Times New Roman" w:eastAsia="Times New Roman" w:hAnsi="Times New Roman"/>
          <w:szCs w:val="24"/>
          <w:lang w:val="fr-FR"/>
        </w:rPr>
        <w:t>t</w:t>
      </w:r>
      <w:r w:rsidRPr="00B43EF9">
        <w:rPr>
          <w:rFonts w:ascii="Times New Roman" w:eastAsia="Times New Roman" w:hAnsi="Times New Roman"/>
          <w:szCs w:val="24"/>
          <w:lang w:val="fr-FR"/>
        </w:rPr>
        <w:t xml:space="preserve">ion de la peinture à être </w:t>
      </w:r>
      <w:r w:rsidR="00A92E93">
        <w:rPr>
          <w:rFonts w:ascii="Times New Roman" w:eastAsia="Times New Roman" w:hAnsi="Times New Roman"/>
          <w:szCs w:val="24"/>
          <w:lang w:val="fr-FR"/>
        </w:rPr>
        <w:t xml:space="preserve">une vision non sélective </w:t>
      </w:r>
      <w:r w:rsidRPr="00B43EF9">
        <w:rPr>
          <w:rFonts w:ascii="Times New Roman" w:eastAsia="Times New Roman" w:hAnsi="Times New Roman"/>
          <w:szCs w:val="24"/>
          <w:lang w:val="fr-FR"/>
        </w:rPr>
        <w:t xml:space="preserve">a </w:t>
      </w:r>
      <w:r w:rsidR="00A92E93">
        <w:rPr>
          <w:rFonts w:ascii="Times New Roman" w:eastAsia="Times New Roman" w:hAnsi="Times New Roman"/>
          <w:szCs w:val="24"/>
          <w:lang w:val="fr-FR"/>
        </w:rPr>
        <w:t xml:space="preserve">atteint </w:t>
      </w:r>
      <w:r w:rsidRPr="00B43EF9">
        <w:rPr>
          <w:rFonts w:ascii="Times New Roman" w:eastAsia="Times New Roman" w:hAnsi="Times New Roman"/>
          <w:szCs w:val="24"/>
          <w:lang w:val="fr-FR"/>
        </w:rPr>
        <w:t>son apogée dans l</w:t>
      </w:r>
      <w:r w:rsidR="005A3C30">
        <w:rPr>
          <w:rFonts w:ascii="Times New Roman" w:eastAsia="Times New Roman" w:hAnsi="Times New Roman"/>
          <w:szCs w:val="24"/>
          <w:lang w:val="fr-FR"/>
        </w:rPr>
        <w:t>’</w:t>
      </w:r>
      <w:r w:rsidRPr="00B43EF9">
        <w:rPr>
          <w:rFonts w:ascii="Times New Roman" w:eastAsia="Times New Roman" w:hAnsi="Times New Roman"/>
          <w:szCs w:val="24"/>
          <w:lang w:val="fr-FR"/>
        </w:rPr>
        <w:t xml:space="preserve">art abstrait, </w:t>
      </w:r>
      <w:r w:rsidR="00A92E93">
        <w:rPr>
          <w:rFonts w:ascii="Times New Roman" w:eastAsia="Times New Roman" w:hAnsi="Times New Roman"/>
          <w:szCs w:val="24"/>
          <w:lang w:val="fr-FR"/>
        </w:rPr>
        <w:t xml:space="preserve">et dans la suite ne pouvait que </w:t>
      </w:r>
      <w:r w:rsidRPr="00B43EF9">
        <w:rPr>
          <w:rFonts w:ascii="Times New Roman" w:eastAsia="Times New Roman" w:hAnsi="Times New Roman"/>
          <w:szCs w:val="24"/>
          <w:lang w:val="fr-FR"/>
        </w:rPr>
        <w:t xml:space="preserve">se réduire. Cette réduction </w:t>
      </w:r>
      <w:r w:rsidR="00A92E93">
        <w:rPr>
          <w:rFonts w:ascii="Times New Roman" w:eastAsia="Times New Roman" w:hAnsi="Times New Roman"/>
          <w:szCs w:val="24"/>
          <w:lang w:val="fr-FR"/>
        </w:rPr>
        <w:t xml:space="preserve">du </w:t>
      </w:r>
      <w:r w:rsidRPr="00B43EF9">
        <w:rPr>
          <w:rFonts w:ascii="Times New Roman" w:eastAsia="Times New Roman" w:hAnsi="Times New Roman"/>
          <w:szCs w:val="24"/>
          <w:lang w:val="fr-FR"/>
        </w:rPr>
        <w:t>pathos ét</w:t>
      </w:r>
      <w:r w:rsidR="00A92E93">
        <w:rPr>
          <w:rFonts w:ascii="Times New Roman" w:eastAsia="Times New Roman" w:hAnsi="Times New Roman"/>
          <w:szCs w:val="24"/>
          <w:lang w:val="fr-FR"/>
        </w:rPr>
        <w:t>ernel</w:t>
      </w:r>
      <w:r w:rsidRPr="00B43EF9">
        <w:rPr>
          <w:rFonts w:ascii="Times New Roman" w:eastAsia="Times New Roman" w:hAnsi="Times New Roman"/>
          <w:szCs w:val="24"/>
          <w:lang w:val="fr-FR"/>
        </w:rPr>
        <w:t xml:space="preserve"> de la peinture est </w:t>
      </w:r>
      <w:r w:rsidR="00A92E93">
        <w:rPr>
          <w:rFonts w:ascii="Times New Roman" w:eastAsia="Times New Roman" w:hAnsi="Times New Roman"/>
          <w:szCs w:val="24"/>
          <w:lang w:val="fr-FR"/>
        </w:rPr>
        <w:t xml:space="preserve">un autre </w:t>
      </w:r>
      <w:r w:rsidRPr="00B43EF9">
        <w:rPr>
          <w:rFonts w:ascii="Times New Roman" w:eastAsia="Times New Roman" w:hAnsi="Times New Roman"/>
          <w:szCs w:val="24"/>
          <w:lang w:val="fr-FR"/>
        </w:rPr>
        <w:t>sujet.</w:t>
      </w:r>
    </w:p>
    <w:p w:rsidR="00021223" w:rsidRPr="00B43EF9" w:rsidRDefault="00021223" w:rsidP="00021223">
      <w:pPr>
        <w:spacing w:after="160" w:line="259" w:lineRule="auto"/>
        <w:rPr>
          <w:rFonts w:ascii="Times New Roman" w:eastAsia="Times New Roman" w:hAnsi="Times New Roman"/>
          <w:szCs w:val="24"/>
          <w:lang w:val="fr-FR"/>
        </w:rPr>
      </w:pPr>
    </w:p>
    <w:p w:rsidR="00021223" w:rsidRPr="00B43EF9" w:rsidRDefault="00021223" w:rsidP="00021223">
      <w:pPr>
        <w:rPr>
          <w:lang w:val="fr-FR"/>
        </w:rPr>
      </w:pPr>
    </w:p>
    <w:p w:rsidR="00021223" w:rsidRPr="005A3C30" w:rsidRDefault="00021223">
      <w:pPr>
        <w:spacing w:after="200" w:line="276" w:lineRule="auto"/>
        <w:ind w:firstLine="0"/>
        <w:jc w:val="left"/>
        <w:rPr>
          <w:rFonts w:ascii="Times New Roman" w:hAnsi="Times New Roman"/>
          <w:b/>
          <w:szCs w:val="24"/>
          <w:lang w:val="fr-FR"/>
        </w:rPr>
      </w:pPr>
      <w:r w:rsidRPr="005A3C30">
        <w:rPr>
          <w:rFonts w:ascii="Times New Roman" w:hAnsi="Times New Roman"/>
          <w:b/>
          <w:szCs w:val="24"/>
          <w:lang w:val="fr-FR"/>
        </w:rPr>
        <w:br w:type="page"/>
      </w:r>
    </w:p>
    <w:p w:rsidR="00A86953" w:rsidRPr="005A3C30" w:rsidRDefault="00A86953" w:rsidP="00E10807">
      <w:pPr>
        <w:ind w:firstLine="708"/>
        <w:jc w:val="center"/>
        <w:rPr>
          <w:rFonts w:ascii="Times New Roman" w:hAnsi="Times New Roman"/>
          <w:b/>
          <w:szCs w:val="24"/>
          <w:lang w:val="en-US"/>
        </w:rPr>
      </w:pPr>
      <w:r w:rsidRPr="00C73658">
        <w:rPr>
          <w:rFonts w:ascii="Times New Roman" w:hAnsi="Times New Roman"/>
          <w:b/>
          <w:szCs w:val="24"/>
          <w:lang w:val="en-US"/>
        </w:rPr>
        <w:lastRenderedPageBreak/>
        <w:t>Ivan</w:t>
      </w:r>
      <w:r w:rsidRPr="005A3C30">
        <w:rPr>
          <w:rFonts w:ascii="Times New Roman" w:hAnsi="Times New Roman"/>
          <w:b/>
          <w:szCs w:val="24"/>
          <w:lang w:val="en-US"/>
        </w:rPr>
        <w:t xml:space="preserve"> </w:t>
      </w:r>
      <w:r w:rsidRPr="00C73658">
        <w:rPr>
          <w:rFonts w:ascii="Times New Roman" w:hAnsi="Times New Roman"/>
          <w:b/>
          <w:szCs w:val="24"/>
          <w:lang w:val="en-US"/>
        </w:rPr>
        <w:t>Boldyrev</w:t>
      </w:r>
      <w:r w:rsidRPr="005A3C30">
        <w:rPr>
          <w:rFonts w:ascii="Times New Roman" w:hAnsi="Times New Roman"/>
          <w:b/>
          <w:szCs w:val="24"/>
          <w:lang w:val="en-US"/>
        </w:rPr>
        <w:t xml:space="preserve"> (</w:t>
      </w:r>
      <w:r w:rsidRPr="00C73658">
        <w:rPr>
          <w:rFonts w:ascii="Times New Roman" w:hAnsi="Times New Roman"/>
          <w:b/>
          <w:szCs w:val="24"/>
          <w:lang w:val="en-US"/>
        </w:rPr>
        <w:t>Nijmegen</w:t>
      </w:r>
      <w:r w:rsidRPr="005A3C30">
        <w:rPr>
          <w:rFonts w:ascii="Times New Roman" w:hAnsi="Times New Roman"/>
          <w:b/>
          <w:szCs w:val="24"/>
          <w:lang w:val="en-US"/>
        </w:rPr>
        <w:t>)</w:t>
      </w:r>
    </w:p>
    <w:p w:rsidR="003D50A0" w:rsidRPr="005A3C30" w:rsidRDefault="003D50A0" w:rsidP="00E10807">
      <w:pPr>
        <w:ind w:firstLine="708"/>
        <w:jc w:val="center"/>
        <w:rPr>
          <w:rFonts w:ascii="Times New Roman" w:hAnsi="Times New Roman"/>
          <w:b/>
          <w:szCs w:val="24"/>
          <w:lang w:val="en-US"/>
        </w:rPr>
      </w:pPr>
    </w:p>
    <w:p w:rsidR="00A86953" w:rsidRPr="00C73658" w:rsidRDefault="00A86953" w:rsidP="00E10807">
      <w:pPr>
        <w:ind w:firstLine="708"/>
        <w:jc w:val="center"/>
        <w:rPr>
          <w:rFonts w:ascii="Times New Roman" w:hAnsi="Times New Roman"/>
          <w:b/>
          <w:szCs w:val="24"/>
          <w:lang w:val="en-US"/>
        </w:rPr>
      </w:pPr>
      <w:r w:rsidRPr="00C73658">
        <w:rPr>
          <w:rFonts w:ascii="Times New Roman" w:hAnsi="Times New Roman"/>
          <w:b/>
          <w:szCs w:val="24"/>
          <w:lang w:val="en-US"/>
        </w:rPr>
        <w:t>The Shapes of Spirit in Hegel</w:t>
      </w:r>
      <w:r w:rsidR="005A3C30">
        <w:rPr>
          <w:rFonts w:ascii="Times New Roman" w:hAnsi="Times New Roman"/>
          <w:b/>
          <w:szCs w:val="24"/>
          <w:lang w:val="en-US"/>
        </w:rPr>
        <w:t>’</w:t>
      </w:r>
      <w:r w:rsidRPr="00C73658">
        <w:rPr>
          <w:rFonts w:ascii="Times New Roman" w:hAnsi="Times New Roman"/>
          <w:b/>
          <w:szCs w:val="24"/>
          <w:lang w:val="en-US"/>
        </w:rPr>
        <w:t xml:space="preserve">s </w:t>
      </w:r>
      <w:r w:rsidRPr="00C73658">
        <w:rPr>
          <w:rFonts w:ascii="Times New Roman" w:hAnsi="Times New Roman"/>
          <w:b/>
          <w:i/>
          <w:szCs w:val="24"/>
          <w:lang w:val="en-US"/>
        </w:rPr>
        <w:t>Phenomenology</w:t>
      </w:r>
      <w:r w:rsidRPr="00C73658">
        <w:rPr>
          <w:rFonts w:ascii="Times New Roman" w:hAnsi="Times New Roman"/>
          <w:b/>
          <w:szCs w:val="24"/>
          <w:lang w:val="en-US"/>
        </w:rPr>
        <w:t>: Contemplating the Tensions between the Universal and the Particular</w:t>
      </w:r>
    </w:p>
    <w:p w:rsidR="00A86953" w:rsidRPr="00C73658" w:rsidRDefault="00A86953" w:rsidP="00E10807">
      <w:pPr>
        <w:ind w:firstLine="708"/>
        <w:rPr>
          <w:rFonts w:ascii="Times New Roman" w:hAnsi="Times New Roman"/>
          <w:szCs w:val="24"/>
          <w:lang w:val="en-US"/>
        </w:rPr>
      </w:pP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 xml:space="preserve">How can we grasp the histories of various worldviews and how do they lend themselves to some kind of an overarching perspective? What is the plausible way of talking about worldviews, their evolution and </w:t>
      </w:r>
      <w:r w:rsidRPr="00C73658">
        <w:rPr>
          <w:rFonts w:ascii="Times New Roman" w:hAnsi="Times New Roman"/>
          <w:i/>
          <w:szCs w:val="24"/>
          <w:lang w:val="en-US"/>
        </w:rPr>
        <w:t>conflicts</w:t>
      </w:r>
      <w:r w:rsidRPr="00C73658">
        <w:rPr>
          <w:rFonts w:ascii="Times New Roman" w:hAnsi="Times New Roman"/>
          <w:szCs w:val="24"/>
          <w:lang w:val="en-US"/>
        </w:rPr>
        <w:t xml:space="preserve"> both inside a particular world view and outside of it? In my talk, I argue that Hegel</w:t>
      </w:r>
      <w:r w:rsidR="005A3C30">
        <w:rPr>
          <w:rFonts w:ascii="Times New Roman" w:hAnsi="Times New Roman"/>
          <w:szCs w:val="24"/>
          <w:lang w:val="en-US"/>
        </w:rPr>
        <w:t>’</w:t>
      </w:r>
      <w:r w:rsidRPr="00C73658">
        <w:rPr>
          <w:rFonts w:ascii="Times New Roman" w:hAnsi="Times New Roman"/>
          <w:szCs w:val="24"/>
          <w:lang w:val="en-US"/>
        </w:rPr>
        <w:t xml:space="preserve">s well-known model of the </w:t>
      </w:r>
      <w:r w:rsidR="005A3C30">
        <w:rPr>
          <w:rFonts w:ascii="Times New Roman" w:hAnsi="Times New Roman"/>
          <w:szCs w:val="24"/>
          <w:lang w:val="en-US"/>
        </w:rPr>
        <w:t>‘</w:t>
      </w:r>
      <w:r w:rsidRPr="00C73658">
        <w:rPr>
          <w:rFonts w:ascii="Times New Roman" w:hAnsi="Times New Roman"/>
          <w:szCs w:val="24"/>
          <w:lang w:val="en-US"/>
        </w:rPr>
        <w:t>forms</w:t>
      </w:r>
      <w:r w:rsidR="005A3C30">
        <w:rPr>
          <w:rFonts w:ascii="Times New Roman" w:hAnsi="Times New Roman"/>
          <w:szCs w:val="24"/>
          <w:lang w:val="en-US"/>
        </w:rPr>
        <w:t>’</w:t>
      </w:r>
      <w:r w:rsidRPr="00C73658">
        <w:rPr>
          <w:rFonts w:ascii="Times New Roman" w:hAnsi="Times New Roman"/>
          <w:szCs w:val="24"/>
          <w:lang w:val="en-US"/>
        </w:rPr>
        <w:t xml:space="preserve"> or </w:t>
      </w:r>
      <w:r w:rsidR="005A3C30">
        <w:rPr>
          <w:rFonts w:ascii="Times New Roman" w:hAnsi="Times New Roman"/>
          <w:szCs w:val="24"/>
          <w:lang w:val="en-US"/>
        </w:rPr>
        <w:t>‘</w:t>
      </w:r>
      <w:r w:rsidRPr="00C73658">
        <w:rPr>
          <w:rFonts w:ascii="Times New Roman" w:hAnsi="Times New Roman"/>
          <w:szCs w:val="24"/>
          <w:lang w:val="en-US"/>
        </w:rPr>
        <w:t>shapes</w:t>
      </w:r>
      <w:r w:rsidR="005A3C30">
        <w:rPr>
          <w:rFonts w:ascii="Times New Roman" w:hAnsi="Times New Roman"/>
          <w:szCs w:val="24"/>
          <w:lang w:val="en-US"/>
        </w:rPr>
        <w:t>’</w:t>
      </w:r>
      <w:r w:rsidRPr="00C73658">
        <w:rPr>
          <w:rFonts w:ascii="Times New Roman" w:hAnsi="Times New Roman"/>
          <w:szCs w:val="24"/>
          <w:lang w:val="en-US"/>
        </w:rPr>
        <w:t xml:space="preserve"> (</w:t>
      </w:r>
      <w:r w:rsidRPr="00C73658">
        <w:rPr>
          <w:rFonts w:ascii="Times New Roman" w:hAnsi="Times New Roman"/>
          <w:i/>
          <w:szCs w:val="24"/>
          <w:lang w:val="en-US"/>
        </w:rPr>
        <w:t>Gestalten</w:t>
      </w:r>
      <w:r w:rsidRPr="00C73658">
        <w:rPr>
          <w:rFonts w:ascii="Times New Roman" w:hAnsi="Times New Roman"/>
          <w:szCs w:val="24"/>
          <w:lang w:val="en-US"/>
        </w:rPr>
        <w:t xml:space="preserve">) of consciousness, expounded in his </w:t>
      </w:r>
      <w:r w:rsidRPr="00C73658">
        <w:rPr>
          <w:rFonts w:ascii="Times New Roman" w:hAnsi="Times New Roman"/>
          <w:i/>
          <w:szCs w:val="24"/>
          <w:lang w:val="en-US"/>
        </w:rPr>
        <w:t>Phenomenology of Spirit</w:t>
      </w:r>
      <w:r w:rsidRPr="00C73658">
        <w:rPr>
          <w:rFonts w:ascii="Times New Roman" w:hAnsi="Times New Roman"/>
          <w:szCs w:val="24"/>
          <w:lang w:val="en-US"/>
        </w:rPr>
        <w:t xml:space="preserve"> (1807) provides the wealth of opportunities for addressing these questions. I also draw some conclusions for the contemporary discussion.</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In moving from the idea of </w:t>
      </w:r>
      <w:r w:rsidR="005A3C30">
        <w:rPr>
          <w:rFonts w:ascii="Times New Roman" w:hAnsi="Times New Roman"/>
          <w:szCs w:val="24"/>
          <w:lang w:val="en-US"/>
        </w:rPr>
        <w:t>‘</w:t>
      </w:r>
      <w:r w:rsidRPr="00C73658">
        <w:rPr>
          <w:rFonts w:ascii="Times New Roman" w:hAnsi="Times New Roman"/>
          <w:szCs w:val="24"/>
          <w:lang w:val="en-US"/>
        </w:rPr>
        <w:t>reason</w:t>
      </w:r>
      <w:r w:rsidR="005A3C30">
        <w:rPr>
          <w:rFonts w:ascii="Times New Roman" w:hAnsi="Times New Roman"/>
          <w:szCs w:val="24"/>
          <w:lang w:val="en-US"/>
        </w:rPr>
        <w:t>’</w:t>
      </w:r>
      <w:r w:rsidRPr="00C73658">
        <w:rPr>
          <w:rFonts w:ascii="Times New Roman" w:hAnsi="Times New Roman"/>
          <w:szCs w:val="24"/>
          <w:lang w:val="en-US"/>
        </w:rPr>
        <w:t xml:space="preserve"> to the concept of </w:t>
      </w:r>
      <w:r w:rsidR="005A3C30">
        <w:rPr>
          <w:rFonts w:ascii="Times New Roman" w:hAnsi="Times New Roman"/>
          <w:szCs w:val="24"/>
          <w:lang w:val="en-US"/>
        </w:rPr>
        <w:t>‘</w:t>
      </w:r>
      <w:r w:rsidRPr="00C73658">
        <w:rPr>
          <w:rFonts w:ascii="Times New Roman" w:hAnsi="Times New Roman"/>
          <w:szCs w:val="24"/>
          <w:lang w:val="en-US"/>
        </w:rPr>
        <w:t>spirit</w:t>
      </w:r>
      <w:r w:rsidR="005A3C30">
        <w:rPr>
          <w:rFonts w:ascii="Times New Roman" w:hAnsi="Times New Roman"/>
          <w:szCs w:val="24"/>
          <w:lang w:val="en-US"/>
        </w:rPr>
        <w:t>’</w:t>
      </w:r>
      <w:r w:rsidRPr="00C73658">
        <w:rPr>
          <w:rFonts w:ascii="Times New Roman" w:hAnsi="Times New Roman"/>
          <w:szCs w:val="24"/>
          <w:lang w:val="en-US"/>
        </w:rPr>
        <w:t xml:space="preserve"> in the </w:t>
      </w:r>
      <w:r w:rsidRPr="00C73658">
        <w:rPr>
          <w:rFonts w:ascii="Times New Roman" w:hAnsi="Times New Roman"/>
          <w:i/>
          <w:szCs w:val="24"/>
          <w:lang w:val="en-US"/>
        </w:rPr>
        <w:t>Phenomenology</w:t>
      </w:r>
      <w:r w:rsidRPr="00C73658">
        <w:rPr>
          <w:rFonts w:ascii="Times New Roman" w:hAnsi="Times New Roman"/>
          <w:szCs w:val="24"/>
          <w:lang w:val="en-US"/>
        </w:rPr>
        <w:t xml:space="preserve">, Hegel extends what he understands as a vision of the world (or an epistemological position) to a form of life. The worldview does not cease to be a worldview, but rather achieves some kind of </w:t>
      </w:r>
      <w:r w:rsidR="005A3C30">
        <w:rPr>
          <w:rFonts w:ascii="Times New Roman" w:hAnsi="Times New Roman"/>
          <w:szCs w:val="24"/>
          <w:lang w:val="en-US"/>
        </w:rPr>
        <w:t>‘</w:t>
      </w:r>
      <w:r w:rsidRPr="00C73658">
        <w:rPr>
          <w:rFonts w:ascii="Times New Roman" w:hAnsi="Times New Roman"/>
          <w:szCs w:val="24"/>
          <w:lang w:val="en-US"/>
        </w:rPr>
        <w:t>objectivity</w:t>
      </w:r>
      <w:r w:rsidR="005A3C30">
        <w:rPr>
          <w:rFonts w:ascii="Times New Roman" w:hAnsi="Times New Roman"/>
          <w:szCs w:val="24"/>
          <w:lang w:val="en-US"/>
        </w:rPr>
        <w:t>’</w:t>
      </w:r>
      <w:r w:rsidRPr="00C73658">
        <w:rPr>
          <w:rFonts w:ascii="Times New Roman" w:hAnsi="Times New Roman"/>
          <w:szCs w:val="24"/>
          <w:lang w:val="en-US"/>
        </w:rPr>
        <w:t xml:space="preserve"> – instead of being just a shape of consciousness, it becomes a shape of the world. The idea of </w:t>
      </w:r>
      <w:r w:rsidR="005A3C30">
        <w:rPr>
          <w:rFonts w:ascii="Times New Roman" w:hAnsi="Times New Roman"/>
          <w:szCs w:val="24"/>
          <w:lang w:val="en-US"/>
        </w:rPr>
        <w:t>‘</w:t>
      </w:r>
      <w:r w:rsidRPr="00C73658">
        <w:rPr>
          <w:rFonts w:ascii="Times New Roman" w:hAnsi="Times New Roman"/>
          <w:szCs w:val="24"/>
          <w:lang w:val="en-US"/>
        </w:rPr>
        <w:t>spirit</w:t>
      </w:r>
      <w:r w:rsidR="005A3C30">
        <w:rPr>
          <w:rFonts w:ascii="Times New Roman" w:hAnsi="Times New Roman"/>
          <w:szCs w:val="24"/>
          <w:lang w:val="en-US"/>
        </w:rPr>
        <w:t>’</w:t>
      </w:r>
      <w:r w:rsidRPr="00C73658">
        <w:rPr>
          <w:rFonts w:ascii="Times New Roman" w:hAnsi="Times New Roman"/>
          <w:szCs w:val="24"/>
          <w:lang w:val="en-US"/>
        </w:rPr>
        <w:t xml:space="preserve"> conveys this speculative identity – and with it, the speculative </w:t>
      </w:r>
      <w:r w:rsidRPr="00C73658">
        <w:rPr>
          <w:rFonts w:ascii="Times New Roman" w:hAnsi="Times New Roman"/>
          <w:i/>
          <w:szCs w:val="24"/>
          <w:lang w:val="en-US"/>
        </w:rPr>
        <w:t>tension</w:t>
      </w:r>
      <w:r w:rsidRPr="00C73658">
        <w:rPr>
          <w:rFonts w:ascii="Times New Roman" w:hAnsi="Times New Roman"/>
          <w:szCs w:val="24"/>
          <w:lang w:val="en-US"/>
        </w:rPr>
        <w:t xml:space="preserve"> between the particular and the universal. A worldview is embodied in institutions, norms and practices, </w:t>
      </w:r>
      <w:r w:rsidRPr="00C73658">
        <w:rPr>
          <w:rFonts w:ascii="Times New Roman" w:hAnsi="Times New Roman"/>
          <w:i/>
          <w:szCs w:val="24"/>
          <w:lang w:val="en-US"/>
        </w:rPr>
        <w:t>and</w:t>
      </w:r>
      <w:r w:rsidRPr="00C73658">
        <w:rPr>
          <w:rFonts w:ascii="Times New Roman" w:hAnsi="Times New Roman"/>
          <w:szCs w:val="24"/>
          <w:lang w:val="en-US"/>
        </w:rPr>
        <w:t xml:space="preserve"> in the attitudes of individuals navigating these normative worlds. Hegel</w:t>
      </w:r>
      <w:r w:rsidR="005A3C30">
        <w:rPr>
          <w:rFonts w:ascii="Times New Roman" w:hAnsi="Times New Roman"/>
          <w:szCs w:val="24"/>
          <w:lang w:val="en-US"/>
        </w:rPr>
        <w:t>’</w:t>
      </w:r>
      <w:r w:rsidRPr="00C73658">
        <w:rPr>
          <w:rFonts w:ascii="Times New Roman" w:hAnsi="Times New Roman"/>
          <w:szCs w:val="24"/>
          <w:lang w:val="en-US"/>
        </w:rPr>
        <w:t>s narrative famously revolves around the conflicts inscribed into the very structure of this argument.</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But how does the spirit move from one </w:t>
      </w:r>
      <w:r w:rsidRPr="00C73658">
        <w:rPr>
          <w:rFonts w:ascii="Times New Roman" w:hAnsi="Times New Roman"/>
          <w:i/>
          <w:szCs w:val="24"/>
          <w:lang w:val="en-US"/>
        </w:rPr>
        <w:t>Gestalt</w:t>
      </w:r>
      <w:r w:rsidRPr="00C73658">
        <w:rPr>
          <w:rFonts w:ascii="Times New Roman" w:hAnsi="Times New Roman"/>
          <w:szCs w:val="24"/>
          <w:lang w:val="en-US"/>
        </w:rPr>
        <w:t xml:space="preserve"> to another? The </w:t>
      </w:r>
      <w:r w:rsidRPr="00C73658">
        <w:rPr>
          <w:rFonts w:ascii="Times New Roman" w:hAnsi="Times New Roman"/>
          <w:i/>
          <w:szCs w:val="24"/>
          <w:lang w:val="en-US"/>
        </w:rPr>
        <w:t>Phenomenology</w:t>
      </w:r>
      <w:r w:rsidR="005A3C30">
        <w:rPr>
          <w:rFonts w:ascii="Times New Roman" w:hAnsi="Times New Roman"/>
          <w:szCs w:val="24"/>
          <w:lang w:val="en-US"/>
        </w:rPr>
        <w:t>’</w:t>
      </w:r>
      <w:r w:rsidRPr="00C73658">
        <w:rPr>
          <w:rFonts w:ascii="Times New Roman" w:hAnsi="Times New Roman"/>
          <w:szCs w:val="24"/>
          <w:lang w:val="en-US"/>
        </w:rPr>
        <w:t xml:space="preserve">s well-known procedure involves a certain conflict within a given worldview that could only be resolved on a </w:t>
      </w:r>
      <w:r w:rsidR="005A3C30">
        <w:rPr>
          <w:rFonts w:ascii="Times New Roman" w:hAnsi="Times New Roman"/>
          <w:szCs w:val="24"/>
          <w:lang w:val="en-US"/>
        </w:rPr>
        <w:t>‘</w:t>
      </w:r>
      <w:r w:rsidRPr="00C73658">
        <w:rPr>
          <w:rFonts w:ascii="Times New Roman" w:hAnsi="Times New Roman"/>
          <w:szCs w:val="24"/>
          <w:lang w:val="en-US"/>
        </w:rPr>
        <w:t>higher</w:t>
      </w:r>
      <w:r w:rsidR="005A3C30">
        <w:rPr>
          <w:rFonts w:ascii="Times New Roman" w:hAnsi="Times New Roman"/>
          <w:szCs w:val="24"/>
          <w:lang w:val="en-US"/>
        </w:rPr>
        <w:t>’</w:t>
      </w:r>
      <w:r w:rsidRPr="00C73658">
        <w:rPr>
          <w:rFonts w:ascii="Times New Roman" w:hAnsi="Times New Roman"/>
          <w:szCs w:val="24"/>
          <w:lang w:val="en-US"/>
        </w:rPr>
        <w:t xml:space="preserve"> stage. By force of its own engagement with its other, a shape of spirit – that is, again, both a worldview and a form of life embodying this worldview – is able to negate and overgrow (</w:t>
      </w:r>
      <w:r w:rsidR="005A3C30">
        <w:rPr>
          <w:rFonts w:ascii="Times New Roman" w:hAnsi="Times New Roman"/>
          <w:szCs w:val="24"/>
          <w:lang w:val="en-US"/>
        </w:rPr>
        <w:t>‘</w:t>
      </w:r>
      <w:r w:rsidRPr="00C73658">
        <w:rPr>
          <w:rFonts w:ascii="Times New Roman" w:hAnsi="Times New Roman"/>
          <w:szCs w:val="24"/>
          <w:lang w:val="en-US"/>
        </w:rPr>
        <w:t>sublate</w:t>
      </w:r>
      <w:r w:rsidR="005A3C30">
        <w:rPr>
          <w:rFonts w:ascii="Times New Roman" w:hAnsi="Times New Roman"/>
          <w:szCs w:val="24"/>
          <w:lang w:val="en-US"/>
        </w:rPr>
        <w:t>’</w:t>
      </w:r>
      <w:r w:rsidRPr="00C73658">
        <w:rPr>
          <w:rFonts w:ascii="Times New Roman" w:hAnsi="Times New Roman"/>
          <w:szCs w:val="24"/>
          <w:lang w:val="en-US"/>
        </w:rPr>
        <w:t xml:space="preserve">) itself. </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I would like to focus on a specific type of dialectical transition that should help illuminate the nature and the dynamics of intellectual conflicts – as the conflicts of worldviews. The transition I will be dealing with happens at the crucial juncture of the </w:t>
      </w:r>
      <w:r w:rsidRPr="00C73658">
        <w:rPr>
          <w:rFonts w:ascii="Times New Roman" w:hAnsi="Times New Roman"/>
          <w:i/>
          <w:szCs w:val="24"/>
          <w:lang w:val="en-US"/>
        </w:rPr>
        <w:t xml:space="preserve">Phenomenology </w:t>
      </w:r>
      <w:r w:rsidRPr="00C73658">
        <w:rPr>
          <w:rFonts w:ascii="Times New Roman" w:hAnsi="Times New Roman"/>
          <w:szCs w:val="24"/>
          <w:lang w:val="en-US"/>
        </w:rPr>
        <w:t xml:space="preserve">(although, one may argue, every juncture there is crucial). It is the transition from </w:t>
      </w:r>
      <w:r w:rsidR="005A3C30">
        <w:rPr>
          <w:rFonts w:ascii="Times New Roman" w:hAnsi="Times New Roman"/>
          <w:szCs w:val="24"/>
          <w:lang w:val="en-US"/>
        </w:rPr>
        <w:t>‘</w:t>
      </w:r>
      <w:r w:rsidRPr="00C73658">
        <w:rPr>
          <w:rFonts w:ascii="Times New Roman" w:hAnsi="Times New Roman"/>
          <w:szCs w:val="24"/>
          <w:lang w:val="en-US"/>
        </w:rPr>
        <w:t>spirit</w:t>
      </w:r>
      <w:r w:rsidR="005A3C30">
        <w:rPr>
          <w:rFonts w:ascii="Times New Roman" w:hAnsi="Times New Roman"/>
          <w:szCs w:val="24"/>
          <w:lang w:val="en-US"/>
        </w:rPr>
        <w:t>’</w:t>
      </w:r>
      <w:r w:rsidRPr="00C73658">
        <w:rPr>
          <w:rFonts w:ascii="Times New Roman" w:hAnsi="Times New Roman"/>
          <w:szCs w:val="24"/>
          <w:lang w:val="en-US"/>
        </w:rPr>
        <w:t xml:space="preserve"> to </w:t>
      </w:r>
      <w:r w:rsidR="005A3C30">
        <w:rPr>
          <w:rFonts w:ascii="Times New Roman" w:hAnsi="Times New Roman"/>
          <w:szCs w:val="24"/>
          <w:lang w:val="en-US"/>
        </w:rPr>
        <w:t>‘</w:t>
      </w:r>
      <w:r w:rsidRPr="00C73658">
        <w:rPr>
          <w:rFonts w:ascii="Times New Roman" w:hAnsi="Times New Roman"/>
          <w:szCs w:val="24"/>
          <w:lang w:val="en-US"/>
        </w:rPr>
        <w:t>religion.</w:t>
      </w:r>
      <w:r w:rsidR="005A3C30">
        <w:rPr>
          <w:rFonts w:ascii="Times New Roman" w:hAnsi="Times New Roman"/>
          <w:szCs w:val="24"/>
          <w:lang w:val="en-US"/>
        </w:rPr>
        <w:t>’</w:t>
      </w:r>
      <w:r w:rsidRPr="00C73658">
        <w:rPr>
          <w:rFonts w:ascii="Times New Roman" w:hAnsi="Times New Roman"/>
          <w:szCs w:val="24"/>
          <w:lang w:val="en-US"/>
        </w:rPr>
        <w:t xml:space="preserve"> Since we are already in the domain of spirit (embracing, in the </w:t>
      </w:r>
      <w:r w:rsidRPr="00C73658">
        <w:rPr>
          <w:rFonts w:ascii="Times New Roman" w:hAnsi="Times New Roman"/>
          <w:i/>
          <w:szCs w:val="24"/>
          <w:lang w:val="en-US"/>
        </w:rPr>
        <w:t>Phenomenology</w:t>
      </w:r>
      <w:r w:rsidRPr="00C73658">
        <w:rPr>
          <w:rFonts w:ascii="Times New Roman" w:hAnsi="Times New Roman"/>
          <w:szCs w:val="24"/>
          <w:lang w:val="en-US"/>
        </w:rPr>
        <w:t xml:space="preserve">, </w:t>
      </w:r>
      <w:r w:rsidR="005A3C30">
        <w:rPr>
          <w:rFonts w:ascii="Times New Roman" w:hAnsi="Times New Roman"/>
          <w:szCs w:val="24"/>
          <w:lang w:val="en-US"/>
        </w:rPr>
        <w:t>‘</w:t>
      </w:r>
      <w:r w:rsidRPr="00C73658">
        <w:rPr>
          <w:rFonts w:ascii="Times New Roman" w:hAnsi="Times New Roman"/>
          <w:szCs w:val="24"/>
          <w:lang w:val="en-US"/>
        </w:rPr>
        <w:t>Spirit</w:t>
      </w:r>
      <w:r w:rsidR="005A3C30">
        <w:rPr>
          <w:rFonts w:ascii="Times New Roman" w:hAnsi="Times New Roman"/>
          <w:szCs w:val="24"/>
          <w:lang w:val="en-US"/>
        </w:rPr>
        <w:t>’</w:t>
      </w:r>
      <w:r w:rsidRPr="00C73658">
        <w:rPr>
          <w:rFonts w:ascii="Times New Roman" w:hAnsi="Times New Roman"/>
          <w:szCs w:val="24"/>
          <w:lang w:val="en-US"/>
        </w:rPr>
        <w:t xml:space="preserve">, </w:t>
      </w:r>
      <w:r w:rsidR="005A3C30">
        <w:rPr>
          <w:rFonts w:ascii="Times New Roman" w:hAnsi="Times New Roman"/>
          <w:szCs w:val="24"/>
          <w:lang w:val="en-US"/>
        </w:rPr>
        <w:t>‘</w:t>
      </w:r>
      <w:r w:rsidRPr="00C73658">
        <w:rPr>
          <w:rFonts w:ascii="Times New Roman" w:hAnsi="Times New Roman"/>
          <w:szCs w:val="24"/>
          <w:lang w:val="en-US"/>
        </w:rPr>
        <w:t>Religion</w:t>
      </w:r>
      <w:r w:rsidR="005A3C30">
        <w:rPr>
          <w:rFonts w:ascii="Times New Roman" w:hAnsi="Times New Roman"/>
          <w:szCs w:val="24"/>
          <w:lang w:val="en-US"/>
        </w:rPr>
        <w:t>’</w:t>
      </w:r>
      <w:r w:rsidRPr="00C73658">
        <w:rPr>
          <w:rFonts w:ascii="Times New Roman" w:hAnsi="Times New Roman"/>
          <w:szCs w:val="24"/>
          <w:lang w:val="en-US"/>
        </w:rPr>
        <w:t xml:space="preserve"> and </w:t>
      </w:r>
      <w:r w:rsidR="005A3C30">
        <w:rPr>
          <w:rFonts w:ascii="Times New Roman" w:hAnsi="Times New Roman"/>
          <w:szCs w:val="24"/>
          <w:lang w:val="en-US"/>
        </w:rPr>
        <w:t>‘</w:t>
      </w:r>
      <w:r w:rsidRPr="00C73658">
        <w:rPr>
          <w:rFonts w:ascii="Times New Roman" w:hAnsi="Times New Roman"/>
          <w:szCs w:val="24"/>
          <w:lang w:val="en-US"/>
        </w:rPr>
        <w:t>Absolute Knowledge</w:t>
      </w:r>
      <w:r w:rsidR="005A3C30">
        <w:rPr>
          <w:rFonts w:ascii="Times New Roman" w:hAnsi="Times New Roman"/>
          <w:szCs w:val="24"/>
          <w:lang w:val="en-US"/>
        </w:rPr>
        <w:t>’</w:t>
      </w:r>
      <w:r w:rsidRPr="00C73658">
        <w:rPr>
          <w:rFonts w:ascii="Times New Roman" w:hAnsi="Times New Roman"/>
          <w:szCs w:val="24"/>
          <w:lang w:val="en-US"/>
        </w:rPr>
        <w:t>), we have made the move from particular epistemological and practical perspectives/worldviews of individual consciousness to the world</w:t>
      </w:r>
      <w:r w:rsidR="005A3C30">
        <w:rPr>
          <w:rFonts w:ascii="Times New Roman" w:hAnsi="Times New Roman"/>
          <w:szCs w:val="24"/>
          <w:lang w:val="en-US"/>
        </w:rPr>
        <w:t>’</w:t>
      </w:r>
      <w:r w:rsidRPr="00C73658">
        <w:rPr>
          <w:rFonts w:ascii="Times New Roman" w:hAnsi="Times New Roman"/>
          <w:szCs w:val="24"/>
          <w:lang w:val="en-US"/>
        </w:rPr>
        <w:t>s vision of itself. The task of the next transition, for Hegel, is to move from just the institutionalized visions of the world in their immediacy to the self-conscious spirit – that is, spirit aware of itself as spirit – and that is, religion.</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To complete this task, Hegel deals with the so-called </w:t>
      </w:r>
      <w:r w:rsidR="005A3C30">
        <w:rPr>
          <w:rFonts w:ascii="Times New Roman" w:hAnsi="Times New Roman"/>
          <w:szCs w:val="24"/>
          <w:lang w:val="en-US"/>
        </w:rPr>
        <w:t>‘</w:t>
      </w:r>
      <w:r w:rsidRPr="00C73658">
        <w:rPr>
          <w:rFonts w:ascii="Times New Roman" w:hAnsi="Times New Roman"/>
          <w:szCs w:val="24"/>
          <w:lang w:val="en-US"/>
        </w:rPr>
        <w:t>moral world view</w:t>
      </w:r>
      <w:r w:rsidR="005A3C30">
        <w:rPr>
          <w:rFonts w:ascii="Times New Roman" w:hAnsi="Times New Roman"/>
          <w:szCs w:val="24"/>
          <w:lang w:val="en-US"/>
        </w:rPr>
        <w:t>’</w:t>
      </w:r>
      <w:r w:rsidRPr="00C73658">
        <w:rPr>
          <w:rFonts w:ascii="Times New Roman" w:hAnsi="Times New Roman"/>
          <w:szCs w:val="24"/>
          <w:lang w:val="en-US"/>
        </w:rPr>
        <w:t xml:space="preserve"> (a paraphrase of Kantian moral philosophy) and with the practices of </w:t>
      </w:r>
      <w:r w:rsidRPr="00C73658">
        <w:rPr>
          <w:rFonts w:ascii="Times New Roman" w:hAnsi="Times New Roman"/>
          <w:i/>
          <w:szCs w:val="24"/>
          <w:lang w:val="en-US"/>
        </w:rPr>
        <w:t>conscience</w:t>
      </w:r>
      <w:r w:rsidRPr="00C73658">
        <w:rPr>
          <w:rFonts w:ascii="Times New Roman" w:hAnsi="Times New Roman"/>
          <w:szCs w:val="24"/>
          <w:lang w:val="en-US"/>
        </w:rPr>
        <w:t xml:space="preserve"> (</w:t>
      </w:r>
      <w:r w:rsidRPr="00C73658">
        <w:rPr>
          <w:rFonts w:ascii="Times New Roman" w:hAnsi="Times New Roman"/>
          <w:i/>
          <w:szCs w:val="24"/>
          <w:lang w:val="en-US"/>
        </w:rPr>
        <w:t>Gewissen</w:t>
      </w:r>
      <w:r w:rsidRPr="00C73658">
        <w:rPr>
          <w:rFonts w:ascii="Times New Roman" w:hAnsi="Times New Roman"/>
          <w:szCs w:val="24"/>
          <w:lang w:val="en-US"/>
        </w:rPr>
        <w:t xml:space="preserve">) he associates with his immediate contemporaries, such as Schiller, Jakobi, and the early Romantics. In this chapter, he develops a subtle analysis of moral reflection and traces the way how a self-consciousness that fully appropriates all its previous developments and gains a certain form of universality (a duty) as its own eventually breaks down and is fully transformed in </w:t>
      </w:r>
      <w:r w:rsidR="005A3C30">
        <w:rPr>
          <w:rFonts w:ascii="Times New Roman" w:hAnsi="Times New Roman"/>
          <w:szCs w:val="24"/>
          <w:lang w:val="en-US"/>
        </w:rPr>
        <w:t>‘</w:t>
      </w:r>
      <w:r w:rsidRPr="00C73658">
        <w:rPr>
          <w:rFonts w:ascii="Times New Roman" w:hAnsi="Times New Roman"/>
          <w:szCs w:val="24"/>
          <w:lang w:val="en-US"/>
        </w:rPr>
        <w:t>religion.</w:t>
      </w:r>
      <w:r w:rsidR="005A3C30">
        <w:rPr>
          <w:rFonts w:ascii="Times New Roman" w:hAnsi="Times New Roman"/>
          <w:szCs w:val="24"/>
          <w:lang w:val="en-US"/>
        </w:rPr>
        <w:t>’</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Hermann Schmitz, one of the few authors who ever reflected upon the notion of </w:t>
      </w:r>
      <w:r w:rsidRPr="00C73658">
        <w:rPr>
          <w:rFonts w:ascii="Times New Roman" w:hAnsi="Times New Roman"/>
          <w:i/>
          <w:szCs w:val="24"/>
          <w:lang w:val="en-US"/>
        </w:rPr>
        <w:t>Gestalt</w:t>
      </w:r>
      <w:r w:rsidRPr="00C73658">
        <w:rPr>
          <w:rFonts w:ascii="Times New Roman" w:hAnsi="Times New Roman"/>
          <w:szCs w:val="24"/>
          <w:lang w:val="en-US"/>
        </w:rPr>
        <w:t xml:space="preserve"> in Hegel</w:t>
      </w:r>
      <w:r w:rsidR="005A3C30">
        <w:rPr>
          <w:rFonts w:ascii="Times New Roman" w:hAnsi="Times New Roman"/>
          <w:szCs w:val="24"/>
          <w:lang w:val="en-US"/>
        </w:rPr>
        <w:t>’</w:t>
      </w:r>
      <w:r w:rsidRPr="00C73658">
        <w:rPr>
          <w:rFonts w:ascii="Times New Roman" w:hAnsi="Times New Roman"/>
          <w:szCs w:val="24"/>
          <w:lang w:val="en-US"/>
        </w:rPr>
        <w:t xml:space="preserve">s </w:t>
      </w:r>
      <w:r w:rsidRPr="00C73658">
        <w:rPr>
          <w:rFonts w:ascii="Times New Roman" w:hAnsi="Times New Roman"/>
          <w:i/>
          <w:szCs w:val="24"/>
          <w:lang w:val="en-US"/>
        </w:rPr>
        <w:t>Phenomenology</w:t>
      </w:r>
      <w:r w:rsidRPr="00C73658">
        <w:rPr>
          <w:rFonts w:ascii="Times New Roman" w:hAnsi="Times New Roman"/>
          <w:szCs w:val="24"/>
          <w:lang w:val="en-US"/>
        </w:rPr>
        <w:t>, also marks this scene as a pivotal development which develops Hegel</w:t>
      </w:r>
      <w:r w:rsidR="005A3C30">
        <w:rPr>
          <w:rFonts w:ascii="Times New Roman" w:hAnsi="Times New Roman"/>
          <w:szCs w:val="24"/>
          <w:lang w:val="en-US"/>
        </w:rPr>
        <w:t>’</w:t>
      </w:r>
      <w:r w:rsidRPr="00C73658">
        <w:rPr>
          <w:rFonts w:ascii="Times New Roman" w:hAnsi="Times New Roman"/>
          <w:szCs w:val="24"/>
          <w:lang w:val="en-US"/>
        </w:rPr>
        <w:t xml:space="preserve">s overall program: to comprehend and to present substance as a </w:t>
      </w:r>
      <w:r w:rsidRPr="00C73658">
        <w:rPr>
          <w:rFonts w:ascii="Times New Roman" w:hAnsi="Times New Roman"/>
          <w:i/>
          <w:szCs w:val="24"/>
          <w:lang w:val="en-US"/>
        </w:rPr>
        <w:t>subject</w:t>
      </w:r>
      <w:r w:rsidRPr="00C73658">
        <w:rPr>
          <w:rFonts w:ascii="Times New Roman" w:hAnsi="Times New Roman"/>
          <w:szCs w:val="24"/>
          <w:lang w:val="en-US"/>
        </w:rPr>
        <w:t xml:space="preserve">. It is, in fact, subjectivity that makes </w:t>
      </w:r>
      <w:r w:rsidRPr="00C73658">
        <w:rPr>
          <w:rFonts w:ascii="Times New Roman" w:hAnsi="Times New Roman"/>
          <w:i/>
          <w:szCs w:val="24"/>
          <w:lang w:val="en-US"/>
        </w:rPr>
        <w:t>Gestalten</w:t>
      </w:r>
      <w:r w:rsidRPr="00C73658">
        <w:rPr>
          <w:rFonts w:ascii="Times New Roman" w:hAnsi="Times New Roman"/>
          <w:szCs w:val="24"/>
          <w:lang w:val="en-US"/>
        </w:rPr>
        <w:t xml:space="preserve"> so unusual as series of philosophical notions and it is this subjectivity that, for Schmitz, is responsible for an inertia in the philosophical development, for</w:t>
      </w:r>
      <w:r w:rsidRPr="00C73658">
        <w:rPr>
          <w:rFonts w:ascii="Times New Roman" w:hAnsi="Times New Roman"/>
          <w:szCs w:val="24"/>
          <w:lang w:val="de-DE"/>
        </w:rPr>
        <w:t xml:space="preserve"> a temporal backlash, a retardation,</w:t>
      </w:r>
      <w:r w:rsidRPr="00C73658">
        <w:rPr>
          <w:rFonts w:ascii="Times New Roman" w:hAnsi="Times New Roman"/>
          <w:szCs w:val="24"/>
          <w:lang w:val="en-US"/>
        </w:rPr>
        <w:t xml:space="preserve"> which marks the movement of spirit. Schmitz argues that Hegel developed the idea of subjective universality – as opposed to the </w:t>
      </w:r>
      <w:r w:rsidRPr="00C73658">
        <w:rPr>
          <w:rFonts w:ascii="Times New Roman" w:hAnsi="Times New Roman"/>
          <w:szCs w:val="24"/>
          <w:lang w:val="en-US"/>
        </w:rPr>
        <w:lastRenderedPageBreak/>
        <w:t xml:space="preserve">objective one. The reason that subjectivity claims universality, and the whole series of tensions associated with those claims, should explain the difficulty of this movement. </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 xml:space="preserve">Keeping things simple and skipping all the previous developments, we can take a short look at the major scene that interests us. This is the scene of evil and its forgiveness. The final differentiation preceding this scene is a conflict between a self-certain individuality and the individuality for which the universal duty is an essence. The former becomes </w:t>
      </w:r>
      <w:r w:rsidRPr="00C73658">
        <w:rPr>
          <w:rFonts w:ascii="Times New Roman" w:hAnsi="Times New Roman"/>
          <w:i/>
          <w:szCs w:val="24"/>
          <w:lang w:val="en-US"/>
        </w:rPr>
        <w:t>evil</w:t>
      </w:r>
      <w:r w:rsidRPr="00C73658">
        <w:rPr>
          <w:rFonts w:ascii="Times New Roman" w:hAnsi="Times New Roman"/>
          <w:szCs w:val="24"/>
          <w:lang w:val="en-US"/>
        </w:rPr>
        <w:t xml:space="preserve"> and </w:t>
      </w:r>
      <w:r w:rsidRPr="00C73658">
        <w:rPr>
          <w:rFonts w:ascii="Times New Roman" w:hAnsi="Times New Roman"/>
          <w:i/>
          <w:szCs w:val="24"/>
          <w:lang w:val="en-US"/>
        </w:rPr>
        <w:t>hypocrisy</w:t>
      </w:r>
      <w:r w:rsidRPr="00C73658">
        <w:rPr>
          <w:rFonts w:ascii="Times New Roman" w:hAnsi="Times New Roman"/>
          <w:szCs w:val="24"/>
          <w:lang w:val="en-US"/>
        </w:rPr>
        <w:t xml:space="preserve"> for the latter. Evil – because it conflicts with the universal; and hypocrisy, because it pretends to be universal, claims universality, while being only individual.</w:t>
      </w: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 xml:space="preserve">Hegel reinterprets the major conflict between the individual and the universal as the conflict within every action – between the universality of duty and particularity of individual interests and motives. Individuality is in conflict with any other individuality, its actions concern the others, any contact is characterized by </w:t>
      </w:r>
      <w:r w:rsidR="005A3C30">
        <w:rPr>
          <w:rFonts w:ascii="Times New Roman" w:hAnsi="Times New Roman"/>
          <w:szCs w:val="24"/>
          <w:lang w:val="en-US"/>
        </w:rPr>
        <w:t>‘</w:t>
      </w:r>
      <w:r w:rsidRPr="00C73658">
        <w:rPr>
          <w:rFonts w:ascii="Times New Roman" w:hAnsi="Times New Roman"/>
          <w:szCs w:val="24"/>
          <w:lang w:val="en-US"/>
        </w:rPr>
        <w:t>inequality,</w:t>
      </w:r>
      <w:r w:rsidR="005A3C30">
        <w:rPr>
          <w:rFonts w:ascii="Times New Roman" w:hAnsi="Times New Roman"/>
          <w:szCs w:val="24"/>
          <w:lang w:val="en-US"/>
        </w:rPr>
        <w:t>’</w:t>
      </w:r>
      <w:r w:rsidRPr="00C73658">
        <w:rPr>
          <w:rFonts w:ascii="Times New Roman" w:hAnsi="Times New Roman"/>
          <w:szCs w:val="24"/>
          <w:lang w:val="en-US"/>
        </w:rPr>
        <w:t xml:space="preserve"> and this conflict – also staged, similar to the previous analysis (of tragedy) as a conflict between different </w:t>
      </w:r>
      <w:r w:rsidR="005A3C30">
        <w:rPr>
          <w:rFonts w:ascii="Times New Roman" w:hAnsi="Times New Roman"/>
          <w:szCs w:val="24"/>
          <w:lang w:val="en-US"/>
        </w:rPr>
        <w:t>‘</w:t>
      </w:r>
      <w:r w:rsidRPr="00C73658">
        <w:rPr>
          <w:rFonts w:ascii="Times New Roman" w:hAnsi="Times New Roman"/>
          <w:szCs w:val="24"/>
          <w:lang w:val="en-US"/>
        </w:rPr>
        <w:t>laws</w:t>
      </w:r>
      <w:r w:rsidR="005A3C30">
        <w:rPr>
          <w:rFonts w:ascii="Times New Roman" w:hAnsi="Times New Roman"/>
          <w:szCs w:val="24"/>
          <w:lang w:val="en-US"/>
        </w:rPr>
        <w:t>’</w:t>
      </w:r>
      <w:r w:rsidRPr="00C73658">
        <w:rPr>
          <w:rFonts w:ascii="Times New Roman" w:hAnsi="Times New Roman"/>
          <w:szCs w:val="24"/>
          <w:lang w:val="en-US"/>
        </w:rPr>
        <w:t xml:space="preserve"> – must be resolved.</w:t>
      </w:r>
    </w:p>
    <w:p w:rsidR="00A86953" w:rsidRPr="00C73658" w:rsidRDefault="00A86953" w:rsidP="00E10807">
      <w:pPr>
        <w:rPr>
          <w:rFonts w:ascii="Times New Roman" w:hAnsi="Times New Roman"/>
          <w:szCs w:val="24"/>
          <w:lang w:val="en-US"/>
        </w:rPr>
      </w:pPr>
      <w:r w:rsidRPr="00C73658">
        <w:rPr>
          <w:rFonts w:ascii="Times New Roman" w:hAnsi="Times New Roman"/>
          <w:szCs w:val="24"/>
          <w:lang w:val="en-US"/>
        </w:rPr>
        <w:t>In resolving it, Hegel makes use, again, of a duality within the self-conscious spirit. The new duality, introduced at the very end of the section, involves the asymmetry between the acting and judging consciousness. The idea is to exempt one side of the spirit from any action, to make it abstain from the related vicissitudes of making one</w:t>
      </w:r>
      <w:r w:rsidR="005A3C30">
        <w:rPr>
          <w:rFonts w:ascii="Times New Roman" w:hAnsi="Times New Roman"/>
          <w:szCs w:val="24"/>
          <w:lang w:val="en-US"/>
        </w:rPr>
        <w:t>’</w:t>
      </w:r>
      <w:r w:rsidRPr="00C73658">
        <w:rPr>
          <w:rFonts w:ascii="Times New Roman" w:hAnsi="Times New Roman"/>
          <w:szCs w:val="24"/>
          <w:lang w:val="en-US"/>
        </w:rPr>
        <w:t>s particular values universally valid. This judging consciousness then suspects another side, the acting consciousness, of following only partial, individual motives, like a valet of morality, who will never be able to see a hero in his master. In this, it is of course evil (</w:t>
      </w:r>
      <w:r w:rsidR="005A3C30">
        <w:rPr>
          <w:rFonts w:ascii="Times New Roman" w:hAnsi="Times New Roman"/>
          <w:szCs w:val="24"/>
          <w:lang w:val="en-US"/>
        </w:rPr>
        <w:t>‘</w:t>
      </w:r>
      <w:r w:rsidRPr="00C73658">
        <w:rPr>
          <w:rFonts w:ascii="Times New Roman" w:hAnsi="Times New Roman"/>
          <w:szCs w:val="24"/>
          <w:lang w:val="en-US"/>
        </w:rPr>
        <w:t>base</w:t>
      </w:r>
      <w:r w:rsidR="005A3C30">
        <w:rPr>
          <w:rFonts w:ascii="Times New Roman" w:hAnsi="Times New Roman"/>
          <w:szCs w:val="24"/>
          <w:lang w:val="en-US"/>
        </w:rPr>
        <w:t>’</w:t>
      </w:r>
      <w:r w:rsidRPr="00C73658">
        <w:rPr>
          <w:rFonts w:ascii="Times New Roman" w:hAnsi="Times New Roman"/>
          <w:szCs w:val="24"/>
          <w:lang w:val="en-US"/>
        </w:rPr>
        <w:t xml:space="preserve">) and hypocritical – because it is partial and pretends, by the impartiality, to be universal. </w:t>
      </w: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 xml:space="preserve">The crucial juncture is the ability of the acting consciousness to see itself in the other, to recognize that its judge is as evil/particular, as it is itself, and to confess, to actualize in language (this latter being </w:t>
      </w:r>
      <w:r w:rsidR="005A3C30">
        <w:rPr>
          <w:rFonts w:ascii="Times New Roman" w:hAnsi="Times New Roman"/>
          <w:szCs w:val="24"/>
          <w:lang w:val="en-US"/>
        </w:rPr>
        <w:t>‘</w:t>
      </w:r>
      <w:r w:rsidRPr="00C73658">
        <w:rPr>
          <w:rFonts w:ascii="Times New Roman" w:hAnsi="Times New Roman"/>
          <w:szCs w:val="24"/>
          <w:lang w:val="en-US"/>
        </w:rPr>
        <w:t xml:space="preserve">the </w:t>
      </w:r>
      <w:r w:rsidRPr="00C73658">
        <w:rPr>
          <w:rFonts w:ascii="Times New Roman" w:hAnsi="Times New Roman"/>
          <w:i/>
          <w:szCs w:val="24"/>
          <w:lang w:val="en-US"/>
        </w:rPr>
        <w:t>existence</w:t>
      </w:r>
      <w:r w:rsidRPr="00C73658">
        <w:rPr>
          <w:rFonts w:ascii="Times New Roman" w:hAnsi="Times New Roman"/>
          <w:szCs w:val="24"/>
          <w:lang w:val="en-US"/>
        </w:rPr>
        <w:t xml:space="preserve"> of spirit</w:t>
      </w:r>
      <w:r w:rsidR="005A3C30">
        <w:rPr>
          <w:rFonts w:ascii="Times New Roman" w:hAnsi="Times New Roman"/>
          <w:szCs w:val="24"/>
          <w:lang w:val="en-US"/>
        </w:rPr>
        <w:t>’</w:t>
      </w:r>
      <w:r w:rsidRPr="00C73658">
        <w:rPr>
          <w:rFonts w:ascii="Times New Roman" w:hAnsi="Times New Roman"/>
          <w:szCs w:val="24"/>
          <w:lang w:val="en-US"/>
        </w:rPr>
        <w:t xml:space="preserve">) its partiality. But the confession finds no response it expects. </w:t>
      </w:r>
      <w:r w:rsidR="005A3C30">
        <w:rPr>
          <w:rFonts w:ascii="Times New Roman" w:hAnsi="Times New Roman"/>
          <w:szCs w:val="24"/>
          <w:lang w:val="en-US"/>
        </w:rPr>
        <w:t>‘</w:t>
      </w:r>
      <w:r w:rsidRPr="00C73658">
        <w:rPr>
          <w:rFonts w:ascii="Times New Roman" w:hAnsi="Times New Roman"/>
          <w:szCs w:val="24"/>
          <w:lang w:val="en-US"/>
        </w:rPr>
        <w:t>The judging consciousness repels this community from itself and is the hard heart which is for itself and which rejects any continuity with the other</w:t>
      </w:r>
      <w:r w:rsidR="005A3C30">
        <w:rPr>
          <w:rFonts w:ascii="Times New Roman" w:hAnsi="Times New Roman"/>
          <w:szCs w:val="24"/>
          <w:lang w:val="en-US"/>
        </w:rPr>
        <w:t>’</w:t>
      </w:r>
      <w:r w:rsidRPr="00C73658">
        <w:rPr>
          <w:rFonts w:ascii="Times New Roman" w:hAnsi="Times New Roman"/>
          <w:szCs w:val="24"/>
          <w:lang w:val="en-US"/>
        </w:rPr>
        <w:t xml:space="preserve"> (PhS, 386). Its stubborn denial makes it </w:t>
      </w:r>
      <w:r w:rsidR="005A3C30">
        <w:rPr>
          <w:rFonts w:ascii="Times New Roman" w:hAnsi="Times New Roman"/>
          <w:szCs w:val="24"/>
          <w:lang w:val="en-US"/>
        </w:rPr>
        <w:t>‘</w:t>
      </w:r>
      <w:r w:rsidRPr="00C73658">
        <w:rPr>
          <w:rFonts w:ascii="Times New Roman" w:hAnsi="Times New Roman"/>
          <w:szCs w:val="24"/>
          <w:lang w:val="en-US"/>
        </w:rPr>
        <w:t>the consciousness forsaken by spirit, the consciousness denying spirit</w:t>
      </w:r>
      <w:r w:rsidR="005A3C30">
        <w:rPr>
          <w:rFonts w:ascii="Times New Roman" w:hAnsi="Times New Roman"/>
          <w:szCs w:val="24"/>
          <w:lang w:val="en-US"/>
        </w:rPr>
        <w:t>’</w:t>
      </w:r>
      <w:r w:rsidRPr="00C73658">
        <w:rPr>
          <w:rFonts w:ascii="Times New Roman" w:hAnsi="Times New Roman"/>
          <w:szCs w:val="24"/>
          <w:lang w:val="en-US"/>
        </w:rPr>
        <w:t xml:space="preserve"> (Ibid.) This denial is conscious, and it is for this reason that this willful misapprehension of spirit</w:t>
      </w:r>
      <w:r w:rsidR="005A3C30">
        <w:rPr>
          <w:rFonts w:ascii="Times New Roman" w:hAnsi="Times New Roman"/>
          <w:szCs w:val="24"/>
          <w:lang w:val="en-US"/>
        </w:rPr>
        <w:t>’</w:t>
      </w:r>
      <w:r w:rsidRPr="00C73658">
        <w:rPr>
          <w:rFonts w:ascii="Times New Roman" w:hAnsi="Times New Roman"/>
          <w:szCs w:val="24"/>
          <w:lang w:val="en-US"/>
        </w:rPr>
        <w:t xml:space="preserve">s possibilities causes </w:t>
      </w:r>
      <w:r w:rsidR="005A3C30">
        <w:rPr>
          <w:rFonts w:ascii="Times New Roman" w:hAnsi="Times New Roman"/>
          <w:szCs w:val="24"/>
          <w:lang w:val="en-US"/>
        </w:rPr>
        <w:t>‘</w:t>
      </w:r>
      <w:r w:rsidRPr="00C73658">
        <w:rPr>
          <w:rFonts w:ascii="Times New Roman" w:hAnsi="Times New Roman"/>
          <w:szCs w:val="24"/>
          <w:lang w:val="en-US"/>
        </w:rPr>
        <w:t>the highest indignation of the spirit certain of itself</w:t>
      </w:r>
      <w:r w:rsidR="005A3C30">
        <w:rPr>
          <w:rFonts w:ascii="Times New Roman" w:hAnsi="Times New Roman"/>
          <w:szCs w:val="24"/>
          <w:lang w:val="en-US"/>
        </w:rPr>
        <w:t>’</w:t>
      </w:r>
      <w:r w:rsidRPr="00C73658">
        <w:rPr>
          <w:rFonts w:ascii="Times New Roman" w:hAnsi="Times New Roman"/>
          <w:szCs w:val="24"/>
          <w:lang w:val="en-US"/>
        </w:rPr>
        <w:t xml:space="preserve"> (Ibid.)</w:t>
      </w: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 xml:space="preserve">What happens next? It is interesting that here, we do not have any action anymore, which would allow us to make a particular part or aspect or voice of the spirit accountable for enacting the speculative unity. Rather, the hard heart – which becomes a beautiful soul, unable to externalize/relinquish itself – disappears: it is </w:t>
      </w:r>
      <w:r w:rsidR="005A3C30">
        <w:rPr>
          <w:rFonts w:ascii="Times New Roman" w:hAnsi="Times New Roman"/>
          <w:szCs w:val="24"/>
          <w:lang w:val="en-US"/>
        </w:rPr>
        <w:t>‘</w:t>
      </w:r>
      <w:r w:rsidRPr="00C73658">
        <w:rPr>
          <w:rFonts w:ascii="Times New Roman" w:hAnsi="Times New Roman"/>
          <w:szCs w:val="24"/>
          <w:lang w:val="en-US"/>
        </w:rPr>
        <w:t>shattered into madness and melts into a yearning, tubercular consumption</w:t>
      </w:r>
      <w:r w:rsidR="005A3C30">
        <w:rPr>
          <w:rFonts w:ascii="Times New Roman" w:hAnsi="Times New Roman"/>
          <w:szCs w:val="24"/>
          <w:lang w:val="en-US"/>
        </w:rPr>
        <w:t>’</w:t>
      </w:r>
      <w:r w:rsidRPr="00C73658">
        <w:rPr>
          <w:rFonts w:ascii="Times New Roman" w:hAnsi="Times New Roman"/>
          <w:szCs w:val="24"/>
          <w:lang w:val="en-US"/>
        </w:rPr>
        <w:t xml:space="preserve"> (PhS, 387). Note that the hard heart is breaking retrospectively. Since the spirit is something that can make anything done undone, the remainder of the section is a non-action: the very breaking of the hard heart, the forgiveness has been already programmed in the courage of confession. The absolute spirit, the spirit conscious of itself, emerges when both sides renounce themselves and recognize their own deficiency. The pure logic of </w:t>
      </w:r>
      <w:r w:rsidR="005A3C30">
        <w:rPr>
          <w:rFonts w:ascii="Times New Roman" w:hAnsi="Times New Roman"/>
          <w:szCs w:val="24"/>
          <w:lang w:val="en-US"/>
        </w:rPr>
        <w:t>‘</w:t>
      </w:r>
      <w:r w:rsidRPr="00C73658">
        <w:rPr>
          <w:rFonts w:ascii="Times New Roman" w:hAnsi="Times New Roman"/>
          <w:szCs w:val="24"/>
          <w:lang w:val="en-US"/>
        </w:rPr>
        <w:t>continuity</w:t>
      </w:r>
      <w:r w:rsidR="005A3C30">
        <w:rPr>
          <w:rFonts w:ascii="Times New Roman" w:hAnsi="Times New Roman"/>
          <w:szCs w:val="24"/>
          <w:lang w:val="en-US"/>
        </w:rPr>
        <w:t>’</w:t>
      </w:r>
      <w:r w:rsidRPr="00C73658">
        <w:rPr>
          <w:rFonts w:ascii="Times New Roman" w:hAnsi="Times New Roman"/>
          <w:szCs w:val="24"/>
          <w:lang w:val="en-US"/>
        </w:rPr>
        <w:t xml:space="preserve">/duty and </w:t>
      </w:r>
      <w:r w:rsidR="005A3C30">
        <w:rPr>
          <w:rFonts w:ascii="Times New Roman" w:hAnsi="Times New Roman"/>
          <w:szCs w:val="24"/>
          <w:lang w:val="en-US"/>
        </w:rPr>
        <w:t>‘</w:t>
      </w:r>
      <w:r w:rsidRPr="00C73658">
        <w:rPr>
          <w:rFonts w:ascii="Times New Roman" w:hAnsi="Times New Roman"/>
          <w:szCs w:val="24"/>
          <w:lang w:val="en-US"/>
        </w:rPr>
        <w:t>discretion</w:t>
      </w:r>
      <w:r w:rsidR="005A3C30">
        <w:rPr>
          <w:rFonts w:ascii="Times New Roman" w:hAnsi="Times New Roman"/>
          <w:szCs w:val="24"/>
          <w:lang w:val="en-US"/>
        </w:rPr>
        <w:t>’</w:t>
      </w:r>
      <w:r w:rsidRPr="00C73658">
        <w:rPr>
          <w:rFonts w:ascii="Times New Roman" w:hAnsi="Times New Roman"/>
          <w:szCs w:val="24"/>
          <w:lang w:val="en-US"/>
        </w:rPr>
        <w:t xml:space="preserve">/evil (clearly, squaring the circle), of the two pure singularities that have to let go their absolute claims is only possible through the appearing God that establishes a new community. Only God creates this reciprocal recognition – but the one that </w:t>
      </w:r>
      <w:r w:rsidR="005A3C30">
        <w:rPr>
          <w:rFonts w:ascii="Times New Roman" w:hAnsi="Times New Roman"/>
          <w:szCs w:val="24"/>
          <w:lang w:val="en-US"/>
        </w:rPr>
        <w:t>‘</w:t>
      </w:r>
      <w:r w:rsidRPr="00C73658">
        <w:rPr>
          <w:rFonts w:ascii="Times New Roman" w:hAnsi="Times New Roman"/>
          <w:szCs w:val="24"/>
          <w:lang w:val="en-US"/>
        </w:rPr>
        <w:t xml:space="preserve">appears </w:t>
      </w:r>
      <w:r w:rsidRPr="00C73658">
        <w:rPr>
          <w:rFonts w:ascii="Times New Roman" w:hAnsi="Times New Roman"/>
          <w:i/>
          <w:szCs w:val="24"/>
          <w:lang w:val="en-US"/>
        </w:rPr>
        <w:t>in the midst</w:t>
      </w:r>
      <w:r w:rsidRPr="00C73658">
        <w:rPr>
          <w:rFonts w:ascii="Times New Roman" w:hAnsi="Times New Roman"/>
          <w:szCs w:val="24"/>
          <w:lang w:val="en-US"/>
        </w:rPr>
        <w:t xml:space="preserve"> of those who know themselves as pure knowing</w:t>
      </w:r>
      <w:r w:rsidR="005A3C30">
        <w:rPr>
          <w:rFonts w:ascii="Times New Roman" w:hAnsi="Times New Roman"/>
          <w:szCs w:val="24"/>
          <w:lang w:val="en-US"/>
        </w:rPr>
        <w:t>’</w:t>
      </w:r>
      <w:r w:rsidRPr="00C73658">
        <w:rPr>
          <w:rFonts w:ascii="Times New Roman" w:hAnsi="Times New Roman"/>
          <w:szCs w:val="24"/>
          <w:lang w:val="en-US"/>
        </w:rPr>
        <w:t xml:space="preserve"> (PhS, 389, my emphasis). </w:t>
      </w: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 xml:space="preserve">So, where does it leave us? We have a remarkable case of a conflict of two worldviews that seems as irreconcilable, as squaring the circle. Moreover, when the asymmetry becomes visible to one side, and it tries to share this vision of a common destiny with another, it gets rejected. But the confession </w:t>
      </w:r>
      <w:r w:rsidRPr="00C73658">
        <w:rPr>
          <w:rFonts w:ascii="Times New Roman" w:hAnsi="Times New Roman"/>
          <w:i/>
          <w:szCs w:val="24"/>
          <w:lang w:val="en-US"/>
        </w:rPr>
        <w:t>in language</w:t>
      </w:r>
      <w:r w:rsidRPr="00C73658">
        <w:rPr>
          <w:rFonts w:ascii="Times New Roman" w:hAnsi="Times New Roman"/>
          <w:szCs w:val="24"/>
          <w:lang w:val="en-US"/>
        </w:rPr>
        <w:t xml:space="preserve"> – externalizing the inner – is the way two opposing views could be reconciled. The confession, the active self-positing and self-negating of one</w:t>
      </w:r>
      <w:r w:rsidR="005A3C30">
        <w:rPr>
          <w:rFonts w:ascii="Times New Roman" w:hAnsi="Times New Roman"/>
          <w:szCs w:val="24"/>
          <w:lang w:val="en-US"/>
        </w:rPr>
        <w:t>’</w:t>
      </w:r>
      <w:r w:rsidRPr="00C73658">
        <w:rPr>
          <w:rFonts w:ascii="Times New Roman" w:hAnsi="Times New Roman"/>
          <w:szCs w:val="24"/>
          <w:lang w:val="en-US"/>
        </w:rPr>
        <w:t xml:space="preserve">s </w:t>
      </w:r>
      <w:r w:rsidRPr="00C73658">
        <w:rPr>
          <w:rFonts w:ascii="Times New Roman" w:hAnsi="Times New Roman"/>
          <w:szCs w:val="24"/>
          <w:lang w:val="en-US"/>
        </w:rPr>
        <w:lastRenderedPageBreak/>
        <w:t xml:space="preserve">subjectivity – is the only chance to reconcile the radically opposing worldviews and to overcome their conflict at a higher stage. We see that it involves a hard work of negativity – something that is clearly missing in any attempts at </w:t>
      </w:r>
      <w:r w:rsidR="005A3C30">
        <w:rPr>
          <w:rFonts w:ascii="Times New Roman" w:hAnsi="Times New Roman"/>
          <w:szCs w:val="24"/>
          <w:lang w:val="en-US"/>
        </w:rPr>
        <w:t>‘</w:t>
      </w:r>
      <w:r w:rsidRPr="00C73658">
        <w:rPr>
          <w:rFonts w:ascii="Times New Roman" w:hAnsi="Times New Roman"/>
          <w:szCs w:val="24"/>
          <w:lang w:val="en-US"/>
        </w:rPr>
        <w:t>cheap</w:t>
      </w:r>
      <w:r w:rsidR="005A3C30">
        <w:rPr>
          <w:rFonts w:ascii="Times New Roman" w:hAnsi="Times New Roman"/>
          <w:szCs w:val="24"/>
          <w:lang w:val="en-US"/>
        </w:rPr>
        <w:t>’</w:t>
      </w:r>
      <w:r w:rsidRPr="00C73658">
        <w:rPr>
          <w:rFonts w:ascii="Times New Roman" w:hAnsi="Times New Roman"/>
          <w:szCs w:val="24"/>
          <w:lang w:val="en-US"/>
        </w:rPr>
        <w:t xml:space="preserve"> or </w:t>
      </w:r>
      <w:r w:rsidR="005A3C30">
        <w:rPr>
          <w:rFonts w:ascii="Times New Roman" w:hAnsi="Times New Roman"/>
          <w:szCs w:val="24"/>
          <w:lang w:val="en-US"/>
        </w:rPr>
        <w:t>‘</w:t>
      </w:r>
      <w:r w:rsidRPr="00C73658">
        <w:rPr>
          <w:rFonts w:ascii="Times New Roman" w:hAnsi="Times New Roman"/>
          <w:szCs w:val="24"/>
          <w:lang w:val="en-US"/>
        </w:rPr>
        <w:t>lazy</w:t>
      </w:r>
      <w:r w:rsidR="005A3C30">
        <w:rPr>
          <w:rFonts w:ascii="Times New Roman" w:hAnsi="Times New Roman"/>
          <w:szCs w:val="24"/>
          <w:lang w:val="en-US"/>
        </w:rPr>
        <w:t>’</w:t>
      </w:r>
      <w:r w:rsidRPr="00C73658">
        <w:rPr>
          <w:rFonts w:ascii="Times New Roman" w:hAnsi="Times New Roman"/>
          <w:szCs w:val="24"/>
          <w:lang w:val="en-US"/>
        </w:rPr>
        <w:t xml:space="preserve"> Hegelianism, when one claims that </w:t>
      </w:r>
      <w:r w:rsidR="005A3C30">
        <w:rPr>
          <w:rFonts w:ascii="Times New Roman" w:hAnsi="Times New Roman"/>
          <w:szCs w:val="24"/>
          <w:lang w:val="en-US"/>
        </w:rPr>
        <w:t>‘</w:t>
      </w:r>
      <w:r w:rsidRPr="00C73658">
        <w:rPr>
          <w:rFonts w:ascii="Times New Roman" w:hAnsi="Times New Roman"/>
          <w:szCs w:val="24"/>
          <w:lang w:val="en-US"/>
        </w:rPr>
        <w:t>things are complicated; one needs to consider and weigh both sides; we must accept the truth in the opponent</w:t>
      </w:r>
      <w:r w:rsidR="005A3C30">
        <w:rPr>
          <w:rFonts w:ascii="Times New Roman" w:hAnsi="Times New Roman"/>
          <w:szCs w:val="24"/>
          <w:lang w:val="en-US"/>
        </w:rPr>
        <w:t>’</w:t>
      </w:r>
      <w:r w:rsidRPr="00C73658">
        <w:rPr>
          <w:rFonts w:ascii="Times New Roman" w:hAnsi="Times New Roman"/>
          <w:szCs w:val="24"/>
          <w:lang w:val="en-US"/>
        </w:rPr>
        <w:t>s point of view; the challenge is to bear and linger with ambiguity etc.</w:t>
      </w:r>
      <w:r w:rsidR="005A3C30">
        <w:rPr>
          <w:rFonts w:ascii="Times New Roman" w:hAnsi="Times New Roman"/>
          <w:szCs w:val="24"/>
          <w:lang w:val="en-US"/>
        </w:rPr>
        <w:t>’</w:t>
      </w:r>
      <w:r w:rsidRPr="00C73658">
        <w:rPr>
          <w:rFonts w:ascii="Times New Roman" w:hAnsi="Times New Roman"/>
          <w:szCs w:val="24"/>
          <w:lang w:val="en-US"/>
        </w:rPr>
        <w:t xml:space="preserve"> Hegel</w:t>
      </w:r>
      <w:r w:rsidR="005A3C30">
        <w:rPr>
          <w:rFonts w:ascii="Times New Roman" w:hAnsi="Times New Roman"/>
          <w:szCs w:val="24"/>
          <w:lang w:val="en-US"/>
        </w:rPr>
        <w:t>’</w:t>
      </w:r>
      <w:r w:rsidRPr="00C73658">
        <w:rPr>
          <w:rFonts w:ascii="Times New Roman" w:hAnsi="Times New Roman"/>
          <w:szCs w:val="24"/>
          <w:lang w:val="en-US"/>
        </w:rPr>
        <w:t>s perspective – which still has a certain air of arbitrariness to it – makes things much more tragic, and demonstrates that only an inner fissure, a painful crisis, could be the speculative outcome of the conflict.</w:t>
      </w:r>
    </w:p>
    <w:p w:rsidR="00A86953" w:rsidRPr="00C73658" w:rsidRDefault="00A86953" w:rsidP="00E10807">
      <w:pPr>
        <w:ind w:firstLine="708"/>
        <w:rPr>
          <w:rFonts w:ascii="Times New Roman" w:hAnsi="Times New Roman"/>
          <w:szCs w:val="24"/>
          <w:lang w:val="en-US"/>
        </w:rPr>
      </w:pPr>
      <w:r w:rsidRPr="00C73658">
        <w:rPr>
          <w:rFonts w:ascii="Times New Roman" w:hAnsi="Times New Roman"/>
          <w:szCs w:val="24"/>
          <w:lang w:val="en-US"/>
        </w:rPr>
        <w:t>Admittedly, Hegel seems to be a bit ambiguous here as well: the judging consciousness disappears as a beautiful soul, and it is this disappearance, this annihilation that marks the reconciliation. However, the talk about these two sides continues, we cannot simply forget the judge, and we see that the epiphany of the absolute spirit could only be constituted by this interaction, by evil, the scene of confession, the breaking of the hard heart, and forgiveness. It is here that the spirit gains its self-consciousness, it is here that a worldview, which is already a form of life, gains an idea of itself as such, or, in Hegel</w:t>
      </w:r>
      <w:r w:rsidR="005A3C30">
        <w:rPr>
          <w:rFonts w:ascii="Times New Roman" w:hAnsi="Times New Roman"/>
          <w:szCs w:val="24"/>
          <w:lang w:val="en-US"/>
        </w:rPr>
        <w:t>’</w:t>
      </w:r>
      <w:r w:rsidRPr="00C73658">
        <w:rPr>
          <w:rFonts w:ascii="Times New Roman" w:hAnsi="Times New Roman"/>
          <w:szCs w:val="24"/>
          <w:lang w:val="en-US"/>
        </w:rPr>
        <w:t xml:space="preserve">s parlance, </w:t>
      </w:r>
      <w:r w:rsidR="005A3C30">
        <w:rPr>
          <w:rFonts w:ascii="Times New Roman" w:hAnsi="Times New Roman"/>
          <w:szCs w:val="24"/>
          <w:lang w:val="en-US"/>
        </w:rPr>
        <w:t>‘</w:t>
      </w:r>
      <w:r w:rsidRPr="00C73658">
        <w:rPr>
          <w:rFonts w:ascii="Times New Roman" w:hAnsi="Times New Roman"/>
          <w:szCs w:val="24"/>
          <w:lang w:val="en-US"/>
        </w:rPr>
        <w:t>has the certainty of itself in its complete self-relinquishing and in its opposite</w:t>
      </w:r>
      <w:r w:rsidR="005A3C30">
        <w:rPr>
          <w:rFonts w:ascii="Times New Roman" w:hAnsi="Times New Roman"/>
          <w:szCs w:val="24"/>
          <w:lang w:val="en-US"/>
        </w:rPr>
        <w:t>’</w:t>
      </w:r>
      <w:r w:rsidRPr="00C73658">
        <w:rPr>
          <w:rFonts w:ascii="Times New Roman" w:hAnsi="Times New Roman"/>
          <w:szCs w:val="24"/>
          <w:lang w:val="en-US"/>
        </w:rPr>
        <w:t xml:space="preserve"> (PhS, 389). The very moment of this constitution has always already happened, the Messiah, as in Kafka, comes only after his arrival – </w:t>
      </w:r>
      <w:r w:rsidR="005A3C30">
        <w:rPr>
          <w:rFonts w:ascii="Times New Roman" w:hAnsi="Times New Roman"/>
          <w:szCs w:val="24"/>
          <w:lang w:val="en-US"/>
        </w:rPr>
        <w:t>‘</w:t>
      </w:r>
      <w:r w:rsidRPr="00C73658">
        <w:rPr>
          <w:rFonts w:ascii="Times New Roman" w:hAnsi="Times New Roman"/>
          <w:szCs w:val="24"/>
          <w:lang w:val="en-US"/>
        </w:rPr>
        <w:t>[t]he wounds of the spirit heal and leave no scars behind</w:t>
      </w:r>
      <w:r w:rsidR="005A3C30">
        <w:rPr>
          <w:rFonts w:ascii="Times New Roman" w:hAnsi="Times New Roman"/>
          <w:szCs w:val="24"/>
          <w:lang w:val="en-US"/>
        </w:rPr>
        <w:t>’</w:t>
      </w:r>
      <w:r w:rsidRPr="00C73658">
        <w:rPr>
          <w:rFonts w:ascii="Times New Roman" w:hAnsi="Times New Roman"/>
          <w:szCs w:val="24"/>
          <w:lang w:val="en-US"/>
        </w:rPr>
        <w:t xml:space="preserve"> (PhS, 387).</w:t>
      </w:r>
    </w:p>
    <w:p w:rsidR="00A86953" w:rsidRPr="00C73658" w:rsidRDefault="00A86953" w:rsidP="00E10807">
      <w:pPr>
        <w:ind w:firstLine="708"/>
        <w:rPr>
          <w:rFonts w:ascii="Times New Roman" w:hAnsi="Times New Roman"/>
          <w:szCs w:val="24"/>
          <w:lang w:val="en-US"/>
        </w:rPr>
      </w:pPr>
    </w:p>
    <w:p w:rsidR="00A86953" w:rsidRPr="00C73658" w:rsidRDefault="00A86953" w:rsidP="00E10807">
      <w:pPr>
        <w:ind w:firstLine="708"/>
        <w:rPr>
          <w:rFonts w:ascii="Times New Roman" w:hAnsi="Times New Roman"/>
          <w:szCs w:val="24"/>
          <w:lang w:val="en-US"/>
        </w:rPr>
      </w:pPr>
    </w:p>
    <w:p w:rsidR="00A86953" w:rsidRPr="00C73658" w:rsidRDefault="00A86953" w:rsidP="00E10807">
      <w:pPr>
        <w:ind w:firstLine="708"/>
        <w:rPr>
          <w:rFonts w:ascii="Times New Roman" w:hAnsi="Times New Roman"/>
          <w:sz w:val="22"/>
          <w:szCs w:val="24"/>
          <w:lang w:val="en-US"/>
        </w:rPr>
      </w:pPr>
      <w:r w:rsidRPr="00C73658">
        <w:rPr>
          <w:rFonts w:ascii="Times New Roman" w:hAnsi="Times New Roman"/>
          <w:sz w:val="22"/>
          <w:szCs w:val="24"/>
          <w:lang w:val="en-US"/>
        </w:rPr>
        <w:t xml:space="preserve">Hegel, G. W. F. (2019/1807). </w:t>
      </w:r>
      <w:r w:rsidRPr="00C73658">
        <w:rPr>
          <w:rFonts w:ascii="Times New Roman" w:hAnsi="Times New Roman"/>
          <w:i/>
          <w:sz w:val="22"/>
          <w:szCs w:val="24"/>
          <w:lang w:val="en-US"/>
        </w:rPr>
        <w:t>The Phenomenology of Spirit</w:t>
      </w:r>
      <w:r w:rsidRPr="00C73658">
        <w:rPr>
          <w:rFonts w:ascii="Times New Roman" w:hAnsi="Times New Roman"/>
          <w:sz w:val="22"/>
          <w:szCs w:val="24"/>
          <w:lang w:val="en-US"/>
        </w:rPr>
        <w:t>. Edited and translated by Terry Pinkard. Cambridge: Cambridge University Press.</w:t>
      </w:r>
    </w:p>
    <w:p w:rsidR="00A86953" w:rsidRPr="00C73658" w:rsidRDefault="00A86953" w:rsidP="00E10807">
      <w:pPr>
        <w:ind w:firstLine="708"/>
        <w:rPr>
          <w:rFonts w:ascii="Times New Roman" w:hAnsi="Times New Roman"/>
          <w:sz w:val="22"/>
          <w:szCs w:val="24"/>
          <w:lang w:val="en-US"/>
        </w:rPr>
      </w:pPr>
      <w:r w:rsidRPr="00C73658">
        <w:rPr>
          <w:rFonts w:ascii="Times New Roman" w:hAnsi="Times New Roman"/>
          <w:sz w:val="22"/>
          <w:szCs w:val="24"/>
          <w:lang w:val="en-US"/>
        </w:rPr>
        <w:t xml:space="preserve">Schmitz, H. (1957). Der Gestaltbegriff in Hegels </w:t>
      </w:r>
      <w:r w:rsidR="00B7619B">
        <w:rPr>
          <w:rFonts w:ascii="Times New Roman" w:hAnsi="Times New Roman"/>
          <w:sz w:val="22"/>
          <w:szCs w:val="24"/>
          <w:lang w:val="en-US"/>
        </w:rPr>
        <w:t>«</w:t>
      </w:r>
      <w:r w:rsidRPr="00C73658">
        <w:rPr>
          <w:rFonts w:ascii="Times New Roman" w:hAnsi="Times New Roman"/>
          <w:sz w:val="22"/>
          <w:szCs w:val="24"/>
          <w:lang w:val="en-US"/>
        </w:rPr>
        <w:t>Phänomenologie des Geistes</w:t>
      </w:r>
      <w:r w:rsidR="00B7619B">
        <w:rPr>
          <w:rFonts w:ascii="Times New Roman" w:hAnsi="Times New Roman"/>
          <w:sz w:val="22"/>
          <w:szCs w:val="24"/>
          <w:lang w:val="en-US"/>
        </w:rPr>
        <w:t>»</w:t>
      </w:r>
      <w:r w:rsidRPr="00C73658">
        <w:rPr>
          <w:rFonts w:ascii="Times New Roman" w:hAnsi="Times New Roman"/>
          <w:sz w:val="22"/>
          <w:szCs w:val="24"/>
          <w:lang w:val="en-US"/>
        </w:rPr>
        <w:t xml:space="preserve"> und seine geistesgeschichtliche Bedeutung, in: Richard Alewyn/Hans-Egon Hass/Clemens Heselhaus (Hg.), </w:t>
      </w:r>
      <w:r w:rsidRPr="00C73658">
        <w:rPr>
          <w:rFonts w:ascii="Times New Roman" w:hAnsi="Times New Roman"/>
          <w:i/>
          <w:sz w:val="22"/>
          <w:szCs w:val="24"/>
          <w:lang w:val="en-US"/>
        </w:rPr>
        <w:t>Gestaltprobleme der Dichtung</w:t>
      </w:r>
      <w:r w:rsidRPr="00C73658">
        <w:rPr>
          <w:rFonts w:ascii="Times New Roman" w:hAnsi="Times New Roman"/>
          <w:sz w:val="22"/>
          <w:szCs w:val="24"/>
          <w:lang w:val="en-US"/>
        </w:rPr>
        <w:t>. Festschrift für Günther Müller, Bonn: Bouvier. S. 315-334.</w:t>
      </w:r>
    </w:p>
    <w:p w:rsidR="00A86953" w:rsidRPr="00C73658" w:rsidRDefault="00A86953" w:rsidP="00E10807">
      <w:pPr>
        <w:rPr>
          <w:rFonts w:ascii="Times New Roman" w:hAnsi="Times New Roman"/>
          <w:szCs w:val="24"/>
          <w:lang w:val="en-US"/>
        </w:rPr>
      </w:pPr>
    </w:p>
    <w:p w:rsidR="00A86953" w:rsidRPr="00C73658" w:rsidRDefault="00A86953" w:rsidP="00E10807">
      <w:pPr>
        <w:rPr>
          <w:rFonts w:ascii="Times New Roman" w:hAnsi="Times New Roman"/>
          <w:szCs w:val="24"/>
          <w:lang w:val="en-US"/>
        </w:rPr>
      </w:pPr>
    </w:p>
    <w:p w:rsidR="00A86953" w:rsidRPr="00C73658" w:rsidRDefault="00A86953" w:rsidP="00E10807">
      <w:pPr>
        <w:rPr>
          <w:rFonts w:ascii="Times New Roman" w:hAnsi="Times New Roman"/>
          <w:szCs w:val="24"/>
          <w:lang w:val="en-US"/>
        </w:rPr>
      </w:pPr>
    </w:p>
    <w:p w:rsidR="00A86953" w:rsidRPr="00F81C20" w:rsidRDefault="00A86953" w:rsidP="00E10807">
      <w:pPr>
        <w:spacing w:after="200"/>
        <w:ind w:firstLine="0"/>
        <w:jc w:val="left"/>
        <w:rPr>
          <w:rFonts w:ascii="Times New Roman" w:hAnsi="Times New Roman"/>
          <w:szCs w:val="24"/>
          <w:lang w:val="en-US"/>
        </w:rPr>
      </w:pPr>
      <w:r w:rsidRPr="00F81C20">
        <w:rPr>
          <w:rFonts w:ascii="Times New Roman" w:hAnsi="Times New Roman"/>
          <w:szCs w:val="24"/>
          <w:lang w:val="en-US"/>
        </w:rPr>
        <w:br w:type="page"/>
      </w:r>
    </w:p>
    <w:p w:rsidR="00A86953" w:rsidRPr="00C73658" w:rsidRDefault="00A86953" w:rsidP="0077387F">
      <w:pPr>
        <w:pStyle w:val="ae"/>
        <w:jc w:val="center"/>
        <w:rPr>
          <w:rFonts w:ascii="Times New Roman" w:hAnsi="Times New Roman" w:cs="Times New Roman"/>
          <w:b/>
          <w:sz w:val="24"/>
          <w:szCs w:val="24"/>
          <w:shd w:val="clear" w:color="auto" w:fill="FFFFFF"/>
        </w:rPr>
      </w:pPr>
      <w:r w:rsidRPr="00C73658">
        <w:rPr>
          <w:rFonts w:ascii="Times New Roman" w:hAnsi="Times New Roman" w:cs="Times New Roman"/>
          <w:b/>
          <w:sz w:val="24"/>
          <w:szCs w:val="24"/>
          <w:shd w:val="clear" w:color="auto" w:fill="FFFFFF"/>
        </w:rPr>
        <w:lastRenderedPageBreak/>
        <w:t>Boris Maslov (Oslo</w:t>
      </w:r>
      <w:r w:rsidR="0077387F" w:rsidRPr="00C73658">
        <w:rPr>
          <w:rFonts w:ascii="Times New Roman" w:hAnsi="Times New Roman" w:cs="Times New Roman"/>
          <w:b/>
          <w:sz w:val="24"/>
          <w:szCs w:val="24"/>
          <w:shd w:val="clear" w:color="auto" w:fill="FFFFFF"/>
        </w:rPr>
        <w:t xml:space="preserve"> - </w:t>
      </w:r>
      <w:r w:rsidRPr="00C73658">
        <w:rPr>
          <w:rFonts w:ascii="Times New Roman" w:hAnsi="Times New Roman" w:cs="Times New Roman"/>
          <w:b/>
          <w:sz w:val="24"/>
          <w:szCs w:val="24"/>
          <w:shd w:val="clear" w:color="auto" w:fill="FFFFFF"/>
        </w:rPr>
        <w:t>St. Petersburg)</w:t>
      </w:r>
    </w:p>
    <w:p w:rsidR="00A86953" w:rsidRPr="00C73658" w:rsidRDefault="00A86953" w:rsidP="00E10807">
      <w:pPr>
        <w:pStyle w:val="ae"/>
        <w:rPr>
          <w:rFonts w:ascii="Times New Roman" w:hAnsi="Times New Roman" w:cs="Times New Roman"/>
          <w:sz w:val="24"/>
          <w:szCs w:val="24"/>
          <w:u w:val="single"/>
          <w:shd w:val="clear" w:color="auto" w:fill="FFFFFF"/>
        </w:rPr>
      </w:pPr>
    </w:p>
    <w:p w:rsidR="00A86953" w:rsidRPr="00C73658" w:rsidRDefault="00A86953" w:rsidP="0077387F">
      <w:pPr>
        <w:pStyle w:val="ae"/>
        <w:jc w:val="center"/>
        <w:rPr>
          <w:rFonts w:ascii="Times New Roman" w:hAnsi="Times New Roman" w:cs="Times New Roman"/>
          <w:b/>
          <w:sz w:val="24"/>
          <w:szCs w:val="24"/>
        </w:rPr>
      </w:pPr>
      <w:r w:rsidRPr="00C73658">
        <w:rPr>
          <w:rFonts w:ascii="Times New Roman" w:hAnsi="Times New Roman" w:cs="Times New Roman"/>
          <w:b/>
          <w:sz w:val="24"/>
          <w:szCs w:val="24"/>
          <w:shd w:val="clear" w:color="auto" w:fill="FFFFFF"/>
        </w:rPr>
        <w:t>Between Ethics and Poetics: the concept of </w:t>
      </w:r>
      <w:r w:rsidRPr="00C73658">
        <w:rPr>
          <w:rStyle w:val="il"/>
          <w:rFonts w:ascii="Times New Roman" w:hAnsi="Times New Roman" w:cs="Times New Roman"/>
          <w:b/>
          <w:i/>
          <w:iCs/>
          <w:color w:val="222222"/>
          <w:sz w:val="24"/>
          <w:szCs w:val="24"/>
          <w:shd w:val="clear" w:color="auto" w:fill="FFFFFF"/>
        </w:rPr>
        <w:t>Weltanschauung</w:t>
      </w:r>
      <w:r w:rsidRPr="00C73658">
        <w:rPr>
          <w:rFonts w:ascii="Times New Roman" w:hAnsi="Times New Roman" w:cs="Times New Roman"/>
          <w:b/>
          <w:sz w:val="24"/>
          <w:szCs w:val="24"/>
          <w:shd w:val="clear" w:color="auto" w:fill="FFFFFF"/>
        </w:rPr>
        <w:t> in 19</w:t>
      </w:r>
      <w:r w:rsidRPr="00C73658">
        <w:rPr>
          <w:rFonts w:ascii="Times New Roman" w:hAnsi="Times New Roman" w:cs="Times New Roman"/>
          <w:b/>
          <w:sz w:val="24"/>
          <w:szCs w:val="24"/>
          <w:shd w:val="clear" w:color="auto" w:fill="FFFFFF"/>
          <w:vertAlign w:val="superscript"/>
        </w:rPr>
        <w:t>th</w:t>
      </w:r>
      <w:r w:rsidRPr="00C73658">
        <w:rPr>
          <w:rFonts w:ascii="Times New Roman" w:hAnsi="Times New Roman" w:cs="Times New Roman"/>
          <w:b/>
          <w:sz w:val="24"/>
          <w:szCs w:val="24"/>
          <w:shd w:val="clear" w:color="auto" w:fill="FFFFFF"/>
        </w:rPr>
        <w:t> c. German </w:t>
      </w:r>
      <w:r w:rsidRPr="00C73658">
        <w:rPr>
          <w:rStyle w:val="il"/>
          <w:rFonts w:ascii="Times New Roman" w:hAnsi="Times New Roman" w:cs="Times New Roman"/>
          <w:b/>
          <w:color w:val="222222"/>
          <w:sz w:val="24"/>
          <w:szCs w:val="24"/>
          <w:shd w:val="clear" w:color="auto" w:fill="FFFFFF"/>
        </w:rPr>
        <w:t>Classical</w:t>
      </w:r>
      <w:r w:rsidRPr="00C73658">
        <w:rPr>
          <w:rFonts w:ascii="Times New Roman" w:hAnsi="Times New Roman" w:cs="Times New Roman"/>
          <w:b/>
          <w:sz w:val="24"/>
          <w:szCs w:val="24"/>
          <w:shd w:val="clear" w:color="auto" w:fill="FFFFFF"/>
        </w:rPr>
        <w:t> Philology</w:t>
      </w:r>
    </w:p>
    <w:p w:rsidR="00A86953" w:rsidRPr="00C73658" w:rsidRDefault="00A86953" w:rsidP="00E10807">
      <w:pPr>
        <w:pStyle w:val="ae"/>
        <w:rPr>
          <w:rFonts w:ascii="Times New Roman" w:hAnsi="Times New Roman" w:cs="Times New Roman"/>
          <w:sz w:val="24"/>
          <w:szCs w:val="24"/>
        </w:rPr>
      </w:pPr>
    </w:p>
    <w:p w:rsidR="00A86953" w:rsidRPr="00C73658" w:rsidRDefault="00A86953" w:rsidP="00BB0EDA">
      <w:pPr>
        <w:pStyle w:val="ae"/>
        <w:ind w:firstLine="708"/>
        <w:jc w:val="both"/>
        <w:rPr>
          <w:rFonts w:ascii="Times New Roman" w:hAnsi="Times New Roman" w:cs="Times New Roman"/>
          <w:sz w:val="24"/>
          <w:szCs w:val="24"/>
        </w:rPr>
      </w:pPr>
      <w:r w:rsidRPr="00C73658">
        <w:rPr>
          <w:rFonts w:ascii="Times New Roman" w:hAnsi="Times New Roman" w:cs="Times New Roman"/>
          <w:sz w:val="24"/>
          <w:szCs w:val="24"/>
        </w:rPr>
        <w:t>In the study of the history of ideas, an important divide separates those concepts that belong to the jargon of the intellectuals and general notions (or “keywords”) that circulate widely in the language, serving as expressions of the speakers</w:t>
      </w:r>
      <w:r w:rsidR="005A3C30">
        <w:rPr>
          <w:rFonts w:ascii="Times New Roman" w:hAnsi="Times New Roman" w:cs="Times New Roman"/>
          <w:sz w:val="24"/>
          <w:szCs w:val="24"/>
        </w:rPr>
        <w:t>’</w:t>
      </w:r>
      <w:r w:rsidRPr="00C73658">
        <w:rPr>
          <w:rFonts w:ascii="Times New Roman" w:hAnsi="Times New Roman" w:cs="Times New Roman"/>
          <w:sz w:val="24"/>
          <w:szCs w:val="24"/>
        </w:rPr>
        <w:t xml:space="preserve"> attitudes, affects, and beliefs. Both kinds of ideas tend to be lexicalized, i.e. associated with one word or sometimes a set phrase, inviting language-sensitive approaches to the history of concepts—such as historical semantics, as advocated in the later work of Reinhart Koselleck or as practiced by several generations of scholars, particularly in France (under the name of </w:t>
      </w:r>
      <w:r w:rsidRPr="00C73658">
        <w:rPr>
          <w:rFonts w:ascii="Times New Roman" w:hAnsi="Times New Roman" w:cs="Times New Roman"/>
          <w:i/>
          <w:iCs/>
          <w:sz w:val="24"/>
          <w:szCs w:val="24"/>
        </w:rPr>
        <w:t>histoire des mots</w:t>
      </w:r>
      <w:r w:rsidRPr="00C73658">
        <w:rPr>
          <w:rFonts w:ascii="Times New Roman" w:hAnsi="Times New Roman" w:cs="Times New Roman"/>
          <w:sz w:val="24"/>
          <w:szCs w:val="24"/>
        </w:rPr>
        <w:t xml:space="preserve">) and in Russia (where that approach is known as </w:t>
      </w:r>
      <w:r w:rsidRPr="00C73658">
        <w:rPr>
          <w:rFonts w:ascii="Times New Roman" w:hAnsi="Times New Roman" w:cs="Times New Roman"/>
          <w:i/>
          <w:iCs/>
          <w:sz w:val="24"/>
          <w:szCs w:val="24"/>
        </w:rPr>
        <w:t>istoriia slov</w:t>
      </w:r>
      <w:r w:rsidRPr="00C73658">
        <w:rPr>
          <w:rFonts w:ascii="Times New Roman" w:hAnsi="Times New Roman" w:cs="Times New Roman"/>
          <w:sz w:val="24"/>
          <w:szCs w:val="24"/>
        </w:rPr>
        <w:t xml:space="preserve">). In spite of similarities in how these two types of concepts are manifested in language, there has been a tendency for philosophers and political theorists to focus on ideas put forward and debated by intellectuals, while the study of what we might call </w:t>
      </w:r>
      <w:r w:rsidRPr="00C73658">
        <w:rPr>
          <w:rFonts w:ascii="Times New Roman" w:hAnsi="Times New Roman" w:cs="Times New Roman"/>
          <w:i/>
          <w:iCs/>
          <w:sz w:val="24"/>
          <w:szCs w:val="24"/>
        </w:rPr>
        <w:t>demotic</w:t>
      </w:r>
      <w:r w:rsidRPr="00C73658">
        <w:rPr>
          <w:rFonts w:ascii="Times New Roman" w:hAnsi="Times New Roman" w:cs="Times New Roman"/>
          <w:sz w:val="24"/>
          <w:szCs w:val="24"/>
        </w:rPr>
        <w:t xml:space="preserve"> concepts remains the province of linguists and anthropologists. </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 xml:space="preserve">Yet, the two classes of concepts are far from being closed off from each other, challenging us to explain the transformations that meanings undergo as they travel between the domains of rarified abstract thought, on the one hand, and mundane, seemingly thoughtless usage, on the other. This is the methodological quandary that Antoine Meillet confronted in his 1906 piece “Comment let mots changent de sense”, where he argued that words broaden their meaning when they enter general usage, and narrow it down when borrowed from the common idiom into a professional argot, of which the language of the intellectuals is one. </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 xml:space="preserve">Against this background, the history of the concept of </w:t>
      </w:r>
      <w:r w:rsidRPr="00C73658">
        <w:rPr>
          <w:rFonts w:ascii="Times New Roman" w:hAnsi="Times New Roman" w:cs="Times New Roman"/>
          <w:i/>
          <w:iCs/>
          <w:sz w:val="24"/>
          <w:szCs w:val="24"/>
        </w:rPr>
        <w:t>Weltanschauung</w:t>
      </w:r>
      <w:r w:rsidRPr="00C73658">
        <w:rPr>
          <w:rFonts w:ascii="Times New Roman" w:hAnsi="Times New Roman" w:cs="Times New Roman"/>
          <w:sz w:val="24"/>
          <w:szCs w:val="24"/>
        </w:rPr>
        <w:t xml:space="preserve"> shows itself to be a curiously entangled one. The concept</w:t>
      </w:r>
      <w:r w:rsidR="005A3C30">
        <w:rPr>
          <w:rFonts w:ascii="Times New Roman" w:hAnsi="Times New Roman" w:cs="Times New Roman"/>
          <w:sz w:val="24"/>
          <w:szCs w:val="24"/>
        </w:rPr>
        <w:t>’</w:t>
      </w:r>
      <w:r w:rsidRPr="00C73658">
        <w:rPr>
          <w:rFonts w:ascii="Times New Roman" w:hAnsi="Times New Roman" w:cs="Times New Roman"/>
          <w:sz w:val="24"/>
          <w:szCs w:val="24"/>
        </w:rPr>
        <w:t>s philosophical origins are beyond dispute, but the formation of the word was so transparent that its first use, in Kant</w:t>
      </w:r>
      <w:r w:rsidR="005A3C30">
        <w:rPr>
          <w:rFonts w:ascii="Times New Roman" w:hAnsi="Times New Roman" w:cs="Times New Roman"/>
          <w:sz w:val="24"/>
          <w:szCs w:val="24"/>
        </w:rPr>
        <w:t>’</w:t>
      </w:r>
      <w:r w:rsidRPr="00C73658">
        <w:rPr>
          <w:rFonts w:ascii="Times New Roman" w:hAnsi="Times New Roman" w:cs="Times New Roman"/>
          <w:sz w:val="24"/>
          <w:szCs w:val="24"/>
        </w:rPr>
        <w:t xml:space="preserve">s </w:t>
      </w:r>
      <w:r w:rsidRPr="00C73658">
        <w:rPr>
          <w:rFonts w:ascii="Times New Roman" w:hAnsi="Times New Roman" w:cs="Times New Roman"/>
          <w:i/>
          <w:iCs/>
          <w:sz w:val="24"/>
          <w:szCs w:val="24"/>
        </w:rPr>
        <w:t>Critique of Judgment</w:t>
      </w:r>
      <w:r w:rsidRPr="00C73658">
        <w:rPr>
          <w:rFonts w:ascii="Times New Roman" w:hAnsi="Times New Roman" w:cs="Times New Roman"/>
          <w:sz w:val="24"/>
          <w:szCs w:val="24"/>
        </w:rPr>
        <w:t xml:space="preserve">, failed to dictate its later reappropriations, even within the tradition of German idealist philosophy, not to mention the wider scholarly or indeed </w:t>
      </w:r>
      <w:r w:rsidRPr="00C73658">
        <w:rPr>
          <w:rFonts w:ascii="Times New Roman" w:hAnsi="Times New Roman" w:cs="Times New Roman"/>
          <w:i/>
          <w:sz w:val="24"/>
          <w:szCs w:val="24"/>
        </w:rPr>
        <w:t>demotic</w:t>
      </w:r>
      <w:r w:rsidRPr="00C73658">
        <w:rPr>
          <w:rFonts w:ascii="Times New Roman" w:hAnsi="Times New Roman" w:cs="Times New Roman"/>
          <w:sz w:val="24"/>
          <w:szCs w:val="24"/>
        </w:rPr>
        <w:t xml:space="preserve"> usage. By the 1840s, the word was already widely employed in Germany, prompting disapproving and exasperated comments from figures such as Jacob Burckhardt and Christian Hebbel. </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Around the mid-19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a calque of </w:t>
      </w:r>
      <w:r w:rsidRPr="00C73658">
        <w:rPr>
          <w:rFonts w:ascii="Times New Roman" w:hAnsi="Times New Roman" w:cs="Times New Roman"/>
          <w:i/>
          <w:iCs/>
          <w:sz w:val="24"/>
          <w:szCs w:val="24"/>
        </w:rPr>
        <w:t>Weltanschauung</w:t>
      </w:r>
      <w:r w:rsidRPr="00C73658">
        <w:rPr>
          <w:rFonts w:ascii="Times New Roman" w:hAnsi="Times New Roman" w:cs="Times New Roman"/>
          <w:sz w:val="24"/>
          <w:szCs w:val="24"/>
        </w:rPr>
        <w:t xml:space="preserve"> makes its appearance in English; the </w:t>
      </w:r>
      <w:r w:rsidRPr="00C73658">
        <w:rPr>
          <w:rFonts w:ascii="Times New Roman" w:hAnsi="Times New Roman" w:cs="Times New Roman"/>
          <w:i/>
          <w:iCs/>
          <w:sz w:val="24"/>
          <w:szCs w:val="24"/>
        </w:rPr>
        <w:t>Oxford English Dictionary</w:t>
      </w:r>
      <w:r w:rsidRPr="00C73658">
        <w:rPr>
          <w:rFonts w:ascii="Times New Roman" w:hAnsi="Times New Roman" w:cs="Times New Roman"/>
          <w:sz w:val="24"/>
          <w:szCs w:val="24"/>
        </w:rPr>
        <w:t xml:space="preserve"> dates the first attestation of </w:t>
      </w:r>
      <w:r w:rsidRPr="00C73658">
        <w:rPr>
          <w:rFonts w:ascii="Times New Roman" w:hAnsi="Times New Roman" w:cs="Times New Roman"/>
          <w:i/>
          <w:iCs/>
          <w:sz w:val="24"/>
          <w:szCs w:val="24"/>
        </w:rPr>
        <w:t>world view</w:t>
      </w:r>
      <w:r w:rsidRPr="00C73658">
        <w:rPr>
          <w:rFonts w:ascii="Times New Roman" w:hAnsi="Times New Roman" w:cs="Times New Roman"/>
          <w:sz w:val="24"/>
          <w:szCs w:val="24"/>
        </w:rPr>
        <w:t xml:space="preserve"> in English to 1848. The resistance of the intellectuals to the more demotic uses of the term is particularly patent in English, where the borrowing </w:t>
      </w:r>
      <w:r w:rsidRPr="00C73658">
        <w:rPr>
          <w:rFonts w:ascii="Times New Roman" w:hAnsi="Times New Roman" w:cs="Times New Roman"/>
          <w:i/>
          <w:iCs/>
          <w:sz w:val="24"/>
          <w:szCs w:val="24"/>
        </w:rPr>
        <w:t>Weltanschauung</w:t>
      </w:r>
      <w:r w:rsidRPr="00C73658">
        <w:rPr>
          <w:rFonts w:ascii="Times New Roman" w:hAnsi="Times New Roman" w:cs="Times New Roman"/>
          <w:sz w:val="24"/>
          <w:szCs w:val="24"/>
        </w:rPr>
        <w:t xml:space="preserve"> competes with </w:t>
      </w:r>
      <w:r w:rsidRPr="00C73658">
        <w:rPr>
          <w:rFonts w:ascii="Times New Roman" w:hAnsi="Times New Roman" w:cs="Times New Roman"/>
          <w:i/>
          <w:iCs/>
          <w:sz w:val="24"/>
          <w:szCs w:val="24"/>
        </w:rPr>
        <w:t>worldview</w:t>
      </w:r>
      <w:r w:rsidRPr="00C73658">
        <w:rPr>
          <w:rFonts w:ascii="Times New Roman" w:hAnsi="Times New Roman" w:cs="Times New Roman"/>
          <w:sz w:val="24"/>
          <w:szCs w:val="24"/>
        </w:rPr>
        <w:t xml:space="preserve">, the acculturated variant of the same word. </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 xml:space="preserve">My principal aim in this talk will be to suggest that </w:t>
      </w:r>
      <w:r w:rsidRPr="00C73658">
        <w:rPr>
          <w:rFonts w:ascii="Times New Roman" w:hAnsi="Times New Roman" w:cs="Times New Roman"/>
          <w:i/>
          <w:iCs/>
          <w:sz w:val="24"/>
          <w:szCs w:val="24"/>
        </w:rPr>
        <w:t>Weltanschauung</w:t>
      </w:r>
      <w:r w:rsidRPr="00C73658">
        <w:rPr>
          <w:rFonts w:ascii="Times New Roman" w:hAnsi="Times New Roman" w:cs="Times New Roman"/>
          <w:sz w:val="24"/>
          <w:szCs w:val="24"/>
        </w:rPr>
        <w:t xml:space="preserve"> and the closely aligned notion of a historically specific </w:t>
      </w:r>
      <w:r w:rsidRPr="00C73658">
        <w:rPr>
          <w:rFonts w:ascii="Times New Roman" w:hAnsi="Times New Roman" w:cs="Times New Roman"/>
          <w:i/>
          <w:iCs/>
          <w:sz w:val="24"/>
          <w:szCs w:val="24"/>
        </w:rPr>
        <w:t>Anschauung</w:t>
      </w:r>
      <w:r w:rsidRPr="00C73658">
        <w:rPr>
          <w:rFonts w:ascii="Times New Roman" w:hAnsi="Times New Roman" w:cs="Times New Roman"/>
          <w:sz w:val="24"/>
          <w:szCs w:val="24"/>
        </w:rPr>
        <w:t xml:space="preserve"> are not concepts to be lightheartedly dismissed or disparaged. In the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they represented a powerful tool for grappling with a distant and culturally alien past, and the way in which they were employed by German philologists is both instructive and illuminating. In order to advance this claim, however, I will read scholarly works not as they were intended to be read. I will be less interested in reconstructing, or testing the validity, of arguments that particular scholars were advancing, than in excavating the conceptual assumptions that underlie these arguments. The purpose will be to elucidate the place of </w:t>
      </w:r>
      <w:r w:rsidRPr="00C73658">
        <w:rPr>
          <w:rFonts w:ascii="Times New Roman" w:hAnsi="Times New Roman" w:cs="Times New Roman"/>
          <w:i/>
          <w:iCs/>
          <w:sz w:val="24"/>
          <w:szCs w:val="24"/>
        </w:rPr>
        <w:t>Weltanschauung</w:t>
      </w:r>
      <w:r w:rsidRPr="00C73658">
        <w:rPr>
          <w:rFonts w:ascii="Times New Roman" w:hAnsi="Times New Roman" w:cs="Times New Roman"/>
          <w:sz w:val="24"/>
          <w:szCs w:val="24"/>
        </w:rPr>
        <w:t xml:space="preserve"> – and kindred visual metaphors of intellection – in the discourse or in the episteme of the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That concept strongly correlates with a particular </w:t>
      </w:r>
      <w:r w:rsidRPr="00C73658">
        <w:rPr>
          <w:rFonts w:ascii="Times New Roman" w:hAnsi="Times New Roman" w:cs="Times New Roman"/>
          <w:i/>
          <w:iCs/>
          <w:sz w:val="24"/>
          <w:szCs w:val="24"/>
        </w:rPr>
        <w:t>construction</w:t>
      </w:r>
      <w:r w:rsidRPr="00C73658">
        <w:rPr>
          <w:rFonts w:ascii="Times New Roman" w:hAnsi="Times New Roman" w:cs="Times New Roman"/>
          <w:sz w:val="24"/>
          <w:szCs w:val="24"/>
        </w:rPr>
        <w:t xml:space="preserve"> of reality, a particular way of making sense of the object of philological and historical inquiry.</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lastRenderedPageBreak/>
        <w:t>Classical philology is a field that exhibits with particular sharpness the tensions inherent in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thought on art, history, and universal values buttressed by philosophy. These tensions resulted from the rise of universal history, which either professed to attend to all historical periods with impartiality, or put forward, based on empirically-minded historical analysis, various theories of humanity</w:t>
      </w:r>
      <w:r w:rsidR="005A3C30">
        <w:rPr>
          <w:rFonts w:ascii="Times New Roman" w:hAnsi="Times New Roman" w:cs="Times New Roman"/>
          <w:sz w:val="24"/>
          <w:szCs w:val="24"/>
        </w:rPr>
        <w:t>’</w:t>
      </w:r>
      <w:r w:rsidRPr="00C73658">
        <w:rPr>
          <w:rFonts w:ascii="Times New Roman" w:hAnsi="Times New Roman" w:cs="Times New Roman"/>
          <w:sz w:val="24"/>
          <w:szCs w:val="24"/>
        </w:rPr>
        <w:t>s evolution. What universal history failed to displace, however, was a commitment to Graeco-Roman antiquity as an age that is particularly revelatory of humanity</w:t>
      </w:r>
      <w:r w:rsidR="005A3C30">
        <w:rPr>
          <w:rFonts w:ascii="Times New Roman" w:hAnsi="Times New Roman" w:cs="Times New Roman"/>
          <w:sz w:val="24"/>
          <w:szCs w:val="24"/>
        </w:rPr>
        <w:t>’</w:t>
      </w:r>
      <w:r w:rsidRPr="00C73658">
        <w:rPr>
          <w:rFonts w:ascii="Times New Roman" w:hAnsi="Times New Roman" w:cs="Times New Roman"/>
          <w:sz w:val="24"/>
          <w:szCs w:val="24"/>
        </w:rPr>
        <w:t xml:space="preserve">s potential, both artistic and – to a lesser extent – intellectual. What it failed to </w:t>
      </w:r>
      <w:r w:rsidRPr="00C73658">
        <w:rPr>
          <w:rFonts w:ascii="Times New Roman" w:hAnsi="Times New Roman" w:cs="Times New Roman"/>
          <w:i/>
          <w:iCs/>
          <w:sz w:val="24"/>
          <w:szCs w:val="24"/>
        </w:rPr>
        <w:t>deliver</w:t>
      </w:r>
      <w:r w:rsidRPr="00C73658">
        <w:rPr>
          <w:rFonts w:ascii="Times New Roman" w:hAnsi="Times New Roman" w:cs="Times New Roman"/>
          <w:sz w:val="24"/>
          <w:szCs w:val="24"/>
        </w:rPr>
        <w:t xml:space="preserve"> was a compelling theory of human psyche and ethics as somehow entailed by the world-historical process. These two failures are perhaps really one; and the lingering importance that humanistic legacy enjoys even today is due to the fact that modernity still prefers to make sense of itself as a result of a miraculous rebirth of antiquity rather than as an outcome of the entirety of human history.</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 xml:space="preserve">All of this, as Gadamer has shown in </w:t>
      </w:r>
      <w:r w:rsidRPr="00C73658">
        <w:rPr>
          <w:rFonts w:ascii="Times New Roman" w:hAnsi="Times New Roman" w:cs="Times New Roman"/>
          <w:i/>
          <w:sz w:val="24"/>
          <w:szCs w:val="24"/>
        </w:rPr>
        <w:t>Truth and Method</w:t>
      </w:r>
      <w:r w:rsidRPr="00C73658">
        <w:rPr>
          <w:rFonts w:ascii="Times New Roman" w:hAnsi="Times New Roman" w:cs="Times New Roman"/>
          <w:sz w:val="24"/>
          <w:szCs w:val="24"/>
        </w:rPr>
        <w:t>, made historical hermeneutics in the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 a vibrant and contested field of inquiry. In this field, Classical philology retained a key role: insofar as the Renaissance and thus the triumphs of the modern age did not </w:t>
      </w:r>
      <w:r w:rsidRPr="00C73658">
        <w:rPr>
          <w:rFonts w:ascii="Times New Roman" w:hAnsi="Times New Roman" w:cs="Times New Roman"/>
          <w:i/>
          <w:iCs/>
          <w:sz w:val="24"/>
          <w:szCs w:val="24"/>
        </w:rPr>
        <w:t>have</w:t>
      </w:r>
      <w:r w:rsidRPr="00C73658">
        <w:rPr>
          <w:rFonts w:ascii="Times New Roman" w:hAnsi="Times New Roman" w:cs="Times New Roman"/>
          <w:sz w:val="24"/>
          <w:szCs w:val="24"/>
        </w:rPr>
        <w:t xml:space="preserve"> to occur (were historical accidents rather than epiphenomena of a world-historical process), the ultimate truths about humanity were waiting to be discovered in the ancient cultures that were subjected – luckily for us – to this accidental resuscitation. Why the Greeks accomplished so much in the arena of human spirit remained a wondrous mystery, which the new scientific methods – methods of philosophy, historical linguistics, </w:t>
      </w:r>
      <w:r w:rsidRPr="00C73658">
        <w:rPr>
          <w:rFonts w:ascii="Times New Roman" w:hAnsi="Times New Roman" w:cs="Times New Roman"/>
          <w:i/>
          <w:sz w:val="24"/>
          <w:szCs w:val="24"/>
        </w:rPr>
        <w:t>Kulturgeschichte</w:t>
      </w:r>
      <w:r w:rsidRPr="00C73658">
        <w:rPr>
          <w:rFonts w:ascii="Times New Roman" w:hAnsi="Times New Roman" w:cs="Times New Roman"/>
          <w:sz w:val="24"/>
          <w:szCs w:val="24"/>
        </w:rPr>
        <w:t>, textual criticism, and so on – now stood ready to elucidate.</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The general significance of the concept of world-apperception</w:t>
      </w:r>
      <w:r w:rsidR="0024410A">
        <w:rPr>
          <w:rFonts w:ascii="Times New Roman" w:hAnsi="Times New Roman" w:cs="Times New Roman"/>
          <w:sz w:val="24"/>
          <w:szCs w:val="24"/>
        </w:rPr>
        <w:t xml:space="preserve"> </w:t>
      </w:r>
      <w:r w:rsidRPr="00C73658">
        <w:rPr>
          <w:rFonts w:ascii="Times New Roman" w:hAnsi="Times New Roman" w:cs="Times New Roman"/>
          <w:sz w:val="24"/>
          <w:szCs w:val="24"/>
        </w:rPr>
        <w:t xml:space="preserve">– as I would translate </w:t>
      </w:r>
      <w:r w:rsidRPr="00C73658">
        <w:rPr>
          <w:rFonts w:ascii="Times New Roman" w:hAnsi="Times New Roman" w:cs="Times New Roman"/>
          <w:i/>
          <w:sz w:val="24"/>
          <w:szCs w:val="24"/>
        </w:rPr>
        <w:t>Weltanschauung</w:t>
      </w:r>
      <w:r w:rsidRPr="00C73658">
        <w:rPr>
          <w:rFonts w:ascii="Times New Roman" w:hAnsi="Times New Roman" w:cs="Times New Roman"/>
          <w:sz w:val="24"/>
          <w:szCs w:val="24"/>
        </w:rPr>
        <w:t xml:space="preserve"> – in relation to classical antiquity derives from two points of general agreement. One was that the Ancient Greeks perceived the world in a way that was fuller or richer, at least in some respects, than it is perceived by the moderns, and that these apperceptions can be reconstructed and thus made available through philological analysis. The other was that particular Ancient Greek a</w:t>
      </w:r>
      <w:r w:rsidR="0024410A">
        <w:rPr>
          <w:rFonts w:ascii="Times New Roman" w:hAnsi="Times New Roman" w:cs="Times New Roman"/>
          <w:sz w:val="24"/>
          <w:szCs w:val="24"/>
        </w:rPr>
        <w:t xml:space="preserve">uthors and their writings – </w:t>
      </w:r>
      <w:r w:rsidRPr="00C73658">
        <w:rPr>
          <w:rFonts w:ascii="Times New Roman" w:hAnsi="Times New Roman" w:cs="Times New Roman"/>
          <w:sz w:val="24"/>
          <w:szCs w:val="24"/>
        </w:rPr>
        <w:t>rather than monumen</w:t>
      </w:r>
      <w:r w:rsidR="0024410A">
        <w:rPr>
          <w:rFonts w:ascii="Times New Roman" w:hAnsi="Times New Roman" w:cs="Times New Roman"/>
          <w:sz w:val="24"/>
          <w:szCs w:val="24"/>
        </w:rPr>
        <w:t xml:space="preserve">ts, institutions or artworks – </w:t>
      </w:r>
      <w:r w:rsidRPr="00C73658">
        <w:rPr>
          <w:rFonts w:ascii="Times New Roman" w:hAnsi="Times New Roman" w:cs="Times New Roman"/>
          <w:sz w:val="24"/>
          <w:szCs w:val="24"/>
        </w:rPr>
        <w:t xml:space="preserve">are the best testimony for these apperceptions, because poetic texts represent actual records of Ancient Greeks interacting with the world. </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 xml:space="preserve">From 1830 to 1890 as many as twenty monographs were published that use the word </w:t>
      </w:r>
      <w:r w:rsidRPr="00C73658">
        <w:rPr>
          <w:rFonts w:ascii="Times New Roman" w:hAnsi="Times New Roman" w:cs="Times New Roman"/>
          <w:i/>
          <w:sz w:val="24"/>
          <w:szCs w:val="24"/>
        </w:rPr>
        <w:t>Weltanschauung</w:t>
      </w:r>
      <w:r w:rsidRPr="00C73658">
        <w:rPr>
          <w:rFonts w:ascii="Times New Roman" w:hAnsi="Times New Roman" w:cs="Times New Roman"/>
          <w:sz w:val="24"/>
          <w:szCs w:val="24"/>
        </w:rPr>
        <w:t xml:space="preserve"> in the title and deal with the study of the ancient world; the list is on your handout. The high point of scholarly work on world-apperceptions of particular authors falls between mid-1840s and 1870; later publications tend to have a more general and less original character. Herodotus, Thucydides and Polybius drew most attention; among poets, Pindar comes out first since two monographs address his work. In a few years around 1860, as many as four monographs focusing on ancient authors include a set phrase “sittlich-religiöse Weltanschauung” (moral and religious worldview). </w:t>
      </w:r>
    </w:p>
    <w:p w:rsidR="00A86953" w:rsidRPr="00C73658" w:rsidRDefault="00A86953" w:rsidP="00F217ED">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This list does not, however, provide a complete picture of the intellectual landscape of the time, since German was not the sole language of publication for German scholars.</w:t>
      </w:r>
      <w:r w:rsidR="00F217ED">
        <w:rPr>
          <w:rFonts w:ascii="Times New Roman" w:hAnsi="Times New Roman" w:cs="Times New Roman"/>
          <w:sz w:val="24"/>
          <w:szCs w:val="24"/>
        </w:rPr>
        <w:t xml:space="preserve"> </w:t>
      </w:r>
      <w:r w:rsidRPr="00C73658">
        <w:rPr>
          <w:rFonts w:ascii="Times New Roman" w:hAnsi="Times New Roman" w:cs="Times New Roman"/>
          <w:sz w:val="24"/>
          <w:szCs w:val="24"/>
        </w:rPr>
        <w:t>To take the case of Pindar, up until the 1840s most scholarly publications on the greatest lyric poet of antiquity were in Latin and, apart from the philological minutiae such as emendations or issues of meter, they tended to focus on the religious, moral, or “theological” aspects of his poetry.</w:t>
      </w:r>
    </w:p>
    <w:p w:rsidR="00A86953" w:rsidRPr="00C73658" w:rsidRDefault="00A86953" w:rsidP="00BB0EDA">
      <w:pPr>
        <w:pStyle w:val="ae"/>
        <w:ind w:firstLine="720"/>
        <w:jc w:val="both"/>
        <w:rPr>
          <w:rFonts w:ascii="Times New Roman" w:hAnsi="Times New Roman" w:cs="Times New Roman"/>
          <w:sz w:val="24"/>
          <w:szCs w:val="24"/>
        </w:rPr>
      </w:pPr>
      <w:r w:rsidRPr="00C73658">
        <w:rPr>
          <w:rFonts w:ascii="Times New Roman" w:hAnsi="Times New Roman" w:cs="Times New Roman"/>
          <w:sz w:val="24"/>
          <w:szCs w:val="24"/>
        </w:rPr>
        <w:t>The spread and rather inventive applications of this kind of philosophical approach to antiquity have far-reaching implications for our appreciation of the history of philology. The widely shared notion that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Classical philology, particularly in Germany, represented, at best, arid and pedantic exercise of erudition and, at worst, “crypto-racist” affirmation of the worst ideological impulses of the time should be called into question and, in my view, reconsidered. Various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constructions of Greek </w:t>
      </w:r>
      <w:r w:rsidRPr="00F217ED">
        <w:rPr>
          <w:rFonts w:ascii="Times New Roman" w:hAnsi="Times New Roman" w:cs="Times New Roman"/>
          <w:i/>
          <w:sz w:val="24"/>
          <w:szCs w:val="24"/>
        </w:rPr>
        <w:t>A</w:t>
      </w:r>
      <w:r w:rsidRPr="00C73658">
        <w:rPr>
          <w:rFonts w:ascii="Times New Roman" w:hAnsi="Times New Roman" w:cs="Times New Roman"/>
          <w:i/>
          <w:iCs/>
          <w:sz w:val="24"/>
          <w:szCs w:val="24"/>
        </w:rPr>
        <w:t>nschauungen der Welt</w:t>
      </w:r>
      <w:r w:rsidRPr="00C73658">
        <w:rPr>
          <w:rFonts w:ascii="Times New Roman" w:hAnsi="Times New Roman" w:cs="Times New Roman"/>
          <w:sz w:val="24"/>
          <w:szCs w:val="24"/>
        </w:rPr>
        <w:t xml:space="preserve">, of which I could only sample a few examples, were pioneering attempts to undertake a </w:t>
      </w:r>
      <w:r w:rsidRPr="00C73658">
        <w:rPr>
          <w:rFonts w:ascii="Times New Roman" w:hAnsi="Times New Roman" w:cs="Times New Roman"/>
          <w:sz w:val="24"/>
          <w:szCs w:val="24"/>
        </w:rPr>
        <w:lastRenderedPageBreak/>
        <w:t>thorough, philosophically grounded historicization of the ancient conceptual apparatus, anticipating some of the best work in Classics in the 20</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and 21</w:t>
      </w:r>
      <w:r w:rsidRPr="00C73658">
        <w:rPr>
          <w:rFonts w:ascii="Times New Roman" w:hAnsi="Times New Roman" w:cs="Times New Roman"/>
          <w:sz w:val="24"/>
          <w:szCs w:val="24"/>
          <w:vertAlign w:val="superscript"/>
        </w:rPr>
        <w:t>st</w:t>
      </w:r>
      <w:r w:rsidR="00F217ED">
        <w:rPr>
          <w:rFonts w:ascii="Times New Roman" w:hAnsi="Times New Roman" w:cs="Times New Roman"/>
          <w:sz w:val="24"/>
          <w:szCs w:val="24"/>
        </w:rPr>
        <w:t xml:space="preserve"> century </w:t>
      </w:r>
      <w:r w:rsidRPr="00C73658">
        <w:rPr>
          <w:rFonts w:ascii="Times New Roman" w:hAnsi="Times New Roman" w:cs="Times New Roman"/>
          <w:sz w:val="24"/>
          <w:szCs w:val="24"/>
        </w:rPr>
        <w:t>– such as Olga Freidenberg</w:t>
      </w:r>
      <w:r w:rsidR="005A3C30">
        <w:rPr>
          <w:rFonts w:ascii="Times New Roman" w:hAnsi="Times New Roman" w:cs="Times New Roman"/>
          <w:sz w:val="24"/>
          <w:szCs w:val="24"/>
        </w:rPr>
        <w:t>’</w:t>
      </w:r>
      <w:r w:rsidRPr="00C73658">
        <w:rPr>
          <w:rFonts w:ascii="Times New Roman" w:hAnsi="Times New Roman" w:cs="Times New Roman"/>
          <w:sz w:val="24"/>
          <w:szCs w:val="24"/>
        </w:rPr>
        <w:t>s work on literature as an early form of conceptual thought, Margalit Finkelberg</w:t>
      </w:r>
      <w:r w:rsidR="005A3C30">
        <w:rPr>
          <w:rFonts w:ascii="Times New Roman" w:hAnsi="Times New Roman" w:cs="Times New Roman"/>
          <w:sz w:val="24"/>
          <w:szCs w:val="24"/>
        </w:rPr>
        <w:t>’</w:t>
      </w:r>
      <w:r w:rsidRPr="00C73658">
        <w:rPr>
          <w:rFonts w:ascii="Times New Roman" w:hAnsi="Times New Roman" w:cs="Times New Roman"/>
          <w:sz w:val="24"/>
          <w:szCs w:val="24"/>
        </w:rPr>
        <w:t>s work on Homeric anthropomorphism as an innovation, or Denis Feeney</w:t>
      </w:r>
      <w:r w:rsidR="005A3C30">
        <w:rPr>
          <w:rFonts w:ascii="Times New Roman" w:hAnsi="Times New Roman" w:cs="Times New Roman"/>
          <w:sz w:val="24"/>
          <w:szCs w:val="24"/>
        </w:rPr>
        <w:t>’</w:t>
      </w:r>
      <w:r w:rsidRPr="00C73658">
        <w:rPr>
          <w:rFonts w:ascii="Times New Roman" w:hAnsi="Times New Roman" w:cs="Times New Roman"/>
          <w:sz w:val="24"/>
          <w:szCs w:val="24"/>
        </w:rPr>
        <w:t>s work on categories of time in Roman culture. What 19</w:t>
      </w:r>
      <w:r w:rsidRPr="00C73658">
        <w:rPr>
          <w:rFonts w:ascii="Times New Roman" w:hAnsi="Times New Roman" w:cs="Times New Roman"/>
          <w:sz w:val="24"/>
          <w:szCs w:val="24"/>
          <w:vertAlign w:val="superscript"/>
        </w:rPr>
        <w:t>th</w:t>
      </w:r>
      <w:r w:rsidRPr="00C73658">
        <w:rPr>
          <w:rFonts w:ascii="Times New Roman" w:hAnsi="Times New Roman" w:cs="Times New Roman"/>
          <w:sz w:val="24"/>
          <w:szCs w:val="24"/>
        </w:rPr>
        <w:t xml:space="preserve"> century scholarship offers is a more methodologically self-confident and holistic approach to Greek culture as a distinct way of living in and seeing the world; it also presents us with a philosophically-informed way of being a philologist, an invitation to take our idea of philology beyond both positivism and naive contextualism, while retaining a commitment to empirical and historically situated work on the sources. </w:t>
      </w:r>
    </w:p>
    <w:sectPr w:rsidR="00A86953" w:rsidRPr="00C73658">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E5" w:rsidRDefault="00E122E5" w:rsidP="00A86953">
      <w:r>
        <w:separator/>
      </w:r>
    </w:p>
  </w:endnote>
  <w:endnote w:type="continuationSeparator" w:id="0">
    <w:p w:rsidR="00E122E5" w:rsidRDefault="00E122E5" w:rsidP="00A8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Times New Roman"/>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53253"/>
      <w:docPartObj>
        <w:docPartGallery w:val="Page Numbers (Bottom of Page)"/>
        <w:docPartUnique/>
      </w:docPartObj>
    </w:sdtPr>
    <w:sdtEndPr/>
    <w:sdtContent>
      <w:p w:rsidR="005A3C30" w:rsidRDefault="005A3C30">
        <w:pPr>
          <w:pStyle w:val="a7"/>
          <w:jc w:val="center"/>
        </w:pPr>
        <w:r>
          <w:fldChar w:fldCharType="begin"/>
        </w:r>
        <w:r>
          <w:instrText>PAGE   \* MERGEFORMAT</w:instrText>
        </w:r>
        <w:r>
          <w:fldChar w:fldCharType="separate"/>
        </w:r>
        <w:r w:rsidR="000269A5" w:rsidRPr="000269A5">
          <w:rPr>
            <w:noProof/>
            <w:lang w:val="fr-FR"/>
          </w:rPr>
          <w:t>7</w:t>
        </w:r>
        <w:r>
          <w:fldChar w:fldCharType="end"/>
        </w:r>
      </w:p>
    </w:sdtContent>
  </w:sdt>
  <w:p w:rsidR="005A3C30" w:rsidRDefault="005A3C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E5" w:rsidRDefault="00E122E5" w:rsidP="00A86953">
      <w:r>
        <w:separator/>
      </w:r>
    </w:p>
  </w:footnote>
  <w:footnote w:type="continuationSeparator" w:id="0">
    <w:p w:rsidR="00E122E5" w:rsidRDefault="00E122E5" w:rsidP="00A86953">
      <w:r>
        <w:continuationSeparator/>
      </w:r>
    </w:p>
  </w:footnote>
  <w:footnote w:id="1">
    <w:p w:rsidR="005A3C30" w:rsidRPr="00C73658" w:rsidRDefault="005A3C30" w:rsidP="00A86953">
      <w:pPr>
        <w:pStyle w:val="a3"/>
        <w:rPr>
          <w:rFonts w:ascii="Times New Roman" w:hAnsi="Times New Roman"/>
          <w:lang w:val="fr-FR"/>
        </w:rPr>
      </w:pPr>
      <w:r w:rsidRPr="00C73658">
        <w:rPr>
          <w:rStyle w:val="a9"/>
          <w:rFonts w:ascii="Times New Roman" w:hAnsi="Times New Roman"/>
        </w:rPr>
        <w:footnoteRef/>
      </w:r>
      <w:r w:rsidRPr="00C73658">
        <w:rPr>
          <w:rFonts w:ascii="Times New Roman" w:hAnsi="Times New Roman"/>
          <w:lang w:val="fr-FR"/>
        </w:rPr>
        <w:t xml:space="preserve"> Michel de Certeau, </w:t>
      </w:r>
      <w:r w:rsidRPr="00C73658">
        <w:rPr>
          <w:rFonts w:ascii="Times New Roman" w:hAnsi="Times New Roman"/>
          <w:i/>
          <w:lang w:val="fr-FR"/>
        </w:rPr>
        <w:t>L</w:t>
      </w:r>
      <w:r>
        <w:rPr>
          <w:rFonts w:ascii="Times New Roman" w:hAnsi="Times New Roman"/>
          <w:i/>
          <w:lang w:val="fr-FR"/>
        </w:rPr>
        <w:t>’</w:t>
      </w:r>
      <w:r w:rsidRPr="00C73658">
        <w:rPr>
          <w:rFonts w:ascii="Times New Roman" w:hAnsi="Times New Roman"/>
          <w:i/>
          <w:lang w:val="fr-FR"/>
        </w:rPr>
        <w:t>écriture de l</w:t>
      </w:r>
      <w:r>
        <w:rPr>
          <w:rFonts w:ascii="Times New Roman" w:hAnsi="Times New Roman"/>
          <w:i/>
          <w:lang w:val="fr-FR"/>
        </w:rPr>
        <w:t>’</w:t>
      </w:r>
      <w:r w:rsidRPr="00C73658">
        <w:rPr>
          <w:rFonts w:ascii="Times New Roman" w:hAnsi="Times New Roman"/>
          <w:i/>
          <w:lang w:val="fr-FR"/>
        </w:rPr>
        <w:t xml:space="preserve">histoire, </w:t>
      </w:r>
      <w:r w:rsidRPr="00C73658">
        <w:rPr>
          <w:rFonts w:ascii="Times New Roman" w:hAnsi="Times New Roman"/>
          <w:lang w:val="fr-FR"/>
        </w:rPr>
        <w:t xml:space="preserve">Paris, Gallimard, 1975, p. 144. </w:t>
      </w:r>
    </w:p>
  </w:footnote>
  <w:footnote w:id="2">
    <w:p w:rsidR="005A3C30" w:rsidRPr="00C73658" w:rsidRDefault="005A3C30" w:rsidP="00A86953">
      <w:pPr>
        <w:pStyle w:val="a3"/>
        <w:rPr>
          <w:rFonts w:ascii="Times New Roman" w:hAnsi="Times New Roman"/>
          <w:lang w:val="fr-FR"/>
        </w:rPr>
      </w:pPr>
      <w:r w:rsidRPr="00C73658">
        <w:rPr>
          <w:rStyle w:val="a9"/>
          <w:rFonts w:ascii="Times New Roman" w:hAnsi="Times New Roman"/>
        </w:rPr>
        <w:footnoteRef/>
      </w:r>
      <w:r w:rsidRPr="00C73658">
        <w:rPr>
          <w:rFonts w:ascii="Times New Roman" w:hAnsi="Times New Roman"/>
          <w:lang w:val="fr-FR"/>
        </w:rPr>
        <w:t xml:space="preserve"> François Hartog, </w:t>
      </w:r>
      <w:r w:rsidRPr="00C73658">
        <w:rPr>
          <w:rFonts w:ascii="Times New Roman" w:hAnsi="Times New Roman"/>
          <w:i/>
          <w:lang w:val="fr-FR"/>
        </w:rPr>
        <w:t>Régimes d</w:t>
      </w:r>
      <w:r>
        <w:rPr>
          <w:rFonts w:ascii="Times New Roman" w:hAnsi="Times New Roman"/>
          <w:i/>
          <w:lang w:val="fr-FR"/>
        </w:rPr>
        <w:t>’</w:t>
      </w:r>
      <w:r w:rsidRPr="00C73658">
        <w:rPr>
          <w:rFonts w:ascii="Times New Roman" w:hAnsi="Times New Roman"/>
          <w:i/>
          <w:lang w:val="fr-FR"/>
        </w:rPr>
        <w:t>historicité, Présentisme et Expériences du temps,</w:t>
      </w:r>
      <w:r w:rsidRPr="00C73658">
        <w:rPr>
          <w:rFonts w:ascii="Times New Roman" w:hAnsi="Times New Roman"/>
          <w:lang w:val="fr-FR"/>
        </w:rPr>
        <w:t xml:space="preserve"> édition augmentée,</w:t>
      </w:r>
      <w:r w:rsidRPr="00C73658">
        <w:rPr>
          <w:rFonts w:ascii="Times New Roman" w:hAnsi="Times New Roman"/>
          <w:i/>
          <w:lang w:val="fr-FR"/>
        </w:rPr>
        <w:t xml:space="preserve"> </w:t>
      </w:r>
      <w:r w:rsidRPr="00C73658">
        <w:rPr>
          <w:rFonts w:ascii="Times New Roman" w:hAnsi="Times New Roman"/>
          <w:lang w:val="fr-FR"/>
        </w:rPr>
        <w:t xml:space="preserve">Paris, Points-Seuil, 2012. </w:t>
      </w:r>
    </w:p>
  </w:footnote>
  <w:footnote w:id="3">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Article </w:t>
      </w:r>
      <w:r w:rsidRPr="00C73658">
        <w:rPr>
          <w:rFonts w:ascii="Times New Roman" w:hAnsi="Times New Roman"/>
          <w:i/>
          <w:lang w:val="en-US"/>
        </w:rPr>
        <w:t>Reform,</w:t>
      </w:r>
      <w:r w:rsidRPr="00C73658">
        <w:rPr>
          <w:rFonts w:ascii="Times New Roman" w:hAnsi="Times New Roman"/>
          <w:lang w:val="en-US"/>
        </w:rPr>
        <w:t xml:space="preserve"> </w:t>
      </w:r>
      <w:r w:rsidRPr="00C73658">
        <w:rPr>
          <w:rFonts w:ascii="Times New Roman" w:hAnsi="Times New Roman"/>
          <w:i/>
          <w:lang w:val="en-US"/>
        </w:rPr>
        <w:t xml:space="preserve">New Catholic Encyclopedia, </w:t>
      </w:r>
      <w:r w:rsidRPr="00C73658">
        <w:rPr>
          <w:rFonts w:ascii="Times New Roman" w:hAnsi="Times New Roman"/>
          <w:lang w:val="en-US"/>
        </w:rPr>
        <w:t xml:space="preserve">vol. XII, The Catholic University of America, 1967; Gerhart B. Ladner, </w:t>
      </w:r>
      <w:r w:rsidRPr="00C73658">
        <w:rPr>
          <w:rFonts w:ascii="Times New Roman" w:hAnsi="Times New Roman"/>
          <w:i/>
          <w:lang w:val="en-US"/>
        </w:rPr>
        <w:t xml:space="preserve">The Idea of Reform, Is Impact on Chritian Thought and Action in the Age of the Fathers, </w:t>
      </w:r>
      <w:r w:rsidRPr="00C73658">
        <w:rPr>
          <w:rFonts w:ascii="Times New Roman" w:hAnsi="Times New Roman"/>
          <w:lang w:val="en-US"/>
        </w:rPr>
        <w:t xml:space="preserve">Cambridge, Harvard University Press, 1959; Giles Constable, “Renewal and Reform in Religious Life, Concepts and Realities” in </w:t>
      </w:r>
      <w:r w:rsidRPr="00C73658">
        <w:rPr>
          <w:rFonts w:ascii="Times New Roman" w:hAnsi="Times New Roman"/>
          <w:i/>
          <w:lang w:val="en-US"/>
        </w:rPr>
        <w:t xml:space="preserve">Renaissance and Renewal in the Twelfth Century, </w:t>
      </w:r>
      <w:r w:rsidRPr="00C73658">
        <w:rPr>
          <w:rFonts w:ascii="Times New Roman" w:hAnsi="Times New Roman"/>
          <w:lang w:val="en-US"/>
        </w:rPr>
        <w:t xml:space="preserve">R. Benson and G. Constable ed. Oxford, Clarendon Press, 1982, p. 37-67; Giles Constable, </w:t>
      </w:r>
      <w:r w:rsidRPr="00C73658">
        <w:rPr>
          <w:rFonts w:ascii="Times New Roman" w:hAnsi="Times New Roman"/>
          <w:i/>
          <w:lang w:val="en-US"/>
        </w:rPr>
        <w:t xml:space="preserve">The Reformation of the Twelfth Century, </w:t>
      </w:r>
      <w:r w:rsidRPr="00C73658">
        <w:rPr>
          <w:rFonts w:ascii="Times New Roman" w:hAnsi="Times New Roman"/>
          <w:lang w:val="en-US"/>
        </w:rPr>
        <w:t>Cambridge, Cambridge University Press, 1996.</w:t>
      </w:r>
    </w:p>
  </w:footnote>
  <w:footnote w:id="4">
    <w:p w:rsidR="005A3C30" w:rsidRPr="00C73658" w:rsidRDefault="005A3C30" w:rsidP="009A3E5B">
      <w:pPr>
        <w:pStyle w:val="a3"/>
        <w:rPr>
          <w:rFonts w:ascii="Times New Roman" w:hAnsi="Times New Roman"/>
          <w:lang w:val="fr-FR"/>
        </w:rPr>
      </w:pPr>
      <w:r w:rsidRPr="00C73658">
        <w:rPr>
          <w:rStyle w:val="a9"/>
          <w:rFonts w:ascii="Times New Roman" w:hAnsi="Times New Roman"/>
        </w:rPr>
        <w:footnoteRef/>
      </w:r>
      <w:r w:rsidRPr="00C73658">
        <w:rPr>
          <w:rFonts w:ascii="Times New Roman" w:hAnsi="Times New Roman"/>
          <w:lang w:val="fr-FR"/>
        </w:rPr>
        <w:t xml:space="preserve"> Michel de Certeau, </w:t>
      </w:r>
      <w:r w:rsidRPr="00C73658">
        <w:rPr>
          <w:rFonts w:ascii="Times New Roman" w:hAnsi="Times New Roman"/>
          <w:i/>
          <w:lang w:val="fr-FR"/>
        </w:rPr>
        <w:t>L</w:t>
      </w:r>
      <w:r>
        <w:rPr>
          <w:rFonts w:ascii="Times New Roman" w:hAnsi="Times New Roman"/>
          <w:i/>
          <w:lang w:val="fr-FR"/>
        </w:rPr>
        <w:t>’</w:t>
      </w:r>
      <w:r w:rsidRPr="00C73658">
        <w:rPr>
          <w:rFonts w:ascii="Times New Roman" w:hAnsi="Times New Roman"/>
          <w:i/>
          <w:lang w:val="fr-FR"/>
        </w:rPr>
        <w:t>écriture de l</w:t>
      </w:r>
      <w:r>
        <w:rPr>
          <w:rFonts w:ascii="Times New Roman" w:hAnsi="Times New Roman"/>
          <w:i/>
          <w:lang w:val="fr-FR"/>
        </w:rPr>
        <w:t>’</w:t>
      </w:r>
      <w:r w:rsidRPr="00C73658">
        <w:rPr>
          <w:rFonts w:ascii="Times New Roman" w:hAnsi="Times New Roman"/>
          <w:i/>
          <w:lang w:val="fr-FR"/>
        </w:rPr>
        <w:t xml:space="preserve">histoire, </w:t>
      </w:r>
      <w:r w:rsidRPr="00C73658">
        <w:rPr>
          <w:rFonts w:ascii="Times New Roman" w:hAnsi="Times New Roman"/>
          <w:lang w:val="fr-FR"/>
        </w:rPr>
        <w:t xml:space="preserve">Paris, Gallimard, 1975, p. 144. </w:t>
      </w:r>
    </w:p>
  </w:footnote>
  <w:footnote w:id="5">
    <w:p w:rsidR="005A3C30" w:rsidRPr="00C73658" w:rsidRDefault="005A3C30" w:rsidP="00A86953">
      <w:pPr>
        <w:pStyle w:val="a3"/>
        <w:rPr>
          <w:rFonts w:ascii="Times New Roman" w:hAnsi="Times New Roman"/>
          <w:lang w:val="fr-FR"/>
        </w:rPr>
      </w:pPr>
      <w:r w:rsidRPr="00C73658">
        <w:rPr>
          <w:rStyle w:val="a9"/>
          <w:rFonts w:ascii="Times New Roman" w:hAnsi="Times New Roman"/>
        </w:rPr>
        <w:footnoteRef/>
      </w:r>
      <w:r w:rsidRPr="00C73658">
        <w:rPr>
          <w:rFonts w:ascii="Times New Roman" w:hAnsi="Times New Roman"/>
          <w:lang w:val="fr-FR"/>
        </w:rPr>
        <w:t xml:space="preserve"> François Hartog, </w:t>
      </w:r>
      <w:r w:rsidRPr="00C73658">
        <w:rPr>
          <w:rFonts w:ascii="Times New Roman" w:hAnsi="Times New Roman"/>
          <w:i/>
          <w:lang w:val="fr-FR"/>
        </w:rPr>
        <w:t>Régimes d</w:t>
      </w:r>
      <w:r>
        <w:rPr>
          <w:rFonts w:ascii="Times New Roman" w:hAnsi="Times New Roman"/>
          <w:i/>
          <w:lang w:val="fr-FR"/>
        </w:rPr>
        <w:t>’</w:t>
      </w:r>
      <w:r w:rsidRPr="00C73658">
        <w:rPr>
          <w:rFonts w:ascii="Times New Roman" w:hAnsi="Times New Roman"/>
          <w:i/>
          <w:lang w:val="fr-FR"/>
        </w:rPr>
        <w:t>historicité, Présentisme et Expériences du temps,</w:t>
      </w:r>
      <w:r w:rsidRPr="00C73658">
        <w:rPr>
          <w:rFonts w:ascii="Times New Roman" w:hAnsi="Times New Roman"/>
          <w:lang w:val="fr-FR"/>
        </w:rPr>
        <w:t xml:space="preserve"> édition augmentée,</w:t>
      </w:r>
      <w:r w:rsidRPr="00C73658">
        <w:rPr>
          <w:rFonts w:ascii="Times New Roman" w:hAnsi="Times New Roman"/>
          <w:i/>
          <w:lang w:val="fr-FR"/>
        </w:rPr>
        <w:t xml:space="preserve"> </w:t>
      </w:r>
      <w:r w:rsidRPr="00C73658">
        <w:rPr>
          <w:rFonts w:ascii="Times New Roman" w:hAnsi="Times New Roman"/>
          <w:lang w:val="fr-FR"/>
        </w:rPr>
        <w:t>Paris, Points-Seuil, 2012.</w:t>
      </w:r>
    </w:p>
  </w:footnote>
  <w:footnote w:id="6">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Article Reform, New Catholic Encyclopedia, vol. XII, The Catholic University of America, 1967; Gerhart B. Ladner, The Idea of Reform, Is Impact on Chritian Thought and Action in the Age of the Fathers, Cambridge, Harvard University Press, 1959; Giles Constable, “Renewal and Reform in Religious Life, Concepts and Realities” in Renaissance and Renewal in the Twelfth Century, R. Benson and G. Constable ed. Oxford, Clarendon Press, 1982, p. 37-67; Giles Constable, The Reformation of the Twelfth Century, Cambridge, Cambridge University Press, 1996.</w:t>
      </w:r>
    </w:p>
  </w:footnote>
  <w:footnote w:id="7">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Marie-José Mondzain, </w:t>
      </w:r>
      <w:r w:rsidRPr="00C73658">
        <w:rPr>
          <w:rFonts w:ascii="Times New Roman" w:hAnsi="Times New Roman"/>
          <w:i/>
          <w:lang w:val="en-US"/>
        </w:rPr>
        <w:t>Image, Icon, Economy: The Byzantine Origins of the Contemporary Imaginary</w:t>
      </w:r>
      <w:r w:rsidRPr="00C73658">
        <w:rPr>
          <w:rFonts w:ascii="Times New Roman" w:hAnsi="Times New Roman"/>
          <w:lang w:val="en-US"/>
        </w:rPr>
        <w:t>, trans. by Rico Franses (Stanford, Ca.: Stanford University Press, 2005), p. 90.</w:t>
      </w:r>
    </w:p>
  </w:footnote>
  <w:footnote w:id="8">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Ibid., p. 207.</w:t>
      </w:r>
    </w:p>
  </w:footnote>
  <w:footnote w:id="9">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Jean-Luc Marion, </w:t>
      </w:r>
      <w:r w:rsidRPr="00C73658">
        <w:rPr>
          <w:rFonts w:ascii="Times New Roman" w:hAnsi="Times New Roman"/>
          <w:i/>
          <w:lang w:val="en-US"/>
        </w:rPr>
        <w:t>In Excess: Studies of Saturated Phenomena</w:t>
      </w:r>
      <w:r w:rsidRPr="00C73658">
        <w:rPr>
          <w:rFonts w:ascii="Times New Roman" w:hAnsi="Times New Roman"/>
          <w:lang w:val="en-US"/>
        </w:rPr>
        <w:t>, trans. by Robyn Horner and Vincent Berraud (New York: Fordham University Press, 2002), p. 17.</w:t>
      </w:r>
    </w:p>
  </w:footnote>
  <w:footnote w:id="10">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Ibid., p. 51.</w:t>
      </w:r>
    </w:p>
  </w:footnote>
  <w:footnote w:id="11">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Ibid., p. 60.</w:t>
      </w:r>
    </w:p>
  </w:footnote>
  <w:footnote w:id="12">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Ibid., p. 61.</w:t>
      </w:r>
    </w:p>
  </w:footnote>
  <w:footnote w:id="13">
    <w:p w:rsidR="005A3C30" w:rsidRPr="00C73658" w:rsidRDefault="005A3C30" w:rsidP="00A86953">
      <w:pPr>
        <w:pStyle w:val="a3"/>
        <w:rPr>
          <w:rFonts w:ascii="Times New Roman" w:hAnsi="Times New Roman"/>
          <w:lang w:val="en-US"/>
        </w:rPr>
      </w:pPr>
      <w:r w:rsidRPr="00C73658">
        <w:rPr>
          <w:rStyle w:val="a9"/>
          <w:rFonts w:ascii="Times New Roman" w:hAnsi="Times New Roman"/>
        </w:rPr>
        <w:footnoteRef/>
      </w:r>
      <w:r w:rsidRPr="00C73658">
        <w:rPr>
          <w:rFonts w:ascii="Times New Roman" w:hAnsi="Times New Roman"/>
          <w:lang w:val="en-US"/>
        </w:rPr>
        <w:t xml:space="preserve"> Steven Rose, </w:t>
      </w:r>
      <w:r w:rsidRPr="00C73658">
        <w:rPr>
          <w:rFonts w:ascii="Times New Roman" w:hAnsi="Times New Roman"/>
          <w:i/>
          <w:lang w:val="en-US"/>
        </w:rPr>
        <w:t>The 21st-Century Brain: Explaining, Mending and Manipulating the Mind</w:t>
      </w:r>
      <w:r w:rsidRPr="00C73658">
        <w:rPr>
          <w:rFonts w:ascii="Times New Roman" w:hAnsi="Times New Roman"/>
          <w:lang w:val="en-US"/>
        </w:rPr>
        <w:t xml:space="preserve"> (</w:t>
      </w:r>
      <w:smartTag w:uri="urn:schemas-microsoft-com:office:smarttags" w:element="City">
        <w:smartTag w:uri="urn:schemas-microsoft-com:office:smarttags" w:element="place">
          <w:r w:rsidRPr="00C73658">
            <w:rPr>
              <w:rFonts w:ascii="Times New Roman" w:hAnsi="Times New Roman"/>
              <w:lang w:val="en-US"/>
            </w:rPr>
            <w:t>London</w:t>
          </w:r>
        </w:smartTag>
      </w:smartTag>
      <w:r w:rsidRPr="00C73658">
        <w:rPr>
          <w:rFonts w:ascii="Times New Roman" w:hAnsi="Times New Roman"/>
          <w:lang w:val="en-US"/>
        </w:rPr>
        <w:t>: Vintage Books, 2005), p. 154.</w:t>
      </w:r>
    </w:p>
  </w:footnote>
  <w:footnote w:id="14">
    <w:p w:rsidR="005A3C30" w:rsidRPr="00C73658" w:rsidRDefault="005A3C30" w:rsidP="00A86953">
      <w:pPr>
        <w:pStyle w:val="a3"/>
        <w:rPr>
          <w:rFonts w:ascii="Times New Roman" w:hAnsi="Times New Roman"/>
        </w:rPr>
      </w:pPr>
      <w:r w:rsidRPr="00C73658">
        <w:rPr>
          <w:rStyle w:val="a9"/>
          <w:rFonts w:ascii="Times New Roman" w:hAnsi="Times New Roman"/>
        </w:rPr>
        <w:footnoteRef/>
      </w:r>
      <w:r w:rsidRPr="00C73658">
        <w:rPr>
          <w:rFonts w:ascii="Times New Roman" w:hAnsi="Times New Roman"/>
        </w:rPr>
        <w:t xml:space="preserve"> Топоров В.Н. Тезисы к предыстории </w:t>
      </w:r>
      <w:r>
        <w:rPr>
          <w:rFonts w:ascii="Times New Roman" w:hAnsi="Times New Roman"/>
        </w:rPr>
        <w:t>«</w:t>
      </w:r>
      <w:r w:rsidRPr="00C73658">
        <w:rPr>
          <w:rFonts w:ascii="Times New Roman" w:hAnsi="Times New Roman"/>
        </w:rPr>
        <w:t>портрета</w:t>
      </w:r>
      <w:r>
        <w:rPr>
          <w:rFonts w:ascii="Times New Roman" w:hAnsi="Times New Roman"/>
        </w:rPr>
        <w:t>»</w:t>
      </w:r>
      <w:r w:rsidRPr="00C73658">
        <w:rPr>
          <w:rFonts w:ascii="Times New Roman" w:hAnsi="Times New Roman"/>
        </w:rPr>
        <w:t xml:space="preserve"> как особого класса текстов // Исследования по структуре текста. М., 1987. С. 280 (278-288).</w:t>
      </w:r>
    </w:p>
  </w:footnote>
  <w:footnote w:id="15">
    <w:p w:rsidR="005A3C30" w:rsidRPr="00C73658" w:rsidRDefault="005A3C30" w:rsidP="00A86953">
      <w:pPr>
        <w:pStyle w:val="a3"/>
        <w:rPr>
          <w:rFonts w:ascii="Times New Roman" w:hAnsi="Times New Roman"/>
        </w:rPr>
      </w:pPr>
      <w:r w:rsidRPr="00C73658">
        <w:rPr>
          <w:rStyle w:val="a9"/>
          <w:rFonts w:ascii="Times New Roman" w:hAnsi="Times New Roman"/>
        </w:rPr>
        <w:footnoteRef/>
      </w:r>
      <w:r w:rsidRPr="00C73658">
        <w:rPr>
          <w:rFonts w:ascii="Times New Roman" w:hAnsi="Times New Roman"/>
        </w:rPr>
        <w:t xml:space="preserve"> Жегин Л.Ф. Язык живописного произведения. Условность древнего искусства. М., 1970.</w:t>
      </w:r>
    </w:p>
  </w:footnote>
  <w:footnote w:id="16">
    <w:p w:rsidR="005A3C30" w:rsidRPr="00C73658" w:rsidRDefault="005A3C30" w:rsidP="00A86953">
      <w:pPr>
        <w:pStyle w:val="a3"/>
        <w:rPr>
          <w:rFonts w:ascii="Times New Roman" w:hAnsi="Times New Roman"/>
        </w:rPr>
      </w:pPr>
      <w:r w:rsidRPr="00C73658">
        <w:rPr>
          <w:rStyle w:val="a9"/>
          <w:rFonts w:ascii="Times New Roman" w:hAnsi="Times New Roman"/>
        </w:rPr>
        <w:footnoteRef/>
      </w:r>
      <w:r w:rsidRPr="00C73658">
        <w:rPr>
          <w:rFonts w:ascii="Times New Roman" w:hAnsi="Times New Roman"/>
        </w:rPr>
        <w:t xml:space="preserve"> Новосадский Н.И. Элевсинские мистерии. Исследование в области древнегреческих мистических культов (1887). Стереотипическое издание. М., 2014. С. 3.</w:t>
      </w:r>
    </w:p>
  </w:footnote>
  <w:footnote w:id="17">
    <w:p w:rsidR="005A3C30" w:rsidRPr="00021223" w:rsidRDefault="005A3C30" w:rsidP="00021223">
      <w:pPr>
        <w:rPr>
          <w:rFonts w:ascii="Times New Roman" w:hAnsi="Times New Roman"/>
          <w:sz w:val="20"/>
          <w:szCs w:val="20"/>
          <w:lang w:val="fr-FR"/>
        </w:rPr>
      </w:pPr>
      <w:r>
        <w:rPr>
          <w:vertAlign w:val="superscript"/>
        </w:rPr>
        <w:footnoteRef/>
      </w:r>
      <w:r w:rsidRPr="00B43EF9">
        <w:rPr>
          <w:rFonts w:ascii="Calibri" w:hAnsi="Calibri" w:cs="Calibri"/>
          <w:sz w:val="20"/>
          <w:szCs w:val="20"/>
          <w:lang w:val="fr-FR"/>
        </w:rPr>
        <w:t xml:space="preserve"> </w:t>
      </w:r>
      <w:r w:rsidRPr="00021223">
        <w:rPr>
          <w:rFonts w:ascii="Times New Roman" w:hAnsi="Times New Roman"/>
          <w:sz w:val="20"/>
          <w:szCs w:val="20"/>
          <w:lang w:val="fr-FR"/>
        </w:rPr>
        <w:t xml:space="preserve">Toporov V.N. Les thèses sur </w:t>
      </w:r>
      <w:r w:rsidR="008D322C">
        <w:rPr>
          <w:rFonts w:ascii="Times New Roman" w:hAnsi="Times New Roman"/>
          <w:sz w:val="20"/>
          <w:szCs w:val="20"/>
          <w:lang w:val="fr-FR"/>
        </w:rPr>
        <w:t>la pré</w:t>
      </w:r>
      <w:r w:rsidRPr="00021223">
        <w:rPr>
          <w:rFonts w:ascii="Times New Roman" w:hAnsi="Times New Roman"/>
          <w:sz w:val="20"/>
          <w:szCs w:val="20"/>
          <w:lang w:val="fr-FR"/>
        </w:rPr>
        <w:t xml:space="preserve">histoire </w:t>
      </w:r>
      <w:r w:rsidR="008D322C">
        <w:rPr>
          <w:rFonts w:ascii="Times New Roman" w:hAnsi="Times New Roman"/>
          <w:sz w:val="20"/>
          <w:szCs w:val="20"/>
          <w:lang w:val="fr-FR"/>
        </w:rPr>
        <w:t>du « </w:t>
      </w:r>
      <w:r w:rsidRPr="00021223">
        <w:rPr>
          <w:rFonts w:ascii="Times New Roman" w:hAnsi="Times New Roman"/>
          <w:sz w:val="20"/>
          <w:szCs w:val="20"/>
          <w:lang w:val="fr-FR"/>
        </w:rPr>
        <w:t>portrait</w:t>
      </w:r>
      <w:r w:rsidR="008D322C">
        <w:rPr>
          <w:rFonts w:ascii="Times New Roman" w:hAnsi="Times New Roman"/>
          <w:sz w:val="20"/>
          <w:szCs w:val="20"/>
          <w:lang w:val="fr-FR"/>
        </w:rPr>
        <w:t> »</w:t>
      </w:r>
      <w:r w:rsidRPr="00021223">
        <w:rPr>
          <w:rFonts w:ascii="Times New Roman" w:hAnsi="Times New Roman"/>
          <w:sz w:val="20"/>
          <w:szCs w:val="20"/>
          <w:lang w:val="fr-FR"/>
        </w:rPr>
        <w:t xml:space="preserve"> comme genre </w:t>
      </w:r>
      <w:r w:rsidR="008D322C">
        <w:rPr>
          <w:rFonts w:ascii="Times New Roman" w:hAnsi="Times New Roman"/>
          <w:sz w:val="20"/>
          <w:szCs w:val="20"/>
          <w:lang w:val="fr-FR"/>
        </w:rPr>
        <w:t xml:space="preserve">particulier </w:t>
      </w:r>
      <w:r w:rsidRPr="00021223">
        <w:rPr>
          <w:rFonts w:ascii="Times New Roman" w:hAnsi="Times New Roman"/>
          <w:sz w:val="20"/>
          <w:szCs w:val="20"/>
          <w:lang w:val="fr-FR"/>
        </w:rPr>
        <w:t>des text</w:t>
      </w:r>
      <w:r w:rsidR="008D322C">
        <w:rPr>
          <w:rFonts w:ascii="Times New Roman" w:hAnsi="Times New Roman"/>
          <w:sz w:val="20"/>
          <w:szCs w:val="20"/>
          <w:lang w:val="fr-FR"/>
        </w:rPr>
        <w:t>e</w:t>
      </w:r>
      <w:r w:rsidRPr="00021223">
        <w:rPr>
          <w:rFonts w:ascii="Times New Roman" w:hAnsi="Times New Roman"/>
          <w:sz w:val="20"/>
          <w:szCs w:val="20"/>
          <w:lang w:val="fr-FR"/>
        </w:rPr>
        <w:t>s // Les recherches sur la structure du text</w:t>
      </w:r>
      <w:r w:rsidR="008D322C">
        <w:rPr>
          <w:rFonts w:ascii="Times New Roman" w:hAnsi="Times New Roman"/>
          <w:sz w:val="20"/>
          <w:szCs w:val="20"/>
          <w:lang w:val="fr-FR"/>
        </w:rPr>
        <w:t>e</w:t>
      </w:r>
      <w:r w:rsidRPr="00021223">
        <w:rPr>
          <w:rFonts w:ascii="Times New Roman" w:hAnsi="Times New Roman"/>
          <w:sz w:val="20"/>
          <w:szCs w:val="20"/>
          <w:lang w:val="fr-FR"/>
        </w:rPr>
        <w:t>. Moscou. 1987. P. 280 (278-288).</w:t>
      </w:r>
    </w:p>
  </w:footnote>
  <w:footnote w:id="18">
    <w:p w:rsidR="005A3C30" w:rsidRPr="00021223" w:rsidRDefault="005A3C30" w:rsidP="00021223">
      <w:pPr>
        <w:rPr>
          <w:rFonts w:ascii="Times New Roman" w:hAnsi="Times New Roman"/>
          <w:sz w:val="20"/>
          <w:szCs w:val="20"/>
          <w:lang w:val="fr-FR"/>
        </w:rPr>
      </w:pPr>
      <w:r w:rsidRPr="00021223">
        <w:rPr>
          <w:rFonts w:ascii="Times New Roman" w:hAnsi="Times New Roman"/>
          <w:vertAlign w:val="superscript"/>
        </w:rPr>
        <w:footnoteRef/>
      </w:r>
      <w:r w:rsidRPr="00021223">
        <w:rPr>
          <w:rFonts w:ascii="Times New Roman" w:hAnsi="Times New Roman"/>
          <w:sz w:val="20"/>
          <w:szCs w:val="20"/>
          <w:lang w:val="fr-FR"/>
        </w:rPr>
        <w:t xml:space="preserve"> Jegine L.F. La langue d</w:t>
      </w:r>
      <w:r>
        <w:rPr>
          <w:rFonts w:ascii="Times New Roman" w:hAnsi="Times New Roman"/>
          <w:sz w:val="20"/>
          <w:szCs w:val="20"/>
          <w:lang w:val="fr-FR"/>
        </w:rPr>
        <w:t>’</w:t>
      </w:r>
      <w:r w:rsidRPr="00021223">
        <w:rPr>
          <w:rFonts w:ascii="Times New Roman" w:hAnsi="Times New Roman"/>
          <w:sz w:val="20"/>
          <w:szCs w:val="20"/>
          <w:lang w:val="fr-FR"/>
        </w:rPr>
        <w:t>oeuvre pittoresque. Le conventionalisme de l</w:t>
      </w:r>
      <w:r>
        <w:rPr>
          <w:rFonts w:ascii="Times New Roman" w:hAnsi="Times New Roman"/>
          <w:sz w:val="20"/>
          <w:szCs w:val="20"/>
          <w:lang w:val="fr-FR"/>
        </w:rPr>
        <w:t>’</w:t>
      </w:r>
      <w:r w:rsidRPr="00021223">
        <w:rPr>
          <w:rFonts w:ascii="Times New Roman" w:hAnsi="Times New Roman"/>
          <w:sz w:val="20"/>
          <w:szCs w:val="20"/>
          <w:lang w:val="fr-FR"/>
        </w:rPr>
        <w:t xml:space="preserve">art ancien. Moscou, 1970. </w:t>
      </w:r>
    </w:p>
    <w:p w:rsidR="005A3C30" w:rsidRPr="00021223" w:rsidRDefault="005A3C30" w:rsidP="00021223">
      <w:pPr>
        <w:rPr>
          <w:rFonts w:ascii="Times New Roman" w:hAnsi="Times New Roman"/>
          <w:sz w:val="20"/>
          <w:szCs w:val="20"/>
          <w:lang w:val="fr-FR"/>
        </w:rPr>
      </w:pPr>
    </w:p>
  </w:footnote>
  <w:footnote w:id="19">
    <w:p w:rsidR="005A3C30" w:rsidRPr="00021223" w:rsidRDefault="005A3C30" w:rsidP="00021223">
      <w:pPr>
        <w:rPr>
          <w:rFonts w:ascii="Times New Roman" w:hAnsi="Times New Roman"/>
          <w:sz w:val="20"/>
          <w:szCs w:val="20"/>
        </w:rPr>
      </w:pPr>
      <w:r w:rsidRPr="00021223">
        <w:rPr>
          <w:rFonts w:ascii="Times New Roman" w:hAnsi="Times New Roman"/>
          <w:vertAlign w:val="superscript"/>
        </w:rPr>
        <w:footnoteRef/>
      </w:r>
      <w:r w:rsidRPr="00021223">
        <w:rPr>
          <w:rFonts w:ascii="Times New Roman" w:hAnsi="Times New Roman"/>
          <w:sz w:val="20"/>
          <w:szCs w:val="20"/>
          <w:lang w:val="fr-FR"/>
        </w:rPr>
        <w:t xml:space="preserve"> Novosadskii N.I. Mystères Eleusiniens. La recherche des anciens cultes mystiques grecs (1887). </w:t>
      </w:r>
      <w:r w:rsidRPr="00021223">
        <w:rPr>
          <w:rFonts w:ascii="Times New Roman" w:hAnsi="Times New Roman"/>
          <w:sz w:val="20"/>
          <w:szCs w:val="20"/>
        </w:rPr>
        <w:t>Moscou, 2014. P.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53"/>
    <w:rsid w:val="00004646"/>
    <w:rsid w:val="00021223"/>
    <w:rsid w:val="000269A5"/>
    <w:rsid w:val="000A5662"/>
    <w:rsid w:val="000B4836"/>
    <w:rsid w:val="000B569C"/>
    <w:rsid w:val="000D055F"/>
    <w:rsid w:val="000D4605"/>
    <w:rsid w:val="000F093E"/>
    <w:rsid w:val="00165DF0"/>
    <w:rsid w:val="00166BE4"/>
    <w:rsid w:val="001B0F69"/>
    <w:rsid w:val="001C5720"/>
    <w:rsid w:val="001C74A1"/>
    <w:rsid w:val="002231BC"/>
    <w:rsid w:val="002333BE"/>
    <w:rsid w:val="00243681"/>
    <w:rsid w:val="0024410A"/>
    <w:rsid w:val="0029629B"/>
    <w:rsid w:val="0029708D"/>
    <w:rsid w:val="002F1B14"/>
    <w:rsid w:val="00330242"/>
    <w:rsid w:val="00335966"/>
    <w:rsid w:val="00337D57"/>
    <w:rsid w:val="00363168"/>
    <w:rsid w:val="003839DF"/>
    <w:rsid w:val="003A7EF4"/>
    <w:rsid w:val="003B3F1E"/>
    <w:rsid w:val="003B6C63"/>
    <w:rsid w:val="003D50A0"/>
    <w:rsid w:val="003D75C0"/>
    <w:rsid w:val="003E6999"/>
    <w:rsid w:val="004100EF"/>
    <w:rsid w:val="0041291D"/>
    <w:rsid w:val="004C45D3"/>
    <w:rsid w:val="00500EB3"/>
    <w:rsid w:val="005105F9"/>
    <w:rsid w:val="00520E1E"/>
    <w:rsid w:val="00524A39"/>
    <w:rsid w:val="00571A2F"/>
    <w:rsid w:val="005A3C30"/>
    <w:rsid w:val="005D1347"/>
    <w:rsid w:val="005E604B"/>
    <w:rsid w:val="00602C25"/>
    <w:rsid w:val="00623839"/>
    <w:rsid w:val="00635741"/>
    <w:rsid w:val="00635D90"/>
    <w:rsid w:val="006546A9"/>
    <w:rsid w:val="00667333"/>
    <w:rsid w:val="006F152C"/>
    <w:rsid w:val="006F6173"/>
    <w:rsid w:val="00703E4E"/>
    <w:rsid w:val="00712EA9"/>
    <w:rsid w:val="00732F9D"/>
    <w:rsid w:val="0077387F"/>
    <w:rsid w:val="007D3092"/>
    <w:rsid w:val="00832030"/>
    <w:rsid w:val="0083709E"/>
    <w:rsid w:val="00873DE5"/>
    <w:rsid w:val="008841EC"/>
    <w:rsid w:val="00887039"/>
    <w:rsid w:val="008B03AF"/>
    <w:rsid w:val="008B5D3F"/>
    <w:rsid w:val="008D322C"/>
    <w:rsid w:val="00940478"/>
    <w:rsid w:val="009969FD"/>
    <w:rsid w:val="009A3E5B"/>
    <w:rsid w:val="009B7876"/>
    <w:rsid w:val="00A008C2"/>
    <w:rsid w:val="00A03AA7"/>
    <w:rsid w:val="00A4331C"/>
    <w:rsid w:val="00A86384"/>
    <w:rsid w:val="00A86953"/>
    <w:rsid w:val="00A91D42"/>
    <w:rsid w:val="00A92E93"/>
    <w:rsid w:val="00AA191F"/>
    <w:rsid w:val="00AD0547"/>
    <w:rsid w:val="00B22666"/>
    <w:rsid w:val="00B46134"/>
    <w:rsid w:val="00B52F22"/>
    <w:rsid w:val="00B7619B"/>
    <w:rsid w:val="00B764F9"/>
    <w:rsid w:val="00BB0EDA"/>
    <w:rsid w:val="00BC4926"/>
    <w:rsid w:val="00C02C1C"/>
    <w:rsid w:val="00C20278"/>
    <w:rsid w:val="00C73658"/>
    <w:rsid w:val="00C97B43"/>
    <w:rsid w:val="00D05112"/>
    <w:rsid w:val="00D11FD4"/>
    <w:rsid w:val="00D267D2"/>
    <w:rsid w:val="00D51FF3"/>
    <w:rsid w:val="00DD507C"/>
    <w:rsid w:val="00DE4D1D"/>
    <w:rsid w:val="00E10807"/>
    <w:rsid w:val="00E122E5"/>
    <w:rsid w:val="00E621F5"/>
    <w:rsid w:val="00E87F00"/>
    <w:rsid w:val="00F15FE0"/>
    <w:rsid w:val="00F217ED"/>
    <w:rsid w:val="00F42C87"/>
    <w:rsid w:val="00F52A54"/>
    <w:rsid w:val="00F708FD"/>
    <w:rsid w:val="00F81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53"/>
    <w:pPr>
      <w:spacing w:after="0" w:line="240" w:lineRule="auto"/>
      <w:ind w:firstLine="709"/>
      <w:jc w:val="both"/>
    </w:pPr>
    <w:rPr>
      <w:rFonts w:ascii="Bookman Old Style" w:hAnsi="Bookman Old Style" w:cs="Times New Roman"/>
      <w:sz w:val="24"/>
      <w:szCs w:val="28"/>
      <w:lang w:val="ru-RU"/>
    </w:rPr>
  </w:style>
  <w:style w:type="paragraph" w:styleId="3">
    <w:name w:val="heading 3"/>
    <w:basedOn w:val="4"/>
    <w:next w:val="a"/>
    <w:link w:val="30"/>
    <w:qFormat/>
    <w:rsid w:val="00A86953"/>
    <w:pPr>
      <w:tabs>
        <w:tab w:val="left" w:pos="340"/>
        <w:tab w:val="left" w:pos="862"/>
      </w:tabs>
      <w:suppressAutoHyphens/>
      <w:overflowPunct w:val="0"/>
      <w:autoSpaceDE w:val="0"/>
      <w:autoSpaceDN w:val="0"/>
      <w:adjustRightInd w:val="0"/>
      <w:spacing w:before="0" w:after="120"/>
      <w:ind w:firstLine="0"/>
      <w:jc w:val="center"/>
      <w:textAlignment w:val="baseline"/>
      <w:outlineLvl w:val="2"/>
    </w:pPr>
    <w:rPr>
      <w:rFonts w:ascii="Calibri" w:eastAsia="Times New Roman" w:hAnsi="Calibri" w:cs="Times New Roman"/>
      <w:b w:val="0"/>
      <w:bCs w:val="0"/>
      <w:i w:val="0"/>
      <w:iCs w:val="0"/>
      <w:color w:val="auto"/>
      <w:sz w:val="28"/>
      <w:szCs w:val="20"/>
      <w:lang w:val="de-DE" w:eastAsia="de-DE"/>
    </w:rPr>
  </w:style>
  <w:style w:type="paragraph" w:styleId="4">
    <w:name w:val="heading 4"/>
    <w:basedOn w:val="a"/>
    <w:next w:val="a"/>
    <w:link w:val="40"/>
    <w:uiPriority w:val="9"/>
    <w:semiHidden/>
    <w:unhideWhenUsed/>
    <w:qFormat/>
    <w:rsid w:val="00A869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8B03AF"/>
    <w:pPr>
      <w:spacing w:before="120" w:after="120"/>
      <w:ind w:left="680" w:firstLine="0"/>
      <w:jc w:val="left"/>
    </w:pPr>
    <w:rPr>
      <w:rFonts w:cstheme="minorBidi"/>
      <w:iCs/>
      <w:color w:val="000000" w:themeColor="text1"/>
      <w:sz w:val="22"/>
      <w:szCs w:val="22"/>
      <w:lang w:val="fr-FR"/>
    </w:rPr>
  </w:style>
  <w:style w:type="character" w:customStyle="1" w:styleId="20">
    <w:name w:val="Цитата 2 Знак"/>
    <w:basedOn w:val="a0"/>
    <w:link w:val="2"/>
    <w:uiPriority w:val="29"/>
    <w:rsid w:val="008B03AF"/>
    <w:rPr>
      <w:rFonts w:ascii="Bookman Old Style" w:hAnsi="Bookman Old Style"/>
      <w:iCs/>
      <w:color w:val="000000" w:themeColor="text1"/>
    </w:rPr>
  </w:style>
  <w:style w:type="paragraph" w:styleId="a3">
    <w:name w:val="footnote text"/>
    <w:basedOn w:val="a"/>
    <w:link w:val="a4"/>
    <w:uiPriority w:val="99"/>
    <w:unhideWhenUsed/>
    <w:rsid w:val="000A5662"/>
    <w:rPr>
      <w:sz w:val="20"/>
    </w:rPr>
  </w:style>
  <w:style w:type="character" w:customStyle="1" w:styleId="a4">
    <w:name w:val="Текст сноски Знак"/>
    <w:basedOn w:val="a0"/>
    <w:link w:val="a3"/>
    <w:uiPriority w:val="99"/>
    <w:rsid w:val="000A5662"/>
    <w:rPr>
      <w:rFonts w:ascii="Bookman Old Style" w:hAnsi="Bookman Old Style"/>
      <w:sz w:val="20"/>
      <w:szCs w:val="20"/>
    </w:rPr>
  </w:style>
  <w:style w:type="paragraph" w:styleId="a5">
    <w:name w:val="header"/>
    <w:basedOn w:val="a"/>
    <w:link w:val="a6"/>
    <w:uiPriority w:val="99"/>
    <w:unhideWhenUsed/>
    <w:rsid w:val="000A5662"/>
    <w:pPr>
      <w:tabs>
        <w:tab w:val="center" w:pos="4536"/>
        <w:tab w:val="right" w:pos="9072"/>
      </w:tabs>
    </w:pPr>
  </w:style>
  <w:style w:type="character" w:customStyle="1" w:styleId="a6">
    <w:name w:val="Верхний колонтитул Знак"/>
    <w:basedOn w:val="a0"/>
    <w:link w:val="a5"/>
    <w:uiPriority w:val="99"/>
    <w:rsid w:val="000A5662"/>
    <w:rPr>
      <w:rFonts w:ascii="Bookman Old Style" w:hAnsi="Bookman Old Style"/>
      <w:sz w:val="24"/>
    </w:rPr>
  </w:style>
  <w:style w:type="paragraph" w:styleId="a7">
    <w:name w:val="footer"/>
    <w:basedOn w:val="a"/>
    <w:link w:val="a8"/>
    <w:uiPriority w:val="99"/>
    <w:unhideWhenUsed/>
    <w:rsid w:val="000A5662"/>
    <w:pPr>
      <w:tabs>
        <w:tab w:val="center" w:pos="4536"/>
        <w:tab w:val="right" w:pos="9072"/>
      </w:tabs>
    </w:pPr>
  </w:style>
  <w:style w:type="character" w:customStyle="1" w:styleId="a8">
    <w:name w:val="Нижний колонтитул Знак"/>
    <w:basedOn w:val="a0"/>
    <w:link w:val="a7"/>
    <w:uiPriority w:val="99"/>
    <w:rsid w:val="000A5662"/>
    <w:rPr>
      <w:rFonts w:ascii="Bookman Old Style" w:hAnsi="Bookman Old Style"/>
      <w:sz w:val="24"/>
    </w:rPr>
  </w:style>
  <w:style w:type="character" w:styleId="a9">
    <w:name w:val="footnote reference"/>
    <w:basedOn w:val="a0"/>
    <w:uiPriority w:val="99"/>
    <w:unhideWhenUsed/>
    <w:rsid w:val="000A5662"/>
    <w:rPr>
      <w:vertAlign w:val="superscript"/>
    </w:rPr>
  </w:style>
  <w:style w:type="paragraph" w:styleId="aa">
    <w:name w:val="Intense Quote"/>
    <w:basedOn w:val="a"/>
    <w:next w:val="a"/>
    <w:link w:val="ab"/>
    <w:uiPriority w:val="30"/>
    <w:qFormat/>
    <w:rsid w:val="008B03AF"/>
    <w:pPr>
      <w:pBdr>
        <w:bottom w:val="single" w:sz="4" w:space="4" w:color="4F81BD" w:themeColor="accent1"/>
      </w:pBdr>
      <w:spacing w:before="200" w:after="280"/>
      <w:ind w:left="936" w:right="936" w:firstLine="0"/>
      <w:jc w:val="left"/>
    </w:pPr>
    <w:rPr>
      <w:rFonts w:cstheme="minorBidi"/>
      <w:b/>
      <w:bCs/>
      <w:i/>
      <w:iCs/>
      <w:color w:val="4F81BD" w:themeColor="accent1"/>
      <w:szCs w:val="22"/>
      <w:lang w:val="fr-FR"/>
    </w:rPr>
  </w:style>
  <w:style w:type="character" w:customStyle="1" w:styleId="ab">
    <w:name w:val="Выделенная цитата Знак"/>
    <w:basedOn w:val="a0"/>
    <w:link w:val="aa"/>
    <w:uiPriority w:val="30"/>
    <w:rsid w:val="008B03AF"/>
    <w:rPr>
      <w:rFonts w:ascii="Bookman Old Style" w:hAnsi="Bookman Old Style"/>
      <w:b/>
      <w:bCs/>
      <w:i/>
      <w:iCs/>
      <w:color w:val="4F81BD" w:themeColor="accent1"/>
      <w:sz w:val="24"/>
    </w:rPr>
  </w:style>
  <w:style w:type="character" w:customStyle="1" w:styleId="30">
    <w:name w:val="Заголовок 3 Знак"/>
    <w:basedOn w:val="a0"/>
    <w:link w:val="3"/>
    <w:rsid w:val="00A86953"/>
    <w:rPr>
      <w:rFonts w:ascii="Calibri" w:eastAsia="Times New Roman" w:hAnsi="Calibri" w:cs="Times New Roman"/>
      <w:sz w:val="28"/>
      <w:szCs w:val="20"/>
      <w:lang w:val="de-DE" w:eastAsia="de-DE"/>
    </w:rPr>
  </w:style>
  <w:style w:type="paragraph" w:styleId="ac">
    <w:name w:val="Body Text"/>
    <w:basedOn w:val="a"/>
    <w:link w:val="ad"/>
    <w:qFormat/>
    <w:rsid w:val="00A86953"/>
    <w:pPr>
      <w:tabs>
        <w:tab w:val="left" w:pos="340"/>
        <w:tab w:val="left" w:pos="862"/>
      </w:tabs>
      <w:overflowPunct w:val="0"/>
      <w:autoSpaceDE w:val="0"/>
      <w:autoSpaceDN w:val="0"/>
      <w:adjustRightInd w:val="0"/>
      <w:spacing w:line="320" w:lineRule="atLeast"/>
      <w:ind w:firstLine="340"/>
      <w:textAlignment w:val="baseline"/>
    </w:pPr>
    <w:rPr>
      <w:rFonts w:ascii="Calibri" w:eastAsia="Times New Roman" w:hAnsi="Calibri"/>
      <w:sz w:val="22"/>
      <w:szCs w:val="20"/>
      <w:lang w:val="de-DE" w:eastAsia="ru-RU"/>
    </w:rPr>
  </w:style>
  <w:style w:type="character" w:customStyle="1" w:styleId="ad">
    <w:name w:val="Основной текст Знак"/>
    <w:basedOn w:val="a0"/>
    <w:link w:val="ac"/>
    <w:rsid w:val="00A86953"/>
    <w:rPr>
      <w:rFonts w:ascii="Calibri" w:eastAsia="Times New Roman" w:hAnsi="Calibri" w:cs="Times New Roman"/>
      <w:szCs w:val="20"/>
      <w:lang w:val="de-DE" w:eastAsia="ru-RU"/>
    </w:rPr>
  </w:style>
  <w:style w:type="paragraph" w:customStyle="1" w:styleId="Standardzeile">
    <w:name w:val="Standardzeile"/>
    <w:basedOn w:val="a"/>
    <w:next w:val="ac"/>
    <w:qFormat/>
    <w:rsid w:val="00A86953"/>
    <w:pPr>
      <w:tabs>
        <w:tab w:val="left" w:pos="340"/>
        <w:tab w:val="left" w:pos="862"/>
      </w:tabs>
      <w:overflowPunct w:val="0"/>
      <w:autoSpaceDE w:val="0"/>
      <w:autoSpaceDN w:val="0"/>
      <w:adjustRightInd w:val="0"/>
      <w:spacing w:before="120" w:line="320" w:lineRule="atLeast"/>
      <w:ind w:firstLine="0"/>
      <w:textAlignment w:val="baseline"/>
    </w:pPr>
    <w:rPr>
      <w:rFonts w:ascii="Calibri" w:eastAsia="Times New Roman" w:hAnsi="Calibri"/>
      <w:sz w:val="22"/>
      <w:szCs w:val="20"/>
      <w:lang w:val="de-DE" w:eastAsia="de-DE"/>
    </w:rPr>
  </w:style>
  <w:style w:type="character" w:customStyle="1" w:styleId="40">
    <w:name w:val="Заголовок 4 Знак"/>
    <w:basedOn w:val="a0"/>
    <w:link w:val="4"/>
    <w:uiPriority w:val="9"/>
    <w:semiHidden/>
    <w:rsid w:val="00A86953"/>
    <w:rPr>
      <w:rFonts w:asciiTheme="majorHAnsi" w:eastAsiaTheme="majorEastAsia" w:hAnsiTheme="majorHAnsi" w:cstheme="majorBidi"/>
      <w:b/>
      <w:bCs/>
      <w:i/>
      <w:iCs/>
      <w:color w:val="4F81BD" w:themeColor="accent1"/>
      <w:sz w:val="24"/>
      <w:szCs w:val="28"/>
      <w:lang w:val="ru-RU"/>
    </w:rPr>
  </w:style>
  <w:style w:type="character" w:customStyle="1" w:styleId="il">
    <w:name w:val="il"/>
    <w:basedOn w:val="a0"/>
    <w:rsid w:val="00A86953"/>
  </w:style>
  <w:style w:type="paragraph" w:styleId="ae">
    <w:name w:val="No Spacing"/>
    <w:uiPriority w:val="1"/>
    <w:qFormat/>
    <w:rsid w:val="00A86953"/>
    <w:pPr>
      <w:spacing w:after="0" w:line="240" w:lineRule="auto"/>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53"/>
    <w:pPr>
      <w:spacing w:after="0" w:line="240" w:lineRule="auto"/>
      <w:ind w:firstLine="709"/>
      <w:jc w:val="both"/>
    </w:pPr>
    <w:rPr>
      <w:rFonts w:ascii="Bookman Old Style" w:hAnsi="Bookman Old Style" w:cs="Times New Roman"/>
      <w:sz w:val="24"/>
      <w:szCs w:val="28"/>
      <w:lang w:val="ru-RU"/>
    </w:rPr>
  </w:style>
  <w:style w:type="paragraph" w:styleId="3">
    <w:name w:val="heading 3"/>
    <w:basedOn w:val="4"/>
    <w:next w:val="a"/>
    <w:link w:val="30"/>
    <w:qFormat/>
    <w:rsid w:val="00A86953"/>
    <w:pPr>
      <w:tabs>
        <w:tab w:val="left" w:pos="340"/>
        <w:tab w:val="left" w:pos="862"/>
      </w:tabs>
      <w:suppressAutoHyphens/>
      <w:overflowPunct w:val="0"/>
      <w:autoSpaceDE w:val="0"/>
      <w:autoSpaceDN w:val="0"/>
      <w:adjustRightInd w:val="0"/>
      <w:spacing w:before="0" w:after="120"/>
      <w:ind w:firstLine="0"/>
      <w:jc w:val="center"/>
      <w:textAlignment w:val="baseline"/>
      <w:outlineLvl w:val="2"/>
    </w:pPr>
    <w:rPr>
      <w:rFonts w:ascii="Calibri" w:eastAsia="Times New Roman" w:hAnsi="Calibri" w:cs="Times New Roman"/>
      <w:b w:val="0"/>
      <w:bCs w:val="0"/>
      <w:i w:val="0"/>
      <w:iCs w:val="0"/>
      <w:color w:val="auto"/>
      <w:sz w:val="28"/>
      <w:szCs w:val="20"/>
      <w:lang w:val="de-DE" w:eastAsia="de-DE"/>
    </w:rPr>
  </w:style>
  <w:style w:type="paragraph" w:styleId="4">
    <w:name w:val="heading 4"/>
    <w:basedOn w:val="a"/>
    <w:next w:val="a"/>
    <w:link w:val="40"/>
    <w:uiPriority w:val="9"/>
    <w:semiHidden/>
    <w:unhideWhenUsed/>
    <w:qFormat/>
    <w:rsid w:val="00A869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8B03AF"/>
    <w:pPr>
      <w:spacing w:before="120" w:after="120"/>
      <w:ind w:left="680" w:firstLine="0"/>
      <w:jc w:val="left"/>
    </w:pPr>
    <w:rPr>
      <w:rFonts w:cstheme="minorBidi"/>
      <w:iCs/>
      <w:color w:val="000000" w:themeColor="text1"/>
      <w:sz w:val="22"/>
      <w:szCs w:val="22"/>
      <w:lang w:val="fr-FR"/>
    </w:rPr>
  </w:style>
  <w:style w:type="character" w:customStyle="1" w:styleId="20">
    <w:name w:val="Цитата 2 Знак"/>
    <w:basedOn w:val="a0"/>
    <w:link w:val="2"/>
    <w:uiPriority w:val="29"/>
    <w:rsid w:val="008B03AF"/>
    <w:rPr>
      <w:rFonts w:ascii="Bookman Old Style" w:hAnsi="Bookman Old Style"/>
      <w:iCs/>
      <w:color w:val="000000" w:themeColor="text1"/>
    </w:rPr>
  </w:style>
  <w:style w:type="paragraph" w:styleId="a3">
    <w:name w:val="footnote text"/>
    <w:basedOn w:val="a"/>
    <w:link w:val="a4"/>
    <w:uiPriority w:val="99"/>
    <w:unhideWhenUsed/>
    <w:rsid w:val="000A5662"/>
    <w:rPr>
      <w:sz w:val="20"/>
    </w:rPr>
  </w:style>
  <w:style w:type="character" w:customStyle="1" w:styleId="a4">
    <w:name w:val="Текст сноски Знак"/>
    <w:basedOn w:val="a0"/>
    <w:link w:val="a3"/>
    <w:uiPriority w:val="99"/>
    <w:rsid w:val="000A5662"/>
    <w:rPr>
      <w:rFonts w:ascii="Bookman Old Style" w:hAnsi="Bookman Old Style"/>
      <w:sz w:val="20"/>
      <w:szCs w:val="20"/>
    </w:rPr>
  </w:style>
  <w:style w:type="paragraph" w:styleId="a5">
    <w:name w:val="header"/>
    <w:basedOn w:val="a"/>
    <w:link w:val="a6"/>
    <w:uiPriority w:val="99"/>
    <w:unhideWhenUsed/>
    <w:rsid w:val="000A5662"/>
    <w:pPr>
      <w:tabs>
        <w:tab w:val="center" w:pos="4536"/>
        <w:tab w:val="right" w:pos="9072"/>
      </w:tabs>
    </w:pPr>
  </w:style>
  <w:style w:type="character" w:customStyle="1" w:styleId="a6">
    <w:name w:val="Верхний колонтитул Знак"/>
    <w:basedOn w:val="a0"/>
    <w:link w:val="a5"/>
    <w:uiPriority w:val="99"/>
    <w:rsid w:val="000A5662"/>
    <w:rPr>
      <w:rFonts w:ascii="Bookman Old Style" w:hAnsi="Bookman Old Style"/>
      <w:sz w:val="24"/>
    </w:rPr>
  </w:style>
  <w:style w:type="paragraph" w:styleId="a7">
    <w:name w:val="footer"/>
    <w:basedOn w:val="a"/>
    <w:link w:val="a8"/>
    <w:uiPriority w:val="99"/>
    <w:unhideWhenUsed/>
    <w:rsid w:val="000A5662"/>
    <w:pPr>
      <w:tabs>
        <w:tab w:val="center" w:pos="4536"/>
        <w:tab w:val="right" w:pos="9072"/>
      </w:tabs>
    </w:pPr>
  </w:style>
  <w:style w:type="character" w:customStyle="1" w:styleId="a8">
    <w:name w:val="Нижний колонтитул Знак"/>
    <w:basedOn w:val="a0"/>
    <w:link w:val="a7"/>
    <w:uiPriority w:val="99"/>
    <w:rsid w:val="000A5662"/>
    <w:rPr>
      <w:rFonts w:ascii="Bookman Old Style" w:hAnsi="Bookman Old Style"/>
      <w:sz w:val="24"/>
    </w:rPr>
  </w:style>
  <w:style w:type="character" w:styleId="a9">
    <w:name w:val="footnote reference"/>
    <w:basedOn w:val="a0"/>
    <w:uiPriority w:val="99"/>
    <w:unhideWhenUsed/>
    <w:rsid w:val="000A5662"/>
    <w:rPr>
      <w:vertAlign w:val="superscript"/>
    </w:rPr>
  </w:style>
  <w:style w:type="paragraph" w:styleId="aa">
    <w:name w:val="Intense Quote"/>
    <w:basedOn w:val="a"/>
    <w:next w:val="a"/>
    <w:link w:val="ab"/>
    <w:uiPriority w:val="30"/>
    <w:qFormat/>
    <w:rsid w:val="008B03AF"/>
    <w:pPr>
      <w:pBdr>
        <w:bottom w:val="single" w:sz="4" w:space="4" w:color="4F81BD" w:themeColor="accent1"/>
      </w:pBdr>
      <w:spacing w:before="200" w:after="280"/>
      <w:ind w:left="936" w:right="936" w:firstLine="0"/>
      <w:jc w:val="left"/>
    </w:pPr>
    <w:rPr>
      <w:rFonts w:cstheme="minorBidi"/>
      <w:b/>
      <w:bCs/>
      <w:i/>
      <w:iCs/>
      <w:color w:val="4F81BD" w:themeColor="accent1"/>
      <w:szCs w:val="22"/>
      <w:lang w:val="fr-FR"/>
    </w:rPr>
  </w:style>
  <w:style w:type="character" w:customStyle="1" w:styleId="ab">
    <w:name w:val="Выделенная цитата Знак"/>
    <w:basedOn w:val="a0"/>
    <w:link w:val="aa"/>
    <w:uiPriority w:val="30"/>
    <w:rsid w:val="008B03AF"/>
    <w:rPr>
      <w:rFonts w:ascii="Bookman Old Style" w:hAnsi="Bookman Old Style"/>
      <w:b/>
      <w:bCs/>
      <w:i/>
      <w:iCs/>
      <w:color w:val="4F81BD" w:themeColor="accent1"/>
      <w:sz w:val="24"/>
    </w:rPr>
  </w:style>
  <w:style w:type="character" w:customStyle="1" w:styleId="30">
    <w:name w:val="Заголовок 3 Знак"/>
    <w:basedOn w:val="a0"/>
    <w:link w:val="3"/>
    <w:rsid w:val="00A86953"/>
    <w:rPr>
      <w:rFonts w:ascii="Calibri" w:eastAsia="Times New Roman" w:hAnsi="Calibri" w:cs="Times New Roman"/>
      <w:sz w:val="28"/>
      <w:szCs w:val="20"/>
      <w:lang w:val="de-DE" w:eastAsia="de-DE"/>
    </w:rPr>
  </w:style>
  <w:style w:type="paragraph" w:styleId="ac">
    <w:name w:val="Body Text"/>
    <w:basedOn w:val="a"/>
    <w:link w:val="ad"/>
    <w:qFormat/>
    <w:rsid w:val="00A86953"/>
    <w:pPr>
      <w:tabs>
        <w:tab w:val="left" w:pos="340"/>
        <w:tab w:val="left" w:pos="862"/>
      </w:tabs>
      <w:overflowPunct w:val="0"/>
      <w:autoSpaceDE w:val="0"/>
      <w:autoSpaceDN w:val="0"/>
      <w:adjustRightInd w:val="0"/>
      <w:spacing w:line="320" w:lineRule="atLeast"/>
      <w:ind w:firstLine="340"/>
      <w:textAlignment w:val="baseline"/>
    </w:pPr>
    <w:rPr>
      <w:rFonts w:ascii="Calibri" w:eastAsia="Times New Roman" w:hAnsi="Calibri"/>
      <w:sz w:val="22"/>
      <w:szCs w:val="20"/>
      <w:lang w:val="de-DE" w:eastAsia="ru-RU"/>
    </w:rPr>
  </w:style>
  <w:style w:type="character" w:customStyle="1" w:styleId="ad">
    <w:name w:val="Основной текст Знак"/>
    <w:basedOn w:val="a0"/>
    <w:link w:val="ac"/>
    <w:rsid w:val="00A86953"/>
    <w:rPr>
      <w:rFonts w:ascii="Calibri" w:eastAsia="Times New Roman" w:hAnsi="Calibri" w:cs="Times New Roman"/>
      <w:szCs w:val="20"/>
      <w:lang w:val="de-DE" w:eastAsia="ru-RU"/>
    </w:rPr>
  </w:style>
  <w:style w:type="paragraph" w:customStyle="1" w:styleId="Standardzeile">
    <w:name w:val="Standardzeile"/>
    <w:basedOn w:val="a"/>
    <w:next w:val="ac"/>
    <w:qFormat/>
    <w:rsid w:val="00A86953"/>
    <w:pPr>
      <w:tabs>
        <w:tab w:val="left" w:pos="340"/>
        <w:tab w:val="left" w:pos="862"/>
      </w:tabs>
      <w:overflowPunct w:val="0"/>
      <w:autoSpaceDE w:val="0"/>
      <w:autoSpaceDN w:val="0"/>
      <w:adjustRightInd w:val="0"/>
      <w:spacing w:before="120" w:line="320" w:lineRule="atLeast"/>
      <w:ind w:firstLine="0"/>
      <w:textAlignment w:val="baseline"/>
    </w:pPr>
    <w:rPr>
      <w:rFonts w:ascii="Calibri" w:eastAsia="Times New Roman" w:hAnsi="Calibri"/>
      <w:sz w:val="22"/>
      <w:szCs w:val="20"/>
      <w:lang w:val="de-DE" w:eastAsia="de-DE"/>
    </w:rPr>
  </w:style>
  <w:style w:type="character" w:customStyle="1" w:styleId="40">
    <w:name w:val="Заголовок 4 Знак"/>
    <w:basedOn w:val="a0"/>
    <w:link w:val="4"/>
    <w:uiPriority w:val="9"/>
    <w:semiHidden/>
    <w:rsid w:val="00A86953"/>
    <w:rPr>
      <w:rFonts w:asciiTheme="majorHAnsi" w:eastAsiaTheme="majorEastAsia" w:hAnsiTheme="majorHAnsi" w:cstheme="majorBidi"/>
      <w:b/>
      <w:bCs/>
      <w:i/>
      <w:iCs/>
      <w:color w:val="4F81BD" w:themeColor="accent1"/>
      <w:sz w:val="24"/>
      <w:szCs w:val="28"/>
      <w:lang w:val="ru-RU"/>
    </w:rPr>
  </w:style>
  <w:style w:type="character" w:customStyle="1" w:styleId="il">
    <w:name w:val="il"/>
    <w:basedOn w:val="a0"/>
    <w:rsid w:val="00A86953"/>
  </w:style>
  <w:style w:type="paragraph" w:styleId="ae">
    <w:name w:val="No Spacing"/>
    <w:uiPriority w:val="1"/>
    <w:qFormat/>
    <w:rsid w:val="00A86953"/>
    <w:pPr>
      <w:spacing w:after="0" w:line="240" w:lineRule="auto"/>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e">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4888-A9ED-45CF-8BD0-4CECCDBF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17050</Words>
  <Characters>97190</Characters>
  <Application>Microsoft Office Word</Application>
  <DocSecurity>0</DocSecurity>
  <Lines>809</Lines>
  <Paragraphs>228</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Zenkine</dc:creator>
  <cp:lastModifiedBy>Чумакова Елена Вадимовна</cp:lastModifiedBy>
  <cp:revision>2</cp:revision>
  <dcterms:created xsi:type="dcterms:W3CDTF">2019-11-28T12:48:00Z</dcterms:created>
  <dcterms:modified xsi:type="dcterms:W3CDTF">2019-11-28T12:48:00Z</dcterms:modified>
</cp:coreProperties>
</file>