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73bca5e" w14:paraId="373bca5e" w:rsidRDefault="00AD09F9" w:rsidP="00AD09F9" w:rsidR="00AD09F9" w:rsidRPr="00E60E21">
      <w:pPr>
        <w:spacing w:after="0"/>
        <w:jc w:val="center"/>
        <w15:collapsed w:val="false"/>
        <w:rPr>
          <w:rFonts w:cs="Times New Roman" w:hAnsi="Times New Roman" w:ascii="Times New Roman"/>
          <w:b/>
          <w:sz w:val="24"/>
          <w:szCs w:val="24"/>
        </w:rPr>
      </w:pPr>
      <w:bookmarkStart w:name="_GoBack" w:id="0"/>
      <w:bookmarkEnd w:id="0"/>
      <w:r w:rsidRPr="00E60E21">
        <w:rPr>
          <w:rFonts w:cs="Times New Roman" w:hAnsi="Times New Roman" w:ascii="Times New Roman"/>
          <w:b/>
          <w:sz w:val="24"/>
          <w:szCs w:val="24"/>
        </w:rPr>
        <w:t xml:space="preserve">Сравнительная таблица изменений в Положение о закупке товаров, работ, услуг для нужд</w:t>
      </w:r>
    </w:p>
    <w:p w:rsidRDefault="00AD09F9" w:rsidP="00AD09F9" w:rsidR="00AD09F9" w:rsidRPr="00E60E21">
      <w:pPr>
        <w:spacing w:after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E60E21">
        <w:rPr>
          <w:rFonts w:cs="Times New Roman" w:hAnsi="Times New Roman" w:ascii="Times New Roman"/>
          <w:b/>
          <w:sz w:val="24"/>
          <w:szCs w:val="24"/>
        </w:rPr>
        <w:t xml:space="preserve">Национального исследовательского университета «Высшая школа экономики»</w:t>
      </w:r>
    </w:p>
    <w:p w:rsidRDefault="00AD09F9" w:rsidP="00AD09F9" w:rsidR="00AD09F9" w:rsidRPr="00E60E21">
      <w:pPr>
        <w:spacing w:after="0"/>
        <w:jc w:val="both"/>
        <w:rPr>
          <w:rFonts w:cs="Times New Roman" w:hAnsi="Times New Roman" w:ascii="Times New Roman"/>
          <w:b/>
          <w:sz w:val="24"/>
          <w:szCs w:val="24"/>
        </w:rPr>
      </w:pPr>
    </w:p>
    <w:tbl>
      <w:tblPr>
        <w:tblStyle w:val="a3"/>
        <w:tblW w:type="dxa" w:w="15021"/>
        <w:tblLook w:val="04A0" w:noVBand="1" w:noHBand="0" w:lastColumn="0" w:firstColumn="1" w:lastRow="0" w:firstRow="1"/>
      </w:tblPr>
      <w:tblGrid>
        <w:gridCol w:w="817"/>
        <w:gridCol w:w="6124"/>
        <w:gridCol w:w="8080"/>
      </w:tblGrid>
      <w:tr w:rsidTr="00AD09F9" w:rsidR="00AD09F9" w:rsidRPr="00E60E21">
        <w:tc>
          <w:tcPr>
            <w:tcW w:type="dxa" w:w="817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№ п/п</w:t>
            </w:r>
          </w:p>
        </w:tc>
        <w:tc>
          <w:tcPr>
            <w:tcW w:type="dxa" w:w="6124"/>
          </w:tcPr>
          <w:p w:rsidRDefault="00AD09F9" w:rsidP="008223A7" w:rsidR="00AD09F9" w:rsidRPr="00E60E21">
            <w:pPr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Действующая редакция</w:t>
            </w:r>
          </w:p>
        </w:tc>
        <w:tc>
          <w:tcPr>
            <w:tcW w:type="dxa" w:w="8080"/>
          </w:tcPr>
          <w:p w:rsidRDefault="00AD09F9" w:rsidP="008223A7" w:rsidR="00AD09F9" w:rsidRPr="00E60E21">
            <w:pPr>
              <w:jc w:val="center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Предлагаемые изменения</w:t>
            </w:r>
          </w:p>
        </w:tc>
      </w:tr>
      <w:tr w:rsidTr="00AD09F9" w:rsidR="00AD09F9" w:rsidRPr="00E60E21">
        <w:tc>
          <w:tcPr>
            <w:tcW w:type="dxa" w:w="817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1.</w:t>
            </w:r>
          </w:p>
        </w:tc>
        <w:tc>
          <w:tcPr>
            <w:tcW w:type="dxa" w:w="6124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Пп. 9.6.1 п. 9.6 отсутствует по тексту Положения</w:t>
            </w:r>
          </w:p>
        </w:tc>
        <w:tc>
          <w:tcPr>
            <w:tcW w:type="dxa" w:w="8080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eastAsia="Calibri" w:hAnsi="Times New Roman" w:ascii="Times New Roman"/>
                <w:sz w:val="24"/>
                <w:szCs w:val="24"/>
              </w:rPr>
              <w:t xml:space="preserve">«</w:t>
            </w:r>
            <w:r w:rsidRPr="00E60E21">
              <w:rPr>
                <w:rFonts w:eastAsia="Calibri" w:hAnsi="Times New Roman" w:ascii="Times New Roman"/>
                <w:sz w:val="24"/>
                <w:szCs w:val="24"/>
              </w:rPr>
              <w:t xml:space="preserve">9.6.1. Планы закупки и изменения к ним утверждаются проректором, координирующим закупочную деятельность в соответствии с установленным в университете распределением полномочий, обязанностей и ответственности либо иным уполномоченным должностным лицом университета</w:t>
            </w:r>
            <w:r>
              <w:rPr>
                <w:rFonts w:eastAsia="Calibri" w:hAnsi="Times New Roman" w:ascii="Times New Roman"/>
                <w:sz w:val="24"/>
                <w:szCs w:val="24"/>
              </w:rPr>
              <w:t xml:space="preserve">.».</w:t>
            </w:r>
          </w:p>
        </w:tc>
      </w:tr>
      <w:tr w:rsidTr="00AD09F9" w:rsidR="00AD09F9" w:rsidRPr="00E60E21">
        <w:tc>
          <w:tcPr>
            <w:tcW w:type="dxa" w:w="817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2.</w:t>
            </w:r>
          </w:p>
        </w:tc>
        <w:tc>
          <w:tcPr>
            <w:tcW w:type="dxa" w:w="6124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Абзац второй пп. 12.5.10.2 п. 12.5 отсутствует по тексту Положения</w:t>
            </w:r>
          </w:p>
        </w:tc>
        <w:tc>
          <w:tcPr>
            <w:tcW w:type="dxa" w:w="8080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Абзац второй пп. 12.5.10.2 п. 12.5:</w:t>
            </w:r>
          </w:p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«При осуществлении закупок радиоэлектронной продукции оценка и сопоставление заявок на участие в конкурсе,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конкурсе.».</w:t>
            </w:r>
          </w:p>
        </w:tc>
      </w:tr>
      <w:tr w:rsidTr="00AD09F9" w:rsidR="00AD09F9" w:rsidRPr="00E60E21">
        <w:tc>
          <w:tcPr>
            <w:tcW w:type="dxa" w:w="817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3.</w:t>
            </w:r>
          </w:p>
        </w:tc>
        <w:tc>
          <w:tcPr>
            <w:tcW w:type="dxa" w:w="6124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Абзац второй пп. 12.6.10.6.10 п. 12.6 отсутствует по тексту Положения</w:t>
            </w:r>
          </w:p>
        </w:tc>
        <w:tc>
          <w:tcPr>
            <w:tcW w:type="dxa" w:w="8080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Абзац второй пп. 12.6.10.6.10 п. 12.6:</w:t>
            </w:r>
          </w:p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«При осуществлении закупок радиоэлектронной продукции, в случае если победителем аукциона представлена заявка на участие в аукционе,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 процентов от предложенной им цены договора. В случае если победителем аукциона в ходе аукциона цена договора снижена до нуля, и проводился аукцион на право заключения договора, договор с таким победителем заключается по цене, увеличенной на 30 процентов от предложенной им </w:t>
            </w:r>
            <w:r w:rsidRPr="00E60E21">
              <w:rPr>
                <w:rFonts w:cs="Times New Roman" w:hAnsi="Times New Roman" w:ascii="Times New Roman"/>
                <w:sz w:val="24"/>
                <w:szCs w:val="24"/>
              </w:rPr>
              <w:lastRenderedPageBreak/>
              <w:t xml:space="preserve">цены договора.».</w:t>
            </w:r>
          </w:p>
        </w:tc>
      </w:tr>
      <w:tr w:rsidTr="00AD09F9" w:rsidR="00AD09F9" w:rsidRPr="00E60E21">
        <w:tc>
          <w:tcPr>
            <w:tcW w:type="dxa" w:w="817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b/>
                <w:sz w:val="24"/>
                <w:szCs w:val="24"/>
              </w:rPr>
              <w:lastRenderedPageBreak/>
              <w:t xml:space="preserve">4.</w:t>
            </w:r>
          </w:p>
        </w:tc>
        <w:tc>
          <w:tcPr>
            <w:tcW w:type="dxa" w:w="6124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Абзац второй пп.  12.7.10.2 п. 12.7 отсутствует по тексту Положения</w:t>
            </w:r>
          </w:p>
        </w:tc>
        <w:tc>
          <w:tcPr>
            <w:tcW w:type="dxa" w:w="8080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Абзац второй пп.  12.7.10.2 п. 12.7:</w:t>
            </w:r>
          </w:p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«При осуществлении закупок радиоэлектронной продукции оценка и сопоставление заявок на участие в запросе котировок,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запросе котировок.».</w:t>
            </w:r>
          </w:p>
        </w:tc>
      </w:tr>
      <w:tr w:rsidTr="00AD09F9" w:rsidR="00AD09F9" w:rsidRPr="00E60E21">
        <w:tc>
          <w:tcPr>
            <w:tcW w:type="dxa" w:w="817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5.</w:t>
            </w:r>
          </w:p>
        </w:tc>
        <w:tc>
          <w:tcPr>
            <w:tcW w:type="dxa" w:w="6124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Абзац второй пп.  12.8.10.2 п. 12.8 отсутствует по тексту Положения</w:t>
            </w:r>
          </w:p>
        </w:tc>
        <w:tc>
          <w:tcPr>
            <w:tcW w:type="dxa" w:w="8080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Абзац второй пп.  12.8.10.2 п. 12.8:</w:t>
            </w:r>
          </w:p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«При осуществлении закупок радиоэлектронной продукции оценка и сопоставление заявок на участие в запросе предложений,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запросе предложений.».</w:t>
            </w:r>
          </w:p>
        </w:tc>
      </w:tr>
      <w:tr w:rsidTr="00AD09F9" w:rsidR="00AD09F9" w:rsidRPr="00E60E21">
        <w:tc>
          <w:tcPr>
            <w:tcW w:type="dxa" w:w="817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6.</w:t>
            </w:r>
          </w:p>
        </w:tc>
        <w:tc>
          <w:tcPr>
            <w:tcW w:type="dxa" w:w="6124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Абзац второй пп. 12.9.9.2 п. 12.9 отсутствует по тексту Положения</w:t>
            </w:r>
          </w:p>
        </w:tc>
        <w:tc>
          <w:tcPr>
            <w:tcW w:type="dxa" w:w="8080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Абзац второй пп. 12.9.9.2 п. 12.9:</w:t>
            </w:r>
          </w:p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«При осуществлении закупок радиоэлектронной продукции оценка и сопоставление заявок на участие в запросе оферт,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запросе оферт.».</w:t>
            </w:r>
          </w:p>
        </w:tc>
      </w:tr>
      <w:tr w:rsidTr="00AD09F9" w:rsidR="00AD09F9" w:rsidRPr="00E60E21">
        <w:tc>
          <w:tcPr>
            <w:tcW w:type="dxa" w:w="817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b/>
                <w:sz w:val="24"/>
                <w:szCs w:val="24"/>
              </w:rPr>
              <w:lastRenderedPageBreak/>
              <w:t xml:space="preserve">7.</w:t>
            </w:r>
          </w:p>
        </w:tc>
        <w:tc>
          <w:tcPr>
            <w:tcW w:type="dxa" w:w="6124"/>
          </w:tcPr>
          <w:p w:rsidRDefault="00AD09F9" w:rsidP="008223A7" w:rsidR="00AD09F9" w:rsidRPr="00E60E2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Пп. 8 пп. 12.10.1 п. 12.10</w:t>
            </w:r>
          </w:p>
          <w:p w:rsidRDefault="00AD09F9" w:rsidP="008223A7" w:rsidR="00AD09F9" w:rsidRPr="00E60E21">
            <w:pPr>
              <w:autoSpaceDE w:val="false"/>
              <w:autoSpaceDN w:val="false"/>
              <w:adjustRightInd w:val="false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hAnsi="Times New Roman" w:ascii="Times New Roman"/>
                <w:sz w:val="24"/>
                <w:szCs w:val="24"/>
              </w:rPr>
              <w:t xml:space="preserve">«8) осуществление закупки работ, услуг, связанных с осуществлением или обеспечением научно-исследовательской, научно-технической, экспертной, аналитической, образовательной деятельности, включая проведение университетом связанных с указанной деятельностью мероприятий, на сумму, не превышающую </w:t>
            </w:r>
            <w:r w:rsidRPr="00E60E21">
              <w:rPr>
                <w:rFonts w:hAnsi="Times New Roman" w:ascii="Times New Roman"/>
                <w:b/>
                <w:sz w:val="24"/>
                <w:szCs w:val="24"/>
              </w:rPr>
              <w:t xml:space="preserve">триста пятьдесят тысяч</w:t>
            </w:r>
            <w:r w:rsidRPr="00E60E21">
              <w:rPr>
                <w:rFonts w:hAnsi="Times New Roman" w:ascii="Times New Roman"/>
                <w:sz w:val="24"/>
                <w:szCs w:val="24"/>
              </w:rPr>
              <w:t xml:space="preserve"> рублей;»</w:t>
            </w:r>
          </w:p>
        </w:tc>
        <w:tc>
          <w:tcPr>
            <w:tcW w:type="dxa" w:w="8080"/>
          </w:tcPr>
          <w:p w:rsidRDefault="00AD09F9" w:rsidP="008223A7" w:rsidR="00AD09F9" w:rsidRPr="00E60E2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Пп. 8 пп. 12.10.1 п. 12.10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:</w:t>
            </w:r>
          </w:p>
          <w:p w:rsidRDefault="00AD09F9" w:rsidP="008223A7" w:rsidR="00AD09F9" w:rsidRPr="00E60E21">
            <w:pPr>
              <w:pStyle w:val="a4"/>
              <w:tabs>
                <w:tab w:pos="0" w:val="left"/>
                <w:tab w:pos="1134" w:val="left"/>
              </w:tabs>
              <w:ind w:left="0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eastAsia="Calibri" w:hAnsi="Times New Roman" w:ascii="Times New Roman"/>
                <w:sz w:val="24"/>
                <w:szCs w:val="24"/>
              </w:rPr>
              <w:t xml:space="preserve">«8) осуществление закупки работ, услуг, связанных с осуществлением или обеспечением научно-исследовательской, научно-технической, экспертной, аналитической, образовательной деятельности, охраной и укреплением здоровья обучающихся университета, включая проведение университетом связанных с указанной деятельностью мероприятий, на сумму, не превышающую </w:t>
            </w:r>
            <w:r w:rsidRPr="00CD0E1C">
              <w:rPr>
                <w:rFonts w:eastAsia="Calibri" w:hAnsi="Times New Roman" w:ascii="Times New Roman"/>
                <w:b/>
                <w:sz w:val="24"/>
                <w:szCs w:val="24"/>
              </w:rPr>
              <w:t xml:space="preserve">один миллион</w:t>
            </w:r>
            <w:r w:rsidRPr="00E60E21">
              <w:rPr>
                <w:rFonts w:eastAsia="Calibri" w:hAnsi="Times New Roman" w:ascii="Times New Roman"/>
                <w:sz w:val="24"/>
                <w:szCs w:val="24"/>
              </w:rPr>
              <w:t xml:space="preserve"> рублей;».</w:t>
            </w:r>
          </w:p>
        </w:tc>
      </w:tr>
      <w:tr w:rsidTr="00AD09F9" w:rsidR="00AD09F9" w:rsidRPr="00E60E21">
        <w:tc>
          <w:tcPr>
            <w:tcW w:type="dxa" w:w="817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8.</w:t>
            </w:r>
          </w:p>
        </w:tc>
        <w:tc>
          <w:tcPr>
            <w:tcW w:type="dxa" w:w="6124"/>
          </w:tcPr>
          <w:p w:rsidRDefault="00AD09F9" w:rsidP="008223A7" w:rsidR="00AD09F9" w:rsidRPr="00E60E2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Пп. 30 пп. 12.10.1 п. 12.10</w:t>
            </w:r>
          </w:p>
          <w:p w:rsidRDefault="00AD09F9" w:rsidP="008223A7" w:rsidR="00AD09F9" w:rsidRPr="00E60E21">
            <w:pPr>
              <w:jc w:val="both"/>
              <w:rPr>
                <w:rFonts w:hAnsi="Times New Roman" w:ascii="Times New Roman"/>
                <w:sz w:val="24"/>
                <w:szCs w:val="24"/>
              </w:rPr>
            </w:pPr>
            <w:r w:rsidRPr="00E60E21">
              <w:rPr>
                <w:rFonts w:hAnsi="Times New Roman" w:ascii="Times New Roman"/>
                <w:sz w:val="24"/>
                <w:szCs w:val="24"/>
              </w:rPr>
              <w:t xml:space="preserve">30) осуществление закупки работ, услуг, связанных с организацией университетом международных конференций, а также с участием университета в выставках, ярмарках, саммитах, форумах и иных аналогичных мероприятиях по направлениям деятельности университета;</w:t>
            </w:r>
          </w:p>
          <w:p w:rsidRDefault="00AD09F9" w:rsidP="008223A7" w:rsidR="00AD09F9" w:rsidRPr="00E60E21">
            <w:pPr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8080"/>
          </w:tcPr>
          <w:p w:rsidRDefault="00AD09F9" w:rsidP="008223A7" w:rsidR="00AD09F9" w:rsidRPr="00E60E2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Пп. 30 пп. 12.10.1 п. 12.10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:</w:t>
            </w:r>
          </w:p>
          <w:p w:rsidRDefault="00AD09F9" w:rsidP="008223A7" w:rsidR="00AD09F9" w:rsidRPr="00E60E21">
            <w:pPr>
              <w:pStyle w:val="a4"/>
              <w:tabs>
                <w:tab w:pos="0" w:val="left"/>
                <w:tab w:pos="1134" w:val="left"/>
              </w:tabs>
              <w:ind w:left="0"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eastAsia="Calibri" w:hAnsi="Times New Roman" w:ascii="Times New Roman"/>
                <w:sz w:val="24"/>
                <w:szCs w:val="24"/>
              </w:rPr>
              <w:t xml:space="preserve">«30) осуществление закупки работ, услуг, связанных с организацией </w:t>
            </w:r>
            <w:r w:rsidRPr="00CD0E1C">
              <w:rPr>
                <w:rFonts w:eastAsia="Calibri" w:hAnsi="Times New Roman" w:ascii="Times New Roman"/>
                <w:b/>
                <w:sz w:val="24"/>
                <w:szCs w:val="24"/>
              </w:rPr>
              <w:t xml:space="preserve">и проведением</w:t>
            </w:r>
            <w:r w:rsidRPr="00E60E21">
              <w:rPr>
                <w:rFonts w:eastAsia="Calibri" w:hAnsi="Times New Roman" w:ascii="Times New Roman"/>
                <w:sz w:val="24"/>
                <w:szCs w:val="24"/>
              </w:rPr>
              <w:t xml:space="preserve"> университетом </w:t>
            </w:r>
            <w:r w:rsidRPr="00CD0E1C">
              <w:rPr>
                <w:rFonts w:eastAsia="Calibri" w:hAnsi="Times New Roman" w:ascii="Times New Roman"/>
                <w:b/>
                <w:sz w:val="24"/>
                <w:szCs w:val="24"/>
              </w:rPr>
              <w:t xml:space="preserve">олимпиад,</w:t>
            </w:r>
            <w:r w:rsidRPr="00E60E21">
              <w:rPr>
                <w:rFonts w:eastAsia="Calibri" w:hAnsi="Times New Roman" w:ascii="Times New Roman"/>
                <w:sz w:val="24"/>
                <w:szCs w:val="24"/>
              </w:rPr>
              <w:t xml:space="preserve"> </w:t>
            </w:r>
            <w:r w:rsidRPr="00CD0E1C">
              <w:rPr>
                <w:rFonts w:eastAsia="Calibri" w:hAnsi="Times New Roman" w:ascii="Times New Roman"/>
                <w:b/>
                <w:sz w:val="24"/>
                <w:szCs w:val="24"/>
              </w:rPr>
              <w:t xml:space="preserve">международных летних, зимних школ и конференций, заседаний международного экспертного совета</w:t>
            </w:r>
            <w:r w:rsidRPr="00E60E21">
              <w:rPr>
                <w:rFonts w:eastAsia="Calibri" w:hAnsi="Times New Roman" w:ascii="Times New Roman"/>
                <w:sz w:val="24"/>
                <w:szCs w:val="24"/>
              </w:rPr>
              <w:t xml:space="preserve">, а также с участием университета в выставках, ярмарках, саммитах, форумах и иных аналогичных мероприятиях по направлениям деятельности университета;». </w:t>
            </w:r>
          </w:p>
        </w:tc>
      </w:tr>
      <w:tr w:rsidTr="00AD09F9" w:rsidR="00AD09F9" w:rsidRPr="00E60E21">
        <w:tc>
          <w:tcPr>
            <w:tcW w:type="dxa" w:w="817"/>
          </w:tcPr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b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b/>
                <w:sz w:val="24"/>
                <w:szCs w:val="24"/>
              </w:rPr>
              <w:t xml:space="preserve">9.</w:t>
            </w:r>
          </w:p>
        </w:tc>
        <w:tc>
          <w:tcPr>
            <w:tcW w:type="dxa" w:w="6124"/>
          </w:tcPr>
          <w:p w:rsidRDefault="00AD09F9" w:rsidP="008223A7" w:rsidR="00AD09F9" w:rsidRPr="00E60E2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Пп. 38 пп. 12.10.1 п. 12.10 отсутствует по тексту Положения</w:t>
            </w:r>
          </w:p>
          <w:p w:rsidRDefault="00AD09F9" w:rsidP="008223A7" w:rsidR="00AD09F9" w:rsidRPr="00E60E21">
            <w:pPr>
              <w:rPr>
                <w:rFonts w:cs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8080"/>
          </w:tcPr>
          <w:p w:rsidRDefault="00AD09F9" w:rsidP="008223A7" w:rsidR="00AD09F9" w:rsidRPr="00E60E21">
            <w:pPr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cs="Times New Roman" w:hAnsi="Times New Roman" w:ascii="Times New Roman"/>
                <w:sz w:val="24"/>
                <w:szCs w:val="24"/>
              </w:rPr>
              <w:t xml:space="preserve">Пп. 38 пп. 12.10.1 п. 12.10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:</w:t>
            </w:r>
          </w:p>
          <w:p w:rsidRDefault="00AD09F9" w:rsidP="008223A7" w:rsidR="00AD09F9" w:rsidRPr="00E60E21">
            <w:pPr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E60E21">
              <w:rPr>
                <w:rFonts w:eastAsia="Calibri" w:hAnsi="Times New Roman" w:ascii="Times New Roman"/>
                <w:sz w:val="24"/>
                <w:szCs w:val="24"/>
              </w:rPr>
              <w:t xml:space="preserve">«38) заключение договоров с победителями (призерами) состязаний, турниров, конкурсов и иных аналогичных мероприятий, проведенных в соответствии с локальными нормативными актами университета, на закупку товаров, работ, услуг, связанных с предметом таких состязаний, турниров, конкурсов и иных аналогичных мероприятий, в срок не позднее шести месяцев, следующих после даты определения их результатов.»</w:t>
            </w:r>
          </w:p>
        </w:tc>
      </w:tr>
    </w:tbl>
    <w:p w:rsidRDefault="00AD09F9" w:rsidP="00AD09F9" w:rsidR="00AD09F9" w:rsidRPr="00E60E21">
      <w:pPr>
        <w:autoSpaceDE w:val="false"/>
        <w:autoSpaceDN w:val="false"/>
        <w:adjustRightInd w:val="false"/>
        <w:spacing w:lineRule="auto" w:line="240" w:after="0"/>
        <w:ind w:firstLine="540"/>
        <w:jc w:val="both"/>
        <w:rPr>
          <w:sz w:val="24"/>
          <w:szCs w:val="24"/>
        </w:rPr>
      </w:pPr>
      <w:r w:rsidRPr="00E60E21">
        <w:rPr>
          <w:rFonts w:hAnsi="Times New Roman" w:ascii="Times New Roman"/>
          <w:sz w:val="24"/>
          <w:szCs w:val="24"/>
        </w:rPr>
        <w:t xml:space="preserve"> </w:t>
      </w:r>
    </w:p>
    <w:p w:rsidRDefault="003209B1" w:rsidR="003209B1"/>
    <w:sectPr w:rsidSect="00AD09F9" w:rsidR="003209B1">
      <w:headerReference w:type="default" r:id="rId7"/>
      <w:headerReference w:type="first" r:id="rId8"/>
      <w:footnotePr>
        <w:numStart w:val="22"/>
      </w:footnotePr>
      <w:pgSz w:orient="landscape" w:h="11906" w:w="16838"/>
      <w:pgMar w:gutter="0" w:footer="709" w:header="425" w:left="1418" w:bottom="567" w:right="907" w:top="5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EC" w:rsidRDefault="00DD7BEC">
      <w:pPr>
        <w:spacing w:after="0" w:line="240" w:lineRule="auto"/>
      </w:pPr>
      <w:r>
        <w:separator/>
      </w:r>
    </w:p>
  </w:endnote>
  <w:endnote w:type="continuationSeparator" w:id="0">
    <w:p w:rsidR="00DD7BEC" w:rsidRDefault="00DD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EC" w:rsidRDefault="00DD7BEC">
      <w:pPr>
        <w:spacing w:after="0" w:line="240" w:lineRule="auto"/>
      </w:pPr>
      <w:r>
        <w:separator/>
      </w:r>
    </w:p>
  </w:footnote>
  <w:footnote w:type="continuationSeparator" w:id="0">
    <w:p w:rsidR="00DD7BEC" w:rsidRDefault="00DD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82734"/>
      <w:docPartObj>
        <w:docPartGallery w:val="Page Numbers (Top of Page)"/>
        <w:docPartUnique/>
      </w:docPartObj>
    </w:sdtPr>
    <w:sdtEndPr/>
    <w:sdtContent>
      <w:p w:rsidR="007D56C9" w:rsidRDefault="00AD0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C0">
          <w:rPr>
            <w:noProof/>
          </w:rPr>
          <w:t>2</w:t>
        </w:r>
        <w:r>
          <w:fldChar w:fldCharType="end"/>
        </w:r>
      </w:p>
    </w:sdtContent>
  </w:sdt>
  <w:p w:rsidR="007D56C9" w:rsidRDefault="00DD7BEC" w:rsidP="00F575B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C9" w:rsidRDefault="00DD7BEC">
    <w:pPr>
      <w:pStyle w:val="a5"/>
      <w:jc w:val="center"/>
    </w:pPr>
  </w:p>
  <w:p w:rsidR="007D56C9" w:rsidRDefault="00DD7B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numStart w:val="2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F9"/>
    <w:rsid w:val="003209B1"/>
    <w:rsid w:val="00AD09F9"/>
    <w:rsid w:val="00DD7BEC"/>
    <w:rsid w:val="00F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9F9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D09F9"/>
    <w:pPr>
      <w:spacing w:after="200" w:line="276" w:lineRule="auto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AD09F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AD09F9"/>
    <w:pPr>
      <w:ind w:left="720"/>
      <w:contextualSpacing/>
    </w:pPr>
  </w:style>
  <w:style w:styleId="a5" w:type="paragraph">
    <w:name w:val="header"/>
    <w:basedOn w:val="a"/>
    <w:link w:val="a6"/>
    <w:uiPriority w:val="99"/>
    <w:unhideWhenUsed/>
    <w:rsid w:val="00AD09F9"/>
    <w:pPr>
      <w:tabs>
        <w:tab w:pos="4677" w:val="center"/>
        <w:tab w:pos="9355" w:val="right"/>
      </w:tabs>
      <w:spacing w:after="0" w:line="240" w:lineRule="auto"/>
    </w:pPr>
  </w:style>
  <w:style w:customStyle="1" w:styleId="a6" w:type="character">
    <w:name w:val="Верхний колонтитул Знак"/>
    <w:basedOn w:val="a0"/>
    <w:link w:val="a5"/>
    <w:uiPriority w:val="99"/>
    <w:rsid w:val="00AD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2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10" Type="http://schemas.openxmlformats.org/officeDocument/2006/relationships/theme" Target="theme/theme1.xml"/>
    <Relationship Id="rId4" Type="http://schemas.openxmlformats.org/officeDocument/2006/relationships/webSettings" Target="web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Марина Александровна</dc:creator>
  <cp:lastModifiedBy>Обернибесова Т.М.</cp:lastModifiedBy>
  <cp:revision>2</cp:revision>
  <dcterms:created xsi:type="dcterms:W3CDTF">2019-09-09T15:25:00Z</dcterms:created>
  <dcterms:modified xsi:type="dcterms:W3CDTF">2019-09-09T15:25:00Z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erviceNoteAuthor" pid="2" fmtid="{D5CDD505-2E9C-101B-9397-08002B2CF9AE}">
    <vt:lpwstr>Артемов Е.К.</vt:lpwstr>
  </prop:property>
  <prop:property name="creator" pid="3" fmtid="{D5CDD505-2E9C-101B-9397-08002B2CF9AE}">
    <vt:lpwstr>М.А. Белоусова</vt:lpwstr>
  </prop:property>
  <prop:property name="signerIof" pid="4" fmtid="{D5CDD505-2E9C-101B-9397-08002B2CF9AE}">
    <vt:lpwstr>Е.К. Артемов</vt:lpwstr>
  </prop:property>
  <prop:property name="creatorDepartment" pid="5" fmtid="{D5CDD505-2E9C-101B-9397-08002B2CF9AE}">
    <vt:lpwstr>Отдел по обеспечению деят</vt:lpwstr>
  </prop:property>
  <prop:property name="documentType" pid="6" fmtid="{D5CDD505-2E9C-101B-9397-08002B2CF9AE}">
    <vt:lpwstr>По основной деятельности</vt:lpwstr>
  </prop:property>
  <prop:property name="regnumProj" pid="7" fmtid="{D5CDD505-2E9C-101B-9397-08002B2CF9AE}">
    <vt:lpwstr>М 2019/9/9-1014</vt:lpwstr>
  </prop:property>
  <prop:property name="stateValue" pid="8" fmtid="{D5CDD505-2E9C-101B-9397-08002B2CF9AE}">
    <vt:lpwstr>Новый</vt:lpwstr>
  </prop:property>
  <prop:property name="docTitle" pid="9" fmtid="{D5CDD505-2E9C-101B-9397-08002B2CF9AE}">
    <vt:lpwstr>Служебная записка</vt:lpwstr>
  </prop:property>
  <prop:property name="signerLabel" pid="10" fmtid="{D5CDD505-2E9C-101B-9397-08002B2CF9AE}">
    <vt:lpwstr> Проректор Артемов Е.К.</vt:lpwstr>
  </prop:property>
  <prop:property name="documentContent" pid="11" fmtid="{D5CDD505-2E9C-101B-9397-08002B2CF9AE}">
    <vt:lpwstr>О включении в повестку заседания  наблюдательного совета НИУ ВШЭ вопроса об утверждении изменений в Положение о закупке товаров, работ, услуг для нужд НИУ ВШЭ
</vt:lpwstr>
  </prop:property>
  <prop:property name="creatorPost" pid="12" fmtid="{D5CDD505-2E9C-101B-9397-08002B2CF9AE}">
    <vt:lpwstr>Помощник директора</vt:lpwstr>
  </prop:property>
  <prop:property name="signerName" pid="13" fmtid="{D5CDD505-2E9C-101B-9397-08002B2CF9AE}">
    <vt:lpwstr>Артемов Е.К.</vt:lpwstr>
  </prop:property>
  <prop:property name="signerNameAndPostName" pid="14" fmtid="{D5CDD505-2E9C-101B-9397-08002B2CF9AE}">
    <vt:lpwstr>Артемов Е.К., Проректор</vt:lpwstr>
  </prop:property>
  <prop:property name="serviceNoteAuthorPost" pid="15" fmtid="{D5CDD505-2E9C-101B-9397-08002B2CF9AE}">
    <vt:lpwstr>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 направлении сведений, подготовке документов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Артемов Е.К.</vt:lpwstr>
  </prop:property>
  <prop:property name="considerPost" pid="23" fmtid="{D5CDD505-2E9C-101B-9397-08002B2CF9AE}">
    <vt:lpwstr>Ректор</vt:lpwstr>
  </prop:property>
  <prop:property name="timeToExamine" pid="24" fmtid="{D5CDD505-2E9C-101B-9397-08002B2CF9AE}">
    <vt:lpwstr>16</vt:lpwstr>
  </prop:property>
  <prop:property name="consider" pid="25" fmtid="{D5CDD505-2E9C-101B-9397-08002B2CF9AE}">
    <vt:lpwstr> Ректор Кузьминов Я.И.</vt:lpwstr>
  </prop:property>
  <prop:property name="considerName" pid="26" fmtid="{D5CDD505-2E9C-101B-9397-08002B2CF9AE}">
    <vt:lpwstr>Кузьминов Я.И.</vt:lpwstr>
  </prop:property>
  <prop:property name="considerDepartment" pid="27" fmtid="{D5CDD505-2E9C-101B-9397-08002B2CF9AE}">
    <vt:lpwstr>Национальный исследовател</vt:lpwstr>
  </prop:property>
  <prop:property name="considerIof" pid="28" fmtid="{D5CDD505-2E9C-101B-9397-08002B2CF9AE}">
    <vt:lpwstr>Я.И. Кузьминов</vt:lpwstr>
  </prop:property>
</prop:Properties>
</file>