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F4" w:rsidRPr="00AE392F" w:rsidRDefault="007E3CF4" w:rsidP="007E3CF4">
      <w:pPr>
        <w:spacing w:after="0" w:line="240" w:lineRule="auto"/>
        <w:ind w:firstLine="709"/>
        <w:jc w:val="center"/>
        <w:rPr>
          <w:rFonts w:ascii="Times New Roman" w:hAnsi="Times New Roman"/>
          <w:i/>
          <w:sz w:val="24"/>
        </w:rPr>
      </w:pPr>
      <w:r w:rsidRPr="00A41E37">
        <w:rPr>
          <w:rFonts w:ascii="Times New Roman" w:hAnsi="Times New Roman"/>
          <w:b/>
          <w:sz w:val="24"/>
          <w:szCs w:val="24"/>
          <w:lang w:val="en-US"/>
        </w:rPr>
        <w:t xml:space="preserve">Course </w:t>
      </w:r>
      <w:r>
        <w:rPr>
          <w:rFonts w:ascii="Times New Roman" w:hAnsi="Times New Roman"/>
          <w:b/>
          <w:sz w:val="24"/>
          <w:szCs w:val="24"/>
          <w:lang w:val="en-US"/>
        </w:rPr>
        <w:t>Descriptor</w:t>
      </w:r>
    </w:p>
    <w:p w:rsidR="007E3CF4" w:rsidRPr="00A41E37" w:rsidRDefault="007E3CF4" w:rsidP="007E3CF4">
      <w:pPr>
        <w:spacing w:after="0" w:line="240" w:lineRule="auto"/>
        <w:jc w:val="center"/>
        <w:rPr>
          <w:rFonts w:ascii="Times New Roman" w:hAnsi="Times New Roman"/>
          <w:b/>
          <w:sz w:val="24"/>
          <w:szCs w:val="24"/>
        </w:rPr>
      </w:pPr>
    </w:p>
    <w:tbl>
      <w:tblPr>
        <w:tblW w:w="921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44"/>
        <w:gridCol w:w="2693"/>
        <w:gridCol w:w="2552"/>
        <w:gridCol w:w="1701"/>
      </w:tblGrid>
      <w:tr w:rsidR="007E3CF4" w:rsidRPr="006D7E4F" w:rsidTr="00DF2D00">
        <w:tc>
          <w:tcPr>
            <w:tcW w:w="2269"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Title of the course</w:t>
            </w:r>
          </w:p>
        </w:tc>
        <w:tc>
          <w:tcPr>
            <w:tcW w:w="6946" w:type="dxa"/>
            <w:gridSpan w:val="3"/>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7E3CF4" w:rsidRPr="006D7E4F" w:rsidRDefault="007E3CF4" w:rsidP="00DF2D00">
            <w:pPr>
              <w:spacing w:after="0" w:line="240" w:lineRule="auto"/>
              <w:rPr>
                <w:rFonts w:ascii="Times New Roman" w:hAnsi="Times New Roman"/>
                <w:b/>
                <w:sz w:val="24"/>
                <w:szCs w:val="24"/>
                <w:lang w:val="en-US"/>
              </w:rPr>
            </w:pPr>
            <w:r w:rsidRPr="006D7E4F">
              <w:rPr>
                <w:rFonts w:ascii="Times New Roman" w:hAnsi="Times New Roman"/>
                <w:b/>
                <w:sz w:val="24"/>
                <w:szCs w:val="24"/>
                <w:lang w:val="en-US"/>
              </w:rPr>
              <w:t>Behavioral and Experimental Economics</w:t>
            </w:r>
          </w:p>
        </w:tc>
      </w:tr>
      <w:tr w:rsidR="007E3CF4" w:rsidRPr="006D7E4F" w:rsidTr="00DF2D00">
        <w:tc>
          <w:tcPr>
            <w:tcW w:w="2269"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 xml:space="preserve">Title of the Academic </w:t>
            </w:r>
            <w:proofErr w:type="spellStart"/>
            <w:r w:rsidRPr="006D7E4F">
              <w:rPr>
                <w:rFonts w:ascii="Times New Roman" w:hAnsi="Times New Roman"/>
                <w:sz w:val="24"/>
                <w:szCs w:val="24"/>
                <w:lang w:val="en-US"/>
              </w:rPr>
              <w:t>Programme</w:t>
            </w:r>
            <w:proofErr w:type="spellEnd"/>
            <w:r w:rsidRPr="006D7E4F">
              <w:rPr>
                <w:rFonts w:ascii="Times New Roman" w:hAnsi="Times New Roman"/>
                <w:sz w:val="24"/>
                <w:szCs w:val="24"/>
                <w:lang w:val="en-US"/>
              </w:rPr>
              <w:t xml:space="preserve"> </w:t>
            </w:r>
          </w:p>
        </w:tc>
        <w:tc>
          <w:tcPr>
            <w:tcW w:w="6946" w:type="dxa"/>
            <w:gridSpan w:val="3"/>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vAlign w:val="cente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Economics</w:t>
            </w:r>
          </w:p>
        </w:tc>
      </w:tr>
      <w:tr w:rsidR="007E3CF4" w:rsidRPr="006D7E4F" w:rsidTr="00DF2D00">
        <w:tc>
          <w:tcPr>
            <w:tcW w:w="2269"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 xml:space="preserve">Type of the course </w:t>
            </w:r>
          </w:p>
        </w:tc>
        <w:tc>
          <w:tcPr>
            <w:tcW w:w="6946" w:type="dxa"/>
            <w:gridSpan w:val="3"/>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vAlign w:val="center"/>
          </w:tcPr>
          <w:p w:rsidR="007E3CF4" w:rsidRPr="006D7E4F" w:rsidRDefault="007E3CF4" w:rsidP="00DF2D00">
            <w:pPr>
              <w:pStyle w:val="Default"/>
              <w:rPr>
                <w:lang w:val="en-US"/>
              </w:rPr>
            </w:pPr>
            <w:r w:rsidRPr="006D7E4F">
              <w:rPr>
                <w:lang w:val="en-US"/>
              </w:rPr>
              <w:t>Elective, available to foreign students</w:t>
            </w:r>
          </w:p>
        </w:tc>
      </w:tr>
      <w:tr w:rsidR="007E3CF4" w:rsidRPr="006D7E4F" w:rsidTr="00DF2D00">
        <w:trPr>
          <w:trHeight w:val="230"/>
        </w:trPr>
        <w:tc>
          <w:tcPr>
            <w:tcW w:w="2269"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Prerequisites</w:t>
            </w:r>
          </w:p>
        </w:tc>
        <w:tc>
          <w:tcPr>
            <w:tcW w:w="6946" w:type="dxa"/>
            <w:gridSpan w:val="3"/>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Game Theory</w:t>
            </w:r>
          </w:p>
        </w:tc>
      </w:tr>
      <w:tr w:rsidR="007E3CF4" w:rsidRPr="006D7E4F" w:rsidTr="00DF2D00">
        <w:trPr>
          <w:trHeight w:val="230"/>
        </w:trPr>
        <w:tc>
          <w:tcPr>
            <w:tcW w:w="2269"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ECTS workload</w:t>
            </w:r>
          </w:p>
        </w:tc>
        <w:tc>
          <w:tcPr>
            <w:tcW w:w="6946" w:type="dxa"/>
            <w:gridSpan w:val="3"/>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rPr>
            </w:pPr>
            <w:r w:rsidRPr="006D7E4F">
              <w:rPr>
                <w:rFonts w:ascii="Times New Roman" w:hAnsi="Times New Roman"/>
                <w:sz w:val="24"/>
                <w:szCs w:val="24"/>
              </w:rPr>
              <w:t>3</w:t>
            </w:r>
          </w:p>
        </w:tc>
      </w:tr>
      <w:tr w:rsidR="007E3CF4" w:rsidRPr="006D7E4F" w:rsidTr="00DF2D00">
        <w:trPr>
          <w:trHeight w:val="217"/>
        </w:trPr>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Total indicative study hours</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Directed Study</w:t>
            </w:r>
          </w:p>
        </w:tc>
        <w:tc>
          <w:tcPr>
            <w:tcW w:w="2552" w:type="dxa"/>
            <w:tcBorders>
              <w:top w:val="single" w:sz="4" w:space="0" w:color="auto"/>
              <w:left w:val="single" w:sz="4" w:space="0" w:color="auto"/>
              <w:bottom w:val="single" w:sz="4" w:space="0" w:color="auto"/>
              <w:right w:val="single" w:sz="4" w:space="0" w:color="auto"/>
            </w:tcBorders>
            <w:hideMark/>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 xml:space="preserve">Self-directed study </w:t>
            </w:r>
          </w:p>
        </w:tc>
        <w:tc>
          <w:tcPr>
            <w:tcW w:w="1701" w:type="dxa"/>
            <w:tcBorders>
              <w:top w:val="single" w:sz="4" w:space="0" w:color="auto"/>
              <w:left w:val="single" w:sz="4" w:space="0" w:color="auto"/>
              <w:bottom w:val="single" w:sz="4" w:space="0" w:color="auto"/>
              <w:right w:val="single" w:sz="4" w:space="0" w:color="auto"/>
            </w:tcBorders>
            <w:hideMark/>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Total</w:t>
            </w:r>
          </w:p>
        </w:tc>
      </w:tr>
      <w:tr w:rsidR="007E3CF4" w:rsidRPr="006D7E4F" w:rsidTr="00DF2D00">
        <w:trPr>
          <w:trHeight w:val="216"/>
        </w:trPr>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7E3CF4" w:rsidRPr="006D7E4F" w:rsidRDefault="007E3CF4" w:rsidP="00DF2D00">
            <w:pPr>
              <w:spacing w:after="0" w:line="240" w:lineRule="auto"/>
              <w:rPr>
                <w:rFonts w:ascii="Times New Roman" w:hAnsi="Times New Roman"/>
                <w:sz w:val="24"/>
                <w:szCs w:val="24"/>
                <w:lang w:val="en-US"/>
              </w:rPr>
            </w:pP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36</w:t>
            </w:r>
          </w:p>
        </w:tc>
        <w:tc>
          <w:tcPr>
            <w:tcW w:w="2552" w:type="dxa"/>
            <w:tcBorders>
              <w:top w:val="single" w:sz="4" w:space="0" w:color="auto"/>
              <w:left w:val="single" w:sz="4" w:space="0" w:color="auto"/>
              <w:bottom w:val="single" w:sz="4" w:space="0" w:color="auto"/>
              <w:right w:val="single" w:sz="4" w:space="0" w:color="auto"/>
            </w:tcBorders>
          </w:tcPr>
          <w:p w:rsidR="007E3CF4" w:rsidRPr="006D7E4F" w:rsidRDefault="007E3CF4" w:rsidP="00DF2D00">
            <w:pPr>
              <w:spacing w:after="0" w:line="240" w:lineRule="auto"/>
              <w:rPr>
                <w:rFonts w:ascii="Times New Roman" w:hAnsi="Times New Roman"/>
                <w:sz w:val="24"/>
                <w:szCs w:val="24"/>
              </w:rPr>
            </w:pPr>
            <w:r w:rsidRPr="006D7E4F">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7E3CF4" w:rsidRPr="006D7E4F" w:rsidRDefault="007E3CF4" w:rsidP="00DF2D00">
            <w:pPr>
              <w:spacing w:after="0" w:line="240" w:lineRule="auto"/>
              <w:rPr>
                <w:rFonts w:ascii="Times New Roman" w:hAnsi="Times New Roman"/>
                <w:sz w:val="24"/>
                <w:szCs w:val="24"/>
              </w:rPr>
            </w:pPr>
            <w:r w:rsidRPr="006D7E4F">
              <w:rPr>
                <w:rFonts w:ascii="Times New Roman" w:hAnsi="Times New Roman"/>
                <w:sz w:val="24"/>
                <w:szCs w:val="24"/>
              </w:rPr>
              <w:t>114</w:t>
            </w:r>
          </w:p>
        </w:tc>
      </w:tr>
      <w:tr w:rsidR="007E3CF4" w:rsidRPr="006D7E4F" w:rsidTr="00DF2D00">
        <w:tc>
          <w:tcPr>
            <w:tcW w:w="2269"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Course Overview</w:t>
            </w:r>
          </w:p>
        </w:tc>
        <w:tc>
          <w:tcPr>
            <w:tcW w:w="694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E3CF4" w:rsidRPr="006D7E4F" w:rsidRDefault="007E3CF4" w:rsidP="00DF2D00">
            <w:pPr>
              <w:spacing w:after="0" w:line="240" w:lineRule="auto"/>
              <w:rPr>
                <w:rFonts w:ascii="Times New Roman" w:eastAsia="Times New Roman" w:hAnsi="Times New Roman"/>
                <w:sz w:val="24"/>
                <w:szCs w:val="24"/>
                <w:lang w:val="en-US"/>
              </w:rPr>
            </w:pPr>
            <w:r w:rsidRPr="006D7E4F">
              <w:rPr>
                <w:rFonts w:ascii="Times New Roman" w:eastAsia="Times New Roman" w:hAnsi="Times New Roman"/>
                <w:b/>
                <w:bCs/>
                <w:sz w:val="24"/>
                <w:szCs w:val="24"/>
                <w:lang w:val="en-US"/>
              </w:rPr>
              <w:t>Main objective of the course</w:t>
            </w:r>
            <w:r w:rsidRPr="006D7E4F">
              <w:rPr>
                <w:rFonts w:ascii="Times New Roman" w:eastAsia="Times New Roman" w:hAnsi="Times New Roman"/>
                <w:sz w:val="24"/>
                <w:szCs w:val="24"/>
                <w:lang w:val="en-US"/>
              </w:rPr>
              <w:t xml:space="preserve"> is to understand human behavior beyond microeconomic theory. To do that, we will touch upon both experiments and theory. From the experimental side, we will study the most profound observations from the lab and the field, learn basic techniques how to create and evaluate your own experimental data. From the theoretical side, we will study basic theories that attempt to explain observed biases and learn how to extend the standard economic models to account for behavioral aspects.</w:t>
            </w:r>
          </w:p>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eastAsia="Times New Roman" w:hAnsi="Times New Roman"/>
                <w:b/>
                <w:bCs/>
                <w:sz w:val="24"/>
                <w:szCs w:val="24"/>
                <w:lang w:val="en-US"/>
              </w:rPr>
              <w:t xml:space="preserve">The course </w:t>
            </w:r>
            <w:r w:rsidRPr="006D7E4F">
              <w:rPr>
                <w:rFonts w:ascii="Times New Roman" w:eastAsia="Times New Roman" w:hAnsi="Times New Roman"/>
                <w:sz w:val="24"/>
                <w:szCs w:val="24"/>
                <w:lang w:val="en-US"/>
              </w:rPr>
              <w:t xml:space="preserve">has three parts: </w:t>
            </w:r>
            <w:r w:rsidRPr="006D7E4F">
              <w:rPr>
                <w:rFonts w:ascii="Times New Roman" w:eastAsia="Times New Roman" w:hAnsi="Times New Roman"/>
                <w:sz w:val="24"/>
                <w:szCs w:val="24"/>
                <w:lang w:val="en-US"/>
              </w:rPr>
              <w:br/>
              <w:t>– introduction to standard microeconomic theory (topics 2, 4, 6) and aspects of human cognition and behavior that limit its application (topics 3</w:t>
            </w:r>
            <w:proofErr w:type="gramStart"/>
            <w:r w:rsidRPr="006D7E4F">
              <w:rPr>
                <w:rFonts w:ascii="Times New Roman" w:eastAsia="Times New Roman" w:hAnsi="Times New Roman"/>
                <w:sz w:val="24"/>
                <w:szCs w:val="24"/>
                <w:lang w:val="en-US"/>
              </w:rPr>
              <w:t>,5,7</w:t>
            </w:r>
            <w:proofErr w:type="gramEnd"/>
            <w:r w:rsidRPr="006D7E4F">
              <w:rPr>
                <w:rFonts w:ascii="Times New Roman" w:eastAsia="Times New Roman" w:hAnsi="Times New Roman"/>
                <w:sz w:val="24"/>
                <w:szCs w:val="24"/>
                <w:lang w:val="en-US"/>
              </w:rPr>
              <w:t>),</w:t>
            </w:r>
            <w:r w:rsidRPr="006D7E4F">
              <w:rPr>
                <w:rFonts w:ascii="Times New Roman" w:eastAsia="Times New Roman" w:hAnsi="Times New Roman"/>
                <w:sz w:val="24"/>
                <w:szCs w:val="24"/>
                <w:lang w:val="en-US"/>
              </w:rPr>
              <w:br/>
              <w:t>– main behavioral theories and related experiments that tackle these limits of standard theory (topics 8-11).</w:t>
            </w:r>
          </w:p>
        </w:tc>
      </w:tr>
      <w:tr w:rsidR="007E3CF4" w:rsidRPr="006D7E4F" w:rsidTr="00DF2D00">
        <w:tc>
          <w:tcPr>
            <w:tcW w:w="2269"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Intended Learning Outcomes (ILO)</w:t>
            </w:r>
          </w:p>
        </w:tc>
        <w:tc>
          <w:tcPr>
            <w:tcW w:w="694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E3CF4" w:rsidRPr="006D7E4F" w:rsidRDefault="007E3CF4" w:rsidP="00DF2D00">
            <w:pPr>
              <w:spacing w:after="0" w:line="240" w:lineRule="auto"/>
              <w:rPr>
                <w:rFonts w:ascii="Times New Roman" w:eastAsia="Times New Roman" w:hAnsi="Times New Roman"/>
                <w:sz w:val="24"/>
                <w:szCs w:val="24"/>
                <w:lang w:val="en-US"/>
              </w:rPr>
            </w:pPr>
            <w:r w:rsidRPr="006D7E4F">
              <w:rPr>
                <w:rFonts w:ascii="Times New Roman" w:eastAsia="Times New Roman" w:hAnsi="Times New Roman"/>
                <w:b/>
                <w:bCs/>
                <w:sz w:val="24"/>
                <w:szCs w:val="24"/>
                <w:lang w:val="en-US"/>
              </w:rPr>
              <w:t>Key competences</w:t>
            </w:r>
            <w:r w:rsidRPr="006D7E4F">
              <w:rPr>
                <w:rFonts w:ascii="Times New Roman" w:eastAsia="Times New Roman" w:hAnsi="Times New Roman"/>
                <w:sz w:val="24"/>
                <w:szCs w:val="24"/>
                <w:lang w:val="en-US"/>
              </w:rPr>
              <w:t xml:space="preserve"> acquired in the course make a student able:</w:t>
            </w:r>
          </w:p>
          <w:p w:rsidR="007E3CF4" w:rsidRPr="006D7E4F" w:rsidRDefault="007E3CF4" w:rsidP="00DF2D00">
            <w:pPr>
              <w:spacing w:after="0" w:line="240" w:lineRule="auto"/>
              <w:rPr>
                <w:rFonts w:ascii="Times New Roman" w:eastAsia="Times New Roman" w:hAnsi="Times New Roman"/>
                <w:sz w:val="24"/>
                <w:szCs w:val="24"/>
                <w:lang w:val="en-US"/>
              </w:rPr>
            </w:pPr>
            <w:r w:rsidRPr="006D7E4F">
              <w:rPr>
                <w:rFonts w:ascii="Times New Roman" w:eastAsia="Times New Roman" w:hAnsi="Times New Roman"/>
                <w:sz w:val="24"/>
                <w:szCs w:val="24"/>
                <w:lang w:val="en-US"/>
              </w:rPr>
              <w:t xml:space="preserve">– </w:t>
            </w:r>
            <w:proofErr w:type="gramStart"/>
            <w:r w:rsidRPr="006D7E4F">
              <w:rPr>
                <w:rFonts w:ascii="Times New Roman" w:eastAsia="Times New Roman" w:hAnsi="Times New Roman"/>
                <w:sz w:val="24"/>
                <w:szCs w:val="24"/>
                <w:lang w:val="en-US"/>
              </w:rPr>
              <w:t>to</w:t>
            </w:r>
            <w:proofErr w:type="gramEnd"/>
            <w:r w:rsidRPr="006D7E4F">
              <w:rPr>
                <w:rFonts w:ascii="Times New Roman" w:eastAsia="Times New Roman" w:hAnsi="Times New Roman"/>
                <w:sz w:val="24"/>
                <w:szCs w:val="24"/>
                <w:lang w:val="en-US"/>
              </w:rPr>
              <w:t xml:space="preserve"> distinguish the standard rational agent behavior from the observed patterns,</w:t>
            </w:r>
            <w:r w:rsidRPr="006D7E4F">
              <w:rPr>
                <w:rFonts w:ascii="Times New Roman" w:eastAsia="Times New Roman" w:hAnsi="Times New Roman"/>
                <w:sz w:val="24"/>
                <w:szCs w:val="24"/>
                <w:lang w:val="en-US"/>
              </w:rPr>
              <w:br/>
              <w:t>– to identify behavioral biases in economically relevant situations,</w:t>
            </w:r>
            <w:r w:rsidRPr="006D7E4F">
              <w:rPr>
                <w:rFonts w:ascii="Times New Roman" w:eastAsia="Times New Roman" w:hAnsi="Times New Roman"/>
                <w:sz w:val="24"/>
                <w:szCs w:val="24"/>
                <w:lang w:val="en-US"/>
              </w:rPr>
              <w:br/>
              <w:t>– to describe the observed behavior using the established academic theories,</w:t>
            </w:r>
            <w:r w:rsidRPr="006D7E4F">
              <w:rPr>
                <w:rFonts w:ascii="Times New Roman" w:eastAsia="Times New Roman" w:hAnsi="Times New Roman"/>
                <w:sz w:val="24"/>
                <w:szCs w:val="24"/>
                <w:lang w:val="en-US"/>
              </w:rPr>
              <w:br/>
              <w:t xml:space="preserve">– to propose a falsifiable hypothesis </w:t>
            </w:r>
            <w:proofErr w:type="spellStart"/>
            <w:r w:rsidRPr="006D7E4F">
              <w:rPr>
                <w:rFonts w:ascii="Times New Roman" w:eastAsia="Times New Roman" w:hAnsi="Times New Roman"/>
                <w:sz w:val="24"/>
                <w:szCs w:val="24"/>
                <w:lang w:val="en-US"/>
              </w:rPr>
              <w:t>w.r.t</w:t>
            </w:r>
            <w:proofErr w:type="spellEnd"/>
            <w:r w:rsidRPr="006D7E4F">
              <w:rPr>
                <w:rFonts w:ascii="Times New Roman" w:eastAsia="Times New Roman" w:hAnsi="Times New Roman"/>
                <w:sz w:val="24"/>
                <w:szCs w:val="24"/>
                <w:lang w:val="en-US"/>
              </w:rPr>
              <w:t>. a certain aspect of behavior, and an experiment to test it.</w:t>
            </w:r>
          </w:p>
          <w:p w:rsidR="007E3CF4" w:rsidRPr="006D7E4F" w:rsidRDefault="007E3CF4" w:rsidP="00DF2D00">
            <w:pPr>
              <w:spacing w:after="0" w:line="240" w:lineRule="auto"/>
              <w:rPr>
                <w:rFonts w:ascii="Times New Roman" w:eastAsia="Times New Roman" w:hAnsi="Times New Roman"/>
                <w:sz w:val="24"/>
                <w:szCs w:val="24"/>
                <w:lang w:val="en-US"/>
              </w:rPr>
            </w:pPr>
          </w:p>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eastAsia="Times New Roman" w:hAnsi="Times New Roman"/>
                <w:b/>
                <w:bCs/>
                <w:sz w:val="24"/>
                <w:szCs w:val="24"/>
                <w:lang w:val="en-US"/>
              </w:rPr>
              <w:t>Additional competences</w:t>
            </w:r>
            <w:r w:rsidRPr="006D7E4F">
              <w:rPr>
                <w:rFonts w:ascii="Times New Roman" w:eastAsia="Times New Roman" w:hAnsi="Times New Roman"/>
                <w:sz w:val="24"/>
                <w:szCs w:val="24"/>
                <w:lang w:val="en-US"/>
              </w:rPr>
              <w:t xml:space="preserve"> acquired in the course make students able</w:t>
            </w:r>
            <w:proofErr w:type="gramStart"/>
            <w:r w:rsidRPr="006D7E4F">
              <w:rPr>
                <w:rFonts w:ascii="Times New Roman" w:eastAsia="Times New Roman" w:hAnsi="Times New Roman"/>
                <w:sz w:val="24"/>
                <w:szCs w:val="24"/>
                <w:lang w:val="en-US"/>
              </w:rPr>
              <w:t>:</w:t>
            </w:r>
            <w:proofErr w:type="gramEnd"/>
            <w:r w:rsidRPr="006D7E4F">
              <w:rPr>
                <w:rFonts w:ascii="Times New Roman" w:eastAsia="Times New Roman" w:hAnsi="Times New Roman"/>
                <w:sz w:val="24"/>
                <w:szCs w:val="24"/>
                <w:lang w:val="en-US"/>
              </w:rPr>
              <w:br/>
              <w:t>– to construct a mathematical model of an observed bias and solve it,</w:t>
            </w:r>
            <w:r w:rsidRPr="006D7E4F">
              <w:rPr>
                <w:rFonts w:ascii="Times New Roman" w:eastAsia="Times New Roman" w:hAnsi="Times New Roman"/>
                <w:sz w:val="24"/>
                <w:szCs w:val="24"/>
                <w:lang w:val="en-US"/>
              </w:rPr>
              <w:br/>
              <w:t>– to design and run an experiment.</w:t>
            </w:r>
          </w:p>
        </w:tc>
      </w:tr>
      <w:tr w:rsidR="007E3CF4" w:rsidRPr="006D7E4F" w:rsidTr="00DF2D00">
        <w:tc>
          <w:tcPr>
            <w:tcW w:w="2269"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Teaching and Learning Methods</w:t>
            </w:r>
          </w:p>
        </w:tc>
        <w:tc>
          <w:tcPr>
            <w:tcW w:w="694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Lectures, seminars, in-class experiments.</w:t>
            </w:r>
          </w:p>
        </w:tc>
      </w:tr>
      <w:tr w:rsidR="007E3CF4" w:rsidRPr="006D7E4F" w:rsidTr="00DF2D00">
        <w:tc>
          <w:tcPr>
            <w:tcW w:w="9215" w:type="dxa"/>
            <w:gridSpan w:val="5"/>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Content and Structure of the Course</w:t>
            </w:r>
          </w:p>
        </w:tc>
      </w:tr>
      <w:tr w:rsidR="007E3CF4" w:rsidRPr="006D7E4F" w:rsidTr="00DF2D00">
        <w:trPr>
          <w:trHeight w:val="276"/>
        </w:trPr>
        <w:tc>
          <w:tcPr>
            <w:tcW w:w="425" w:type="dxa"/>
            <w:vMerge w:val="restart"/>
            <w:tcBorders>
              <w:top w:val="single" w:sz="4" w:space="0" w:color="auto"/>
              <w:left w:val="single" w:sz="4" w:space="0" w:color="auto"/>
              <w:right w:val="single" w:sz="4" w:space="0" w:color="auto"/>
            </w:tcBorders>
            <w:shd w:val="clear" w:color="auto" w:fill="DAEEF3"/>
            <w:tcMar>
              <w:top w:w="57" w:type="dxa"/>
              <w:left w:w="57" w:type="dxa"/>
              <w:bottom w:w="57" w:type="dxa"/>
              <w:right w:w="57" w:type="dxa"/>
            </w:tcMar>
            <w:vAlign w:val="center"/>
          </w:tcPr>
          <w:p w:rsidR="007E3CF4" w:rsidRPr="006D7E4F" w:rsidRDefault="007E3CF4" w:rsidP="00DF2D00">
            <w:pPr>
              <w:spacing w:after="0" w:line="240" w:lineRule="auto"/>
              <w:jc w:val="center"/>
              <w:rPr>
                <w:rFonts w:ascii="Times New Roman" w:hAnsi="Times New Roman"/>
                <w:b/>
                <w:sz w:val="24"/>
                <w:szCs w:val="24"/>
                <w:lang w:val="en-US"/>
              </w:rPr>
            </w:pPr>
            <w:r w:rsidRPr="006D7E4F">
              <w:rPr>
                <w:rFonts w:ascii="Times New Roman" w:hAnsi="Times New Roman"/>
                <w:b/>
                <w:sz w:val="24"/>
                <w:szCs w:val="24"/>
              </w:rPr>
              <w:t>№</w:t>
            </w:r>
          </w:p>
        </w:tc>
        <w:tc>
          <w:tcPr>
            <w:tcW w:w="8790" w:type="dxa"/>
            <w:gridSpan w:val="4"/>
            <w:vMerge w:val="restart"/>
            <w:tcBorders>
              <w:top w:val="single" w:sz="4" w:space="0" w:color="auto"/>
              <w:left w:val="single" w:sz="4" w:space="0" w:color="auto"/>
              <w:right w:val="single" w:sz="4" w:space="0" w:color="auto"/>
            </w:tcBorders>
            <w:shd w:val="clear" w:color="auto" w:fill="DAEEF3"/>
            <w:vAlign w:val="center"/>
          </w:tcPr>
          <w:p w:rsidR="007E3CF4" w:rsidRPr="006D7E4F" w:rsidRDefault="007E3CF4" w:rsidP="00DF2D00">
            <w:pPr>
              <w:spacing w:after="0" w:line="240" w:lineRule="auto"/>
              <w:jc w:val="center"/>
              <w:rPr>
                <w:rFonts w:ascii="Times New Roman" w:hAnsi="Times New Roman"/>
                <w:b/>
                <w:sz w:val="24"/>
                <w:szCs w:val="24"/>
                <w:lang w:val="en-US"/>
              </w:rPr>
            </w:pPr>
            <w:r w:rsidRPr="006D7E4F">
              <w:rPr>
                <w:rFonts w:ascii="Times New Roman" w:hAnsi="Times New Roman"/>
                <w:b/>
                <w:sz w:val="24"/>
                <w:szCs w:val="24"/>
                <w:lang w:val="en-US"/>
              </w:rPr>
              <w:t>Topic / Course Chapter</w:t>
            </w:r>
          </w:p>
        </w:tc>
      </w:tr>
      <w:tr w:rsidR="007E3CF4" w:rsidRPr="006D7E4F" w:rsidTr="00DF2D00">
        <w:trPr>
          <w:trHeight w:val="276"/>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p>
        </w:tc>
        <w:tc>
          <w:tcPr>
            <w:tcW w:w="8790" w:type="dxa"/>
            <w:gridSpan w:val="4"/>
            <w:vMerge/>
            <w:tcBorders>
              <w:left w:val="single" w:sz="4" w:space="0" w:color="auto"/>
              <w:bottom w:val="single" w:sz="4" w:space="0" w:color="auto"/>
              <w:right w:val="single" w:sz="4" w:space="0" w:color="auto"/>
            </w:tcBorders>
            <w:shd w:val="clear" w:color="auto" w:fill="auto"/>
          </w:tcPr>
          <w:p w:rsidR="007E3CF4" w:rsidRPr="006D7E4F" w:rsidRDefault="007E3CF4" w:rsidP="00DF2D00">
            <w:pPr>
              <w:spacing w:after="0" w:line="240" w:lineRule="auto"/>
              <w:rPr>
                <w:rFonts w:ascii="Times New Roman" w:hAnsi="Times New Roman"/>
                <w:sz w:val="24"/>
                <w:szCs w:val="24"/>
                <w:lang w:val="en-US"/>
              </w:rPr>
            </w:pPr>
          </w:p>
        </w:tc>
      </w:tr>
      <w:tr w:rsidR="007E3CF4" w:rsidRPr="006D7E4F" w:rsidTr="00DF2D0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1</w:t>
            </w:r>
          </w:p>
        </w:tc>
        <w:tc>
          <w:tcPr>
            <w:tcW w:w="8790" w:type="dxa"/>
            <w:gridSpan w:val="4"/>
            <w:tcBorders>
              <w:top w:val="single" w:sz="4" w:space="0" w:color="auto"/>
              <w:left w:val="single" w:sz="4" w:space="0" w:color="auto"/>
              <w:bottom w:val="single" w:sz="4" w:space="0" w:color="auto"/>
              <w:right w:val="single" w:sz="4" w:space="0" w:color="auto"/>
            </w:tcBorders>
            <w:shd w:val="clear" w:color="auto" w:fill="auto"/>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Introduction to BEE</w:t>
            </w:r>
          </w:p>
        </w:tc>
      </w:tr>
      <w:tr w:rsidR="007E3CF4" w:rsidRPr="006D7E4F" w:rsidTr="00DF2D0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2</w:t>
            </w:r>
          </w:p>
        </w:tc>
        <w:tc>
          <w:tcPr>
            <w:tcW w:w="8790" w:type="dxa"/>
            <w:gridSpan w:val="4"/>
            <w:tcBorders>
              <w:top w:val="single" w:sz="4" w:space="0" w:color="auto"/>
              <w:left w:val="single" w:sz="4" w:space="0" w:color="auto"/>
              <w:bottom w:val="single" w:sz="4" w:space="0" w:color="auto"/>
              <w:right w:val="single" w:sz="4" w:space="0" w:color="auto"/>
            </w:tcBorders>
            <w:shd w:val="clear" w:color="auto" w:fill="auto"/>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Rational choice under certainty</w:t>
            </w:r>
          </w:p>
        </w:tc>
      </w:tr>
      <w:tr w:rsidR="007E3CF4" w:rsidRPr="006D7E4F" w:rsidTr="00DF2D0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3</w:t>
            </w:r>
          </w:p>
        </w:tc>
        <w:tc>
          <w:tcPr>
            <w:tcW w:w="8790" w:type="dxa"/>
            <w:gridSpan w:val="4"/>
            <w:tcBorders>
              <w:top w:val="single" w:sz="4" w:space="0" w:color="auto"/>
              <w:left w:val="single" w:sz="4" w:space="0" w:color="auto"/>
              <w:bottom w:val="single" w:sz="4" w:space="0" w:color="auto"/>
              <w:right w:val="single" w:sz="4" w:space="0" w:color="auto"/>
            </w:tcBorders>
            <w:shd w:val="clear" w:color="auto" w:fill="auto"/>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Behavioral choice under certainty</w:t>
            </w:r>
          </w:p>
        </w:tc>
      </w:tr>
      <w:tr w:rsidR="007E3CF4" w:rsidRPr="006D7E4F" w:rsidTr="00DF2D0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4</w:t>
            </w:r>
          </w:p>
        </w:tc>
        <w:tc>
          <w:tcPr>
            <w:tcW w:w="8790" w:type="dxa"/>
            <w:gridSpan w:val="4"/>
            <w:tcBorders>
              <w:top w:val="single" w:sz="4" w:space="0" w:color="auto"/>
              <w:left w:val="single" w:sz="4" w:space="0" w:color="auto"/>
              <w:bottom w:val="single" w:sz="4" w:space="0" w:color="auto"/>
              <w:right w:val="single" w:sz="4" w:space="0" w:color="auto"/>
            </w:tcBorders>
            <w:shd w:val="clear" w:color="auto" w:fill="auto"/>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Probability judgment</w:t>
            </w:r>
          </w:p>
        </w:tc>
      </w:tr>
      <w:tr w:rsidR="007E3CF4" w:rsidRPr="007E3CF4" w:rsidTr="00DF2D0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lastRenderedPageBreak/>
              <w:t>5</w:t>
            </w:r>
          </w:p>
        </w:tc>
        <w:tc>
          <w:tcPr>
            <w:tcW w:w="8790" w:type="dxa"/>
            <w:gridSpan w:val="4"/>
            <w:tcBorders>
              <w:top w:val="single" w:sz="4" w:space="0" w:color="auto"/>
              <w:left w:val="single" w:sz="4" w:space="0" w:color="auto"/>
              <w:bottom w:val="single" w:sz="4" w:space="0" w:color="auto"/>
              <w:right w:val="single" w:sz="4" w:space="0" w:color="auto"/>
            </w:tcBorders>
            <w:shd w:val="clear" w:color="auto" w:fill="auto"/>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Judgment under risk and uncertainty</w:t>
            </w:r>
          </w:p>
        </w:tc>
      </w:tr>
      <w:tr w:rsidR="007E3CF4" w:rsidRPr="006D7E4F" w:rsidTr="00DF2D0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6</w:t>
            </w:r>
          </w:p>
        </w:tc>
        <w:tc>
          <w:tcPr>
            <w:tcW w:w="8790" w:type="dxa"/>
            <w:gridSpan w:val="4"/>
            <w:tcBorders>
              <w:top w:val="single" w:sz="4" w:space="0" w:color="auto"/>
              <w:left w:val="single" w:sz="4" w:space="0" w:color="auto"/>
              <w:bottom w:val="single" w:sz="4" w:space="0" w:color="auto"/>
              <w:right w:val="single" w:sz="4" w:space="0" w:color="auto"/>
            </w:tcBorders>
            <w:shd w:val="clear" w:color="auto" w:fill="auto"/>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Rational choice under risk</w:t>
            </w:r>
          </w:p>
        </w:tc>
      </w:tr>
      <w:tr w:rsidR="007E3CF4" w:rsidRPr="006D7E4F" w:rsidTr="00DF2D0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7</w:t>
            </w:r>
          </w:p>
        </w:tc>
        <w:tc>
          <w:tcPr>
            <w:tcW w:w="8790" w:type="dxa"/>
            <w:gridSpan w:val="4"/>
            <w:tcBorders>
              <w:top w:val="single" w:sz="4" w:space="0" w:color="auto"/>
              <w:left w:val="single" w:sz="4" w:space="0" w:color="auto"/>
              <w:bottom w:val="single" w:sz="4" w:space="0" w:color="auto"/>
              <w:right w:val="single" w:sz="4" w:space="0" w:color="auto"/>
            </w:tcBorders>
            <w:shd w:val="clear" w:color="auto" w:fill="auto"/>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Behavioral choice under risk</w:t>
            </w:r>
          </w:p>
        </w:tc>
      </w:tr>
      <w:tr w:rsidR="007E3CF4" w:rsidRPr="006D7E4F" w:rsidTr="00DF2D0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8</w:t>
            </w:r>
          </w:p>
        </w:tc>
        <w:tc>
          <w:tcPr>
            <w:tcW w:w="8790" w:type="dxa"/>
            <w:gridSpan w:val="4"/>
            <w:tcBorders>
              <w:top w:val="single" w:sz="4" w:space="0" w:color="auto"/>
              <w:left w:val="single" w:sz="4" w:space="0" w:color="auto"/>
              <w:bottom w:val="single" w:sz="4" w:space="0" w:color="auto"/>
              <w:right w:val="single" w:sz="4" w:space="0" w:color="auto"/>
            </w:tcBorders>
            <w:shd w:val="clear" w:color="auto" w:fill="auto"/>
          </w:tcPr>
          <w:p w:rsidR="007E3CF4" w:rsidRPr="006D7E4F" w:rsidRDefault="007E3CF4" w:rsidP="00DF2D00">
            <w:pPr>
              <w:spacing w:after="0" w:line="240" w:lineRule="auto"/>
              <w:rPr>
                <w:rFonts w:ascii="Times New Roman" w:hAnsi="Times New Roman"/>
                <w:sz w:val="24"/>
                <w:szCs w:val="24"/>
                <w:lang w:val="en-US"/>
              </w:rPr>
            </w:pPr>
            <w:proofErr w:type="spellStart"/>
            <w:r w:rsidRPr="006D7E4F">
              <w:rPr>
                <w:rFonts w:ascii="Times New Roman" w:hAnsi="Times New Roman"/>
                <w:sz w:val="24"/>
                <w:szCs w:val="24"/>
                <w:lang w:val="en-US"/>
              </w:rPr>
              <w:t>Intertemporal</w:t>
            </w:r>
            <w:proofErr w:type="spellEnd"/>
            <w:r w:rsidRPr="006D7E4F">
              <w:rPr>
                <w:rFonts w:ascii="Times New Roman" w:hAnsi="Times New Roman"/>
                <w:sz w:val="24"/>
                <w:szCs w:val="24"/>
                <w:lang w:val="en-US"/>
              </w:rPr>
              <w:t xml:space="preserve"> choice</w:t>
            </w:r>
          </w:p>
        </w:tc>
      </w:tr>
      <w:tr w:rsidR="007E3CF4" w:rsidRPr="006D7E4F" w:rsidTr="00DF2D0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9</w:t>
            </w:r>
          </w:p>
        </w:tc>
        <w:tc>
          <w:tcPr>
            <w:tcW w:w="8790" w:type="dxa"/>
            <w:gridSpan w:val="4"/>
            <w:tcBorders>
              <w:top w:val="single" w:sz="4" w:space="0" w:color="auto"/>
              <w:left w:val="single" w:sz="4" w:space="0" w:color="auto"/>
              <w:bottom w:val="single" w:sz="4" w:space="0" w:color="auto"/>
              <w:right w:val="single" w:sz="4" w:space="0" w:color="auto"/>
            </w:tcBorders>
            <w:shd w:val="clear" w:color="auto" w:fill="auto"/>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Behavioral game theory</w:t>
            </w:r>
          </w:p>
        </w:tc>
      </w:tr>
      <w:tr w:rsidR="007E3CF4" w:rsidRPr="006D7E4F" w:rsidTr="00DF2D0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10</w:t>
            </w:r>
          </w:p>
        </w:tc>
        <w:tc>
          <w:tcPr>
            <w:tcW w:w="8790" w:type="dxa"/>
            <w:gridSpan w:val="4"/>
            <w:tcBorders>
              <w:top w:val="single" w:sz="4" w:space="0" w:color="auto"/>
              <w:left w:val="single" w:sz="4" w:space="0" w:color="auto"/>
              <w:bottom w:val="single" w:sz="4" w:space="0" w:color="auto"/>
              <w:right w:val="single" w:sz="4" w:space="0" w:color="auto"/>
            </w:tcBorders>
            <w:shd w:val="clear" w:color="auto" w:fill="auto"/>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Other-regarding preferences</w:t>
            </w:r>
          </w:p>
        </w:tc>
      </w:tr>
      <w:tr w:rsidR="007E3CF4" w:rsidRPr="006D7E4F" w:rsidTr="00DF2D0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11</w:t>
            </w:r>
          </w:p>
        </w:tc>
        <w:tc>
          <w:tcPr>
            <w:tcW w:w="8790" w:type="dxa"/>
            <w:gridSpan w:val="4"/>
            <w:tcBorders>
              <w:top w:val="single" w:sz="4" w:space="0" w:color="auto"/>
              <w:left w:val="single" w:sz="4" w:space="0" w:color="auto"/>
              <w:bottom w:val="single" w:sz="4" w:space="0" w:color="auto"/>
              <w:right w:val="single" w:sz="4" w:space="0" w:color="auto"/>
            </w:tcBorders>
            <w:shd w:val="clear" w:color="auto" w:fill="auto"/>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Belief-management</w:t>
            </w:r>
          </w:p>
        </w:tc>
      </w:tr>
      <w:tr w:rsidR="007E3CF4" w:rsidRPr="006D7E4F" w:rsidTr="00DF2D00">
        <w:trPr>
          <w:trHeight w:val="552"/>
        </w:trPr>
        <w:tc>
          <w:tcPr>
            <w:tcW w:w="2269"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 xml:space="preserve">Indicative Assessment Methods and Strategy </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rPr>
                <w:rFonts w:ascii="Times New Roman" w:eastAsia="Times New Roman" w:hAnsi="Times New Roman"/>
                <w:sz w:val="24"/>
                <w:szCs w:val="24"/>
                <w:lang w:val="en-US"/>
              </w:rPr>
            </w:pPr>
            <w:r w:rsidRPr="006D7E4F">
              <w:rPr>
                <w:rFonts w:ascii="Times New Roman" w:eastAsia="Times New Roman" w:hAnsi="Times New Roman"/>
                <w:b/>
                <w:bCs/>
                <w:sz w:val="24"/>
                <w:szCs w:val="24"/>
                <w:lang w:val="en-US"/>
              </w:rPr>
              <w:t>Assessment</w:t>
            </w:r>
            <w:r w:rsidRPr="006D7E4F">
              <w:rPr>
                <w:rFonts w:ascii="Times New Roman" w:eastAsia="Times New Roman" w:hAnsi="Times New Roman"/>
                <w:sz w:val="24"/>
                <w:szCs w:val="24"/>
                <w:lang w:val="en-US"/>
              </w:rPr>
              <w:t xml:space="preserve"> is based on the final exam grade (60%), in-class participation (10%) and tests (10%), homework assignments (20%), grades are averaged arithmetically. More specifically:</w:t>
            </w:r>
          </w:p>
          <w:p w:rsidR="007E3CF4" w:rsidRPr="006D7E4F" w:rsidRDefault="007E3CF4" w:rsidP="00DF2D00">
            <w:pPr>
              <w:rPr>
                <w:rFonts w:ascii="Times New Roman" w:eastAsia="Times New Roman" w:hAnsi="Times New Roman"/>
                <w:sz w:val="24"/>
                <w:szCs w:val="24"/>
                <w:lang w:val="en-US"/>
              </w:rPr>
            </w:pPr>
            <w:r w:rsidRPr="006D7E4F">
              <w:rPr>
                <w:rFonts w:ascii="Times New Roman" w:eastAsia="Times New Roman" w:hAnsi="Times New Roman"/>
                <w:sz w:val="24"/>
                <w:szCs w:val="24"/>
                <w:lang w:val="en-US"/>
              </w:rPr>
              <w:t>Cumulative grade  =  0.25*Participation+0.25*Tests+0.5*Assignments;</w:t>
            </w:r>
          </w:p>
          <w:p w:rsidR="007E3CF4" w:rsidRPr="006D7E4F" w:rsidRDefault="007E3CF4" w:rsidP="00DF2D00">
            <w:pPr>
              <w:rPr>
                <w:rFonts w:ascii="Times New Roman" w:eastAsia="Times New Roman" w:hAnsi="Times New Roman"/>
                <w:sz w:val="24"/>
                <w:szCs w:val="24"/>
                <w:lang w:val="en-US"/>
              </w:rPr>
            </w:pPr>
            <w:r w:rsidRPr="006D7E4F">
              <w:rPr>
                <w:rFonts w:ascii="Times New Roman" w:eastAsia="Times New Roman" w:hAnsi="Times New Roman"/>
                <w:sz w:val="24"/>
                <w:szCs w:val="24"/>
                <w:lang w:val="en-US"/>
              </w:rPr>
              <w:t>Final grade = 0.6*Exam + 0.4*Cumulative grade.</w:t>
            </w:r>
          </w:p>
          <w:p w:rsidR="007E3CF4" w:rsidRPr="006D7E4F" w:rsidRDefault="007E3CF4" w:rsidP="00DF2D00">
            <w:pPr>
              <w:spacing w:after="0"/>
              <w:rPr>
                <w:rFonts w:ascii="Times New Roman" w:eastAsia="Times New Roman" w:hAnsi="Times New Roman"/>
                <w:sz w:val="24"/>
                <w:szCs w:val="24"/>
                <w:lang w:val="en-US"/>
              </w:rPr>
            </w:pPr>
            <w:r w:rsidRPr="006D7E4F">
              <w:rPr>
                <w:rFonts w:ascii="Times New Roman" w:eastAsia="Times New Roman" w:hAnsi="Times New Roman"/>
                <w:sz w:val="24"/>
                <w:szCs w:val="24"/>
                <w:lang w:val="en-US"/>
              </w:rPr>
              <w:t>The written exam includes a question for each topic of the course and lasts 90 minutes. The maximal grade for the exam is 100 points.</w:t>
            </w:r>
          </w:p>
          <w:p w:rsidR="007E3CF4" w:rsidRPr="006D7E4F" w:rsidRDefault="007E3CF4" w:rsidP="00DF2D00">
            <w:pPr>
              <w:spacing w:after="0"/>
              <w:rPr>
                <w:rFonts w:ascii="Times New Roman" w:eastAsia="Times New Roman" w:hAnsi="Times New Roman"/>
                <w:sz w:val="24"/>
                <w:szCs w:val="24"/>
                <w:lang w:val="en-US"/>
              </w:rPr>
            </w:pPr>
            <w:r w:rsidRPr="006D7E4F">
              <w:rPr>
                <w:rFonts w:ascii="Times New Roman" w:eastAsia="Times New Roman" w:hAnsi="Times New Roman"/>
                <w:sz w:val="24"/>
                <w:szCs w:val="24"/>
                <w:lang w:val="en-US"/>
              </w:rPr>
              <w:t>The in-class participation is measured in terms of attendance and readiness, responding to questions, posing questions, etc. The maximal grade for the in-class participation is 10 points.</w:t>
            </w:r>
          </w:p>
          <w:p w:rsidR="007E3CF4" w:rsidRPr="006D7E4F" w:rsidRDefault="007E3CF4" w:rsidP="00DF2D00">
            <w:pPr>
              <w:spacing w:after="0"/>
              <w:rPr>
                <w:rFonts w:ascii="Times New Roman" w:eastAsia="Times New Roman" w:hAnsi="Times New Roman"/>
                <w:sz w:val="24"/>
                <w:szCs w:val="24"/>
                <w:lang w:val="en-US"/>
              </w:rPr>
            </w:pPr>
            <w:r w:rsidRPr="006D7E4F">
              <w:rPr>
                <w:rFonts w:ascii="Times New Roman" w:eastAsia="Times New Roman" w:hAnsi="Times New Roman"/>
                <w:sz w:val="24"/>
                <w:szCs w:val="24"/>
                <w:lang w:val="en-US"/>
              </w:rPr>
              <w:t>The tests are short quizzes and essays in the beginning of each class designed to test the understanding of the previous lecture. The maximal grade for the tests is 10 points.</w:t>
            </w:r>
          </w:p>
          <w:p w:rsidR="007E3CF4" w:rsidRPr="006D7E4F" w:rsidRDefault="007E3CF4" w:rsidP="00DF2D00">
            <w:pPr>
              <w:spacing w:after="0"/>
              <w:rPr>
                <w:rFonts w:ascii="Times New Roman" w:eastAsia="Times New Roman" w:hAnsi="Times New Roman"/>
                <w:sz w:val="24"/>
                <w:szCs w:val="24"/>
                <w:lang w:val="en-US"/>
              </w:rPr>
            </w:pPr>
            <w:r w:rsidRPr="006D7E4F">
              <w:rPr>
                <w:rFonts w:ascii="Times New Roman" w:eastAsia="Times New Roman" w:hAnsi="Times New Roman"/>
                <w:sz w:val="24"/>
                <w:szCs w:val="24"/>
                <w:lang w:val="en-US"/>
              </w:rPr>
              <w:t>The assignments are homework problem sets for each lecture. The maximal grade for the assignments is 10 points.</w:t>
            </w:r>
          </w:p>
        </w:tc>
      </w:tr>
      <w:tr w:rsidR="007E3CF4" w:rsidRPr="006D7E4F" w:rsidTr="00DF2D00">
        <w:tc>
          <w:tcPr>
            <w:tcW w:w="2269"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Readings / Indicative Learning Resources</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u w:val="single"/>
                <w:lang w:val="en-US"/>
              </w:rPr>
            </w:pPr>
            <w:r w:rsidRPr="006D7E4F">
              <w:rPr>
                <w:rFonts w:ascii="Times New Roman" w:hAnsi="Times New Roman"/>
                <w:sz w:val="24"/>
                <w:szCs w:val="24"/>
                <w:u w:val="single"/>
                <w:lang w:val="en-US"/>
              </w:rPr>
              <w:t>Mandatory</w:t>
            </w:r>
          </w:p>
          <w:p w:rsidR="007E3CF4" w:rsidRPr="006D7E4F" w:rsidRDefault="007E3CF4" w:rsidP="00DF2D00">
            <w:pPr>
              <w:spacing w:after="0" w:line="240" w:lineRule="auto"/>
              <w:rPr>
                <w:rFonts w:ascii="Times New Roman" w:hAnsi="Times New Roman"/>
                <w:sz w:val="24"/>
                <w:szCs w:val="24"/>
                <w:lang w:val="en-US"/>
              </w:rPr>
            </w:pPr>
            <w:proofErr w:type="spellStart"/>
            <w:r w:rsidRPr="006D7E4F">
              <w:rPr>
                <w:rFonts w:ascii="Times New Roman" w:hAnsi="Times New Roman"/>
                <w:color w:val="000000"/>
                <w:sz w:val="24"/>
                <w:szCs w:val="24"/>
                <w:shd w:val="clear" w:color="auto" w:fill="FFFFFF"/>
                <w:lang w:val="en-US"/>
              </w:rPr>
              <w:t>Fréchette</w:t>
            </w:r>
            <w:proofErr w:type="spellEnd"/>
            <w:r w:rsidRPr="006D7E4F">
              <w:rPr>
                <w:rFonts w:ascii="Times New Roman" w:hAnsi="Times New Roman"/>
                <w:color w:val="000000"/>
                <w:sz w:val="24"/>
                <w:szCs w:val="24"/>
                <w:shd w:val="clear" w:color="auto" w:fill="FFFFFF"/>
                <w:lang w:val="en-US"/>
              </w:rPr>
              <w:t xml:space="preserve">, Guillaume R. and </w:t>
            </w:r>
            <w:proofErr w:type="spellStart"/>
            <w:r w:rsidRPr="006D7E4F">
              <w:rPr>
                <w:rFonts w:ascii="Times New Roman" w:hAnsi="Times New Roman"/>
                <w:color w:val="000000"/>
                <w:sz w:val="24"/>
                <w:szCs w:val="24"/>
                <w:shd w:val="clear" w:color="auto" w:fill="FFFFFF"/>
                <w:lang w:val="en-US"/>
              </w:rPr>
              <w:t>Schotter</w:t>
            </w:r>
            <w:proofErr w:type="spellEnd"/>
            <w:r w:rsidRPr="006D7E4F">
              <w:rPr>
                <w:rFonts w:ascii="Times New Roman" w:hAnsi="Times New Roman"/>
                <w:color w:val="000000"/>
                <w:sz w:val="24"/>
                <w:szCs w:val="24"/>
                <w:shd w:val="clear" w:color="auto" w:fill="FFFFFF"/>
                <w:lang w:val="en-US"/>
              </w:rPr>
              <w:t>, Andrew, (</w:t>
            </w:r>
            <w:proofErr w:type="spellStart"/>
            <w:r w:rsidRPr="006D7E4F">
              <w:rPr>
                <w:rFonts w:ascii="Times New Roman" w:hAnsi="Times New Roman"/>
                <w:color w:val="000000"/>
                <w:sz w:val="24"/>
                <w:szCs w:val="24"/>
                <w:shd w:val="clear" w:color="auto" w:fill="FFFFFF"/>
                <w:lang w:val="en-US"/>
              </w:rPr>
              <w:t>eds</w:t>
            </w:r>
            <w:proofErr w:type="spellEnd"/>
            <w:r w:rsidRPr="006D7E4F">
              <w:rPr>
                <w:rFonts w:ascii="Times New Roman" w:hAnsi="Times New Roman"/>
                <w:color w:val="000000"/>
                <w:sz w:val="24"/>
                <w:szCs w:val="24"/>
                <w:shd w:val="clear" w:color="auto" w:fill="FFFFFF"/>
                <w:lang w:val="en-US"/>
              </w:rPr>
              <w:t>). </w:t>
            </w:r>
            <w:r w:rsidRPr="006D7E4F">
              <w:rPr>
                <w:rFonts w:ascii="Times New Roman" w:hAnsi="Times New Roman"/>
                <w:i/>
                <w:iCs/>
                <w:color w:val="000000"/>
                <w:sz w:val="24"/>
                <w:szCs w:val="24"/>
                <w:shd w:val="clear" w:color="auto" w:fill="FFFFFF"/>
                <w:lang w:val="en-US"/>
              </w:rPr>
              <w:t>Handbook of Experimental Economic Methodology</w:t>
            </w:r>
            <w:r w:rsidRPr="006D7E4F">
              <w:rPr>
                <w:rFonts w:ascii="Times New Roman" w:hAnsi="Times New Roman"/>
                <w:color w:val="000000"/>
                <w:sz w:val="24"/>
                <w:szCs w:val="24"/>
                <w:shd w:val="clear" w:color="auto" w:fill="FFFFFF"/>
                <w:lang w:val="en-US"/>
              </w:rPr>
              <w:t xml:space="preserve"> (2015; </w:t>
            </w:r>
            <w:proofErr w:type="spellStart"/>
            <w:r w:rsidRPr="006D7E4F">
              <w:rPr>
                <w:rFonts w:ascii="Times New Roman" w:hAnsi="Times New Roman"/>
                <w:color w:val="000000"/>
                <w:sz w:val="24"/>
                <w:szCs w:val="24"/>
                <w:shd w:val="clear" w:color="auto" w:fill="FFFFFF"/>
                <w:lang w:val="en-US"/>
              </w:rPr>
              <w:t>pubd</w:t>
            </w:r>
            <w:proofErr w:type="spellEnd"/>
            <w:r w:rsidRPr="006D7E4F">
              <w:rPr>
                <w:rFonts w:ascii="Times New Roman" w:hAnsi="Times New Roman"/>
                <w:color w:val="000000"/>
                <w:sz w:val="24"/>
                <w:szCs w:val="24"/>
                <w:shd w:val="clear" w:color="auto" w:fill="FFFFFF"/>
                <w:lang w:val="en-US"/>
              </w:rPr>
              <w:t xml:space="preserve"> online Mar. 2015). Oxford Scholarship Online, </w:t>
            </w:r>
            <w:r w:rsidRPr="006D7E4F">
              <w:rPr>
                <w:rFonts w:ascii="Times New Roman" w:hAnsi="Times New Roman"/>
                <w:sz w:val="24"/>
                <w:szCs w:val="24"/>
                <w:lang w:val="en-US"/>
              </w:rPr>
              <w:t xml:space="preserve"> </w:t>
            </w:r>
            <w:hyperlink r:id="rId4" w:history="1">
              <w:r w:rsidRPr="006D7E4F">
                <w:rPr>
                  <w:rStyle w:val="a3"/>
                  <w:rFonts w:ascii="Times New Roman" w:hAnsi="Times New Roman"/>
                  <w:sz w:val="24"/>
                  <w:szCs w:val="24"/>
                  <w:lang w:val="en-US"/>
                </w:rPr>
                <w:t>http://proxylibrary.hse.ru:2101/view/10.1093/acprof:oso/9780195328325.001.0001/acprof-9780195328325?rskey=T2RwJj&amp;result=11</w:t>
              </w:r>
            </w:hyperlink>
          </w:p>
          <w:p w:rsidR="007E3CF4" w:rsidRPr="006D7E4F" w:rsidRDefault="007E3CF4" w:rsidP="00DF2D00">
            <w:pPr>
              <w:spacing w:after="0" w:line="240" w:lineRule="auto"/>
              <w:rPr>
                <w:rFonts w:ascii="Times New Roman" w:hAnsi="Times New Roman"/>
                <w:color w:val="000000"/>
                <w:sz w:val="24"/>
                <w:szCs w:val="24"/>
                <w:u w:val="single"/>
                <w:lang w:val="en-US"/>
              </w:rPr>
            </w:pPr>
          </w:p>
          <w:p w:rsidR="007E3CF4" w:rsidRPr="006D7E4F" w:rsidRDefault="007E3CF4" w:rsidP="00DF2D00">
            <w:pPr>
              <w:spacing w:after="0" w:line="240" w:lineRule="auto"/>
              <w:rPr>
                <w:rFonts w:ascii="Times New Roman" w:hAnsi="Times New Roman"/>
                <w:color w:val="000000"/>
                <w:sz w:val="24"/>
                <w:szCs w:val="24"/>
                <w:u w:val="single"/>
                <w:lang w:val="en-US"/>
              </w:rPr>
            </w:pPr>
            <w:r w:rsidRPr="006D7E4F">
              <w:rPr>
                <w:rFonts w:ascii="Times New Roman" w:hAnsi="Times New Roman"/>
                <w:color w:val="000000"/>
                <w:sz w:val="24"/>
                <w:szCs w:val="24"/>
                <w:u w:val="single"/>
                <w:lang w:val="en-US"/>
              </w:rPr>
              <w:t>Optional</w:t>
            </w:r>
          </w:p>
          <w:p w:rsidR="007E3CF4" w:rsidRPr="006D7E4F" w:rsidRDefault="007E3CF4" w:rsidP="00DF2D00">
            <w:pPr>
              <w:spacing w:after="0" w:line="240" w:lineRule="auto"/>
              <w:rPr>
                <w:rFonts w:ascii="Times New Roman" w:hAnsi="Times New Roman"/>
                <w:sz w:val="24"/>
                <w:szCs w:val="24"/>
                <w:lang w:val="en-US"/>
              </w:rPr>
            </w:pPr>
          </w:p>
          <w:p w:rsidR="007E3CF4" w:rsidRPr="006D7E4F" w:rsidRDefault="007E3CF4" w:rsidP="00DF2D00">
            <w:pPr>
              <w:spacing w:after="0" w:line="240" w:lineRule="auto"/>
              <w:rPr>
                <w:rFonts w:ascii="Times New Roman" w:hAnsi="Times New Roman"/>
                <w:sz w:val="24"/>
                <w:szCs w:val="24"/>
                <w:lang w:val="en-US"/>
              </w:rPr>
            </w:pPr>
            <w:proofErr w:type="spellStart"/>
            <w:r w:rsidRPr="006D7E4F">
              <w:rPr>
                <w:rFonts w:ascii="Times New Roman" w:hAnsi="Times New Roman"/>
                <w:sz w:val="24"/>
                <w:szCs w:val="24"/>
                <w:shd w:val="clear" w:color="auto" w:fill="F5F5F5"/>
                <w:lang w:val="en-US"/>
              </w:rPr>
              <w:t>Brañas</w:t>
            </w:r>
            <w:proofErr w:type="spellEnd"/>
            <w:r w:rsidRPr="006D7E4F">
              <w:rPr>
                <w:rFonts w:ascii="Times New Roman" w:hAnsi="Times New Roman"/>
                <w:sz w:val="24"/>
                <w:szCs w:val="24"/>
                <w:shd w:val="clear" w:color="auto" w:fill="F5F5F5"/>
                <w:lang w:val="en-US"/>
              </w:rPr>
              <w:t xml:space="preserve">-Garza P, </w:t>
            </w:r>
            <w:proofErr w:type="spellStart"/>
            <w:r w:rsidRPr="006D7E4F">
              <w:rPr>
                <w:rFonts w:ascii="Times New Roman" w:hAnsi="Times New Roman"/>
                <w:sz w:val="24"/>
                <w:szCs w:val="24"/>
                <w:shd w:val="clear" w:color="auto" w:fill="F5F5F5"/>
                <w:lang w:val="en-US"/>
              </w:rPr>
              <w:t>Cabrales</w:t>
            </w:r>
            <w:proofErr w:type="spellEnd"/>
            <w:r w:rsidRPr="006D7E4F">
              <w:rPr>
                <w:rFonts w:ascii="Times New Roman" w:hAnsi="Times New Roman"/>
                <w:sz w:val="24"/>
                <w:szCs w:val="24"/>
                <w:shd w:val="clear" w:color="auto" w:fill="F5F5F5"/>
                <w:lang w:val="en-US"/>
              </w:rPr>
              <w:t xml:space="preserve"> A. </w:t>
            </w:r>
            <w:r w:rsidRPr="006D7E4F">
              <w:rPr>
                <w:rFonts w:ascii="Times New Roman" w:hAnsi="Times New Roman"/>
                <w:i/>
                <w:iCs/>
                <w:sz w:val="24"/>
                <w:szCs w:val="24"/>
                <w:bdr w:val="none" w:sz="0" w:space="0" w:color="auto" w:frame="1"/>
                <w:shd w:val="clear" w:color="auto" w:fill="F5F5F5"/>
                <w:lang w:val="en-US"/>
              </w:rPr>
              <w:t>Experimental Economics : Volume II: Economic Applications</w:t>
            </w:r>
            <w:r w:rsidRPr="006D7E4F">
              <w:rPr>
                <w:rFonts w:ascii="Times New Roman" w:hAnsi="Times New Roman"/>
                <w:sz w:val="24"/>
                <w:szCs w:val="24"/>
                <w:shd w:val="clear" w:color="auto" w:fill="F5F5F5"/>
                <w:lang w:val="en-US"/>
              </w:rPr>
              <w:t>. Basingstoke, Hampshire [UK]: Palgrave Macmillan; 2016</w:t>
            </w:r>
          </w:p>
          <w:p w:rsidR="007E3CF4" w:rsidRPr="006D7E4F" w:rsidRDefault="007E3CF4" w:rsidP="00DF2D00">
            <w:pPr>
              <w:spacing w:after="0" w:line="240" w:lineRule="auto"/>
              <w:rPr>
                <w:rFonts w:ascii="Times New Roman" w:hAnsi="Times New Roman"/>
                <w:sz w:val="24"/>
                <w:szCs w:val="24"/>
                <w:lang w:val="en-US"/>
              </w:rPr>
            </w:pPr>
            <w:hyperlink r:id="rId5" w:history="1">
              <w:r w:rsidRPr="006D7E4F">
                <w:rPr>
                  <w:rStyle w:val="a3"/>
                  <w:rFonts w:ascii="Times New Roman" w:hAnsi="Times New Roman"/>
                  <w:sz w:val="24"/>
                  <w:szCs w:val="24"/>
                  <w:lang w:val="en-US"/>
                </w:rPr>
                <w:t>https://proxylibrary.hse.ru:2176/book/10.1057%2F9781137538161</w:t>
              </w:r>
            </w:hyperlink>
          </w:p>
          <w:p w:rsidR="007E3CF4" w:rsidRPr="006D7E4F" w:rsidRDefault="007E3CF4" w:rsidP="00DF2D00">
            <w:pPr>
              <w:spacing w:after="0" w:line="240" w:lineRule="auto"/>
              <w:rPr>
                <w:rFonts w:ascii="Times New Roman" w:hAnsi="Times New Roman"/>
                <w:color w:val="000000"/>
                <w:sz w:val="24"/>
                <w:szCs w:val="24"/>
                <w:shd w:val="clear" w:color="auto" w:fill="FFFFFF"/>
                <w:lang w:val="en-US"/>
              </w:rPr>
            </w:pPr>
          </w:p>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color w:val="000000"/>
                <w:sz w:val="24"/>
                <w:szCs w:val="24"/>
                <w:shd w:val="clear" w:color="auto" w:fill="FFFFFF"/>
                <w:lang w:val="en-US"/>
              </w:rPr>
              <w:t>Burkett, John P. </w:t>
            </w:r>
            <w:r w:rsidRPr="006D7E4F">
              <w:rPr>
                <w:rFonts w:ascii="Times New Roman" w:hAnsi="Times New Roman"/>
                <w:color w:val="000000"/>
                <w:sz w:val="24"/>
                <w:szCs w:val="24"/>
                <w:u w:val="single"/>
                <w:shd w:val="clear" w:color="auto" w:fill="FFFFFF"/>
                <w:lang w:val="en-US"/>
              </w:rPr>
              <w:t>Microeconomics: Optimization, Experiments, and Behavior</w:t>
            </w:r>
            <w:r w:rsidRPr="006D7E4F">
              <w:rPr>
                <w:rFonts w:ascii="Times New Roman" w:hAnsi="Times New Roman"/>
                <w:color w:val="000000"/>
                <w:sz w:val="24"/>
                <w:szCs w:val="24"/>
                <w:shd w:val="clear" w:color="auto" w:fill="FFFFFF"/>
                <w:lang w:val="en-US"/>
              </w:rPr>
              <w:t>. : Oxford University Press, October 03, 2011. </w:t>
            </w:r>
            <w:r w:rsidRPr="006D7E4F">
              <w:rPr>
                <w:rFonts w:ascii="Times New Roman" w:hAnsi="Times New Roman"/>
                <w:color w:val="000000"/>
                <w:sz w:val="24"/>
                <w:szCs w:val="24"/>
                <w:u w:val="single"/>
                <w:shd w:val="clear" w:color="auto" w:fill="FFFFFF"/>
                <w:lang w:val="en-US"/>
              </w:rPr>
              <w:t>Oxford Scholarship Online</w:t>
            </w:r>
            <w:r w:rsidRPr="006D7E4F">
              <w:rPr>
                <w:rFonts w:ascii="Times New Roman" w:hAnsi="Times New Roman"/>
                <w:color w:val="000000"/>
                <w:sz w:val="24"/>
                <w:szCs w:val="24"/>
                <w:shd w:val="clear" w:color="auto" w:fill="FFFFFF"/>
                <w:lang w:val="en-US"/>
              </w:rPr>
              <w:t>. </w:t>
            </w:r>
          </w:p>
          <w:p w:rsidR="007E3CF4" w:rsidRPr="006D7E4F" w:rsidRDefault="007E3CF4" w:rsidP="00DF2D00">
            <w:pPr>
              <w:spacing w:after="0" w:line="240" w:lineRule="auto"/>
              <w:rPr>
                <w:rFonts w:ascii="Times New Roman" w:hAnsi="Times New Roman"/>
                <w:sz w:val="24"/>
                <w:szCs w:val="24"/>
                <w:lang w:val="en-US"/>
              </w:rPr>
            </w:pPr>
            <w:hyperlink r:id="rId6" w:history="1">
              <w:r w:rsidRPr="006D7E4F">
                <w:rPr>
                  <w:rStyle w:val="a3"/>
                  <w:rFonts w:ascii="Times New Roman" w:hAnsi="Times New Roman"/>
                  <w:sz w:val="24"/>
                  <w:szCs w:val="24"/>
                  <w:lang w:val="en-US"/>
                </w:rPr>
                <w:t>http://proxylibrary.hse.ru:2101/view/10.1093/acprof:oso/9780195189629.001.0001/acprof-9780195189629?rskey=T2RwJj&amp;result=1</w:t>
              </w:r>
            </w:hyperlink>
          </w:p>
          <w:p w:rsidR="007E3CF4" w:rsidRPr="006D7E4F" w:rsidRDefault="007E3CF4" w:rsidP="00DF2D00">
            <w:pPr>
              <w:spacing w:after="0" w:line="240" w:lineRule="auto"/>
              <w:rPr>
                <w:rFonts w:ascii="Times New Roman" w:hAnsi="Times New Roman"/>
                <w:sz w:val="24"/>
                <w:szCs w:val="24"/>
                <w:u w:val="single"/>
                <w:lang w:val="en-US"/>
              </w:rPr>
            </w:pPr>
          </w:p>
        </w:tc>
      </w:tr>
      <w:tr w:rsidR="007E3CF4" w:rsidRPr="006D7E4F" w:rsidTr="00DF2D00">
        <w:tc>
          <w:tcPr>
            <w:tcW w:w="2269"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lastRenderedPageBreak/>
              <w:t>Academic Support for the Course</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LMS</w:t>
            </w:r>
          </w:p>
        </w:tc>
      </w:tr>
      <w:tr w:rsidR="007E3CF4" w:rsidRPr="006D7E4F" w:rsidTr="00DF2D00">
        <w:tc>
          <w:tcPr>
            <w:tcW w:w="2269"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Facilities, Equipment and Software</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w:t>
            </w:r>
          </w:p>
        </w:tc>
      </w:tr>
      <w:tr w:rsidR="007E3CF4" w:rsidRPr="006D7E4F" w:rsidTr="00DF2D00">
        <w:tc>
          <w:tcPr>
            <w:tcW w:w="2269"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Course Instructor</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E3CF4" w:rsidRPr="006D7E4F" w:rsidRDefault="007E3CF4" w:rsidP="00DF2D00">
            <w:pPr>
              <w:spacing w:after="0" w:line="240" w:lineRule="auto"/>
              <w:rPr>
                <w:rFonts w:ascii="Times New Roman" w:hAnsi="Times New Roman"/>
                <w:sz w:val="24"/>
                <w:szCs w:val="24"/>
                <w:lang w:val="en-US"/>
              </w:rPr>
            </w:pPr>
            <w:r w:rsidRPr="006D7E4F">
              <w:rPr>
                <w:rFonts w:ascii="Times New Roman" w:hAnsi="Times New Roman"/>
                <w:sz w:val="24"/>
                <w:szCs w:val="24"/>
                <w:lang w:val="en-US"/>
              </w:rPr>
              <w:t xml:space="preserve">Alexander Nesterov, Xenia </w:t>
            </w:r>
            <w:proofErr w:type="spellStart"/>
            <w:r w:rsidRPr="006D7E4F">
              <w:rPr>
                <w:rFonts w:ascii="Times New Roman" w:hAnsi="Times New Roman"/>
                <w:sz w:val="24"/>
                <w:szCs w:val="24"/>
                <w:lang w:val="en-US"/>
              </w:rPr>
              <w:t>Adaeva</w:t>
            </w:r>
            <w:proofErr w:type="spellEnd"/>
          </w:p>
        </w:tc>
      </w:tr>
    </w:tbl>
    <w:p w:rsidR="00402F94" w:rsidRDefault="00402F94"/>
    <w:sectPr w:rsidR="00402F94" w:rsidSect="00402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CF4"/>
    <w:rsid w:val="00402F94"/>
    <w:rsid w:val="007E3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C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7E3C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xylibrary.hse.ru:2101/view/10.1093/acprof:oso/9780195189629.001.0001/acprof-9780195189629?rskey=T2RwJj&amp;result=1" TargetMode="External"/><Relationship Id="rId5" Type="http://schemas.openxmlformats.org/officeDocument/2006/relationships/hyperlink" Target="https://proxylibrary.hse.ru:2176/book/10.1057%2F9781137538161" TargetMode="External"/><Relationship Id="rId4" Type="http://schemas.openxmlformats.org/officeDocument/2006/relationships/hyperlink" Target="http://proxylibrary.hse.ru:2101/view/10.1093/acprof:oso/9780195328325.001.0001/acprof-9780195328325?rskey=T2RwJj&amp;result=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vbagranova</dc:creator>
  <cp:lastModifiedBy>vbagranova</cp:lastModifiedBy>
  <cp:revision>1</cp:revision>
  <dcterms:created xsi:type="dcterms:W3CDTF">2019-03-26T11:24:00Z</dcterms:created>
  <dcterms:modified xsi:type="dcterms:W3CDTF">2019-03-26T11:24:00Z</dcterms:modified>
</cp:coreProperties>
</file>