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D7" w:rsidRPr="00F903D1" w:rsidRDefault="00DD7ED7" w:rsidP="00DD7ED7">
      <w:pPr>
        <w:jc w:val="center"/>
        <w:rPr>
          <w:rFonts w:eastAsiaTheme="minorHAnsi"/>
          <w:b/>
          <w:sz w:val="24"/>
          <w:szCs w:val="24"/>
          <w:lang w:val="en-US"/>
        </w:rPr>
      </w:pPr>
      <w:r w:rsidRPr="00F903D1">
        <w:rPr>
          <w:rFonts w:eastAsiaTheme="minorHAnsi"/>
          <w:b/>
          <w:sz w:val="24"/>
          <w:szCs w:val="24"/>
          <w:lang w:val="en-US"/>
        </w:rPr>
        <w:t>Course Syllabus</w:t>
      </w:r>
    </w:p>
    <w:p w:rsidR="00DD7ED7" w:rsidRPr="00F903D1" w:rsidRDefault="00DD7ED7" w:rsidP="00DD7ED7">
      <w:pPr>
        <w:jc w:val="center"/>
        <w:rPr>
          <w:rFonts w:eastAsiaTheme="minorHAnsi"/>
          <w:sz w:val="24"/>
          <w:szCs w:val="24"/>
          <w:lang w:val="en-US"/>
        </w:rPr>
      </w:pPr>
    </w:p>
    <w:tbl>
      <w:tblPr>
        <w:tblW w:w="992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1"/>
        <w:gridCol w:w="1704"/>
        <w:gridCol w:w="712"/>
        <w:gridCol w:w="992"/>
        <w:gridCol w:w="1134"/>
        <w:gridCol w:w="426"/>
        <w:gridCol w:w="708"/>
        <w:gridCol w:w="1558"/>
      </w:tblGrid>
      <w:tr w:rsidR="00DD7ED7" w:rsidRPr="0007557F" w:rsidTr="00DD7ED7">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D7ED7" w:rsidRPr="005A7DD8" w:rsidRDefault="00DD7ED7" w:rsidP="00CA5100">
            <w:pPr>
              <w:rPr>
                <w:rFonts w:eastAsiaTheme="minorHAnsi"/>
                <w:sz w:val="24"/>
                <w:szCs w:val="24"/>
                <w:lang w:val="en-US"/>
              </w:rPr>
            </w:pPr>
            <w:bookmarkStart w:id="0" w:name="_GoBack"/>
            <w:r w:rsidRPr="00F903D1">
              <w:rPr>
                <w:rFonts w:eastAsiaTheme="minorHAnsi"/>
                <w:sz w:val="24"/>
                <w:szCs w:val="24"/>
                <w:lang w:val="en-US"/>
              </w:rPr>
              <w:t>Social and economic anthropology</w:t>
            </w:r>
            <w:r w:rsidR="00921A50">
              <w:rPr>
                <w:rFonts w:eastAsiaTheme="minorHAnsi"/>
                <w:sz w:val="24"/>
                <w:szCs w:val="24"/>
                <w:lang w:val="en-US"/>
              </w:rPr>
              <w:t xml:space="preserve"> </w:t>
            </w:r>
            <w:bookmarkEnd w:id="0"/>
            <w:r w:rsidR="00F903D1">
              <w:rPr>
                <w:rFonts w:eastAsiaTheme="minorHAnsi"/>
                <w:sz w:val="24"/>
                <w:szCs w:val="24"/>
                <w:lang w:val="en-US"/>
              </w:rPr>
              <w:t>(offered in English)</w:t>
            </w:r>
          </w:p>
        </w:tc>
      </w:tr>
      <w:tr w:rsidR="00DD7ED7" w:rsidRPr="00F903D1" w:rsidTr="00DD7ED7">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Title of the Academic </w:t>
            </w:r>
            <w:proofErr w:type="spellStart"/>
            <w:r w:rsidRPr="00F903D1">
              <w:rPr>
                <w:rFonts w:eastAsiaTheme="minorHAnsi"/>
                <w:sz w:val="24"/>
                <w:szCs w:val="24"/>
                <w:lang w:val="en-US"/>
              </w:rPr>
              <w:t>Programme</w:t>
            </w:r>
            <w:proofErr w:type="spellEnd"/>
            <w:r w:rsidRPr="00F903D1">
              <w:rPr>
                <w:rFonts w:eastAsiaTheme="minorHAnsi"/>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Sociology and Social Informatics </w:t>
            </w:r>
          </w:p>
        </w:tc>
      </w:tr>
      <w:tr w:rsidR="00DD7ED7" w:rsidRPr="00F903D1" w:rsidTr="00DD7ED7">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Core </w:t>
            </w:r>
          </w:p>
        </w:tc>
      </w:tr>
      <w:tr w:rsidR="00DD7ED7" w:rsidRPr="00F903D1" w:rsidTr="00DD7ED7">
        <w:trPr>
          <w:trHeight w:val="230"/>
        </w:trPr>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Intermediate English </w:t>
            </w:r>
          </w:p>
        </w:tc>
      </w:tr>
      <w:tr w:rsidR="00DD7ED7" w:rsidRPr="00F903D1" w:rsidTr="00DD7ED7">
        <w:trPr>
          <w:trHeight w:val="230"/>
        </w:trPr>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ECTS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DD7ED7" w:rsidRPr="00F903D1" w:rsidRDefault="00DD7ED7" w:rsidP="00CA5100">
            <w:pPr>
              <w:rPr>
                <w:rFonts w:eastAsiaTheme="minorHAnsi"/>
                <w:sz w:val="24"/>
                <w:szCs w:val="24"/>
              </w:rPr>
            </w:pPr>
            <w:r w:rsidRPr="00F903D1">
              <w:rPr>
                <w:rFonts w:eastAsiaTheme="minorHAnsi"/>
                <w:sz w:val="24"/>
                <w:szCs w:val="24"/>
                <w:lang w:val="en-US"/>
              </w:rPr>
              <w:t>3</w:t>
            </w:r>
          </w:p>
        </w:tc>
      </w:tr>
      <w:tr w:rsidR="00DD7ED7" w:rsidRPr="00F903D1" w:rsidTr="00DD7ED7">
        <w:trPr>
          <w:trHeight w:val="217"/>
        </w:trPr>
        <w:tc>
          <w:tcPr>
            <w:tcW w:w="2688"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Total</w:t>
            </w:r>
          </w:p>
        </w:tc>
      </w:tr>
      <w:tr w:rsidR="00DD7ED7" w:rsidRPr="00F903D1" w:rsidTr="00DD7ED7">
        <w:trPr>
          <w:trHeight w:val="216"/>
        </w:trPr>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rsidR="00DD7ED7" w:rsidRPr="00F903D1" w:rsidRDefault="00DD7ED7" w:rsidP="00CA5100">
            <w:pPr>
              <w:rPr>
                <w:rFonts w:eastAsiaTheme="minorHAnsi"/>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D7ED7" w:rsidRPr="00EC5D7C" w:rsidRDefault="00DD7ED7" w:rsidP="00EC5D7C">
            <w:pPr>
              <w:rPr>
                <w:rFonts w:eastAsiaTheme="minorHAnsi"/>
                <w:sz w:val="24"/>
                <w:szCs w:val="24"/>
              </w:rPr>
            </w:pPr>
            <w:r w:rsidRPr="00F903D1">
              <w:rPr>
                <w:rFonts w:eastAsiaTheme="minorHAnsi"/>
                <w:sz w:val="24"/>
                <w:szCs w:val="24"/>
                <w:lang w:val="en-US"/>
              </w:rPr>
              <w:t>4</w:t>
            </w:r>
            <w:r w:rsidR="00EC5D7C">
              <w:rPr>
                <w:rFonts w:eastAsiaTheme="minorHAnsi"/>
                <w:sz w:val="24"/>
                <w:szCs w:val="24"/>
              </w:rPr>
              <w:t>0</w:t>
            </w:r>
          </w:p>
        </w:tc>
        <w:tc>
          <w:tcPr>
            <w:tcW w:w="2552" w:type="dxa"/>
            <w:gridSpan w:val="3"/>
            <w:tcBorders>
              <w:top w:val="single" w:sz="4" w:space="0" w:color="auto"/>
              <w:left w:val="single" w:sz="4" w:space="0" w:color="auto"/>
              <w:bottom w:val="single" w:sz="4" w:space="0" w:color="auto"/>
              <w:right w:val="single" w:sz="4" w:space="0" w:color="auto"/>
            </w:tcBorders>
          </w:tcPr>
          <w:p w:rsidR="00DD7ED7" w:rsidRPr="00EC5D7C" w:rsidRDefault="00DD7ED7" w:rsidP="00EC5D7C">
            <w:pPr>
              <w:rPr>
                <w:rFonts w:eastAsiaTheme="minorHAnsi"/>
                <w:sz w:val="24"/>
                <w:szCs w:val="24"/>
              </w:rPr>
            </w:pPr>
            <w:r w:rsidRPr="00F903D1">
              <w:rPr>
                <w:rFonts w:eastAsiaTheme="minorHAnsi"/>
                <w:sz w:val="24"/>
                <w:szCs w:val="24"/>
                <w:lang w:val="en-US"/>
              </w:rPr>
              <w:t>7</w:t>
            </w:r>
            <w:r w:rsidR="00EC5D7C">
              <w:rPr>
                <w:rFonts w:eastAsiaTheme="minorHAnsi"/>
                <w:sz w:val="24"/>
                <w:szCs w:val="24"/>
              </w:rPr>
              <w:t>4</w:t>
            </w:r>
          </w:p>
        </w:tc>
        <w:tc>
          <w:tcPr>
            <w:tcW w:w="2266" w:type="dxa"/>
            <w:gridSpan w:val="2"/>
            <w:tcBorders>
              <w:top w:val="single" w:sz="4" w:space="0" w:color="auto"/>
              <w:left w:val="single" w:sz="4" w:space="0" w:color="auto"/>
              <w:bottom w:val="single" w:sz="4" w:space="0" w:color="auto"/>
              <w:right w:val="single" w:sz="4" w:space="0" w:color="auto"/>
            </w:tcBorders>
          </w:tcPr>
          <w:p w:rsidR="00DD7ED7" w:rsidRPr="00F903D1" w:rsidRDefault="00DD7ED7" w:rsidP="00CA5100">
            <w:pPr>
              <w:rPr>
                <w:rFonts w:eastAsiaTheme="minorHAnsi"/>
                <w:sz w:val="24"/>
                <w:szCs w:val="24"/>
                <w:lang w:val="en-US"/>
              </w:rPr>
            </w:pPr>
            <w:r w:rsidRPr="00F903D1">
              <w:rPr>
                <w:rFonts w:eastAsiaTheme="minorHAnsi"/>
                <w:sz w:val="24"/>
                <w:szCs w:val="24"/>
                <w:lang w:val="en-US"/>
              </w:rPr>
              <w:t>114</w:t>
            </w:r>
          </w:p>
        </w:tc>
      </w:tr>
      <w:tr w:rsidR="00DD7ED7" w:rsidRPr="0007557F" w:rsidTr="00DD7ED7">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D7ED7" w:rsidRPr="00F903D1" w:rsidRDefault="00DD7ED7" w:rsidP="00CA5100">
            <w:pPr>
              <w:jc w:val="both"/>
              <w:rPr>
                <w:rFonts w:eastAsiaTheme="minorHAnsi"/>
                <w:sz w:val="24"/>
                <w:szCs w:val="24"/>
                <w:lang w:val="en-US"/>
              </w:rPr>
            </w:pPr>
            <w:r w:rsidRPr="00F903D1">
              <w:rPr>
                <w:rFonts w:eastAsiaTheme="minorHAnsi"/>
                <w:sz w:val="24"/>
                <w:szCs w:val="24"/>
                <w:lang w:val="en-US"/>
              </w:rPr>
              <w:t>This introductory course familiarizes students with some core concepts, methods, ideas and works, which constitute the academic field of social/cultural anthropology.</w:t>
            </w:r>
          </w:p>
        </w:tc>
      </w:tr>
      <w:tr w:rsidR="00DD7ED7" w:rsidRPr="0007557F" w:rsidTr="00DD7ED7">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 Familiarity with the main anthropological schools and the logic of development of anthropological theory;</w:t>
            </w:r>
          </w:p>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 Understanding of ethnographic research method; </w:t>
            </w:r>
          </w:p>
          <w:p w:rsidR="00DD7ED7" w:rsidRPr="00F903D1" w:rsidRDefault="00DD7ED7" w:rsidP="00CA5100">
            <w:pPr>
              <w:rPr>
                <w:rFonts w:eastAsiaTheme="minorHAnsi"/>
                <w:sz w:val="24"/>
                <w:szCs w:val="24"/>
                <w:lang w:val="en-US"/>
              </w:rPr>
            </w:pPr>
            <w:r w:rsidRPr="00F903D1">
              <w:rPr>
                <w:rFonts w:eastAsiaTheme="minorHAnsi"/>
                <w:sz w:val="24"/>
                <w:szCs w:val="24"/>
                <w:lang w:val="en-US"/>
              </w:rPr>
              <w:t>- Ability to apply conceptual tools of anthropology for studying basic problems of contemporary economic life.</w:t>
            </w:r>
          </w:p>
        </w:tc>
      </w:tr>
      <w:tr w:rsidR="00DD7ED7" w:rsidRPr="00F903D1" w:rsidTr="00DD7ED7">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The course includes lectures (22 hours) and seminars (20 hours). The seminars include group discussions, case analysis and presentations.  </w:t>
            </w:r>
          </w:p>
        </w:tc>
      </w:tr>
      <w:tr w:rsidR="00DD7ED7" w:rsidRPr="0007557F" w:rsidTr="00DD7ED7">
        <w:tc>
          <w:tcPr>
            <w:tcW w:w="9922"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Content and Structure of the Course</w:t>
            </w:r>
          </w:p>
        </w:tc>
      </w:tr>
      <w:tr w:rsidR="00DD7ED7" w:rsidRPr="00F903D1" w:rsidTr="00DD7ED7">
        <w:trPr>
          <w:trHeight w:val="45"/>
        </w:trPr>
        <w:tc>
          <w:tcPr>
            <w:tcW w:w="567"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DD7ED7" w:rsidRPr="00F903D1" w:rsidRDefault="00DD7ED7" w:rsidP="00CA5100">
            <w:pPr>
              <w:rPr>
                <w:rFonts w:eastAsiaTheme="minorHAnsi"/>
                <w:b/>
                <w:sz w:val="24"/>
                <w:szCs w:val="24"/>
                <w:lang w:val="en-US"/>
              </w:rPr>
            </w:pPr>
            <w:r w:rsidRPr="00F903D1">
              <w:rPr>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DD7ED7" w:rsidRPr="00F903D1" w:rsidRDefault="00DD7ED7" w:rsidP="00CA5100">
            <w:pPr>
              <w:jc w:val="center"/>
              <w:rPr>
                <w:rFonts w:eastAsiaTheme="minorHAnsi"/>
                <w:b/>
                <w:sz w:val="24"/>
                <w:szCs w:val="24"/>
                <w:lang w:val="en-US"/>
              </w:rPr>
            </w:pPr>
            <w:r w:rsidRPr="00F903D1">
              <w:rPr>
                <w:rFonts w:eastAsiaTheme="minorHAnsi"/>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DD7ED7" w:rsidRPr="00F903D1" w:rsidRDefault="00DD7ED7" w:rsidP="00CA5100">
            <w:pPr>
              <w:jc w:val="center"/>
              <w:rPr>
                <w:rFonts w:eastAsiaTheme="minorHAnsi"/>
                <w:b/>
                <w:sz w:val="24"/>
                <w:szCs w:val="24"/>
                <w:lang w:val="en-US"/>
              </w:rPr>
            </w:pPr>
            <w:r w:rsidRPr="00F903D1">
              <w:rPr>
                <w:rFonts w:eastAsiaTheme="minorHAnsi"/>
                <w:b/>
                <w:sz w:val="24"/>
                <w:szCs w:val="24"/>
                <w:lang w:val="en-US"/>
              </w:rPr>
              <w:t>Total</w:t>
            </w:r>
          </w:p>
          <w:p w:rsidR="00DD7ED7" w:rsidRPr="00F903D1" w:rsidRDefault="00DD7ED7" w:rsidP="00CA5100">
            <w:pPr>
              <w:jc w:val="center"/>
              <w:rPr>
                <w:rFonts w:eastAsiaTheme="minorHAnsi"/>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jc w:val="center"/>
              <w:rPr>
                <w:rFonts w:eastAsiaTheme="minorHAnsi"/>
                <w:b/>
                <w:sz w:val="24"/>
                <w:szCs w:val="24"/>
                <w:lang w:val="en-US"/>
              </w:rPr>
            </w:pPr>
            <w:r w:rsidRPr="00F903D1">
              <w:rPr>
                <w:rFonts w:eastAsiaTheme="minorHAnsi"/>
                <w:b/>
                <w:sz w:val="24"/>
                <w:szCs w:val="24"/>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DD7ED7" w:rsidRPr="00F903D1" w:rsidRDefault="00DD7ED7" w:rsidP="00CA5100">
            <w:pPr>
              <w:jc w:val="center"/>
              <w:rPr>
                <w:rFonts w:eastAsiaTheme="minorHAnsi"/>
                <w:b/>
                <w:sz w:val="24"/>
                <w:szCs w:val="24"/>
                <w:lang w:val="en-US"/>
              </w:rPr>
            </w:pPr>
            <w:r w:rsidRPr="00F903D1">
              <w:rPr>
                <w:rFonts w:eastAsiaTheme="minorHAnsi"/>
                <w:b/>
                <w:sz w:val="24"/>
                <w:szCs w:val="24"/>
                <w:lang w:val="en-US"/>
              </w:rPr>
              <w:t>Self-directed Study</w:t>
            </w:r>
          </w:p>
        </w:tc>
      </w:tr>
      <w:tr w:rsidR="00DD7ED7" w:rsidRPr="00F903D1" w:rsidTr="00DD7ED7">
        <w:trPr>
          <w:trHeight w:val="45"/>
        </w:trPr>
        <w:tc>
          <w:tcPr>
            <w:tcW w:w="567"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b/>
                <w:sz w:val="24"/>
                <w:szCs w:val="24"/>
                <w:lang w:val="en-US"/>
              </w:rPr>
            </w:pPr>
            <w:r w:rsidRPr="00F903D1">
              <w:rPr>
                <w:rFonts w:eastAsiaTheme="minorHAnsi"/>
                <w:b/>
                <w:sz w:val="24"/>
                <w:szCs w:val="24"/>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b/>
                <w:sz w:val="24"/>
                <w:szCs w:val="24"/>
                <w:lang w:val="en-US"/>
              </w:rPr>
            </w:pPr>
            <w:r w:rsidRPr="00F903D1">
              <w:rPr>
                <w:rFonts w:eastAsiaTheme="minorHAnsi"/>
                <w:b/>
                <w:sz w:val="24"/>
                <w:szCs w:val="24"/>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What is Anthropology?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Early history of Anthropology.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7</w:t>
            </w: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Going to the field.</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7</w:t>
            </w: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Economic from Anthropological Point of View.</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7</w:t>
            </w: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Economic Anthropology.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7</w:t>
            </w: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Kinship, marriage and family.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7</w:t>
            </w: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Kinship as Descent.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7</w:t>
            </w: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Social Age and Gender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7</w:t>
            </w: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Political Anthropology.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7</w:t>
            </w: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Discussion on “Primitive Mentality”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7</w:t>
            </w:r>
          </w:p>
        </w:tc>
      </w:tr>
      <w:tr w:rsidR="00DD7ED7" w:rsidRPr="00F903D1" w:rsidTr="00DD7ED7">
        <w:trPr>
          <w:trHeight w:val="45"/>
        </w:trPr>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Symbolic Anthropology and Classifications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7ED7" w:rsidRPr="00EC5D7C" w:rsidRDefault="00EC5D7C" w:rsidP="00CA5100">
            <w:pPr>
              <w:rPr>
                <w:rFonts w:eastAsiaTheme="minorHAnsi"/>
                <w:sz w:val="24"/>
                <w:szCs w:val="24"/>
              </w:rPr>
            </w:pPr>
            <w:r>
              <w:rPr>
                <w:rFonts w:eastAsiaTheme="minorHAnsi"/>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ED7" w:rsidRPr="00F903D1" w:rsidRDefault="00DD7ED7" w:rsidP="00CA5100">
            <w:pPr>
              <w:rPr>
                <w:rFonts w:eastAsiaTheme="minorHAnsi"/>
                <w:sz w:val="24"/>
                <w:szCs w:val="24"/>
                <w:lang w:val="en-US"/>
              </w:rPr>
            </w:pPr>
            <w:r w:rsidRPr="00F903D1">
              <w:rPr>
                <w:rFonts w:eastAsiaTheme="minorHAnsi"/>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D7ED7" w:rsidRPr="00EC5D7C" w:rsidRDefault="00EC5D7C" w:rsidP="00CA5100">
            <w:pPr>
              <w:rPr>
                <w:rFonts w:eastAsiaTheme="minorHAnsi"/>
                <w:sz w:val="24"/>
                <w:szCs w:val="24"/>
              </w:rPr>
            </w:pPr>
            <w:r>
              <w:rPr>
                <w:rFonts w:eastAsiaTheme="minorHAnsi"/>
                <w:sz w:val="24"/>
                <w:szCs w:val="24"/>
              </w:rPr>
              <w:t>9</w:t>
            </w:r>
          </w:p>
        </w:tc>
      </w:tr>
      <w:tr w:rsidR="00DD7ED7" w:rsidRPr="00F903D1" w:rsidTr="00DD7ED7">
        <w:trPr>
          <w:trHeight w:val="45"/>
        </w:trPr>
        <w:tc>
          <w:tcPr>
            <w:tcW w:w="439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D7ED7" w:rsidRPr="00F903D1" w:rsidRDefault="00DD7ED7" w:rsidP="00CA5100">
            <w:pPr>
              <w:rPr>
                <w:rFonts w:eastAsiaTheme="minorHAnsi"/>
                <w:b/>
                <w:sz w:val="24"/>
                <w:szCs w:val="24"/>
                <w:lang w:val="en-US"/>
              </w:rPr>
            </w:pPr>
            <w:r w:rsidRPr="00F903D1">
              <w:rPr>
                <w:rFonts w:eastAsiaTheme="minorHAnsi"/>
                <w:b/>
                <w:sz w:val="24"/>
                <w:szCs w:val="24"/>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114</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EC5D7C" w:rsidRDefault="00DD7ED7" w:rsidP="00EC5D7C">
            <w:pPr>
              <w:rPr>
                <w:rFonts w:eastAsiaTheme="minorHAnsi"/>
                <w:sz w:val="24"/>
                <w:szCs w:val="24"/>
              </w:rPr>
            </w:pPr>
            <w:r w:rsidRPr="00F903D1">
              <w:rPr>
                <w:rFonts w:eastAsiaTheme="minorHAnsi"/>
                <w:sz w:val="24"/>
                <w:szCs w:val="24"/>
                <w:lang w:val="en-US"/>
              </w:rPr>
              <w:t>2</w:t>
            </w:r>
            <w:r w:rsidR="00EC5D7C">
              <w:rPr>
                <w:rFonts w:eastAsiaTheme="minorHAnsi"/>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20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EC5D7C" w:rsidRDefault="00DD7ED7" w:rsidP="00EC5D7C">
            <w:pPr>
              <w:rPr>
                <w:rFonts w:eastAsiaTheme="minorHAnsi"/>
                <w:sz w:val="24"/>
                <w:szCs w:val="24"/>
              </w:rPr>
            </w:pPr>
            <w:r w:rsidRPr="00F903D1">
              <w:rPr>
                <w:rFonts w:eastAsiaTheme="minorHAnsi"/>
                <w:sz w:val="24"/>
                <w:szCs w:val="24"/>
                <w:lang w:val="en-US"/>
              </w:rPr>
              <w:t>7</w:t>
            </w:r>
            <w:r w:rsidR="00EC5D7C">
              <w:rPr>
                <w:rFonts w:eastAsiaTheme="minorHAnsi"/>
                <w:sz w:val="24"/>
                <w:szCs w:val="24"/>
              </w:rPr>
              <w:t>4</w:t>
            </w:r>
          </w:p>
        </w:tc>
      </w:tr>
      <w:tr w:rsidR="00DD7ED7" w:rsidRPr="00F903D1" w:rsidTr="00DD7ED7">
        <w:trPr>
          <w:trHeight w:val="552"/>
        </w:trPr>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43460" w:rsidRDefault="00DD7ED7" w:rsidP="00CA5100">
            <w:pPr>
              <w:rPr>
                <w:rFonts w:eastAsiaTheme="minorHAnsi"/>
                <w:sz w:val="24"/>
                <w:szCs w:val="24"/>
                <w:lang w:val="en-US"/>
              </w:rPr>
            </w:pPr>
            <w:r w:rsidRPr="00F903D1">
              <w:rPr>
                <w:rFonts w:eastAsiaTheme="minorHAnsi"/>
                <w:sz w:val="24"/>
                <w:szCs w:val="24"/>
                <w:lang w:val="en-US"/>
              </w:rPr>
              <w:t xml:space="preserve">Discussion during seminar is based on the selected fundamental readings which are listed in the course syllabus. Both in-class participation </w:t>
            </w:r>
            <w:r w:rsidR="00E43460">
              <w:rPr>
                <w:rFonts w:eastAsiaTheme="minorHAnsi"/>
                <w:sz w:val="24"/>
                <w:szCs w:val="24"/>
                <w:lang w:val="en-US"/>
              </w:rPr>
              <w:t xml:space="preserve">and homework </w:t>
            </w:r>
            <w:r w:rsidRPr="00F903D1">
              <w:rPr>
                <w:rFonts w:eastAsiaTheme="minorHAnsi"/>
                <w:sz w:val="24"/>
                <w:szCs w:val="24"/>
                <w:lang w:val="en-US"/>
              </w:rPr>
              <w:t xml:space="preserve">are counted when calculating the accumulative mark. Exam is organized in the form of test, which is based on the materials from both seminars and lectures and has 20 questions which cover the main concepts, theories and literature. Exam test samples could be found in the </w:t>
            </w:r>
            <w:r w:rsidRPr="00F903D1">
              <w:rPr>
                <w:rFonts w:eastAsiaTheme="minorHAnsi"/>
                <w:sz w:val="24"/>
                <w:szCs w:val="24"/>
                <w:lang w:val="en-US"/>
              </w:rPr>
              <w:lastRenderedPageBreak/>
              <w:t xml:space="preserve">course syllabus (Annex 3). </w:t>
            </w:r>
          </w:p>
          <w:p w:rsidR="00E43460" w:rsidRDefault="00DD7ED7" w:rsidP="00CA5100">
            <w:pPr>
              <w:rPr>
                <w:rFonts w:eastAsiaTheme="minorHAnsi"/>
                <w:sz w:val="24"/>
                <w:szCs w:val="24"/>
                <w:lang w:val="en-US"/>
              </w:rPr>
            </w:pPr>
            <w:r w:rsidRPr="00F903D1">
              <w:rPr>
                <w:rFonts w:eastAsiaTheme="minorHAnsi"/>
                <w:sz w:val="24"/>
                <w:szCs w:val="24"/>
                <w:lang w:val="en-US"/>
              </w:rPr>
              <w:t xml:space="preserve">The mark system for the test is: </w:t>
            </w:r>
          </w:p>
          <w:p w:rsidR="00E43460" w:rsidRDefault="00DD7ED7" w:rsidP="00CA5100">
            <w:pPr>
              <w:rPr>
                <w:rFonts w:eastAsiaTheme="minorHAnsi"/>
                <w:sz w:val="24"/>
                <w:szCs w:val="24"/>
                <w:lang w:val="en-US"/>
              </w:rPr>
            </w:pPr>
            <w:r w:rsidRPr="00F903D1">
              <w:rPr>
                <w:rFonts w:eastAsiaTheme="minorHAnsi"/>
                <w:sz w:val="24"/>
                <w:szCs w:val="24"/>
                <w:lang w:val="en-US"/>
              </w:rPr>
              <w:t xml:space="preserve">19-20 correct answers – 10, </w:t>
            </w:r>
          </w:p>
          <w:p w:rsidR="00E43460" w:rsidRDefault="00DD7ED7" w:rsidP="00CA5100">
            <w:pPr>
              <w:rPr>
                <w:rFonts w:eastAsiaTheme="minorHAnsi"/>
                <w:sz w:val="24"/>
                <w:szCs w:val="24"/>
                <w:lang w:val="en-US"/>
              </w:rPr>
            </w:pPr>
            <w:r w:rsidRPr="00F903D1">
              <w:rPr>
                <w:rFonts w:eastAsiaTheme="minorHAnsi"/>
                <w:sz w:val="24"/>
                <w:szCs w:val="24"/>
                <w:lang w:val="en-US"/>
              </w:rPr>
              <w:t xml:space="preserve">17-18 c/a – 9, </w:t>
            </w:r>
          </w:p>
          <w:p w:rsidR="00E43460" w:rsidRDefault="00DD7ED7" w:rsidP="00CA5100">
            <w:pPr>
              <w:rPr>
                <w:rFonts w:eastAsiaTheme="minorHAnsi"/>
                <w:sz w:val="24"/>
                <w:szCs w:val="24"/>
                <w:lang w:val="en-US"/>
              </w:rPr>
            </w:pPr>
            <w:r w:rsidRPr="00F903D1">
              <w:rPr>
                <w:rFonts w:eastAsiaTheme="minorHAnsi"/>
                <w:sz w:val="24"/>
                <w:szCs w:val="24"/>
                <w:lang w:val="en-US"/>
              </w:rPr>
              <w:t xml:space="preserve">15-16 c/a – 8, </w:t>
            </w:r>
          </w:p>
          <w:p w:rsidR="00E43460" w:rsidRDefault="00DD7ED7" w:rsidP="00CA5100">
            <w:pPr>
              <w:rPr>
                <w:rFonts w:eastAsiaTheme="minorHAnsi"/>
                <w:sz w:val="24"/>
                <w:szCs w:val="24"/>
                <w:lang w:val="en-US"/>
              </w:rPr>
            </w:pPr>
            <w:r w:rsidRPr="00F903D1">
              <w:rPr>
                <w:rFonts w:eastAsiaTheme="minorHAnsi"/>
                <w:sz w:val="24"/>
                <w:szCs w:val="24"/>
                <w:lang w:val="en-US"/>
              </w:rPr>
              <w:t xml:space="preserve">13-14 c/a – 7, </w:t>
            </w:r>
          </w:p>
          <w:p w:rsidR="00E43460" w:rsidRDefault="00DD7ED7" w:rsidP="00CA5100">
            <w:pPr>
              <w:rPr>
                <w:rFonts w:eastAsiaTheme="minorHAnsi"/>
                <w:sz w:val="24"/>
                <w:szCs w:val="24"/>
                <w:lang w:val="en-US"/>
              </w:rPr>
            </w:pPr>
            <w:r w:rsidRPr="00F903D1">
              <w:rPr>
                <w:rFonts w:eastAsiaTheme="minorHAnsi"/>
                <w:sz w:val="24"/>
                <w:szCs w:val="24"/>
                <w:lang w:val="en-US"/>
              </w:rPr>
              <w:t xml:space="preserve">11-12 c/a – 6, </w:t>
            </w:r>
          </w:p>
          <w:p w:rsidR="00E43460" w:rsidRDefault="00DD7ED7" w:rsidP="00CA5100">
            <w:pPr>
              <w:rPr>
                <w:rFonts w:eastAsiaTheme="minorHAnsi"/>
                <w:sz w:val="24"/>
                <w:szCs w:val="24"/>
                <w:lang w:val="en-US"/>
              </w:rPr>
            </w:pPr>
            <w:r w:rsidRPr="00F903D1">
              <w:rPr>
                <w:rFonts w:eastAsiaTheme="minorHAnsi"/>
                <w:sz w:val="24"/>
                <w:szCs w:val="24"/>
                <w:lang w:val="en-US"/>
              </w:rPr>
              <w:t xml:space="preserve">9-10 c/a – 5, </w:t>
            </w:r>
          </w:p>
          <w:p w:rsidR="00E43460" w:rsidRDefault="00DD7ED7" w:rsidP="00CA5100">
            <w:pPr>
              <w:rPr>
                <w:rFonts w:eastAsiaTheme="minorHAnsi"/>
                <w:sz w:val="24"/>
                <w:szCs w:val="24"/>
                <w:lang w:val="en-US"/>
              </w:rPr>
            </w:pPr>
            <w:r w:rsidRPr="00F903D1">
              <w:rPr>
                <w:rFonts w:eastAsiaTheme="minorHAnsi"/>
                <w:sz w:val="24"/>
                <w:szCs w:val="24"/>
                <w:lang w:val="en-US"/>
              </w:rPr>
              <w:t xml:space="preserve">7-8 </w:t>
            </w:r>
            <w:r w:rsidRPr="00F903D1">
              <w:rPr>
                <w:rFonts w:eastAsiaTheme="minorHAnsi"/>
                <w:sz w:val="24"/>
                <w:szCs w:val="24"/>
              </w:rPr>
              <w:t>с</w:t>
            </w:r>
            <w:r w:rsidRPr="00F903D1">
              <w:rPr>
                <w:rFonts w:eastAsiaTheme="minorHAnsi"/>
                <w:sz w:val="24"/>
                <w:szCs w:val="24"/>
                <w:lang w:val="en-US"/>
              </w:rPr>
              <w:t xml:space="preserve">/a – 4, </w:t>
            </w:r>
          </w:p>
          <w:p w:rsidR="00E43460" w:rsidRDefault="00DD7ED7" w:rsidP="00CA5100">
            <w:pPr>
              <w:rPr>
                <w:rFonts w:eastAsiaTheme="minorHAnsi"/>
                <w:sz w:val="24"/>
                <w:szCs w:val="24"/>
                <w:lang w:val="en-US"/>
              </w:rPr>
            </w:pPr>
            <w:r w:rsidRPr="00F903D1">
              <w:rPr>
                <w:rFonts w:eastAsiaTheme="minorHAnsi"/>
                <w:sz w:val="24"/>
                <w:szCs w:val="24"/>
                <w:lang w:val="en-US"/>
              </w:rPr>
              <w:t xml:space="preserve">5-6 and less c/a – 3. </w:t>
            </w:r>
          </w:p>
          <w:p w:rsidR="00E43460" w:rsidRDefault="00E43460" w:rsidP="00CA5100">
            <w:pPr>
              <w:rPr>
                <w:rFonts w:eastAsiaTheme="minorHAnsi"/>
                <w:sz w:val="24"/>
                <w:szCs w:val="24"/>
                <w:lang w:val="en-US"/>
              </w:rPr>
            </w:pPr>
          </w:p>
          <w:p w:rsidR="00DD7ED7" w:rsidRPr="00F903D1" w:rsidRDefault="00DD7ED7" w:rsidP="00CA5100">
            <w:pPr>
              <w:rPr>
                <w:rFonts w:eastAsiaTheme="minorHAnsi"/>
                <w:sz w:val="24"/>
                <w:szCs w:val="24"/>
                <w:lang w:val="en-US"/>
              </w:rPr>
            </w:pPr>
            <w:r w:rsidRPr="00F903D1">
              <w:rPr>
                <w:rFonts w:eastAsiaTheme="minorHAnsi"/>
                <w:sz w:val="24"/>
                <w:szCs w:val="24"/>
                <w:lang w:val="en-US"/>
              </w:rPr>
              <w:t>Formulas for calculating the final mark and the accumulative mark:</w:t>
            </w:r>
          </w:p>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Macc.= 0,5 * </w:t>
            </w:r>
            <w:proofErr w:type="spellStart"/>
            <w:r w:rsidRPr="00F903D1">
              <w:rPr>
                <w:rFonts w:eastAsiaTheme="minorHAnsi"/>
                <w:sz w:val="24"/>
                <w:szCs w:val="24"/>
                <w:lang w:val="en-US"/>
              </w:rPr>
              <w:t>Mattendance</w:t>
            </w:r>
            <w:proofErr w:type="spellEnd"/>
            <w:r w:rsidRPr="00F903D1">
              <w:rPr>
                <w:rFonts w:eastAsiaTheme="minorHAnsi"/>
                <w:sz w:val="24"/>
                <w:szCs w:val="24"/>
                <w:lang w:val="en-US"/>
              </w:rPr>
              <w:t xml:space="preserve"> + 0,5 * </w:t>
            </w:r>
            <w:proofErr w:type="spellStart"/>
            <w:r w:rsidRPr="00F903D1">
              <w:rPr>
                <w:rFonts w:eastAsiaTheme="minorHAnsi"/>
                <w:sz w:val="24"/>
                <w:szCs w:val="24"/>
                <w:lang w:val="en-US"/>
              </w:rPr>
              <w:t>Mdiscussion</w:t>
            </w:r>
            <w:proofErr w:type="spellEnd"/>
            <w:r w:rsidRPr="00F903D1">
              <w:rPr>
                <w:rFonts w:eastAsiaTheme="minorHAnsi"/>
                <w:sz w:val="24"/>
                <w:szCs w:val="24"/>
                <w:lang w:val="en-US"/>
              </w:rPr>
              <w:t xml:space="preserve"> </w:t>
            </w:r>
          </w:p>
          <w:p w:rsidR="00DD7ED7" w:rsidRPr="00F903D1" w:rsidRDefault="00DD7ED7" w:rsidP="00CA5100">
            <w:pPr>
              <w:rPr>
                <w:rFonts w:eastAsiaTheme="minorHAnsi"/>
                <w:sz w:val="24"/>
                <w:szCs w:val="24"/>
                <w:lang w:val="en-US"/>
              </w:rPr>
            </w:pPr>
            <w:proofErr w:type="spellStart"/>
            <w:r w:rsidRPr="00F903D1">
              <w:rPr>
                <w:rFonts w:eastAsiaTheme="minorHAnsi"/>
                <w:sz w:val="24"/>
                <w:szCs w:val="24"/>
                <w:lang w:val="en-US"/>
              </w:rPr>
              <w:t>Mexam</w:t>
            </w:r>
            <w:proofErr w:type="spellEnd"/>
            <w:r w:rsidRPr="00F903D1">
              <w:rPr>
                <w:rFonts w:eastAsiaTheme="minorHAnsi"/>
                <w:sz w:val="24"/>
                <w:szCs w:val="24"/>
                <w:lang w:val="en-US"/>
              </w:rPr>
              <w:t xml:space="preserve"> = </w:t>
            </w:r>
            <w:proofErr w:type="spellStart"/>
            <w:r w:rsidRPr="00F903D1">
              <w:rPr>
                <w:rFonts w:eastAsiaTheme="minorHAnsi"/>
                <w:sz w:val="24"/>
                <w:szCs w:val="24"/>
                <w:lang w:val="en-US"/>
              </w:rPr>
              <w:t>Mtest</w:t>
            </w:r>
            <w:proofErr w:type="spellEnd"/>
          </w:p>
          <w:p w:rsidR="00DD7ED7" w:rsidRPr="00F903D1" w:rsidRDefault="00DD7ED7" w:rsidP="00CA5100">
            <w:pPr>
              <w:rPr>
                <w:rFonts w:eastAsiaTheme="minorHAnsi"/>
                <w:sz w:val="24"/>
                <w:szCs w:val="24"/>
                <w:lang w:val="en-US"/>
              </w:rPr>
            </w:pPr>
            <w:proofErr w:type="spellStart"/>
            <w:r w:rsidRPr="00F903D1">
              <w:rPr>
                <w:rFonts w:eastAsiaTheme="minorHAnsi"/>
                <w:sz w:val="24"/>
                <w:szCs w:val="24"/>
                <w:lang w:val="en-US"/>
              </w:rPr>
              <w:t>Mfinal</w:t>
            </w:r>
            <w:proofErr w:type="spellEnd"/>
            <w:r w:rsidRPr="00F903D1">
              <w:rPr>
                <w:rFonts w:eastAsiaTheme="minorHAnsi"/>
                <w:sz w:val="24"/>
                <w:szCs w:val="24"/>
                <w:lang w:val="en-US"/>
              </w:rPr>
              <w:t xml:space="preserve"> = 0,3 * Macc. + 0,7 * </w:t>
            </w:r>
            <w:proofErr w:type="spellStart"/>
            <w:r w:rsidRPr="00F903D1">
              <w:rPr>
                <w:rFonts w:eastAsiaTheme="minorHAnsi"/>
                <w:sz w:val="24"/>
                <w:szCs w:val="24"/>
                <w:lang w:val="en-US"/>
              </w:rPr>
              <w:t>Mexam</w:t>
            </w:r>
            <w:proofErr w:type="spellEnd"/>
          </w:p>
        </w:tc>
      </w:tr>
      <w:tr w:rsidR="00DD7ED7" w:rsidRPr="0007557F" w:rsidTr="00DD7ED7">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302A4" w:rsidRPr="000302A4" w:rsidRDefault="000302A4" w:rsidP="000302A4">
            <w:pPr>
              <w:rPr>
                <w:rFonts w:eastAsiaTheme="minorHAnsi"/>
                <w:sz w:val="24"/>
                <w:szCs w:val="24"/>
                <w:u w:val="single"/>
                <w:lang w:val="en-US"/>
              </w:rPr>
            </w:pPr>
            <w:r>
              <w:rPr>
                <w:rFonts w:eastAsiaTheme="minorHAnsi"/>
                <w:sz w:val="24"/>
                <w:szCs w:val="24"/>
                <w:u w:val="single"/>
                <w:lang w:val="en-US"/>
              </w:rPr>
              <w:t>Mandatory</w:t>
            </w:r>
          </w:p>
          <w:p w:rsidR="000302A4" w:rsidRPr="000302A4" w:rsidRDefault="000302A4" w:rsidP="000302A4">
            <w:pPr>
              <w:rPr>
                <w:rFonts w:eastAsiaTheme="minorHAnsi"/>
                <w:sz w:val="24"/>
                <w:szCs w:val="24"/>
                <w:lang w:val="en-US"/>
              </w:rPr>
            </w:pPr>
            <w:proofErr w:type="spellStart"/>
            <w:r w:rsidRPr="005A7DD8">
              <w:rPr>
                <w:rFonts w:eastAsiaTheme="minorHAnsi"/>
                <w:sz w:val="24"/>
                <w:szCs w:val="24"/>
                <w:lang w:val="en-US"/>
              </w:rPr>
              <w:t>Eriksen</w:t>
            </w:r>
            <w:proofErr w:type="spellEnd"/>
            <w:r w:rsidRPr="005A7DD8">
              <w:rPr>
                <w:rFonts w:eastAsiaTheme="minorHAnsi"/>
                <w:sz w:val="24"/>
                <w:szCs w:val="24"/>
                <w:lang w:val="en-US"/>
              </w:rPr>
              <w:t xml:space="preserve"> T.H. Small Places, Large Issues. An Introduction to Social and Cultural Anthropology. </w:t>
            </w:r>
            <w:proofErr w:type="spellStart"/>
            <w:r w:rsidRPr="005A7DD8">
              <w:rPr>
                <w:rFonts w:eastAsiaTheme="minorHAnsi"/>
                <w:sz w:val="24"/>
                <w:szCs w:val="24"/>
                <w:lang w:val="en-US"/>
              </w:rPr>
              <w:t>PlutoPress</w:t>
            </w:r>
            <w:proofErr w:type="spellEnd"/>
            <w:r w:rsidRPr="005A7DD8">
              <w:rPr>
                <w:rFonts w:eastAsiaTheme="minorHAnsi"/>
                <w:sz w:val="24"/>
                <w:szCs w:val="24"/>
                <w:lang w:val="en-US"/>
              </w:rPr>
              <w:t xml:space="preserve">, 2015.  </w:t>
            </w:r>
            <w:hyperlink r:id="rId8" w:history="1">
              <w:r w:rsidRPr="00C3313F">
                <w:rPr>
                  <w:rStyle w:val="af"/>
                  <w:lang w:val="en-US"/>
                </w:rPr>
                <w:t>https://ebookcentral.proquest.com/lib/hselibrary-ebooks/detail.action?docID=3440450</w:t>
              </w:r>
            </w:hyperlink>
            <w:r>
              <w:rPr>
                <w:lang w:val="en-US"/>
              </w:rPr>
              <w:t xml:space="preserve"> </w:t>
            </w:r>
            <w:r w:rsidRPr="000302A4">
              <w:rPr>
                <w:rFonts w:eastAsiaTheme="minorHAnsi"/>
                <w:lang w:val="en-US"/>
              </w:rPr>
              <w:t xml:space="preserve"> </w:t>
            </w:r>
            <w:r>
              <w:rPr>
                <w:rFonts w:eastAsiaTheme="minorHAnsi"/>
                <w:lang w:val="en-US"/>
              </w:rPr>
              <w:t xml:space="preserve"> </w:t>
            </w:r>
          </w:p>
          <w:p w:rsidR="000302A4" w:rsidRPr="000302A4" w:rsidRDefault="000302A4" w:rsidP="000302A4">
            <w:pPr>
              <w:rPr>
                <w:rFonts w:eastAsiaTheme="minorHAnsi"/>
                <w:sz w:val="24"/>
                <w:szCs w:val="24"/>
                <w:u w:val="single"/>
                <w:lang w:val="en-US"/>
              </w:rPr>
            </w:pPr>
            <w:r>
              <w:rPr>
                <w:rFonts w:eastAsiaTheme="minorHAnsi"/>
                <w:sz w:val="24"/>
                <w:szCs w:val="24"/>
                <w:u w:val="single"/>
                <w:lang w:val="en-US"/>
              </w:rPr>
              <w:t>Optional</w:t>
            </w:r>
          </w:p>
          <w:p w:rsidR="000302A4" w:rsidRPr="000302A4" w:rsidRDefault="000302A4" w:rsidP="000302A4">
            <w:pPr>
              <w:rPr>
                <w:color w:val="0563C1"/>
                <w:sz w:val="24"/>
                <w:szCs w:val="24"/>
                <w:u w:val="single"/>
                <w:lang w:val="en-US"/>
              </w:rPr>
            </w:pPr>
            <w:r w:rsidRPr="005A7DD8">
              <w:rPr>
                <w:color w:val="00000A"/>
                <w:sz w:val="24"/>
                <w:szCs w:val="24"/>
                <w:lang w:val="en-US"/>
              </w:rPr>
              <w:t xml:space="preserve">Researching a </w:t>
            </w:r>
            <w:proofErr w:type="spellStart"/>
            <w:r w:rsidRPr="005A7DD8">
              <w:rPr>
                <w:color w:val="00000A"/>
                <w:sz w:val="24"/>
                <w:szCs w:val="24"/>
                <w:lang w:val="en-US"/>
              </w:rPr>
              <w:t>Posthuman</w:t>
            </w:r>
            <w:proofErr w:type="spellEnd"/>
            <w:r w:rsidRPr="005A7DD8">
              <w:rPr>
                <w:color w:val="00000A"/>
                <w:sz w:val="24"/>
                <w:szCs w:val="24"/>
                <w:lang w:val="en-US"/>
              </w:rPr>
              <w:t xml:space="preserve"> World: Interviews with Digital Objects (2016) </w:t>
            </w:r>
            <w:hyperlink r:id="rId9" w:history="1">
              <w:r w:rsidRPr="00C3313F">
                <w:rPr>
                  <w:rStyle w:val="af"/>
                  <w:lang w:val="en-US"/>
                </w:rPr>
                <w:t>https://link.springer.com/book/10.1057%2F978-1-137-57162-5</w:t>
              </w:r>
            </w:hyperlink>
            <w:r>
              <w:rPr>
                <w:lang w:val="en-US"/>
              </w:rPr>
              <w:t xml:space="preserve"> </w:t>
            </w:r>
          </w:p>
          <w:p w:rsidR="00DD7ED7" w:rsidRPr="005A7DD8" w:rsidRDefault="000302A4" w:rsidP="000302A4">
            <w:pPr>
              <w:rPr>
                <w:rFonts w:eastAsiaTheme="minorHAnsi"/>
                <w:sz w:val="24"/>
                <w:szCs w:val="24"/>
                <w:highlight w:val="yellow"/>
                <w:lang w:val="en-US"/>
              </w:rPr>
            </w:pPr>
            <w:r w:rsidRPr="005A7DD8">
              <w:rPr>
                <w:color w:val="00000A"/>
                <w:sz w:val="24"/>
                <w:szCs w:val="24"/>
                <w:lang w:val="en-US"/>
              </w:rPr>
              <w:t xml:space="preserve">Underberg, N., Zorn, E. Digital Ethnography: Anthropology, Narrative, and New Media (2013) </w:t>
            </w:r>
            <w:hyperlink r:id="rId10" w:history="1">
              <w:r w:rsidRPr="00C3313F">
                <w:rPr>
                  <w:rStyle w:val="af"/>
                  <w:lang w:val="en-US"/>
                </w:rPr>
                <w:t>https://ebookcentral.proquest.com/lib/hselibrary-ebooks/detail.action?docID=3443656</w:t>
              </w:r>
            </w:hyperlink>
          </w:p>
        </w:tc>
      </w:tr>
      <w:tr w:rsidR="00DD7ED7" w:rsidRPr="00F903D1" w:rsidTr="00DD7ED7">
        <w:trPr>
          <w:trHeight w:val="33"/>
        </w:trPr>
        <w:tc>
          <w:tcPr>
            <w:tcW w:w="2688"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D7ED7" w:rsidRPr="00F903D1" w:rsidRDefault="00DD7ED7" w:rsidP="00CA5100">
            <w:pPr>
              <w:jc w:val="center"/>
              <w:rPr>
                <w:rFonts w:eastAsiaTheme="minorHAnsi"/>
                <w:b/>
                <w:sz w:val="24"/>
                <w:szCs w:val="24"/>
                <w:lang w:val="en-US"/>
              </w:rPr>
            </w:pPr>
            <w:r w:rsidRPr="00F903D1">
              <w:rPr>
                <w:rFonts w:eastAsiaTheme="minorHAnsi"/>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jc w:val="center"/>
              <w:rPr>
                <w:rFonts w:eastAsiaTheme="minorHAnsi"/>
                <w:b/>
                <w:sz w:val="24"/>
                <w:szCs w:val="24"/>
                <w:lang w:val="en-US"/>
              </w:rPr>
            </w:pPr>
            <w:r w:rsidRPr="00F903D1">
              <w:rPr>
                <w:rFonts w:eastAsiaTheme="minorHAnsi"/>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jc w:val="center"/>
              <w:rPr>
                <w:rFonts w:eastAsiaTheme="minorHAnsi"/>
                <w:b/>
                <w:sz w:val="24"/>
                <w:szCs w:val="24"/>
                <w:lang w:val="en-US"/>
              </w:rPr>
            </w:pPr>
            <w:r w:rsidRPr="00F903D1">
              <w:rPr>
                <w:rFonts w:eastAsiaTheme="minorHAnsi"/>
                <w:b/>
                <w:sz w:val="24"/>
                <w:szCs w:val="24"/>
                <w:lang w:val="en-US"/>
              </w:rPr>
              <w:t>Hours</w:t>
            </w:r>
          </w:p>
        </w:tc>
      </w:tr>
      <w:tr w:rsidR="00DD7ED7" w:rsidRPr="00F903D1" w:rsidTr="00DD7ED7">
        <w:trPr>
          <w:trHeight w:val="32"/>
        </w:trPr>
        <w:tc>
          <w:tcPr>
            <w:tcW w:w="2688"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D7ED7" w:rsidRPr="00F903D1" w:rsidRDefault="00DD7ED7" w:rsidP="00CA5100">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52</w:t>
            </w:r>
          </w:p>
        </w:tc>
      </w:tr>
      <w:tr w:rsidR="00DD7ED7" w:rsidRPr="00F903D1" w:rsidTr="00DD7ED7">
        <w:trPr>
          <w:trHeight w:val="32"/>
        </w:trPr>
        <w:tc>
          <w:tcPr>
            <w:tcW w:w="2688"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D7ED7" w:rsidRPr="00F903D1" w:rsidRDefault="00DD7ED7" w:rsidP="00CA5100">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10</w:t>
            </w:r>
          </w:p>
        </w:tc>
      </w:tr>
      <w:tr w:rsidR="00DD7ED7" w:rsidRPr="00F903D1" w:rsidTr="00DD7ED7">
        <w:trPr>
          <w:trHeight w:val="32"/>
        </w:trPr>
        <w:tc>
          <w:tcPr>
            <w:tcW w:w="2688"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D7ED7" w:rsidRPr="00F903D1" w:rsidRDefault="00DD7ED7" w:rsidP="00CA5100">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p>
        </w:tc>
      </w:tr>
      <w:tr w:rsidR="00DD7ED7" w:rsidRPr="00F903D1" w:rsidTr="00DD7ED7">
        <w:trPr>
          <w:trHeight w:val="32"/>
        </w:trPr>
        <w:tc>
          <w:tcPr>
            <w:tcW w:w="2688"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D7ED7" w:rsidRPr="00F903D1" w:rsidRDefault="00DD7ED7" w:rsidP="00CA5100">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p>
        </w:tc>
      </w:tr>
      <w:tr w:rsidR="00DD7ED7" w:rsidRPr="00F903D1" w:rsidTr="00DD7ED7">
        <w:trPr>
          <w:trHeight w:val="32"/>
        </w:trPr>
        <w:tc>
          <w:tcPr>
            <w:tcW w:w="2688"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D7ED7" w:rsidRPr="00F903D1" w:rsidRDefault="00DD7ED7" w:rsidP="00CA5100">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p>
        </w:tc>
      </w:tr>
      <w:tr w:rsidR="00DD7ED7" w:rsidRPr="00F903D1" w:rsidTr="00DD7ED7">
        <w:trPr>
          <w:trHeight w:val="32"/>
        </w:trPr>
        <w:tc>
          <w:tcPr>
            <w:tcW w:w="2688"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D7ED7" w:rsidRPr="00F903D1" w:rsidRDefault="00DD7ED7" w:rsidP="00CA5100">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p>
        </w:tc>
      </w:tr>
      <w:tr w:rsidR="00DD7ED7" w:rsidRPr="00F903D1" w:rsidTr="00DD7ED7">
        <w:trPr>
          <w:trHeight w:val="32"/>
        </w:trPr>
        <w:tc>
          <w:tcPr>
            <w:tcW w:w="2688"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DD7ED7" w:rsidRPr="00F903D1" w:rsidRDefault="00DD7ED7" w:rsidP="00CA5100">
            <w:pPr>
              <w:rPr>
                <w:rFonts w:eastAsiaTheme="minorHAnsi"/>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D7ED7" w:rsidRPr="00F903D1" w:rsidRDefault="00DD7ED7" w:rsidP="00CA5100">
            <w:pPr>
              <w:rPr>
                <w:rFonts w:eastAsiaTheme="minorHAnsi"/>
                <w:sz w:val="24"/>
                <w:szCs w:val="24"/>
                <w:lang w:val="en-US"/>
              </w:rPr>
            </w:pPr>
            <w:r w:rsidRPr="00F903D1">
              <w:rPr>
                <w:rFonts w:eastAsiaTheme="minorHAnsi"/>
                <w:sz w:val="24"/>
                <w:szCs w:val="24"/>
                <w:lang w:val="en-US"/>
              </w:rPr>
              <w:t>10</w:t>
            </w:r>
          </w:p>
        </w:tc>
      </w:tr>
      <w:tr w:rsidR="00DD7ED7" w:rsidRPr="0007557F" w:rsidTr="00DD7ED7">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Academic support for the course is provided via LMS, where students can find: guidelines and recommendations for doing the course; guidelines and recommendations for self-study; samples of assessment materials. Readings could be found in the </w:t>
            </w:r>
            <w:proofErr w:type="spellStart"/>
            <w:r w:rsidRPr="00F903D1">
              <w:rPr>
                <w:rFonts w:eastAsiaTheme="minorHAnsi"/>
                <w:sz w:val="24"/>
                <w:szCs w:val="24"/>
                <w:lang w:val="en-US"/>
              </w:rPr>
              <w:t>Electronical</w:t>
            </w:r>
            <w:proofErr w:type="spellEnd"/>
            <w:r w:rsidRPr="00F903D1">
              <w:rPr>
                <w:rFonts w:eastAsiaTheme="minorHAnsi"/>
                <w:sz w:val="24"/>
                <w:szCs w:val="24"/>
                <w:lang w:val="en-US"/>
              </w:rPr>
              <w:t xml:space="preserve"> Resources of HSE (via full text founder </w:t>
            </w:r>
            <w:hyperlink r:id="rId11" w:history="1">
              <w:r w:rsidRPr="00F903D1">
                <w:rPr>
                  <w:rStyle w:val="af"/>
                  <w:rFonts w:eastAsiaTheme="minorHAnsi"/>
                  <w:sz w:val="24"/>
                  <w:szCs w:val="24"/>
                  <w:lang w:val="en-US"/>
                </w:rPr>
                <w:t>https://elib.hse.ru/e-resources/e-resources.htm</w:t>
              </w:r>
            </w:hyperlink>
            <w:r w:rsidRPr="00F903D1">
              <w:rPr>
                <w:rFonts w:eastAsiaTheme="minorHAnsi"/>
                <w:sz w:val="24"/>
                <w:szCs w:val="24"/>
                <w:lang w:val="en-US"/>
              </w:rPr>
              <w:t xml:space="preserve"> , it is more comfortable to do search by the title). If you will have any difficulties in finding literature in the </w:t>
            </w:r>
            <w:proofErr w:type="spellStart"/>
            <w:r w:rsidRPr="00F903D1">
              <w:rPr>
                <w:rFonts w:eastAsiaTheme="minorHAnsi"/>
                <w:sz w:val="24"/>
                <w:szCs w:val="24"/>
                <w:lang w:val="en-US"/>
              </w:rPr>
              <w:t>Electronical</w:t>
            </w:r>
            <w:proofErr w:type="spellEnd"/>
            <w:r w:rsidRPr="00F903D1">
              <w:rPr>
                <w:rFonts w:eastAsiaTheme="minorHAnsi"/>
                <w:sz w:val="24"/>
                <w:szCs w:val="24"/>
                <w:lang w:val="en-US"/>
              </w:rPr>
              <w:t xml:space="preserve"> Resources of HSE, do not hesitate to ask. You may face difficulties in finding OPTIONAL literature used by instructors during the </w:t>
            </w:r>
            <w:proofErr w:type="gramStart"/>
            <w:r w:rsidRPr="00F903D1">
              <w:rPr>
                <w:rFonts w:eastAsiaTheme="minorHAnsi"/>
                <w:sz w:val="24"/>
                <w:szCs w:val="24"/>
                <w:lang w:val="en-US"/>
              </w:rPr>
              <w:t>lectures,</w:t>
            </w:r>
            <w:proofErr w:type="gramEnd"/>
            <w:r w:rsidRPr="00F903D1">
              <w:rPr>
                <w:rFonts w:eastAsiaTheme="minorHAnsi"/>
                <w:sz w:val="24"/>
                <w:szCs w:val="24"/>
                <w:lang w:val="en-US"/>
              </w:rPr>
              <w:t xml:space="preserve"> in that case it can be downloaded in the LMS by a request.  </w:t>
            </w:r>
          </w:p>
        </w:tc>
      </w:tr>
      <w:tr w:rsidR="00DD7ED7" w:rsidRPr="00F903D1" w:rsidTr="00DD7ED7">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B56BA" w:rsidP="00CA5100">
            <w:pPr>
              <w:rPr>
                <w:rFonts w:eastAsiaTheme="minorHAnsi"/>
                <w:sz w:val="24"/>
                <w:szCs w:val="24"/>
                <w:lang w:val="en-US"/>
              </w:rPr>
            </w:pPr>
            <w:r w:rsidRPr="005A7DD8">
              <w:rPr>
                <w:rFonts w:eastAsiaTheme="minorHAnsi"/>
                <w:sz w:val="24"/>
                <w:szCs w:val="24"/>
                <w:lang w:val="en-US"/>
              </w:rPr>
              <w:t>White board, projector, computer.</w:t>
            </w:r>
          </w:p>
        </w:tc>
      </w:tr>
      <w:tr w:rsidR="00DD7ED7" w:rsidRPr="0007557F" w:rsidTr="00DD7ED7">
        <w:tc>
          <w:tcPr>
            <w:tcW w:w="268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Jeanne </w:t>
            </w:r>
            <w:proofErr w:type="spellStart"/>
            <w:r w:rsidRPr="00F903D1">
              <w:rPr>
                <w:rFonts w:eastAsiaTheme="minorHAnsi"/>
                <w:sz w:val="24"/>
                <w:szCs w:val="24"/>
                <w:lang w:val="en-US"/>
              </w:rPr>
              <w:t>Kormina</w:t>
            </w:r>
            <w:proofErr w:type="spellEnd"/>
            <w:r w:rsidRPr="00F903D1">
              <w:rPr>
                <w:rFonts w:eastAsiaTheme="minorHAnsi"/>
                <w:sz w:val="24"/>
                <w:szCs w:val="24"/>
                <w:lang w:val="en-US"/>
              </w:rPr>
              <w:t xml:space="preserve"> </w:t>
            </w:r>
            <w:hyperlink r:id="rId12" w:history="1">
              <w:r w:rsidRPr="00F903D1">
                <w:rPr>
                  <w:rStyle w:val="af"/>
                  <w:rFonts w:eastAsiaTheme="minorHAnsi"/>
                  <w:sz w:val="24"/>
                  <w:szCs w:val="24"/>
                  <w:lang w:val="en-US"/>
                </w:rPr>
                <w:t>jkormina@hse.ru</w:t>
              </w:r>
            </w:hyperlink>
          </w:p>
          <w:p w:rsidR="00DD7ED7" w:rsidRPr="00F903D1" w:rsidRDefault="00DD7ED7" w:rsidP="00CA5100">
            <w:pPr>
              <w:rPr>
                <w:rFonts w:eastAsiaTheme="minorHAnsi"/>
                <w:sz w:val="24"/>
                <w:szCs w:val="24"/>
                <w:lang w:val="en-US"/>
              </w:rPr>
            </w:pPr>
            <w:r w:rsidRPr="00F903D1">
              <w:rPr>
                <w:rFonts w:eastAsiaTheme="minorHAnsi"/>
                <w:sz w:val="24"/>
                <w:szCs w:val="24"/>
                <w:lang w:val="en-US"/>
              </w:rPr>
              <w:t xml:space="preserve">Alexandra </w:t>
            </w:r>
            <w:proofErr w:type="spellStart"/>
            <w:r w:rsidRPr="00F903D1">
              <w:rPr>
                <w:rFonts w:eastAsiaTheme="minorHAnsi"/>
                <w:sz w:val="24"/>
                <w:szCs w:val="24"/>
                <w:lang w:val="en-US"/>
              </w:rPr>
              <w:t>Kasatkina</w:t>
            </w:r>
            <w:proofErr w:type="spellEnd"/>
            <w:r w:rsidRPr="00F903D1">
              <w:rPr>
                <w:rFonts w:eastAsiaTheme="minorHAnsi"/>
                <w:sz w:val="24"/>
                <w:szCs w:val="24"/>
                <w:lang w:val="en-US"/>
              </w:rPr>
              <w:t xml:space="preserve"> </w:t>
            </w:r>
            <w:hyperlink r:id="rId13" w:history="1">
              <w:r w:rsidRPr="00F903D1">
                <w:rPr>
                  <w:rStyle w:val="af"/>
                  <w:rFonts w:eastAsiaTheme="minorHAnsi"/>
                  <w:sz w:val="24"/>
                  <w:szCs w:val="24"/>
                  <w:lang w:val="en-US"/>
                </w:rPr>
                <w:t>alexkasatkina@gmail.com</w:t>
              </w:r>
            </w:hyperlink>
            <w:r w:rsidRPr="00F903D1">
              <w:rPr>
                <w:rFonts w:eastAsiaTheme="minorHAnsi"/>
                <w:sz w:val="24"/>
                <w:szCs w:val="24"/>
                <w:lang w:val="en-US"/>
              </w:rPr>
              <w:t xml:space="preserve">  </w:t>
            </w:r>
          </w:p>
        </w:tc>
      </w:tr>
    </w:tbl>
    <w:p w:rsidR="00DD7ED7" w:rsidRPr="0007557F" w:rsidRDefault="00DD7ED7" w:rsidP="0007557F">
      <w:pPr>
        <w:widowControl/>
        <w:suppressAutoHyphens/>
        <w:autoSpaceDE/>
        <w:autoSpaceDN/>
        <w:adjustRightInd w:val="0"/>
        <w:spacing w:after="77"/>
        <w:contextualSpacing/>
        <w:jc w:val="both"/>
        <w:rPr>
          <w:color w:val="000000"/>
          <w:sz w:val="24"/>
          <w:szCs w:val="24"/>
          <w:lang w:val="en-US" w:eastAsia="zh-CN"/>
        </w:rPr>
      </w:pPr>
    </w:p>
    <w:sectPr w:rsidR="00DD7ED7" w:rsidRPr="0007557F" w:rsidSect="00925CC2">
      <w:type w:val="continuous"/>
      <w:pgSz w:w="11910" w:h="16850"/>
      <w:pgMar w:top="1060" w:right="46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5F" w:rsidRDefault="008E3F5F" w:rsidP="00C237B2">
      <w:r>
        <w:separator/>
      </w:r>
    </w:p>
  </w:endnote>
  <w:endnote w:type="continuationSeparator" w:id="0">
    <w:p w:rsidR="008E3F5F" w:rsidRDefault="008E3F5F" w:rsidP="00C2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5F" w:rsidRDefault="008E3F5F" w:rsidP="00C237B2">
      <w:r>
        <w:separator/>
      </w:r>
    </w:p>
  </w:footnote>
  <w:footnote w:type="continuationSeparator" w:id="0">
    <w:p w:rsidR="008E3F5F" w:rsidRDefault="008E3F5F" w:rsidP="00C23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2FF4"/>
    <w:multiLevelType w:val="hybridMultilevel"/>
    <w:tmpl w:val="A7CE17E4"/>
    <w:lvl w:ilvl="0" w:tplc="F3E88C0C">
      <w:start w:val="1"/>
      <w:numFmt w:val="decimal"/>
      <w:lvlText w:val="%1."/>
      <w:lvlJc w:val="left"/>
      <w:pPr>
        <w:ind w:left="1899" w:hanging="884"/>
        <w:jc w:val="left"/>
      </w:pPr>
      <w:rPr>
        <w:rFonts w:ascii="Times New Roman" w:eastAsia="Times New Roman" w:hAnsi="Times New Roman" w:cs="Times New Roman" w:hint="default"/>
        <w:w w:val="99"/>
        <w:sz w:val="26"/>
        <w:szCs w:val="26"/>
        <w:lang w:val="ru-RU" w:eastAsia="ru-RU" w:bidi="ru-RU"/>
      </w:rPr>
    </w:lvl>
    <w:lvl w:ilvl="1" w:tplc="38BCFD1E">
      <w:numFmt w:val="bullet"/>
      <w:lvlText w:val="•"/>
      <w:lvlJc w:val="left"/>
      <w:pPr>
        <w:ind w:left="2686" w:hanging="884"/>
      </w:pPr>
      <w:rPr>
        <w:rFonts w:hint="default"/>
        <w:lang w:val="ru-RU" w:eastAsia="ru-RU" w:bidi="ru-RU"/>
      </w:rPr>
    </w:lvl>
    <w:lvl w:ilvl="2" w:tplc="365CC884">
      <w:numFmt w:val="bullet"/>
      <w:lvlText w:val="•"/>
      <w:lvlJc w:val="left"/>
      <w:pPr>
        <w:ind w:left="3473" w:hanging="884"/>
      </w:pPr>
      <w:rPr>
        <w:rFonts w:hint="default"/>
        <w:lang w:val="ru-RU" w:eastAsia="ru-RU" w:bidi="ru-RU"/>
      </w:rPr>
    </w:lvl>
    <w:lvl w:ilvl="3" w:tplc="E24C0884">
      <w:numFmt w:val="bullet"/>
      <w:lvlText w:val="•"/>
      <w:lvlJc w:val="left"/>
      <w:pPr>
        <w:ind w:left="4259" w:hanging="884"/>
      </w:pPr>
      <w:rPr>
        <w:rFonts w:hint="default"/>
        <w:lang w:val="ru-RU" w:eastAsia="ru-RU" w:bidi="ru-RU"/>
      </w:rPr>
    </w:lvl>
    <w:lvl w:ilvl="4" w:tplc="F3E077CE">
      <w:numFmt w:val="bullet"/>
      <w:lvlText w:val="•"/>
      <w:lvlJc w:val="left"/>
      <w:pPr>
        <w:ind w:left="5046" w:hanging="884"/>
      </w:pPr>
      <w:rPr>
        <w:rFonts w:hint="default"/>
        <w:lang w:val="ru-RU" w:eastAsia="ru-RU" w:bidi="ru-RU"/>
      </w:rPr>
    </w:lvl>
    <w:lvl w:ilvl="5" w:tplc="AC94559E">
      <w:numFmt w:val="bullet"/>
      <w:lvlText w:val="•"/>
      <w:lvlJc w:val="left"/>
      <w:pPr>
        <w:ind w:left="5833" w:hanging="884"/>
      </w:pPr>
      <w:rPr>
        <w:rFonts w:hint="default"/>
        <w:lang w:val="ru-RU" w:eastAsia="ru-RU" w:bidi="ru-RU"/>
      </w:rPr>
    </w:lvl>
    <w:lvl w:ilvl="6" w:tplc="19C60018">
      <w:numFmt w:val="bullet"/>
      <w:lvlText w:val="•"/>
      <w:lvlJc w:val="left"/>
      <w:pPr>
        <w:ind w:left="6619" w:hanging="884"/>
      </w:pPr>
      <w:rPr>
        <w:rFonts w:hint="default"/>
        <w:lang w:val="ru-RU" w:eastAsia="ru-RU" w:bidi="ru-RU"/>
      </w:rPr>
    </w:lvl>
    <w:lvl w:ilvl="7" w:tplc="15687FB4">
      <w:numFmt w:val="bullet"/>
      <w:lvlText w:val="•"/>
      <w:lvlJc w:val="left"/>
      <w:pPr>
        <w:ind w:left="7406" w:hanging="884"/>
      </w:pPr>
      <w:rPr>
        <w:rFonts w:hint="default"/>
        <w:lang w:val="ru-RU" w:eastAsia="ru-RU" w:bidi="ru-RU"/>
      </w:rPr>
    </w:lvl>
    <w:lvl w:ilvl="8" w:tplc="B7E20900">
      <w:numFmt w:val="bullet"/>
      <w:lvlText w:val="•"/>
      <w:lvlJc w:val="left"/>
      <w:pPr>
        <w:ind w:left="8193" w:hanging="884"/>
      </w:pPr>
      <w:rPr>
        <w:rFonts w:hint="default"/>
        <w:lang w:val="ru-RU" w:eastAsia="ru-RU" w:bidi="ru-RU"/>
      </w:rPr>
    </w:lvl>
  </w:abstractNum>
  <w:abstractNum w:abstractNumId="1">
    <w:nsid w:val="34E445D7"/>
    <w:multiLevelType w:val="hybridMultilevel"/>
    <w:tmpl w:val="E5966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25213D2"/>
    <w:multiLevelType w:val="hybridMultilevel"/>
    <w:tmpl w:val="279CFE94"/>
    <w:lvl w:ilvl="0" w:tplc="FEC09100">
      <w:start w:val="1"/>
      <w:numFmt w:val="decimal"/>
      <w:lvlText w:val="%1."/>
      <w:lvlJc w:val="left"/>
      <w:pPr>
        <w:ind w:left="1899" w:hanging="875"/>
        <w:jc w:val="left"/>
      </w:pPr>
      <w:rPr>
        <w:rFonts w:ascii="Times New Roman" w:eastAsia="Times New Roman" w:hAnsi="Times New Roman" w:cs="Times New Roman" w:hint="default"/>
        <w:w w:val="99"/>
        <w:sz w:val="26"/>
        <w:szCs w:val="26"/>
        <w:lang w:val="ru-RU" w:eastAsia="ru-RU" w:bidi="ru-RU"/>
      </w:rPr>
    </w:lvl>
    <w:lvl w:ilvl="1" w:tplc="446428DE">
      <w:numFmt w:val="bullet"/>
      <w:lvlText w:val="•"/>
      <w:lvlJc w:val="left"/>
      <w:pPr>
        <w:ind w:left="2686" w:hanging="875"/>
      </w:pPr>
      <w:rPr>
        <w:rFonts w:hint="default"/>
        <w:lang w:val="ru-RU" w:eastAsia="ru-RU" w:bidi="ru-RU"/>
      </w:rPr>
    </w:lvl>
    <w:lvl w:ilvl="2" w:tplc="19A8B9FA">
      <w:numFmt w:val="bullet"/>
      <w:lvlText w:val="•"/>
      <w:lvlJc w:val="left"/>
      <w:pPr>
        <w:ind w:left="3473" w:hanging="875"/>
      </w:pPr>
      <w:rPr>
        <w:rFonts w:hint="default"/>
        <w:lang w:val="ru-RU" w:eastAsia="ru-RU" w:bidi="ru-RU"/>
      </w:rPr>
    </w:lvl>
    <w:lvl w:ilvl="3" w:tplc="42D697B2">
      <w:numFmt w:val="bullet"/>
      <w:lvlText w:val="•"/>
      <w:lvlJc w:val="left"/>
      <w:pPr>
        <w:ind w:left="4259" w:hanging="875"/>
      </w:pPr>
      <w:rPr>
        <w:rFonts w:hint="default"/>
        <w:lang w:val="ru-RU" w:eastAsia="ru-RU" w:bidi="ru-RU"/>
      </w:rPr>
    </w:lvl>
    <w:lvl w:ilvl="4" w:tplc="1A90712C">
      <w:numFmt w:val="bullet"/>
      <w:lvlText w:val="•"/>
      <w:lvlJc w:val="left"/>
      <w:pPr>
        <w:ind w:left="5046" w:hanging="875"/>
      </w:pPr>
      <w:rPr>
        <w:rFonts w:hint="default"/>
        <w:lang w:val="ru-RU" w:eastAsia="ru-RU" w:bidi="ru-RU"/>
      </w:rPr>
    </w:lvl>
    <w:lvl w:ilvl="5" w:tplc="3F18DF36">
      <w:numFmt w:val="bullet"/>
      <w:lvlText w:val="•"/>
      <w:lvlJc w:val="left"/>
      <w:pPr>
        <w:ind w:left="5833" w:hanging="875"/>
      </w:pPr>
      <w:rPr>
        <w:rFonts w:hint="default"/>
        <w:lang w:val="ru-RU" w:eastAsia="ru-RU" w:bidi="ru-RU"/>
      </w:rPr>
    </w:lvl>
    <w:lvl w:ilvl="6" w:tplc="A712F47C">
      <w:numFmt w:val="bullet"/>
      <w:lvlText w:val="•"/>
      <w:lvlJc w:val="left"/>
      <w:pPr>
        <w:ind w:left="6619" w:hanging="875"/>
      </w:pPr>
      <w:rPr>
        <w:rFonts w:hint="default"/>
        <w:lang w:val="ru-RU" w:eastAsia="ru-RU" w:bidi="ru-RU"/>
      </w:rPr>
    </w:lvl>
    <w:lvl w:ilvl="7" w:tplc="F60831B0">
      <w:numFmt w:val="bullet"/>
      <w:lvlText w:val="•"/>
      <w:lvlJc w:val="left"/>
      <w:pPr>
        <w:ind w:left="7406" w:hanging="875"/>
      </w:pPr>
      <w:rPr>
        <w:rFonts w:hint="default"/>
        <w:lang w:val="ru-RU" w:eastAsia="ru-RU" w:bidi="ru-RU"/>
      </w:rPr>
    </w:lvl>
    <w:lvl w:ilvl="8" w:tplc="9ECA1F16">
      <w:numFmt w:val="bullet"/>
      <w:lvlText w:val="•"/>
      <w:lvlJc w:val="left"/>
      <w:pPr>
        <w:ind w:left="8193" w:hanging="875"/>
      </w:pPr>
      <w:rPr>
        <w:rFonts w:hint="default"/>
        <w:lang w:val="ru-RU" w:eastAsia="ru-RU" w:bidi="ru-RU"/>
      </w:rPr>
    </w:lvl>
  </w:abstractNum>
  <w:abstractNum w:abstractNumId="3">
    <w:nsid w:val="42DE11F0"/>
    <w:multiLevelType w:val="hybridMultilevel"/>
    <w:tmpl w:val="B9B85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9F26D8"/>
    <w:rsid w:val="000302A4"/>
    <w:rsid w:val="000553D6"/>
    <w:rsid w:val="0007557F"/>
    <w:rsid w:val="001A423E"/>
    <w:rsid w:val="002C0CC9"/>
    <w:rsid w:val="002E5153"/>
    <w:rsid w:val="0034524E"/>
    <w:rsid w:val="00350EA2"/>
    <w:rsid w:val="004238DC"/>
    <w:rsid w:val="0045720C"/>
    <w:rsid w:val="00471107"/>
    <w:rsid w:val="004E4D0C"/>
    <w:rsid w:val="005A7DD8"/>
    <w:rsid w:val="006A5601"/>
    <w:rsid w:val="008A40AB"/>
    <w:rsid w:val="008E3F5F"/>
    <w:rsid w:val="00921A50"/>
    <w:rsid w:val="00925CC2"/>
    <w:rsid w:val="009B63F7"/>
    <w:rsid w:val="009F26D8"/>
    <w:rsid w:val="00AC0081"/>
    <w:rsid w:val="00B64B5A"/>
    <w:rsid w:val="00B84261"/>
    <w:rsid w:val="00C237B2"/>
    <w:rsid w:val="00D00F95"/>
    <w:rsid w:val="00D60750"/>
    <w:rsid w:val="00DA2C82"/>
    <w:rsid w:val="00DA3AF6"/>
    <w:rsid w:val="00DB56BA"/>
    <w:rsid w:val="00DC7CA4"/>
    <w:rsid w:val="00DD7ED7"/>
    <w:rsid w:val="00E21730"/>
    <w:rsid w:val="00E35845"/>
    <w:rsid w:val="00E43460"/>
    <w:rsid w:val="00E55DD4"/>
    <w:rsid w:val="00EA6D3F"/>
    <w:rsid w:val="00EC5D7C"/>
    <w:rsid w:val="00F903D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CC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CC2"/>
    <w:tblPr>
      <w:tblInd w:w="0" w:type="dxa"/>
      <w:tblCellMar>
        <w:top w:w="0" w:type="dxa"/>
        <w:left w:w="0" w:type="dxa"/>
        <w:bottom w:w="0" w:type="dxa"/>
        <w:right w:w="0" w:type="dxa"/>
      </w:tblCellMar>
    </w:tblPr>
  </w:style>
  <w:style w:type="paragraph" w:styleId="a3">
    <w:name w:val="Body Text"/>
    <w:basedOn w:val="a"/>
    <w:uiPriority w:val="1"/>
    <w:qFormat/>
    <w:rsid w:val="00925CC2"/>
    <w:pPr>
      <w:spacing w:before="44"/>
      <w:ind w:left="1899" w:hanging="884"/>
    </w:pPr>
    <w:rPr>
      <w:sz w:val="26"/>
      <w:szCs w:val="26"/>
    </w:rPr>
  </w:style>
  <w:style w:type="paragraph" w:styleId="a4">
    <w:name w:val="List Paragraph"/>
    <w:basedOn w:val="a"/>
    <w:uiPriority w:val="34"/>
    <w:qFormat/>
    <w:rsid w:val="00925CC2"/>
    <w:pPr>
      <w:spacing w:before="44"/>
      <w:ind w:left="1899" w:hanging="884"/>
    </w:pPr>
  </w:style>
  <w:style w:type="paragraph" w:customStyle="1" w:styleId="TableParagraph">
    <w:name w:val="Table Paragraph"/>
    <w:basedOn w:val="a"/>
    <w:uiPriority w:val="1"/>
    <w:qFormat/>
    <w:rsid w:val="00925CC2"/>
  </w:style>
  <w:style w:type="paragraph" w:styleId="a5">
    <w:name w:val="footnote text"/>
    <w:basedOn w:val="a"/>
    <w:link w:val="a6"/>
    <w:uiPriority w:val="99"/>
    <w:semiHidden/>
    <w:unhideWhenUsed/>
    <w:rsid w:val="00C237B2"/>
    <w:pPr>
      <w:widowControl/>
      <w:autoSpaceDE/>
      <w:autoSpaceDN/>
    </w:pPr>
    <w:rPr>
      <w:rFonts w:ascii="Calibri" w:eastAsia="Calibri" w:hAnsi="Calibri"/>
      <w:sz w:val="20"/>
      <w:szCs w:val="20"/>
      <w:lang w:eastAsia="en-US" w:bidi="ar-SA"/>
    </w:rPr>
  </w:style>
  <w:style w:type="character" w:customStyle="1" w:styleId="a6">
    <w:name w:val="Текст сноски Знак"/>
    <w:basedOn w:val="a0"/>
    <w:link w:val="a5"/>
    <w:uiPriority w:val="99"/>
    <w:semiHidden/>
    <w:rsid w:val="00C237B2"/>
    <w:rPr>
      <w:rFonts w:ascii="Calibri" w:eastAsia="Calibri" w:hAnsi="Calibri" w:cs="Times New Roman"/>
      <w:sz w:val="20"/>
      <w:szCs w:val="20"/>
      <w:lang w:val="ru-RU"/>
    </w:rPr>
  </w:style>
  <w:style w:type="character" w:styleId="a7">
    <w:name w:val="footnote reference"/>
    <w:basedOn w:val="a0"/>
    <w:uiPriority w:val="99"/>
    <w:semiHidden/>
    <w:unhideWhenUsed/>
    <w:rsid w:val="00C237B2"/>
    <w:rPr>
      <w:vertAlign w:val="superscript"/>
    </w:rPr>
  </w:style>
  <w:style w:type="paragraph" w:customStyle="1" w:styleId="Default">
    <w:name w:val="Default"/>
    <w:rsid w:val="00D60750"/>
    <w:pPr>
      <w:widowControl/>
      <w:adjustRightInd w:val="0"/>
    </w:pPr>
    <w:rPr>
      <w:rFonts w:ascii="Times New Roman" w:hAnsi="Times New Roman" w:cs="Times New Roman"/>
      <w:color w:val="000000"/>
      <w:sz w:val="24"/>
      <w:szCs w:val="24"/>
      <w:lang w:val="ru-RU"/>
    </w:rPr>
  </w:style>
  <w:style w:type="character" w:styleId="a8">
    <w:name w:val="annotation reference"/>
    <w:basedOn w:val="a0"/>
    <w:uiPriority w:val="99"/>
    <w:semiHidden/>
    <w:unhideWhenUsed/>
    <w:rsid w:val="00D60750"/>
    <w:rPr>
      <w:sz w:val="16"/>
      <w:szCs w:val="16"/>
    </w:rPr>
  </w:style>
  <w:style w:type="paragraph" w:styleId="a9">
    <w:name w:val="annotation text"/>
    <w:basedOn w:val="a"/>
    <w:link w:val="aa"/>
    <w:uiPriority w:val="99"/>
    <w:semiHidden/>
    <w:unhideWhenUsed/>
    <w:rsid w:val="00D60750"/>
    <w:rPr>
      <w:sz w:val="20"/>
      <w:szCs w:val="20"/>
    </w:rPr>
  </w:style>
  <w:style w:type="character" w:customStyle="1" w:styleId="aa">
    <w:name w:val="Текст примечания Знак"/>
    <w:basedOn w:val="a0"/>
    <w:link w:val="a9"/>
    <w:uiPriority w:val="99"/>
    <w:semiHidden/>
    <w:rsid w:val="00D60750"/>
    <w:rPr>
      <w:rFonts w:ascii="Times New Roman" w:eastAsia="Times New Roman" w:hAnsi="Times New Roman" w:cs="Times New Roman"/>
      <w:sz w:val="20"/>
      <w:szCs w:val="20"/>
      <w:lang w:val="ru-RU" w:eastAsia="ru-RU" w:bidi="ru-RU"/>
    </w:rPr>
  </w:style>
  <w:style w:type="paragraph" w:styleId="ab">
    <w:name w:val="annotation subject"/>
    <w:basedOn w:val="a9"/>
    <w:next w:val="a9"/>
    <w:link w:val="ac"/>
    <w:uiPriority w:val="99"/>
    <w:semiHidden/>
    <w:unhideWhenUsed/>
    <w:rsid w:val="00D60750"/>
    <w:rPr>
      <w:b/>
      <w:bCs/>
    </w:rPr>
  </w:style>
  <w:style w:type="character" w:customStyle="1" w:styleId="ac">
    <w:name w:val="Тема примечания Знак"/>
    <w:basedOn w:val="aa"/>
    <w:link w:val="ab"/>
    <w:uiPriority w:val="99"/>
    <w:semiHidden/>
    <w:rsid w:val="00D60750"/>
    <w:rPr>
      <w:rFonts w:ascii="Times New Roman" w:eastAsia="Times New Roman" w:hAnsi="Times New Roman" w:cs="Times New Roman"/>
      <w:b/>
      <w:bCs/>
      <w:sz w:val="20"/>
      <w:szCs w:val="20"/>
      <w:lang w:val="ru-RU" w:eastAsia="ru-RU" w:bidi="ru-RU"/>
    </w:rPr>
  </w:style>
  <w:style w:type="paragraph" w:styleId="ad">
    <w:name w:val="Balloon Text"/>
    <w:basedOn w:val="a"/>
    <w:link w:val="ae"/>
    <w:uiPriority w:val="99"/>
    <w:semiHidden/>
    <w:unhideWhenUsed/>
    <w:rsid w:val="00D60750"/>
    <w:rPr>
      <w:rFonts w:ascii="Tahoma" w:hAnsi="Tahoma" w:cs="Tahoma"/>
      <w:sz w:val="16"/>
      <w:szCs w:val="16"/>
    </w:rPr>
  </w:style>
  <w:style w:type="character" w:customStyle="1" w:styleId="ae">
    <w:name w:val="Текст выноски Знак"/>
    <w:basedOn w:val="a0"/>
    <w:link w:val="ad"/>
    <w:uiPriority w:val="99"/>
    <w:semiHidden/>
    <w:rsid w:val="00D60750"/>
    <w:rPr>
      <w:rFonts w:ascii="Tahoma" w:eastAsia="Times New Roman" w:hAnsi="Tahoma" w:cs="Tahoma"/>
      <w:sz w:val="16"/>
      <w:szCs w:val="16"/>
      <w:lang w:val="ru-RU" w:eastAsia="ru-RU" w:bidi="ru-RU"/>
    </w:rPr>
  </w:style>
  <w:style w:type="character" w:styleId="af">
    <w:name w:val="Hyperlink"/>
    <w:basedOn w:val="a0"/>
    <w:uiPriority w:val="99"/>
    <w:unhideWhenUsed/>
    <w:rsid w:val="00AC0081"/>
    <w:rPr>
      <w:color w:val="0000FF" w:themeColor="hyperlink"/>
      <w:u w:val="single"/>
    </w:rPr>
  </w:style>
  <w:style w:type="character" w:customStyle="1" w:styleId="UnresolvedMention">
    <w:name w:val="Unresolved Mention"/>
    <w:basedOn w:val="a0"/>
    <w:uiPriority w:val="99"/>
    <w:semiHidden/>
    <w:unhideWhenUsed/>
    <w:rsid w:val="00AC00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3440450" TargetMode="External"/><Relationship Id="rId13" Type="http://schemas.openxmlformats.org/officeDocument/2006/relationships/hyperlink" Target="mailto:alexkasatkin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kormina@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ib.hse.ru/e-resources/e-resourc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ookcentral.proquest.com/lib/hselibrary-ebooks/detail.action?docID=3443656" TargetMode="External"/><Relationship Id="rId4" Type="http://schemas.openxmlformats.org/officeDocument/2006/relationships/settings" Target="settings.xml"/><Relationship Id="rId9" Type="http://schemas.openxmlformats.org/officeDocument/2006/relationships/hyperlink" Target="https://link.springer.com/book/10.1057%2F978-1-137-5716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Диса</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Диса</dc:title>
  <dc:creator>Старичкова</dc:creator>
  <cp:lastModifiedBy>Студент НИУ ВШЭ</cp:lastModifiedBy>
  <cp:revision>7</cp:revision>
  <cp:lastPrinted>2019-02-04T13:13:00Z</cp:lastPrinted>
  <dcterms:created xsi:type="dcterms:W3CDTF">2019-02-03T21:15:00Z</dcterms:created>
  <dcterms:modified xsi:type="dcterms:W3CDTF">2019-02-27T14:37:00Z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Creator">
    <vt:lpwstr>Microsoft® Word 2010</vt:lpwstr>
  </property>
  <property fmtid="{D5CDD505-2E9C-101B-9397-08002B2CF9AE}" pid="4" name="LastSaved">
    <vt:filetime>2019-01-11T00:00:00Z</vt:filetime>
  </property>
</Properties>
</file>