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bookmarkStart w:id="0" w:name="_GoBack"/>
      <w:bookmarkEnd w:id="0"/>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9F6FE5">
            <w:pPr>
              <w:spacing w:after="0" w:line="240" w:lineRule="auto"/>
              <w:rPr>
                <w:rFonts w:ascii="Times New Roman" w:eastAsiaTheme="minorHAnsi" w:hAnsi="Times New Roman"/>
                <w:b/>
                <w:sz w:val="24"/>
                <w:szCs w:val="24"/>
                <w:lang w:val="en-US"/>
              </w:rPr>
            </w:pPr>
            <w:r w:rsidRPr="00BD03A7">
              <w:rPr>
                <w:rFonts w:ascii="Times New Roman" w:eastAsiaTheme="minorHAnsi" w:hAnsi="Times New Roman"/>
                <w:sz w:val="24"/>
                <w:szCs w:val="24"/>
                <w:lang w:val="en-US"/>
              </w:rPr>
              <w:t>Political theory</w:t>
            </w:r>
          </w:p>
        </w:tc>
      </w:tr>
      <w:tr w:rsidR="00C42A27" w:rsidRPr="009F6FE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hAnsi="Times New Roman"/>
                <w:color w:val="000000"/>
                <w:sz w:val="24"/>
                <w:szCs w:val="24"/>
              </w:rPr>
              <w:t>core</w:t>
            </w:r>
            <w:proofErr w:type="spellEnd"/>
          </w:p>
        </w:tc>
      </w:tr>
      <w:tr w:rsidR="00C42A27" w:rsidRPr="009F6FE5"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sz w:val="24"/>
                <w:szCs w:val="24"/>
                <w:lang w:val="en-US"/>
              </w:rPr>
              <w:t>Introduction to Philosophy; History of Political Thought; Introduction to Political Theory; World Politics and International Relations.</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52</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100</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152</w:t>
            </w:r>
          </w:p>
        </w:tc>
      </w:tr>
      <w:tr w:rsidR="00C42A27" w:rsidRPr="009F6FE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F6FE5" w:rsidRPr="00BD03A7" w:rsidRDefault="009F6FE5" w:rsidP="009F6FE5">
            <w:pPr>
              <w:pStyle w:val="aa"/>
              <w:spacing w:before="0" w:beforeAutospacing="0" w:after="200" w:afterAutospacing="0"/>
              <w:jc w:val="both"/>
              <w:rPr>
                <w:lang w:val="en-US"/>
              </w:rPr>
            </w:pPr>
            <w:r w:rsidRPr="00BD03A7">
              <w:rPr>
                <w:color w:val="000000"/>
                <w:lang w:val="en-US"/>
              </w:rPr>
              <w:t>The main goal of this course is to introduce students to the concepts and authors of the contemporary political theory, grounding students in several national theoretical traditions and encouraging them to produce analysis beyond the nation-states centered paradigm.  </w:t>
            </w:r>
          </w:p>
          <w:p w:rsidR="009F6FE5" w:rsidRPr="00BD03A7" w:rsidRDefault="009F6FE5" w:rsidP="009F6FE5">
            <w:pPr>
              <w:pStyle w:val="aa"/>
              <w:spacing w:before="0" w:beforeAutospacing="0" w:after="200" w:afterAutospacing="0"/>
              <w:jc w:val="both"/>
              <w:rPr>
                <w:lang w:val="en-US"/>
              </w:rPr>
            </w:pPr>
            <w:r w:rsidRPr="00BD03A7">
              <w:rPr>
                <w:color w:val="000000"/>
                <w:lang w:val="en-US"/>
              </w:rPr>
              <w:t>Students will learn about why these concepts matter, what controversies surround each of them and what the vigorous debates and disagreements about them reveals about the character of contemporary politics in the era of globalization.   </w:t>
            </w:r>
          </w:p>
          <w:p w:rsidR="00C42A27" w:rsidRDefault="00C42A27">
            <w:pPr>
              <w:spacing w:after="0"/>
              <w:jc w:val="both"/>
              <w:rPr>
                <w:rFonts w:ascii="Times New Roman" w:eastAsiaTheme="minorHAnsi" w:hAnsi="Times New Roman"/>
                <w:sz w:val="24"/>
                <w:szCs w:val="24"/>
                <w:lang w:val="en-US"/>
              </w:rPr>
            </w:pPr>
          </w:p>
        </w:tc>
      </w:tr>
      <w:tr w:rsidR="00C42A27" w:rsidRPr="009F6FE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F6FE5" w:rsidRPr="00BD03A7" w:rsidRDefault="009F6FE5" w:rsidP="009F6FE5">
            <w:pPr>
              <w:pStyle w:val="aa"/>
              <w:spacing w:before="0" w:beforeAutospacing="0" w:after="200" w:afterAutospacing="0"/>
              <w:jc w:val="both"/>
              <w:rPr>
                <w:color w:val="000000"/>
                <w:lang w:val="en-US"/>
              </w:rPr>
            </w:pPr>
            <w:r w:rsidRPr="00BD03A7">
              <w:rPr>
                <w:color w:val="000000"/>
                <w:lang w:val="en-US"/>
              </w:rPr>
              <w:t xml:space="preserve">By the end of the course students will have a much better understanding of the ideational, normative dimension of political science. They will learn about how to do concept analysis, and generally improve their analytical capabilities and their abilities to grasp the essence of abstract ideas. They will also learn how to speak with authority about some of the most influential thinkers in contemporary political theory from </w:t>
            </w:r>
            <w:proofErr w:type="gramStart"/>
            <w:r w:rsidRPr="00BD03A7">
              <w:rPr>
                <w:color w:val="000000"/>
                <w:lang w:val="en-US"/>
              </w:rPr>
              <w:t>Karl  Schmitt</w:t>
            </w:r>
            <w:proofErr w:type="gramEnd"/>
            <w:r w:rsidRPr="00BD03A7">
              <w:rPr>
                <w:color w:val="000000"/>
                <w:lang w:val="en-US"/>
              </w:rPr>
              <w:t xml:space="preserve"> to Chantal </w:t>
            </w:r>
            <w:proofErr w:type="spellStart"/>
            <w:r w:rsidRPr="00BD03A7">
              <w:rPr>
                <w:color w:val="000000"/>
                <w:lang w:val="en-US"/>
              </w:rPr>
              <w:t>Mouffe</w:t>
            </w:r>
            <w:proofErr w:type="spellEnd"/>
            <w:r w:rsidRPr="00BD03A7">
              <w:rPr>
                <w:color w:val="000000"/>
                <w:lang w:val="en-US"/>
              </w:rPr>
              <w:t xml:space="preserve">. </w:t>
            </w:r>
          </w:p>
          <w:p w:rsidR="009F6FE5" w:rsidRPr="00BD03A7" w:rsidRDefault="009F6FE5" w:rsidP="009F6FE5">
            <w:pPr>
              <w:pStyle w:val="aa"/>
              <w:spacing w:before="0" w:beforeAutospacing="0" w:after="200" w:afterAutospacing="0"/>
              <w:jc w:val="both"/>
              <w:rPr>
                <w:color w:val="000000"/>
                <w:lang w:val="en-US"/>
              </w:rPr>
            </w:pPr>
            <w:r w:rsidRPr="00BD03A7">
              <w:rPr>
                <w:color w:val="000000"/>
                <w:lang w:val="en-US"/>
              </w:rPr>
              <w:t>The course is targeting a number of competences from the HSE Educational standard for Political science BA program:</w:t>
            </w:r>
          </w:p>
          <w:p w:rsidR="009F6FE5" w:rsidRPr="00BD03A7" w:rsidRDefault="009F6FE5" w:rsidP="009F6FE5">
            <w:pPr>
              <w:pStyle w:val="aa"/>
              <w:spacing w:before="0" w:beforeAutospacing="0" w:after="200" w:afterAutospacing="0"/>
              <w:jc w:val="both"/>
              <w:rPr>
                <w:color w:val="000000"/>
                <w:lang w:val="en-US"/>
              </w:rPr>
            </w:pPr>
            <w:r w:rsidRPr="00BD03A7">
              <w:rPr>
                <w:color w:val="000000"/>
                <w:lang w:val="en-US"/>
              </w:rPr>
              <w:t xml:space="preserve">(ULO-2) </w:t>
            </w:r>
            <w:r w:rsidRPr="00BD03A7">
              <w:rPr>
                <w:lang w:val="en-US"/>
              </w:rPr>
              <w:t>Able to identify scientific subject</w:t>
            </w:r>
          </w:p>
          <w:p w:rsidR="009F6FE5" w:rsidRPr="00BD03A7" w:rsidRDefault="009F6FE5" w:rsidP="009F6FE5">
            <w:pPr>
              <w:pStyle w:val="aa"/>
              <w:spacing w:before="0" w:beforeAutospacing="0" w:after="200" w:afterAutospacing="0"/>
              <w:jc w:val="both"/>
              <w:rPr>
                <w:color w:val="000000"/>
                <w:lang w:val="en-US"/>
              </w:rPr>
            </w:pPr>
            <w:r w:rsidRPr="00BD03A7">
              <w:rPr>
                <w:color w:val="000000"/>
                <w:lang w:val="en-US"/>
              </w:rPr>
              <w:t>(ULO-5)</w:t>
            </w:r>
            <w:r w:rsidRPr="00BD03A7">
              <w:rPr>
                <w:lang w:val="en-US"/>
              </w:rPr>
              <w:t xml:space="preserve"> Work with information: find, define and use the information from different sources which required for solving of research and professional problems (including the system approach)</w:t>
            </w:r>
          </w:p>
          <w:p w:rsidR="009F6FE5" w:rsidRPr="00BD03A7" w:rsidRDefault="009F6FE5" w:rsidP="009F6FE5">
            <w:pPr>
              <w:pStyle w:val="aa"/>
              <w:spacing w:before="0" w:beforeAutospacing="0" w:after="200" w:afterAutospacing="0"/>
              <w:jc w:val="both"/>
              <w:rPr>
                <w:color w:val="000000"/>
                <w:lang w:val="en-US"/>
              </w:rPr>
            </w:pPr>
            <w:r w:rsidRPr="00BD03A7">
              <w:rPr>
                <w:color w:val="000000"/>
                <w:lang w:val="en-US"/>
              </w:rPr>
              <w:t xml:space="preserve">(ULO-9) </w:t>
            </w:r>
            <w:r w:rsidRPr="00BD03A7">
              <w:rPr>
                <w:lang w:val="en-US"/>
              </w:rPr>
              <w:t xml:space="preserve">Able to think critically and interpret the experience (personal and of other persons), relate to professional and social activities  </w:t>
            </w:r>
          </w:p>
          <w:p w:rsidR="009F6FE5" w:rsidRPr="00BD03A7" w:rsidRDefault="009F6FE5" w:rsidP="009F6FE5">
            <w:pPr>
              <w:pStyle w:val="aa"/>
              <w:spacing w:before="0" w:beforeAutospacing="0" w:after="200" w:afterAutospacing="0"/>
              <w:jc w:val="both"/>
              <w:rPr>
                <w:color w:val="000000"/>
                <w:lang w:val="en-US"/>
              </w:rPr>
            </w:pPr>
            <w:r w:rsidRPr="00BD03A7">
              <w:rPr>
                <w:color w:val="000000"/>
                <w:lang w:val="en-US"/>
              </w:rPr>
              <w:t>(PLO-1) Student is capable of posing research problems relevant to the study of political phenomena and political processes; setting particular research tasks; and putting together a research design.</w:t>
            </w:r>
          </w:p>
          <w:p w:rsidR="009F6FE5" w:rsidRPr="00BD03A7" w:rsidRDefault="009F6FE5" w:rsidP="009F6FE5">
            <w:pPr>
              <w:widowControl w:val="0"/>
              <w:spacing w:after="0"/>
              <w:rPr>
                <w:rFonts w:ascii="Times New Roman" w:hAnsi="Times New Roman"/>
                <w:color w:val="000000"/>
                <w:sz w:val="24"/>
                <w:szCs w:val="24"/>
                <w:lang w:val="en-US"/>
              </w:rPr>
            </w:pPr>
            <w:r w:rsidRPr="00BD03A7">
              <w:rPr>
                <w:rFonts w:ascii="Times New Roman" w:hAnsi="Times New Roman"/>
                <w:b/>
                <w:color w:val="000000"/>
                <w:sz w:val="24"/>
                <w:szCs w:val="24"/>
                <w:lang w:val="en-US"/>
              </w:rPr>
              <w:t>(PLO-9)</w:t>
            </w:r>
            <w:r w:rsidRPr="00BD03A7">
              <w:rPr>
                <w:rFonts w:ascii="Times New Roman" w:hAnsi="Times New Roman"/>
                <w:color w:val="000000"/>
                <w:sz w:val="24"/>
                <w:szCs w:val="24"/>
                <w:lang w:val="en-US"/>
              </w:rPr>
              <w:t xml:space="preserve"> </w:t>
            </w:r>
            <w:r w:rsidRPr="00BD03A7">
              <w:rPr>
                <w:rFonts w:ascii="Times New Roman" w:eastAsia="Times New Roman" w:hAnsi="Times New Roman"/>
                <w:color w:val="000000"/>
                <w:sz w:val="24"/>
                <w:szCs w:val="24"/>
                <w:lang w:val="en-US"/>
              </w:rPr>
              <w:t>Student is capable of reporting the results of the information retrieval and analysis, academic or applied research she/he has conducted:</w:t>
            </w:r>
          </w:p>
          <w:p w:rsidR="009F6FE5" w:rsidRPr="00BD03A7" w:rsidRDefault="009F6FE5" w:rsidP="009F6FE5">
            <w:pPr>
              <w:widowControl w:val="0"/>
              <w:spacing w:after="0"/>
              <w:rPr>
                <w:rFonts w:ascii="Times New Roman" w:hAnsi="Times New Roman"/>
                <w:color w:val="000000"/>
                <w:sz w:val="24"/>
                <w:szCs w:val="24"/>
                <w:lang w:val="en-US"/>
              </w:rPr>
            </w:pPr>
            <w:r w:rsidRPr="00BD03A7">
              <w:rPr>
                <w:rFonts w:ascii="Times New Roman" w:eastAsia="Times New Roman" w:hAnsi="Times New Roman"/>
                <w:color w:val="000000"/>
                <w:sz w:val="24"/>
                <w:szCs w:val="24"/>
                <w:lang w:val="en-US"/>
              </w:rPr>
              <w:lastRenderedPageBreak/>
              <w:t>- in various genres (including reviews, policy papers, reports and publications pertaining to socio-political subject matter);</w:t>
            </w:r>
          </w:p>
          <w:p w:rsidR="00C42A27" w:rsidRDefault="009F6FE5" w:rsidP="009F6FE5">
            <w:pPr>
              <w:spacing w:after="0" w:line="240" w:lineRule="auto"/>
              <w:rPr>
                <w:rFonts w:ascii="Times New Roman" w:eastAsiaTheme="minorHAnsi" w:hAnsi="Times New Roman"/>
                <w:sz w:val="24"/>
                <w:szCs w:val="24"/>
                <w:lang w:val="en-US"/>
              </w:rPr>
            </w:pPr>
            <w:r w:rsidRPr="00BD03A7">
              <w:rPr>
                <w:color w:val="000000"/>
                <w:lang w:val="en-US"/>
              </w:rPr>
              <w:t xml:space="preserve">- </w:t>
            </w:r>
            <w:proofErr w:type="gramStart"/>
            <w:r w:rsidRPr="00BD03A7">
              <w:rPr>
                <w:color w:val="000000"/>
                <w:lang w:val="en-US"/>
              </w:rPr>
              <w:t>and</w:t>
            </w:r>
            <w:proofErr w:type="gramEnd"/>
            <w:r w:rsidRPr="00BD03A7">
              <w:rPr>
                <w:color w:val="000000"/>
                <w:lang w:val="en-US"/>
              </w:rPr>
              <w:t xml:space="preserve"> depending on the target audience.</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p>
        </w:tc>
      </w:tr>
      <w:tr w:rsidR="00C42A27" w:rsidRPr="009F6FE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F6FE5" w:rsidRPr="00BD03A7" w:rsidRDefault="009F6FE5" w:rsidP="009F6FE5">
            <w:pPr>
              <w:pStyle w:val="aa"/>
              <w:spacing w:before="0" w:beforeAutospacing="0" w:after="200" w:afterAutospacing="0"/>
              <w:jc w:val="both"/>
              <w:rPr>
                <w:lang w:val="en-US"/>
              </w:rPr>
            </w:pPr>
            <w:r w:rsidRPr="00BD03A7">
              <w:rPr>
                <w:lang w:val="en-US"/>
              </w:rPr>
              <w:t xml:space="preserve">The course consists of 15 lectures (30 hours) and 15 seminars (30 hours). All lectures are supported by Power Point presentations, which are then made available to the students. Seminars follow an interactive format that includes the preparation of written answers to set questions, discussions of key readings, group presentations, etc. </w:t>
            </w:r>
            <w:r w:rsidRPr="00BD03A7">
              <w:rPr>
                <w:color w:val="000000"/>
                <w:lang w:val="en-US"/>
              </w:rPr>
              <w:t>The course follows a conventional lecture and seminar format. But the real work is done by the students in the seminars and in their assessed essay</w:t>
            </w:r>
          </w:p>
          <w:p w:rsidR="00C42A27" w:rsidRDefault="00C42A27">
            <w:pPr>
              <w:spacing w:after="0" w:line="240" w:lineRule="auto"/>
              <w:rPr>
                <w:rFonts w:ascii="Times New Roman" w:eastAsiaTheme="minorHAnsi" w:hAnsi="Times New Roman"/>
                <w:sz w:val="24"/>
                <w:szCs w:val="24"/>
                <w:lang w:val="en-US"/>
              </w:rPr>
            </w:pPr>
          </w:p>
        </w:tc>
      </w:tr>
      <w:tr w:rsidR="00C42A27" w:rsidRPr="009F6FE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F6FE5" w:rsidRPr="00BD03A7" w:rsidRDefault="009F6FE5" w:rsidP="009F6FE5">
            <w:pPr>
              <w:spacing w:after="0" w:line="240" w:lineRule="auto"/>
              <w:rPr>
                <w:rFonts w:ascii="Times New Roman" w:eastAsiaTheme="minorHAnsi" w:hAnsi="Times New Roman"/>
                <w:b/>
                <w:sz w:val="24"/>
                <w:szCs w:val="24"/>
                <w:lang w:val="en-US"/>
              </w:rPr>
            </w:pPr>
            <w:r w:rsidRPr="00BD03A7">
              <w:rPr>
                <w:rFonts w:ascii="Times New Roman" w:eastAsiaTheme="minorHAnsi" w:hAnsi="Times New Roman"/>
                <w:b/>
                <w:sz w:val="24"/>
                <w:szCs w:val="24"/>
                <w:lang w:val="en-US"/>
              </w:rPr>
              <w:t>Seminar Participation</w:t>
            </w:r>
          </w:p>
          <w:p w:rsidR="009F6FE5" w:rsidRPr="00BD03A7" w:rsidRDefault="009F6FE5" w:rsidP="009F6FE5">
            <w:pPr>
              <w:spacing w:after="0" w:line="240" w:lineRule="auto"/>
              <w:rPr>
                <w:rFonts w:ascii="Times New Roman" w:eastAsiaTheme="minorHAnsi" w:hAnsi="Times New Roman"/>
                <w:sz w:val="24"/>
                <w:szCs w:val="24"/>
                <w:lang w:val="en-US"/>
              </w:rPr>
            </w:pPr>
            <w:r w:rsidRPr="00BD03A7">
              <w:rPr>
                <w:rFonts w:ascii="Times New Roman" w:eastAsiaTheme="minorHAnsi" w:hAnsi="Times New Roman"/>
                <w:sz w:val="24"/>
                <w:szCs w:val="24"/>
                <w:lang w:val="en-US"/>
              </w:rPr>
              <w:t>For every seminar student should read the required reading and be able to discuss it in class and answer instructor’s questions on the content of the reading as well as on the contribution of this text to the discussion on the most important topic of Political theory.</w:t>
            </w:r>
          </w:p>
          <w:p w:rsidR="009F6FE5" w:rsidRPr="00BD03A7" w:rsidRDefault="009F6FE5" w:rsidP="009F6FE5">
            <w:pPr>
              <w:spacing w:after="0" w:line="240" w:lineRule="auto"/>
              <w:rPr>
                <w:rFonts w:ascii="Times New Roman" w:eastAsiaTheme="minorHAnsi" w:hAnsi="Times New Roman"/>
                <w:sz w:val="24"/>
                <w:szCs w:val="24"/>
                <w:lang w:val="en-US"/>
              </w:rPr>
            </w:pPr>
          </w:p>
          <w:p w:rsidR="009F6FE5" w:rsidRPr="00BD03A7" w:rsidRDefault="009F6FE5" w:rsidP="009F6FE5">
            <w:pPr>
              <w:spacing w:after="0" w:line="240" w:lineRule="auto"/>
              <w:rPr>
                <w:rFonts w:ascii="Times New Roman" w:hAnsi="Times New Roman"/>
                <w:sz w:val="24"/>
                <w:szCs w:val="24"/>
                <w:lang w:val="en-US"/>
              </w:rPr>
            </w:pPr>
            <w:r w:rsidRPr="00BD03A7">
              <w:rPr>
                <w:rFonts w:ascii="Times New Roman" w:hAnsi="Times New Roman"/>
                <w:sz w:val="24"/>
                <w:szCs w:val="24"/>
                <w:lang w:val="en-US"/>
              </w:rPr>
              <w:t xml:space="preserve">This oral participation amount to </w:t>
            </w:r>
            <w:r w:rsidRPr="00BD03A7">
              <w:rPr>
                <w:rFonts w:ascii="Times New Roman" w:hAnsi="Times New Roman"/>
                <w:b/>
                <w:sz w:val="24"/>
                <w:szCs w:val="24"/>
                <w:lang w:val="en-US"/>
              </w:rPr>
              <w:t>50%</w:t>
            </w:r>
            <w:r w:rsidRPr="00BD03A7">
              <w:rPr>
                <w:rFonts w:ascii="Times New Roman" w:hAnsi="Times New Roman"/>
                <w:sz w:val="24"/>
                <w:szCs w:val="24"/>
                <w:lang w:val="en-US"/>
              </w:rPr>
              <w:t xml:space="preserve"> of the cumulative grade for the course.</w:t>
            </w:r>
          </w:p>
          <w:p w:rsidR="009F6FE5" w:rsidRPr="00BD03A7" w:rsidRDefault="009F6FE5" w:rsidP="009F6FE5">
            <w:pPr>
              <w:spacing w:after="0" w:line="240" w:lineRule="auto"/>
              <w:rPr>
                <w:rFonts w:ascii="Times New Roman" w:hAnsi="Times New Roman"/>
                <w:sz w:val="24"/>
                <w:szCs w:val="24"/>
                <w:lang w:val="en-US"/>
              </w:rPr>
            </w:pPr>
          </w:p>
          <w:p w:rsidR="009F6FE5" w:rsidRPr="00BD03A7" w:rsidRDefault="009F6FE5" w:rsidP="009F6FE5">
            <w:pPr>
              <w:spacing w:after="0" w:line="240" w:lineRule="auto"/>
              <w:rPr>
                <w:rFonts w:ascii="Times New Roman" w:hAnsi="Times New Roman"/>
                <w:sz w:val="24"/>
                <w:szCs w:val="24"/>
                <w:lang w:val="en-US"/>
              </w:rPr>
            </w:pPr>
            <w:r w:rsidRPr="00BD03A7">
              <w:rPr>
                <w:rFonts w:ascii="Times New Roman" w:hAnsi="Times New Roman"/>
                <w:sz w:val="24"/>
                <w:szCs w:val="24"/>
                <w:lang w:val="en-US"/>
              </w:rPr>
              <w:t xml:space="preserve">The other </w:t>
            </w:r>
            <w:r w:rsidRPr="00BD03A7">
              <w:rPr>
                <w:rFonts w:ascii="Times New Roman" w:hAnsi="Times New Roman"/>
                <w:b/>
                <w:sz w:val="24"/>
                <w:szCs w:val="24"/>
                <w:lang w:val="en-US"/>
              </w:rPr>
              <w:t>50%</w:t>
            </w:r>
            <w:r w:rsidRPr="00BD03A7">
              <w:rPr>
                <w:rFonts w:ascii="Times New Roman" w:hAnsi="Times New Roman"/>
                <w:sz w:val="24"/>
                <w:szCs w:val="24"/>
                <w:lang w:val="en-US"/>
              </w:rPr>
              <w:t xml:space="preserve"> of the grade is comprised of the mark for the Essay. </w:t>
            </w:r>
          </w:p>
          <w:p w:rsidR="009F6FE5" w:rsidRPr="00BD03A7" w:rsidRDefault="009F6FE5" w:rsidP="009F6FE5">
            <w:pPr>
              <w:spacing w:after="0" w:line="240" w:lineRule="auto"/>
              <w:rPr>
                <w:rFonts w:ascii="Times New Roman" w:hAnsi="Times New Roman"/>
                <w:sz w:val="24"/>
                <w:szCs w:val="24"/>
                <w:lang w:val="en-US"/>
              </w:rPr>
            </w:pPr>
          </w:p>
          <w:p w:rsidR="009F6FE5" w:rsidRPr="00BD03A7" w:rsidRDefault="009F6FE5" w:rsidP="009F6FE5">
            <w:pPr>
              <w:spacing w:after="0" w:line="240" w:lineRule="auto"/>
              <w:rPr>
                <w:rFonts w:ascii="Times New Roman" w:hAnsi="Times New Roman"/>
                <w:sz w:val="24"/>
                <w:szCs w:val="24"/>
                <w:lang w:val="en-US"/>
              </w:rPr>
            </w:pPr>
            <w:r w:rsidRPr="00BD03A7">
              <w:rPr>
                <w:rFonts w:ascii="Times New Roman" w:hAnsi="Times New Roman"/>
                <w:sz w:val="24"/>
                <w:szCs w:val="24"/>
                <w:lang w:val="en-US"/>
              </w:rPr>
              <w:t xml:space="preserve">Students are to write a </w:t>
            </w:r>
            <w:r w:rsidRPr="00BD03A7">
              <w:rPr>
                <w:rFonts w:ascii="Times New Roman" w:hAnsi="Times New Roman"/>
                <w:b/>
                <w:sz w:val="24"/>
                <w:szCs w:val="24"/>
                <w:lang w:val="en-US"/>
              </w:rPr>
              <w:t>2000-word</w:t>
            </w:r>
            <w:r w:rsidRPr="00BD03A7">
              <w:rPr>
                <w:rFonts w:ascii="Times New Roman" w:hAnsi="Times New Roman"/>
                <w:sz w:val="24"/>
                <w:szCs w:val="24"/>
                <w:lang w:val="en-US"/>
              </w:rPr>
              <w:t xml:space="preserve"> essay from a choice of </w:t>
            </w:r>
            <w:r w:rsidRPr="00BD03A7">
              <w:rPr>
                <w:rFonts w:ascii="Times New Roman" w:hAnsi="Times New Roman"/>
                <w:b/>
                <w:sz w:val="24"/>
                <w:szCs w:val="24"/>
                <w:lang w:val="en-US"/>
              </w:rPr>
              <w:t>set questions</w:t>
            </w:r>
            <w:r w:rsidRPr="00BD03A7">
              <w:rPr>
                <w:rFonts w:ascii="Times New Roman" w:hAnsi="Times New Roman"/>
                <w:sz w:val="24"/>
                <w:szCs w:val="24"/>
                <w:lang w:val="en-US"/>
              </w:rPr>
              <w:t>:</w:t>
            </w:r>
          </w:p>
          <w:p w:rsidR="009F6FE5" w:rsidRPr="00BD03A7" w:rsidRDefault="009F6FE5" w:rsidP="009F6FE5">
            <w:pPr>
              <w:tabs>
                <w:tab w:val="left" w:pos="284"/>
              </w:tabs>
              <w:spacing w:after="0" w:line="240" w:lineRule="auto"/>
              <w:jc w:val="both"/>
              <w:rPr>
                <w:rFonts w:ascii="Times New Roman" w:hAnsi="Times New Roman"/>
                <w:b/>
                <w:sz w:val="24"/>
                <w:szCs w:val="24"/>
                <w:lang w:val="en-US"/>
              </w:rPr>
            </w:pP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1.</w:t>
            </w:r>
            <w:r w:rsidRPr="00BD03A7">
              <w:rPr>
                <w:rFonts w:ascii="Times New Roman" w:hAnsi="Times New Roman"/>
                <w:b/>
                <w:sz w:val="24"/>
                <w:szCs w:val="24"/>
                <w:lang w:val="en-US"/>
              </w:rPr>
              <w:tab/>
            </w:r>
            <w:r w:rsidRPr="00BD03A7">
              <w:rPr>
                <w:rFonts w:ascii="Times New Roman" w:hAnsi="Times New Roman"/>
                <w:sz w:val="24"/>
                <w:szCs w:val="24"/>
                <w:lang w:val="en-US"/>
              </w:rPr>
              <w:t>Is consent necessary for legitimacy?</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2.</w:t>
            </w:r>
            <w:r w:rsidRPr="00BD03A7">
              <w:rPr>
                <w:rFonts w:ascii="Times New Roman" w:hAnsi="Times New Roman"/>
                <w:sz w:val="24"/>
                <w:szCs w:val="24"/>
                <w:lang w:val="en-US"/>
              </w:rPr>
              <w:tab/>
              <w:t>What is the best argument for the claim that we have a duty to obey the law? Does it succeed?</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3.</w:t>
            </w:r>
            <w:r w:rsidRPr="00BD03A7">
              <w:rPr>
                <w:rFonts w:ascii="Times New Roman" w:hAnsi="Times New Roman"/>
                <w:sz w:val="24"/>
                <w:szCs w:val="24"/>
                <w:lang w:val="en-US"/>
              </w:rPr>
              <w:tab/>
              <w:t>Is the value of democracy purely instrumental?</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4.</w:t>
            </w:r>
            <w:r w:rsidRPr="00BD03A7">
              <w:rPr>
                <w:rFonts w:ascii="Times New Roman" w:hAnsi="Times New Roman"/>
                <w:sz w:val="24"/>
                <w:szCs w:val="24"/>
                <w:lang w:val="en-US"/>
              </w:rPr>
              <w:tab/>
              <w:t>What does it mean to say that we have a right? Why do we have rights?</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5.</w:t>
            </w:r>
            <w:r w:rsidRPr="00BD03A7">
              <w:rPr>
                <w:rFonts w:ascii="Times New Roman" w:hAnsi="Times New Roman"/>
                <w:sz w:val="24"/>
                <w:szCs w:val="24"/>
                <w:lang w:val="en-US"/>
              </w:rPr>
              <w:tab/>
              <w:t xml:space="preserve">Why should the application of principles of justice only be restricted to the ‘basic structure’ of society? </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6.</w:t>
            </w:r>
            <w:r w:rsidRPr="00BD03A7">
              <w:rPr>
                <w:rFonts w:ascii="Times New Roman" w:hAnsi="Times New Roman"/>
                <w:sz w:val="24"/>
                <w:szCs w:val="24"/>
                <w:lang w:val="en-US"/>
              </w:rPr>
              <w:tab/>
              <w:t xml:space="preserve">What should egalitarians seek to </w:t>
            </w:r>
            <w:proofErr w:type="spellStart"/>
            <w:r w:rsidRPr="00BD03A7">
              <w:rPr>
                <w:rFonts w:ascii="Times New Roman" w:hAnsi="Times New Roman"/>
                <w:sz w:val="24"/>
                <w:szCs w:val="24"/>
                <w:lang w:val="en-US"/>
              </w:rPr>
              <w:t>equalise</w:t>
            </w:r>
            <w:proofErr w:type="spellEnd"/>
            <w:r w:rsidRPr="00BD03A7">
              <w:rPr>
                <w:rFonts w:ascii="Times New Roman" w:hAnsi="Times New Roman"/>
                <w:sz w:val="24"/>
                <w:szCs w:val="24"/>
                <w:lang w:val="en-US"/>
              </w:rPr>
              <w:t xml:space="preserve">? </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7.</w:t>
            </w:r>
            <w:r w:rsidRPr="00BD03A7">
              <w:rPr>
                <w:rFonts w:ascii="Times New Roman" w:hAnsi="Times New Roman"/>
                <w:sz w:val="24"/>
                <w:szCs w:val="24"/>
                <w:lang w:val="en-US"/>
              </w:rPr>
              <w:tab/>
              <w:t>Are the principles of justice that apply within states different from the principles of justice that apply in the international realm?</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8.</w:t>
            </w:r>
            <w:r w:rsidRPr="00BD03A7">
              <w:rPr>
                <w:rFonts w:ascii="Times New Roman" w:hAnsi="Times New Roman"/>
                <w:sz w:val="24"/>
                <w:szCs w:val="24"/>
                <w:lang w:val="en-US"/>
              </w:rPr>
              <w:tab/>
              <w:t>Should the state be neutral between citizens’ competing conceptions of the good?</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9.</w:t>
            </w:r>
            <w:r w:rsidRPr="00BD03A7">
              <w:rPr>
                <w:rFonts w:ascii="Times New Roman" w:hAnsi="Times New Roman"/>
                <w:sz w:val="24"/>
                <w:szCs w:val="24"/>
                <w:lang w:val="en-US"/>
              </w:rPr>
              <w:tab/>
              <w:t>What is our best conception of liberty? On that conception, is liberty the supreme value in politics?</w:t>
            </w:r>
          </w:p>
          <w:p w:rsidR="009F6FE5" w:rsidRPr="00BD03A7" w:rsidRDefault="009F6FE5" w:rsidP="009F6FE5">
            <w:pPr>
              <w:tabs>
                <w:tab w:val="left" w:pos="284"/>
              </w:tabs>
              <w:spacing w:after="0" w:line="240" w:lineRule="auto"/>
              <w:jc w:val="both"/>
              <w:rPr>
                <w:rFonts w:ascii="Times New Roman" w:hAnsi="Times New Roman"/>
                <w:b/>
                <w:sz w:val="24"/>
                <w:szCs w:val="24"/>
                <w:lang w:val="en-US"/>
              </w:rPr>
            </w:pPr>
          </w:p>
          <w:p w:rsidR="009F6FE5" w:rsidRPr="00BD03A7" w:rsidRDefault="009F6FE5" w:rsidP="009F6FE5">
            <w:pPr>
              <w:spacing w:after="0" w:line="240" w:lineRule="auto"/>
              <w:rPr>
                <w:rFonts w:ascii="Times New Roman" w:hAnsi="Times New Roman"/>
                <w:sz w:val="24"/>
                <w:szCs w:val="24"/>
                <w:lang w:val="en-US"/>
              </w:rPr>
            </w:pPr>
            <w:r w:rsidRPr="00BD03A7">
              <w:rPr>
                <w:rFonts w:ascii="Times New Roman" w:hAnsi="Times New Roman"/>
                <w:sz w:val="24"/>
                <w:szCs w:val="24"/>
                <w:lang w:val="en-US"/>
              </w:rPr>
              <w:t xml:space="preserve">The deadline for submission of the essays is </w:t>
            </w:r>
            <w:r w:rsidRPr="00BD03A7">
              <w:rPr>
                <w:rFonts w:ascii="Times New Roman" w:hAnsi="Times New Roman"/>
                <w:b/>
                <w:sz w:val="24"/>
                <w:szCs w:val="24"/>
                <w:lang w:val="en-US"/>
              </w:rPr>
              <w:t>May 13th</w:t>
            </w:r>
            <w:r w:rsidRPr="00BD03A7">
              <w:rPr>
                <w:rFonts w:ascii="Times New Roman" w:hAnsi="Times New Roman"/>
                <w:sz w:val="24"/>
                <w:szCs w:val="24"/>
                <w:lang w:val="en-US"/>
              </w:rPr>
              <w:t>. Failure to do so will mean an automatic grade of 0 for the essay. Extensions will only be granted in exceptional cases.</w:t>
            </w:r>
          </w:p>
          <w:p w:rsidR="009F6FE5" w:rsidRPr="00BD03A7" w:rsidRDefault="009F6FE5" w:rsidP="009F6FE5">
            <w:pPr>
              <w:spacing w:after="0" w:line="240" w:lineRule="auto"/>
              <w:rPr>
                <w:rFonts w:ascii="Times New Roman" w:hAnsi="Times New Roman"/>
                <w:sz w:val="24"/>
                <w:szCs w:val="24"/>
                <w:lang w:val="en-US"/>
              </w:rPr>
            </w:pP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 xml:space="preserve">The </w:t>
            </w:r>
            <w:r w:rsidRPr="00BD03A7">
              <w:rPr>
                <w:rFonts w:ascii="Times New Roman" w:hAnsi="Times New Roman"/>
                <w:b/>
                <w:sz w:val="24"/>
                <w:szCs w:val="24"/>
                <w:lang w:val="en-US"/>
              </w:rPr>
              <w:t>cumulative grade</w:t>
            </w:r>
            <w:r w:rsidRPr="00BD03A7">
              <w:rPr>
                <w:rFonts w:ascii="Times New Roman" w:hAnsi="Times New Roman"/>
                <w:sz w:val="24"/>
                <w:szCs w:val="24"/>
                <w:lang w:val="en-US"/>
              </w:rPr>
              <w:t xml:space="preserve"> for this course is calculated as follows:</w:t>
            </w:r>
          </w:p>
          <w:p w:rsidR="009F6FE5" w:rsidRPr="00BD03A7" w:rsidRDefault="009F6FE5" w:rsidP="009F6FE5">
            <w:pPr>
              <w:pStyle w:val="a0"/>
              <w:numPr>
                <w:ilvl w:val="0"/>
                <w:numId w:val="4"/>
              </w:numPr>
              <w:tabs>
                <w:tab w:val="left" w:pos="284"/>
              </w:tabs>
              <w:spacing w:after="0" w:line="240" w:lineRule="auto"/>
              <w:jc w:val="both"/>
              <w:rPr>
                <w:rFonts w:ascii="Times New Roman" w:eastAsiaTheme="minorHAnsi" w:hAnsi="Times New Roman"/>
                <w:sz w:val="24"/>
                <w:szCs w:val="24"/>
                <w:lang w:val="en-US"/>
              </w:rPr>
            </w:pPr>
            <w:r w:rsidRPr="00BD03A7">
              <w:rPr>
                <w:rFonts w:ascii="Times New Roman" w:hAnsi="Times New Roman"/>
                <w:b/>
                <w:sz w:val="24"/>
                <w:szCs w:val="24"/>
                <w:lang w:val="en-US"/>
              </w:rPr>
              <w:t>50%</w:t>
            </w:r>
            <w:r w:rsidRPr="00BD03A7">
              <w:rPr>
                <w:rFonts w:ascii="Times New Roman" w:hAnsi="Times New Roman"/>
                <w:sz w:val="24"/>
                <w:szCs w:val="24"/>
                <w:lang w:val="en-US"/>
              </w:rPr>
              <w:t xml:space="preserve"> for the seminar participation</w:t>
            </w:r>
          </w:p>
          <w:p w:rsidR="009F6FE5" w:rsidRPr="00BD03A7" w:rsidRDefault="009F6FE5" w:rsidP="009F6FE5">
            <w:pPr>
              <w:pStyle w:val="a0"/>
              <w:numPr>
                <w:ilvl w:val="0"/>
                <w:numId w:val="4"/>
              </w:numPr>
              <w:tabs>
                <w:tab w:val="left" w:pos="284"/>
              </w:tabs>
              <w:spacing w:after="0" w:line="240" w:lineRule="auto"/>
              <w:jc w:val="both"/>
              <w:rPr>
                <w:rFonts w:ascii="Times New Roman" w:eastAsiaTheme="minorHAnsi" w:hAnsi="Times New Roman"/>
                <w:sz w:val="24"/>
                <w:szCs w:val="24"/>
                <w:lang w:val="en-US"/>
              </w:rPr>
            </w:pPr>
            <w:r w:rsidRPr="00BD03A7">
              <w:rPr>
                <w:rFonts w:ascii="Times New Roman" w:hAnsi="Times New Roman"/>
                <w:b/>
                <w:sz w:val="24"/>
                <w:szCs w:val="24"/>
                <w:lang w:val="en-US"/>
              </w:rPr>
              <w:t>50%</w:t>
            </w:r>
            <w:r w:rsidRPr="00BD03A7">
              <w:rPr>
                <w:rFonts w:ascii="Times New Roman" w:hAnsi="Times New Roman"/>
                <w:sz w:val="24"/>
                <w:szCs w:val="24"/>
                <w:lang w:val="en-US"/>
              </w:rPr>
              <w:t xml:space="preserve"> for the essay</w:t>
            </w:r>
          </w:p>
          <w:p w:rsidR="009F6FE5" w:rsidRPr="00BD03A7" w:rsidRDefault="009F6FE5" w:rsidP="009F6FE5">
            <w:pPr>
              <w:tabs>
                <w:tab w:val="left" w:pos="284"/>
              </w:tabs>
              <w:spacing w:after="0" w:line="240" w:lineRule="auto"/>
              <w:jc w:val="both"/>
              <w:rPr>
                <w:rFonts w:ascii="Times New Roman" w:eastAsiaTheme="minorHAnsi" w:hAnsi="Times New Roman"/>
                <w:sz w:val="24"/>
                <w:szCs w:val="24"/>
                <w:lang w:val="en-US"/>
              </w:rPr>
            </w:pP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 xml:space="preserve">Should a student get a cumulative grade of </w:t>
            </w:r>
            <w:r w:rsidRPr="00BD03A7">
              <w:rPr>
                <w:rFonts w:ascii="Times New Roman" w:hAnsi="Times New Roman"/>
                <w:b/>
                <w:sz w:val="24"/>
                <w:szCs w:val="24"/>
                <w:lang w:val="en-US"/>
              </w:rPr>
              <w:t>8 or higher</w:t>
            </w:r>
            <w:r w:rsidRPr="00BD03A7">
              <w:rPr>
                <w:rFonts w:ascii="Times New Roman" w:hAnsi="Times New Roman"/>
                <w:sz w:val="24"/>
                <w:szCs w:val="24"/>
                <w:lang w:val="en-US"/>
              </w:rPr>
              <w:t xml:space="preserve">, they are </w:t>
            </w:r>
            <w:r w:rsidRPr="00BD03A7">
              <w:rPr>
                <w:rFonts w:ascii="Times New Roman" w:hAnsi="Times New Roman"/>
                <w:b/>
                <w:sz w:val="24"/>
                <w:szCs w:val="24"/>
                <w:lang w:val="en-US"/>
              </w:rPr>
              <w:t>excused</w:t>
            </w:r>
            <w:r w:rsidRPr="00BD03A7">
              <w:rPr>
                <w:rFonts w:ascii="Times New Roman" w:hAnsi="Times New Roman"/>
                <w:sz w:val="24"/>
                <w:szCs w:val="24"/>
                <w:lang w:val="en-US"/>
              </w:rPr>
              <w:t xml:space="preserve"> from taking the exam.</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 xml:space="preserve">The exam adds up to </w:t>
            </w:r>
            <w:r w:rsidRPr="00BD03A7">
              <w:rPr>
                <w:rFonts w:ascii="Times New Roman" w:hAnsi="Times New Roman"/>
                <w:b/>
                <w:sz w:val="24"/>
                <w:szCs w:val="24"/>
                <w:lang w:val="en-US"/>
              </w:rPr>
              <w:t>20%</w:t>
            </w:r>
            <w:r w:rsidRPr="00BD03A7">
              <w:rPr>
                <w:rFonts w:ascii="Times New Roman" w:hAnsi="Times New Roman"/>
                <w:sz w:val="24"/>
                <w:szCs w:val="24"/>
                <w:lang w:val="en-US"/>
              </w:rPr>
              <w:t xml:space="preserve"> to the final mark. </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i/>
                <w:sz w:val="24"/>
                <w:szCs w:val="24"/>
                <w:lang w:val="en-US"/>
              </w:rPr>
              <w:t xml:space="preserve">The grading formula </w:t>
            </w:r>
            <w:proofErr w:type="gramStart"/>
            <w:r w:rsidRPr="00BD03A7">
              <w:rPr>
                <w:rFonts w:ascii="Times New Roman" w:hAnsi="Times New Roman"/>
                <w:i/>
                <w:sz w:val="24"/>
                <w:szCs w:val="24"/>
                <w:lang w:val="en-US"/>
              </w:rPr>
              <w:t>is  0,8</w:t>
            </w:r>
            <w:proofErr w:type="gramEnd"/>
            <w:r w:rsidRPr="00BD03A7">
              <w:rPr>
                <w:rFonts w:ascii="Times New Roman" w:hAnsi="Times New Roman"/>
                <w:i/>
                <w:sz w:val="24"/>
                <w:szCs w:val="24"/>
                <w:lang w:val="en-US"/>
              </w:rPr>
              <w:t>*Cumulative (0,5*Essay+0,5*Seminars)+0,2*Exam</w:t>
            </w:r>
            <w:r w:rsidRPr="00BD03A7">
              <w:rPr>
                <w:rFonts w:ascii="Times New Roman" w:hAnsi="Times New Roman"/>
                <w:sz w:val="24"/>
                <w:szCs w:val="24"/>
                <w:lang w:val="en-US"/>
              </w:rPr>
              <w:t>.</w:t>
            </w:r>
          </w:p>
          <w:p w:rsidR="009F6FE5" w:rsidRPr="00BD03A7" w:rsidRDefault="009F6FE5" w:rsidP="009F6FE5">
            <w:pPr>
              <w:tabs>
                <w:tab w:val="left" w:pos="284"/>
              </w:tabs>
              <w:spacing w:after="0" w:line="240" w:lineRule="auto"/>
              <w:jc w:val="both"/>
              <w:rPr>
                <w:rFonts w:ascii="Times New Roman" w:hAnsi="Times New Roman"/>
                <w:sz w:val="24"/>
                <w:szCs w:val="24"/>
                <w:lang w:val="en-US"/>
              </w:rPr>
            </w:pPr>
          </w:p>
          <w:p w:rsidR="009F6FE5" w:rsidRPr="00BD03A7" w:rsidRDefault="009F6FE5" w:rsidP="009F6FE5">
            <w:pPr>
              <w:tabs>
                <w:tab w:val="left" w:pos="284"/>
              </w:tabs>
              <w:spacing w:after="0" w:line="240" w:lineRule="auto"/>
              <w:jc w:val="both"/>
              <w:rPr>
                <w:rFonts w:ascii="Times New Roman" w:hAnsi="Times New Roman"/>
                <w:sz w:val="24"/>
                <w:szCs w:val="24"/>
                <w:lang w:val="en-US"/>
              </w:rPr>
            </w:pPr>
            <w:r w:rsidRPr="00BD03A7">
              <w:rPr>
                <w:rFonts w:ascii="Times New Roman" w:hAnsi="Times New Roman"/>
                <w:sz w:val="24"/>
                <w:szCs w:val="24"/>
                <w:lang w:val="en-US"/>
              </w:rPr>
              <w:t>In all cases, final marks will be rounded (up or down) to the nearest whole number (favoring student).</w:t>
            </w:r>
          </w:p>
          <w:p w:rsidR="00C42A27" w:rsidRDefault="00C42A27">
            <w:pPr>
              <w:spacing w:after="0" w:line="240" w:lineRule="auto"/>
              <w:rPr>
                <w:rFonts w:ascii="Times New Roman" w:eastAsiaTheme="minorHAnsi" w:hAnsi="Times New Roman"/>
                <w:sz w:val="24"/>
                <w:szCs w:val="24"/>
                <w:lang w:val="en-US"/>
              </w:rPr>
            </w:pPr>
          </w:p>
        </w:tc>
      </w:tr>
      <w:tr w:rsidR="00C42A27" w:rsidRPr="009F6FE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F6FE5" w:rsidRPr="009F6FE5" w:rsidRDefault="009F6FE5" w:rsidP="009F6FE5">
            <w:pPr>
              <w:widowControl w:val="0"/>
              <w:autoSpaceDE w:val="0"/>
              <w:autoSpaceDN w:val="0"/>
              <w:spacing w:after="0" w:line="240" w:lineRule="auto"/>
              <w:rPr>
                <w:rFonts w:ascii="Times New Roman" w:hAnsi="Times New Roman"/>
                <w:sz w:val="24"/>
                <w:szCs w:val="24"/>
                <w:u w:val="single"/>
                <w:lang w:eastAsia="ru-RU" w:bidi="ru-RU"/>
              </w:rPr>
            </w:pPr>
            <w:r>
              <w:rPr>
                <w:rFonts w:ascii="Times New Roman" w:hAnsi="Times New Roman"/>
                <w:sz w:val="24"/>
                <w:szCs w:val="24"/>
                <w:u w:val="single"/>
                <w:lang w:val="en-US" w:eastAsia="ru-RU" w:bidi="ru-RU"/>
              </w:rPr>
              <w:t>Mandatory</w:t>
            </w:r>
            <w:r w:rsidRPr="00BD03A7">
              <w:rPr>
                <w:rFonts w:ascii="Times New Roman" w:hAnsi="Times New Roman"/>
                <w:sz w:val="24"/>
                <w:szCs w:val="24"/>
                <w:u w:val="single"/>
                <w:lang w:val="en-US" w:eastAsia="ru-RU" w:bidi="ru-RU"/>
              </w:rPr>
              <w:t xml:space="preserve">: </w:t>
            </w:r>
          </w:p>
          <w:p w:rsidR="009F6FE5" w:rsidRPr="009F6FE5" w:rsidRDefault="009F6FE5" w:rsidP="009F6FE5">
            <w:pPr>
              <w:widowControl w:val="0"/>
              <w:autoSpaceDE w:val="0"/>
              <w:autoSpaceDN w:val="0"/>
              <w:spacing w:after="0" w:line="240" w:lineRule="auto"/>
              <w:rPr>
                <w:rFonts w:ascii="Times New Roman" w:hAnsi="Times New Roman"/>
                <w:sz w:val="24"/>
                <w:szCs w:val="24"/>
                <w:lang w:val="en-US" w:eastAsia="ru-RU" w:bidi="ru-RU"/>
              </w:rPr>
            </w:pPr>
            <w:r w:rsidRPr="00BD03A7">
              <w:rPr>
                <w:rFonts w:ascii="Times New Roman" w:hAnsi="Times New Roman"/>
                <w:sz w:val="24"/>
                <w:szCs w:val="24"/>
                <w:lang w:val="en-US" w:eastAsia="ru-RU" w:bidi="ru-RU"/>
              </w:rPr>
              <w:t xml:space="preserve">John S. </w:t>
            </w:r>
            <w:proofErr w:type="spellStart"/>
            <w:r w:rsidRPr="00BD03A7">
              <w:rPr>
                <w:rFonts w:ascii="Times New Roman" w:hAnsi="Times New Roman"/>
                <w:sz w:val="24"/>
                <w:szCs w:val="24"/>
                <w:lang w:val="en-US" w:eastAsia="ru-RU" w:bidi="ru-RU"/>
              </w:rPr>
              <w:t>Dryzek</w:t>
            </w:r>
            <w:proofErr w:type="spellEnd"/>
            <w:r w:rsidRPr="00BD03A7">
              <w:rPr>
                <w:rFonts w:ascii="Times New Roman" w:hAnsi="Times New Roman"/>
                <w:sz w:val="24"/>
                <w:szCs w:val="24"/>
                <w:lang w:val="en-US" w:eastAsia="ru-RU" w:bidi="ru-RU"/>
              </w:rPr>
              <w:t xml:space="preserve">, Bonnie </w:t>
            </w:r>
            <w:proofErr w:type="spellStart"/>
            <w:r w:rsidRPr="00BD03A7">
              <w:rPr>
                <w:rFonts w:ascii="Times New Roman" w:hAnsi="Times New Roman"/>
                <w:sz w:val="24"/>
                <w:szCs w:val="24"/>
                <w:lang w:val="en-US" w:eastAsia="ru-RU" w:bidi="ru-RU"/>
              </w:rPr>
              <w:t>Honig</w:t>
            </w:r>
            <w:proofErr w:type="spellEnd"/>
            <w:r w:rsidRPr="00BD03A7">
              <w:rPr>
                <w:rFonts w:ascii="Times New Roman" w:hAnsi="Times New Roman"/>
                <w:sz w:val="24"/>
                <w:szCs w:val="24"/>
                <w:lang w:val="en-US" w:eastAsia="ru-RU" w:bidi="ru-RU"/>
              </w:rPr>
              <w:t>, and Anne Phillips (2008) (</w:t>
            </w:r>
            <w:proofErr w:type="spellStart"/>
            <w:r w:rsidRPr="00BD03A7">
              <w:rPr>
                <w:rFonts w:ascii="Times New Roman" w:hAnsi="Times New Roman"/>
                <w:sz w:val="24"/>
                <w:szCs w:val="24"/>
                <w:lang w:val="en-US" w:eastAsia="ru-RU" w:bidi="ru-RU"/>
              </w:rPr>
              <w:t>eds</w:t>
            </w:r>
            <w:proofErr w:type="spellEnd"/>
            <w:r w:rsidRPr="00BD03A7">
              <w:rPr>
                <w:rFonts w:ascii="Times New Roman" w:hAnsi="Times New Roman"/>
                <w:sz w:val="24"/>
                <w:szCs w:val="24"/>
                <w:lang w:val="en-US" w:eastAsia="ru-RU" w:bidi="ru-RU"/>
              </w:rPr>
              <w:t xml:space="preserve">). The Oxford Handbook of Political Theory. Oxford: Oxford University Press. Available at: http://www.oxfordhandbooks.com/view/10.1093/oxfordhb/9780199548439.001.0001/oxfordhb-9780199548439.  </w:t>
            </w:r>
          </w:p>
          <w:p w:rsidR="009F6FE5" w:rsidRPr="009F6FE5" w:rsidRDefault="009F6FE5" w:rsidP="009F6FE5">
            <w:pPr>
              <w:widowControl w:val="0"/>
              <w:autoSpaceDE w:val="0"/>
              <w:autoSpaceDN w:val="0"/>
              <w:spacing w:after="0" w:line="240" w:lineRule="auto"/>
              <w:rPr>
                <w:rFonts w:ascii="Times New Roman" w:hAnsi="Times New Roman"/>
                <w:sz w:val="24"/>
                <w:szCs w:val="24"/>
                <w:u w:val="single"/>
                <w:lang w:val="en-US" w:eastAsia="ru-RU" w:bidi="ru-RU"/>
              </w:rPr>
            </w:pPr>
            <w:r w:rsidRPr="009F6FE5">
              <w:rPr>
                <w:rFonts w:ascii="Times New Roman" w:hAnsi="Times New Roman"/>
                <w:sz w:val="24"/>
                <w:szCs w:val="24"/>
                <w:u w:val="single"/>
                <w:lang w:val="en-US" w:eastAsia="ru-RU" w:bidi="ru-RU"/>
              </w:rPr>
              <w:t>Optional:</w:t>
            </w:r>
          </w:p>
          <w:p w:rsidR="009F6FE5" w:rsidRPr="009F6FE5" w:rsidRDefault="009F6FE5" w:rsidP="009F6FE5">
            <w:pPr>
              <w:widowControl w:val="0"/>
              <w:autoSpaceDE w:val="0"/>
              <w:autoSpaceDN w:val="0"/>
              <w:spacing w:after="0" w:line="240" w:lineRule="auto"/>
              <w:rPr>
                <w:rFonts w:ascii="Times New Roman" w:hAnsi="Times New Roman"/>
                <w:sz w:val="24"/>
                <w:szCs w:val="24"/>
                <w:lang w:val="en-US" w:eastAsia="ru-RU" w:bidi="ru-RU"/>
              </w:rPr>
            </w:pPr>
            <w:r w:rsidRPr="00657235">
              <w:rPr>
                <w:rFonts w:ascii="Times New Roman" w:hAnsi="Times New Roman"/>
                <w:sz w:val="24"/>
                <w:szCs w:val="24"/>
                <w:lang w:val="en-US" w:eastAsia="ru-RU" w:bidi="ru-RU"/>
              </w:rPr>
              <w:t xml:space="preserve">Jacob T. Levy (2015) (Ed.) </w:t>
            </w:r>
            <w:r w:rsidRPr="00BD03A7">
              <w:rPr>
                <w:rFonts w:ascii="Times New Roman" w:hAnsi="Times New Roman"/>
                <w:sz w:val="24"/>
                <w:szCs w:val="24"/>
                <w:lang w:val="en-US" w:eastAsia="ru-RU" w:bidi="ru-RU"/>
              </w:rPr>
              <w:t>The Oxford Handbook of Classics in Contemporary Political Theory. Oxford: Oxford University Press. Available at: http://www.oxfordhandbooks.com/view/10.1093/oxfordhb/9780198717133.001.0001/oxfordhb-9780198717133.</w:t>
            </w:r>
          </w:p>
          <w:p w:rsidR="00C42A27" w:rsidRDefault="009F6FE5" w:rsidP="009F6FE5">
            <w:pPr>
              <w:spacing w:after="0" w:line="240" w:lineRule="auto"/>
              <w:rPr>
                <w:rFonts w:ascii="Times New Roman" w:eastAsiaTheme="minorHAnsi" w:hAnsi="Times New Roman"/>
                <w:sz w:val="24"/>
                <w:szCs w:val="24"/>
                <w:lang w:val="en-US"/>
              </w:rPr>
            </w:pPr>
            <w:r w:rsidRPr="009F6FE5">
              <w:rPr>
                <w:rFonts w:ascii="Times New Roman" w:hAnsi="Times New Roman"/>
                <w:sz w:val="24"/>
                <w:szCs w:val="24"/>
                <w:lang w:val="en-US" w:eastAsia="ru-RU" w:bidi="ru-RU"/>
              </w:rPr>
              <w:t xml:space="preserve">Robert E. </w:t>
            </w:r>
            <w:proofErr w:type="spellStart"/>
            <w:r w:rsidRPr="009F6FE5">
              <w:rPr>
                <w:rFonts w:ascii="Times New Roman" w:hAnsi="Times New Roman"/>
                <w:sz w:val="24"/>
                <w:szCs w:val="24"/>
                <w:lang w:val="en-US" w:eastAsia="ru-RU" w:bidi="ru-RU"/>
              </w:rPr>
              <w:t>Goodin</w:t>
            </w:r>
            <w:proofErr w:type="spellEnd"/>
            <w:r w:rsidRPr="009F6FE5">
              <w:rPr>
                <w:rFonts w:ascii="Times New Roman" w:hAnsi="Times New Roman"/>
                <w:sz w:val="24"/>
                <w:szCs w:val="24"/>
                <w:lang w:val="en-US" w:eastAsia="ru-RU" w:bidi="ru-RU"/>
              </w:rPr>
              <w:t xml:space="preserve"> (2011) (Ed.) The Oxford Handbook of Political Science. Oxford: Oxford University Press. Available at: http://www.oxfordhandbooks.com/view/10.1093/oxfordhb/9780199604456.001.0001/oxfordhb-9780199604456.</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eastAsiaTheme="minorHAnsi" w:hAnsi="Times New Roman"/>
                <w:sz w:val="24"/>
                <w:szCs w:val="24"/>
                <w:lang w:val="en-US"/>
              </w:rPr>
              <w:t>Dmitriy</w:t>
            </w:r>
            <w:proofErr w:type="spellEnd"/>
            <w:r w:rsidRPr="00BD03A7">
              <w:rPr>
                <w:rFonts w:ascii="Times New Roman" w:eastAsiaTheme="minorHAnsi" w:hAnsi="Times New Roman"/>
                <w:sz w:val="24"/>
                <w:szCs w:val="24"/>
                <w:lang w:val="en-US"/>
              </w:rPr>
              <w:t xml:space="preserve"> </w:t>
            </w:r>
            <w:proofErr w:type="spellStart"/>
            <w:r w:rsidRPr="00BD03A7">
              <w:rPr>
                <w:rFonts w:ascii="Times New Roman" w:eastAsiaTheme="minorHAnsi" w:hAnsi="Times New Roman"/>
                <w:sz w:val="24"/>
                <w:szCs w:val="24"/>
                <w:lang w:val="en-US"/>
              </w:rPr>
              <w:t>Riabov</w:t>
            </w:r>
            <w:proofErr w:type="spellEnd"/>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2D" w:rsidRDefault="004D242D" w:rsidP="00F31F02">
      <w:pPr>
        <w:spacing w:after="0" w:line="240" w:lineRule="auto"/>
      </w:pPr>
      <w:r>
        <w:separator/>
      </w:r>
    </w:p>
  </w:endnote>
  <w:endnote w:type="continuationSeparator" w:id="0">
    <w:p w:rsidR="004D242D" w:rsidRDefault="004D242D"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2D" w:rsidRDefault="004D242D" w:rsidP="00F31F02">
      <w:pPr>
        <w:spacing w:after="0" w:line="240" w:lineRule="auto"/>
      </w:pPr>
      <w:r>
        <w:separator/>
      </w:r>
    </w:p>
  </w:footnote>
  <w:footnote w:type="continuationSeparator" w:id="0">
    <w:p w:rsidR="004D242D" w:rsidRDefault="004D242D"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4621E2"/>
    <w:rsid w:val="004B1D7A"/>
    <w:rsid w:val="004D242D"/>
    <w:rsid w:val="004E303F"/>
    <w:rsid w:val="00554AD8"/>
    <w:rsid w:val="0057785A"/>
    <w:rsid w:val="00581152"/>
    <w:rsid w:val="00613DCA"/>
    <w:rsid w:val="00644510"/>
    <w:rsid w:val="006A0D74"/>
    <w:rsid w:val="006F1B3F"/>
    <w:rsid w:val="007A2171"/>
    <w:rsid w:val="00925F7A"/>
    <w:rsid w:val="009F6FE5"/>
    <w:rsid w:val="00B5254A"/>
    <w:rsid w:val="00C42A27"/>
    <w:rsid w:val="00D4693C"/>
    <w:rsid w:val="00D640A5"/>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8F98-C34C-448F-9835-1042B24B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3</cp:revision>
  <cp:lastPrinted>2018-03-13T09:40:00Z</cp:lastPrinted>
  <dcterms:created xsi:type="dcterms:W3CDTF">2018-03-13T09:46:00Z</dcterms:created>
  <dcterms:modified xsi:type="dcterms:W3CDTF">2019-03-01T14:34:00Z</dcterms:modified>
</cp:coreProperties>
</file>