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27" w:rsidRPr="00A41EF5" w:rsidRDefault="00C42A27" w:rsidP="00C42A27">
      <w:pPr>
        <w:spacing w:after="0" w:line="240" w:lineRule="auto"/>
        <w:jc w:val="center"/>
        <w:rPr>
          <w:rFonts w:ascii="Times New Roman" w:eastAsiaTheme="minorHAnsi" w:hAnsi="Times New Roman"/>
          <w:b/>
          <w:sz w:val="24"/>
          <w:szCs w:val="24"/>
          <w:lang w:val="en-US"/>
        </w:rPr>
      </w:pPr>
      <w:r w:rsidRPr="00A41EF5">
        <w:rPr>
          <w:rFonts w:ascii="Times New Roman" w:eastAsiaTheme="minorHAnsi" w:hAnsi="Times New Roman"/>
          <w:b/>
          <w:sz w:val="24"/>
          <w:szCs w:val="24"/>
          <w:lang w:val="en-US"/>
        </w:rPr>
        <w:t>Course descriptor</w:t>
      </w:r>
    </w:p>
    <w:p w:rsidR="00D4693C" w:rsidRDefault="00D4693C" w:rsidP="00D4693C">
      <w:pPr>
        <w:spacing w:after="0" w:line="240" w:lineRule="auto"/>
        <w:jc w:val="both"/>
        <w:rPr>
          <w:rFonts w:ascii="Times New Roman" w:hAnsi="Times New Roman"/>
          <w:sz w:val="24"/>
          <w:lang w:val="en-US"/>
        </w:rPr>
      </w:pPr>
    </w:p>
    <w:p w:rsidR="0021169C" w:rsidRPr="008E38CC" w:rsidRDefault="0021169C" w:rsidP="0021169C">
      <w:pPr>
        <w:spacing w:after="0" w:line="240" w:lineRule="auto"/>
        <w:jc w:val="center"/>
        <w:rPr>
          <w:rFonts w:ascii="Times New Roman" w:hAnsi="Times New Roman"/>
          <w:sz w:val="24"/>
          <w:szCs w:val="24"/>
          <w:lang w:val="en-US"/>
        </w:rPr>
      </w:pPr>
    </w:p>
    <w:tbl>
      <w:tblPr>
        <w:tblW w:w="10205"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0"/>
        <w:gridCol w:w="2416"/>
        <w:gridCol w:w="2126"/>
        <w:gridCol w:w="426"/>
        <w:gridCol w:w="1309"/>
        <w:gridCol w:w="1558"/>
      </w:tblGrid>
      <w:tr w:rsidR="0021169C" w:rsidRPr="008E38CC" w:rsidTr="0036452F">
        <w:tc>
          <w:tcPr>
            <w:tcW w:w="2370" w:type="dxa"/>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Title of the course</w:t>
            </w:r>
          </w:p>
        </w:tc>
        <w:tc>
          <w:tcPr>
            <w:tcW w:w="7835" w:type="dxa"/>
            <w:gridSpan w:val="5"/>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21169C" w:rsidRPr="008E38CC" w:rsidRDefault="0021169C" w:rsidP="0036452F">
            <w:pPr>
              <w:spacing w:after="0" w:line="240" w:lineRule="auto"/>
              <w:rPr>
                <w:rFonts w:ascii="Times New Roman" w:hAnsi="Times New Roman"/>
                <w:b/>
                <w:sz w:val="24"/>
                <w:szCs w:val="24"/>
                <w:lang w:val="en-US"/>
              </w:rPr>
            </w:pPr>
            <w:r w:rsidRPr="0021169C">
              <w:rPr>
                <w:rFonts w:ascii="Times New Roman" w:hAnsi="Times New Roman"/>
                <w:b/>
                <w:sz w:val="24"/>
                <w:szCs w:val="24"/>
                <w:lang w:val="en-US"/>
              </w:rPr>
              <w:t>Urban Innovation and Policy</w:t>
            </w:r>
          </w:p>
        </w:tc>
      </w:tr>
      <w:tr w:rsidR="0021169C" w:rsidRPr="008E38CC" w:rsidTr="0036452F">
        <w:tc>
          <w:tcPr>
            <w:tcW w:w="2370" w:type="dxa"/>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 xml:space="preserve">Title of the Academic </w:t>
            </w:r>
            <w:proofErr w:type="spellStart"/>
            <w:r w:rsidRPr="008E38CC">
              <w:rPr>
                <w:rFonts w:ascii="Times New Roman" w:hAnsi="Times New Roman"/>
                <w:sz w:val="24"/>
                <w:szCs w:val="24"/>
                <w:lang w:val="en-US"/>
              </w:rPr>
              <w:t>Programme</w:t>
            </w:r>
            <w:proofErr w:type="spellEnd"/>
            <w:r w:rsidRPr="008E38CC">
              <w:rPr>
                <w:rFonts w:ascii="Times New Roman" w:hAnsi="Times New Roman"/>
                <w:sz w:val="24"/>
                <w:szCs w:val="24"/>
                <w:lang w:val="en-US"/>
              </w:rPr>
              <w:t xml:space="preserve"> </w:t>
            </w:r>
          </w:p>
        </w:tc>
        <w:tc>
          <w:tcPr>
            <w:tcW w:w="7835" w:type="dxa"/>
            <w:gridSpan w:val="5"/>
            <w:tcBorders>
              <w:top w:val="single" w:sz="4" w:space="0" w:color="auto"/>
              <w:left w:val="single" w:sz="4" w:space="0" w:color="auto"/>
              <w:bottom w:val="single" w:sz="4" w:space="0" w:color="auto"/>
              <w:right w:val="single" w:sz="4" w:space="0" w:color="auto"/>
            </w:tcBorders>
            <w:shd w:val="clear" w:color="auto" w:fill="B6DDE8"/>
            <w:tcMar>
              <w:top w:w="57" w:type="dxa"/>
              <w:left w:w="57" w:type="dxa"/>
              <w:bottom w:w="57" w:type="dxa"/>
              <w:right w:w="57" w:type="dxa"/>
            </w:tcMar>
            <w:vAlign w:val="center"/>
          </w:tcPr>
          <w:p w:rsidR="0021169C" w:rsidRPr="00DC6B59" w:rsidRDefault="0021169C" w:rsidP="00DC6B59">
            <w:pPr>
              <w:spacing w:after="0" w:line="240" w:lineRule="auto"/>
              <w:rPr>
                <w:rFonts w:ascii="Times New Roman" w:hAnsi="Times New Roman"/>
                <w:sz w:val="24"/>
                <w:szCs w:val="24"/>
              </w:rPr>
            </w:pPr>
            <w:r w:rsidRPr="008E38CC">
              <w:rPr>
                <w:rFonts w:ascii="Times New Roman" w:hAnsi="Times New Roman"/>
                <w:sz w:val="24"/>
                <w:szCs w:val="24"/>
                <w:lang w:val="en-US"/>
              </w:rPr>
              <w:t xml:space="preserve">Urban Development and </w:t>
            </w:r>
            <w:r w:rsidR="00DC6B59">
              <w:rPr>
                <w:rFonts w:ascii="Times New Roman" w:hAnsi="Times New Roman"/>
                <w:sz w:val="24"/>
                <w:szCs w:val="24"/>
              </w:rPr>
              <w:t xml:space="preserve"> </w:t>
            </w:r>
            <w:r w:rsidR="00DC6B59" w:rsidRPr="00F30DCF">
              <w:rPr>
                <w:rFonts w:ascii="Times New Roman" w:hAnsi="Times New Roman"/>
                <w:sz w:val="24"/>
                <w:szCs w:val="24"/>
                <w:lang w:val="en-US"/>
              </w:rPr>
              <w:t>Governance</w:t>
            </w:r>
          </w:p>
        </w:tc>
      </w:tr>
      <w:tr w:rsidR="0021169C" w:rsidRPr="008E38CC" w:rsidTr="0036452F">
        <w:tc>
          <w:tcPr>
            <w:tcW w:w="2370" w:type="dxa"/>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 xml:space="preserve">Type of the course </w:t>
            </w:r>
          </w:p>
        </w:tc>
        <w:tc>
          <w:tcPr>
            <w:tcW w:w="7835" w:type="dxa"/>
            <w:gridSpan w:val="5"/>
            <w:tcBorders>
              <w:top w:val="single" w:sz="4" w:space="0" w:color="auto"/>
              <w:left w:val="single" w:sz="4" w:space="0" w:color="auto"/>
              <w:bottom w:val="single" w:sz="4" w:space="0" w:color="auto"/>
              <w:right w:val="single" w:sz="4" w:space="0" w:color="auto"/>
            </w:tcBorders>
            <w:shd w:val="clear" w:color="auto" w:fill="B6DDE8"/>
            <w:tcMar>
              <w:top w:w="57" w:type="dxa"/>
              <w:left w:w="57" w:type="dxa"/>
              <w:bottom w:w="57" w:type="dxa"/>
              <w:right w:w="57" w:type="dxa"/>
            </w:tcMar>
            <w:vAlign w:val="center"/>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lang w:val="en-US"/>
              </w:rPr>
              <w:t>Elective</w:t>
            </w:r>
          </w:p>
        </w:tc>
      </w:tr>
      <w:tr w:rsidR="0021169C" w:rsidRPr="00DC6B59" w:rsidTr="0036452F">
        <w:trPr>
          <w:trHeight w:val="230"/>
        </w:trPr>
        <w:tc>
          <w:tcPr>
            <w:tcW w:w="2370" w:type="dxa"/>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Prerequisites</w:t>
            </w:r>
          </w:p>
        </w:tc>
        <w:tc>
          <w:tcPr>
            <w:tcW w:w="7835" w:type="dxa"/>
            <w:gridSpan w:val="5"/>
            <w:tcBorders>
              <w:top w:val="single" w:sz="4" w:space="0" w:color="auto"/>
              <w:left w:val="single" w:sz="4" w:space="0" w:color="auto"/>
              <w:bottom w:val="single" w:sz="4" w:space="0" w:color="auto"/>
              <w:right w:val="single" w:sz="4" w:space="0" w:color="auto"/>
            </w:tcBorders>
            <w:shd w:val="clear" w:color="auto" w:fill="B6DDE8"/>
            <w:tcMar>
              <w:top w:w="57" w:type="dxa"/>
              <w:left w:w="57" w:type="dxa"/>
              <w:bottom w:w="57" w:type="dxa"/>
              <w:right w:w="57" w:type="dxa"/>
            </w:tcMar>
          </w:tcPr>
          <w:p w:rsidR="0021169C" w:rsidRPr="008E38CC" w:rsidRDefault="0021169C" w:rsidP="0036452F">
            <w:pPr>
              <w:spacing w:after="0" w:line="240" w:lineRule="auto"/>
              <w:rPr>
                <w:rFonts w:ascii="Times New Roman" w:hAnsi="Times New Roman"/>
                <w:sz w:val="24"/>
                <w:szCs w:val="24"/>
                <w:lang w:val="en-US"/>
              </w:rPr>
            </w:pPr>
            <w:r w:rsidRPr="000C77AF">
              <w:rPr>
                <w:rFonts w:ascii="Times New Roman" w:hAnsi="Times New Roman"/>
                <w:sz w:val="24"/>
                <w:szCs w:val="24"/>
                <w:lang w:val="en-US"/>
              </w:rPr>
              <w:t>There are no formal prerequisites for this course. Students should have fluent English and be acquainted with conceptual and terminological features of the main frameworks in public administration and urban governance.</w:t>
            </w:r>
          </w:p>
        </w:tc>
      </w:tr>
      <w:tr w:rsidR="0021169C" w:rsidRPr="008E38CC" w:rsidTr="0036452F">
        <w:trPr>
          <w:trHeight w:val="230"/>
        </w:trPr>
        <w:tc>
          <w:tcPr>
            <w:tcW w:w="2370" w:type="dxa"/>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ECTS workload</w:t>
            </w:r>
          </w:p>
        </w:tc>
        <w:tc>
          <w:tcPr>
            <w:tcW w:w="7835" w:type="dxa"/>
            <w:gridSpan w:val="5"/>
            <w:tcBorders>
              <w:top w:val="single" w:sz="4" w:space="0" w:color="auto"/>
              <w:left w:val="single" w:sz="4" w:space="0" w:color="auto"/>
              <w:bottom w:val="single" w:sz="4" w:space="0" w:color="auto"/>
              <w:right w:val="single" w:sz="4" w:space="0" w:color="auto"/>
            </w:tcBorders>
            <w:shd w:val="clear" w:color="auto" w:fill="B6DDE8"/>
            <w:tcMar>
              <w:top w:w="57" w:type="dxa"/>
              <w:left w:w="57" w:type="dxa"/>
              <w:bottom w:w="57" w:type="dxa"/>
              <w:right w:w="57" w:type="dxa"/>
            </w:tcMar>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4</w:t>
            </w:r>
          </w:p>
        </w:tc>
      </w:tr>
      <w:tr w:rsidR="0021169C" w:rsidRPr="008E38CC" w:rsidTr="0036452F">
        <w:trPr>
          <w:trHeight w:val="217"/>
        </w:trPr>
        <w:tc>
          <w:tcPr>
            <w:tcW w:w="2370" w:type="dxa"/>
            <w:vMerge w:val="restart"/>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Total indicative study hours</w:t>
            </w: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Directed Study</w:t>
            </w:r>
          </w:p>
        </w:tc>
        <w:tc>
          <w:tcPr>
            <w:tcW w:w="2552" w:type="dxa"/>
            <w:gridSpan w:val="2"/>
            <w:tcBorders>
              <w:top w:val="single" w:sz="4" w:space="0" w:color="auto"/>
              <w:left w:val="single" w:sz="4" w:space="0" w:color="auto"/>
              <w:bottom w:val="single" w:sz="4" w:space="0" w:color="auto"/>
              <w:right w:val="single" w:sz="4" w:space="0" w:color="auto"/>
            </w:tcBorders>
            <w:hideMark/>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 xml:space="preserve">Self-directed study </w:t>
            </w:r>
          </w:p>
        </w:tc>
        <w:tc>
          <w:tcPr>
            <w:tcW w:w="2867" w:type="dxa"/>
            <w:gridSpan w:val="2"/>
            <w:tcBorders>
              <w:top w:val="single" w:sz="4" w:space="0" w:color="auto"/>
              <w:left w:val="single" w:sz="4" w:space="0" w:color="auto"/>
              <w:bottom w:val="single" w:sz="4" w:space="0" w:color="auto"/>
              <w:right w:val="single" w:sz="4" w:space="0" w:color="auto"/>
            </w:tcBorders>
            <w:hideMark/>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Total</w:t>
            </w:r>
          </w:p>
        </w:tc>
      </w:tr>
      <w:tr w:rsidR="0021169C" w:rsidRPr="008E38CC" w:rsidTr="0036452F">
        <w:trPr>
          <w:trHeight w:val="216"/>
        </w:trPr>
        <w:tc>
          <w:tcPr>
            <w:tcW w:w="2370" w:type="dxa"/>
            <w:vMerge/>
            <w:tcBorders>
              <w:top w:val="single" w:sz="4" w:space="0" w:color="auto"/>
              <w:left w:val="single" w:sz="4" w:space="0" w:color="auto"/>
              <w:bottom w:val="single" w:sz="4" w:space="0" w:color="auto"/>
              <w:right w:val="single" w:sz="4" w:space="0" w:color="auto"/>
            </w:tcBorders>
            <w:vAlign w:val="center"/>
            <w:hideMark/>
          </w:tcPr>
          <w:p w:rsidR="0021169C" w:rsidRPr="008E38CC" w:rsidRDefault="0021169C" w:rsidP="0036452F">
            <w:pPr>
              <w:spacing w:after="0" w:line="240" w:lineRule="auto"/>
              <w:rPr>
                <w:rFonts w:ascii="Times New Roman" w:hAnsi="Times New Roman"/>
                <w:sz w:val="24"/>
                <w:szCs w:val="24"/>
                <w:lang w:val="en-US"/>
              </w:rPr>
            </w:pP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44</w:t>
            </w:r>
          </w:p>
        </w:tc>
        <w:tc>
          <w:tcPr>
            <w:tcW w:w="2552" w:type="dxa"/>
            <w:gridSpan w:val="2"/>
            <w:tcBorders>
              <w:top w:val="single" w:sz="4" w:space="0" w:color="auto"/>
              <w:left w:val="single" w:sz="4" w:space="0" w:color="auto"/>
              <w:bottom w:val="single" w:sz="4" w:space="0" w:color="auto"/>
              <w:right w:val="single" w:sz="4" w:space="0" w:color="auto"/>
            </w:tcBorders>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108</w:t>
            </w:r>
          </w:p>
        </w:tc>
        <w:tc>
          <w:tcPr>
            <w:tcW w:w="2867" w:type="dxa"/>
            <w:gridSpan w:val="2"/>
            <w:tcBorders>
              <w:top w:val="single" w:sz="4" w:space="0" w:color="auto"/>
              <w:left w:val="single" w:sz="4" w:space="0" w:color="auto"/>
              <w:bottom w:val="single" w:sz="4" w:space="0" w:color="auto"/>
              <w:right w:val="single" w:sz="4" w:space="0" w:color="auto"/>
            </w:tcBorders>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152</w:t>
            </w:r>
          </w:p>
        </w:tc>
      </w:tr>
      <w:tr w:rsidR="0021169C" w:rsidRPr="00DC6B59" w:rsidTr="0036452F">
        <w:tc>
          <w:tcPr>
            <w:tcW w:w="2370" w:type="dxa"/>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Course Overview</w:t>
            </w:r>
          </w:p>
        </w:tc>
        <w:tc>
          <w:tcPr>
            <w:tcW w:w="7835"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1169C" w:rsidRPr="008E38CC" w:rsidRDefault="0021169C" w:rsidP="0036452F">
            <w:pPr>
              <w:autoSpaceDE w:val="0"/>
              <w:autoSpaceDN w:val="0"/>
              <w:adjustRightInd w:val="0"/>
              <w:spacing w:after="120" w:line="240" w:lineRule="auto"/>
              <w:jc w:val="both"/>
              <w:rPr>
                <w:rFonts w:ascii="Times New Roman" w:hAnsi="Times New Roman"/>
                <w:sz w:val="24"/>
                <w:szCs w:val="24"/>
                <w:lang w:val="en-US"/>
              </w:rPr>
            </w:pPr>
            <w:r w:rsidRPr="008E38CC">
              <w:rPr>
                <w:rFonts w:ascii="Times New Roman" w:hAnsi="Times New Roman"/>
                <w:sz w:val="24"/>
                <w:szCs w:val="24"/>
                <w:lang w:val="en-US"/>
              </w:rPr>
              <w:t>This course explores issues in the development and application of innovative technologies and approaches in the contemporary urban environment. The aim of the course is to provide students with an understanding of what public innovation is, who makes it in the city and for whom and how. The course includes analysis and class discussions of case examples of the development and implementation of public sector innovations. Students learn to argue the possibility for applying the best international practices in Russia. At the end of the course students write a group project proposal targeting public sector innovation on the example of Saint-Petersburg and worldwide cities.</w:t>
            </w:r>
          </w:p>
        </w:tc>
      </w:tr>
      <w:tr w:rsidR="0021169C" w:rsidRPr="00DC6B59" w:rsidTr="0036452F">
        <w:tc>
          <w:tcPr>
            <w:tcW w:w="2370" w:type="dxa"/>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Intended Learning Outcomes (ILO)</w:t>
            </w:r>
          </w:p>
        </w:tc>
        <w:tc>
          <w:tcPr>
            <w:tcW w:w="7835"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Students acquire knowledge concerning the opportunities for the introduction of the new technologies and approaches to managing innovative processes in the public sector of the contemporary city. Students are encouraged to explain the peculiarities of innovations in public administration and city management; to compare innovations in different countries; to project the frames of innovations for a contemporary city.</w:t>
            </w:r>
          </w:p>
        </w:tc>
      </w:tr>
      <w:tr w:rsidR="0021169C" w:rsidRPr="00DC6B59" w:rsidTr="0036452F">
        <w:tc>
          <w:tcPr>
            <w:tcW w:w="2370" w:type="dxa"/>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Teaching and Learning Methods</w:t>
            </w:r>
          </w:p>
        </w:tc>
        <w:tc>
          <w:tcPr>
            <w:tcW w:w="7835" w:type="dxa"/>
            <w:gridSpan w:val="5"/>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1169C" w:rsidRPr="00F511BD" w:rsidRDefault="0021169C" w:rsidP="0036452F">
            <w:pPr>
              <w:pStyle w:val="Default"/>
              <w:spacing w:before="120"/>
              <w:jc w:val="both"/>
              <w:rPr>
                <w:color w:val="auto"/>
                <w:lang w:val="en-US"/>
              </w:rPr>
            </w:pPr>
            <w:r w:rsidRPr="00F511BD">
              <w:rPr>
                <w:color w:val="auto"/>
                <w:lang w:val="en-US"/>
              </w:rPr>
              <w:t>Lecturers, workshops, class discussions, student reports and presentations, reading assignments, projects.</w:t>
            </w:r>
          </w:p>
        </w:tc>
      </w:tr>
      <w:tr w:rsidR="0021169C" w:rsidRPr="00DC6B59" w:rsidTr="0036452F">
        <w:trPr>
          <w:trHeight w:val="552"/>
        </w:trPr>
        <w:tc>
          <w:tcPr>
            <w:tcW w:w="2370" w:type="dxa"/>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 xml:space="preserve">Indicative Assessment Methods and Strategy </w:t>
            </w:r>
          </w:p>
        </w:tc>
        <w:tc>
          <w:tcPr>
            <w:tcW w:w="7835"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1169C" w:rsidRPr="008E38CC" w:rsidRDefault="0021169C" w:rsidP="0036452F">
            <w:pPr>
              <w:spacing w:after="0" w:line="240" w:lineRule="auto"/>
              <w:rPr>
                <w:rFonts w:ascii="Times New Roman" w:hAnsi="Times New Roman"/>
                <w:sz w:val="24"/>
                <w:szCs w:val="24"/>
                <w:lang w:val="en-US"/>
              </w:rPr>
            </w:pPr>
            <w:r w:rsidRPr="0040654C">
              <w:rPr>
                <w:rFonts w:ascii="Times New Roman" w:hAnsi="Times New Roman"/>
                <w:sz w:val="24"/>
                <w:szCs w:val="24"/>
                <w:lang w:val="en-US"/>
              </w:rPr>
              <w:t>In-class Participation, course assignments (group projects), written</w:t>
            </w:r>
            <w:r>
              <w:rPr>
                <w:rFonts w:ascii="Times New Roman" w:hAnsi="Times New Roman"/>
                <w:sz w:val="24"/>
                <w:szCs w:val="24"/>
                <w:lang w:val="en-US"/>
              </w:rPr>
              <w:t xml:space="preserve"> examination.</w:t>
            </w:r>
          </w:p>
        </w:tc>
      </w:tr>
      <w:tr w:rsidR="0021169C" w:rsidRPr="008E38CC" w:rsidTr="0036452F">
        <w:tc>
          <w:tcPr>
            <w:tcW w:w="2370" w:type="dxa"/>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21169C" w:rsidRPr="008E38CC" w:rsidRDefault="0021169C" w:rsidP="0021169C">
            <w:pPr>
              <w:spacing w:after="0" w:line="240" w:lineRule="auto"/>
              <w:rPr>
                <w:rFonts w:ascii="Times New Roman" w:hAnsi="Times New Roman"/>
                <w:sz w:val="24"/>
                <w:szCs w:val="24"/>
                <w:lang w:val="en-US"/>
              </w:rPr>
            </w:pPr>
            <w:r w:rsidRPr="008E38CC">
              <w:rPr>
                <w:rFonts w:ascii="Times New Roman" w:hAnsi="Times New Roman"/>
                <w:sz w:val="24"/>
                <w:szCs w:val="24"/>
                <w:lang w:val="en-US"/>
              </w:rPr>
              <w:t xml:space="preserve">Readings / Indicative Learning Resources </w:t>
            </w:r>
          </w:p>
          <w:p w:rsidR="0021169C" w:rsidRPr="008E38CC" w:rsidRDefault="0021169C" w:rsidP="0036452F">
            <w:pPr>
              <w:spacing w:after="0" w:line="240" w:lineRule="auto"/>
              <w:rPr>
                <w:rFonts w:ascii="Times New Roman" w:hAnsi="Times New Roman"/>
                <w:sz w:val="24"/>
                <w:szCs w:val="24"/>
                <w:lang w:val="en-US"/>
              </w:rPr>
            </w:pPr>
          </w:p>
        </w:tc>
        <w:tc>
          <w:tcPr>
            <w:tcW w:w="7835"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1169C" w:rsidRPr="00F511BD" w:rsidRDefault="0021169C" w:rsidP="0036452F">
            <w:pPr>
              <w:pStyle w:val="Default"/>
              <w:spacing w:after="120"/>
              <w:rPr>
                <w:color w:val="auto"/>
                <w:u w:val="single"/>
                <w:lang w:val="en-US"/>
              </w:rPr>
            </w:pPr>
            <w:r w:rsidRPr="00F511BD">
              <w:rPr>
                <w:b/>
                <w:color w:val="auto"/>
                <w:u w:val="single"/>
                <w:lang w:val="en-US"/>
              </w:rPr>
              <w:t>Mandatory</w:t>
            </w:r>
            <w:r w:rsidRPr="00F511BD">
              <w:rPr>
                <w:color w:val="auto"/>
                <w:u w:val="single"/>
                <w:lang w:val="en-US"/>
              </w:rPr>
              <w:t xml:space="preserve"> </w:t>
            </w:r>
          </w:p>
          <w:p w:rsidR="0021169C" w:rsidRPr="00F511BD" w:rsidRDefault="0021169C" w:rsidP="0036452F">
            <w:pPr>
              <w:pStyle w:val="Default"/>
              <w:spacing w:after="120"/>
              <w:rPr>
                <w:color w:val="auto"/>
                <w:lang w:val="en-US"/>
              </w:rPr>
            </w:pPr>
            <w:r w:rsidRPr="00F511BD">
              <w:rPr>
                <w:color w:val="auto"/>
                <w:lang w:val="en-US"/>
              </w:rPr>
              <w:t xml:space="preserve">Song, H., &amp; edited by </w:t>
            </w:r>
            <w:proofErr w:type="spellStart"/>
            <w:r w:rsidRPr="00F511BD">
              <w:rPr>
                <w:color w:val="auto"/>
                <w:lang w:val="en-US"/>
              </w:rPr>
              <w:t>Houbing</w:t>
            </w:r>
            <w:proofErr w:type="spellEnd"/>
            <w:r w:rsidRPr="00F511BD">
              <w:rPr>
                <w:color w:val="auto"/>
                <w:lang w:val="en-US"/>
              </w:rPr>
              <w:t xml:space="preserve"> Song, R. S. T. S. and S. J. (2017). </w:t>
            </w:r>
            <w:r w:rsidRPr="00F511BD">
              <w:rPr>
                <w:i/>
                <w:color w:val="auto"/>
                <w:lang w:val="en-US"/>
              </w:rPr>
              <w:t>Smart cities : foundations, principles, and applications</w:t>
            </w:r>
            <w:r w:rsidRPr="00F511BD">
              <w:rPr>
                <w:color w:val="auto"/>
                <w:lang w:val="en-US"/>
              </w:rPr>
              <w:t xml:space="preserve">. Hoboken, NJ: John Wiley &amp; Sons, Inc. </w:t>
            </w:r>
          </w:p>
          <w:p w:rsidR="0021169C" w:rsidRPr="00F511BD" w:rsidRDefault="0021169C" w:rsidP="0036452F">
            <w:pPr>
              <w:pStyle w:val="Default"/>
              <w:spacing w:after="120"/>
              <w:rPr>
                <w:color w:val="auto"/>
                <w:lang w:val="en-US"/>
              </w:rPr>
            </w:pPr>
            <w:proofErr w:type="spellStart"/>
            <w:r w:rsidRPr="00F511BD">
              <w:rPr>
                <w:color w:val="auto"/>
                <w:lang w:val="en-US"/>
              </w:rPr>
              <w:t>Valkama</w:t>
            </w:r>
            <w:proofErr w:type="spellEnd"/>
            <w:r w:rsidRPr="00F511BD">
              <w:rPr>
                <w:color w:val="auto"/>
                <w:lang w:val="en-US"/>
              </w:rPr>
              <w:t xml:space="preserve">, P., Bailey, S. J., </w:t>
            </w:r>
            <w:proofErr w:type="spellStart"/>
            <w:r w:rsidRPr="00F511BD">
              <w:rPr>
                <w:color w:val="auto"/>
                <w:lang w:val="en-US"/>
              </w:rPr>
              <w:t>Anttiroiko</w:t>
            </w:r>
            <w:proofErr w:type="spellEnd"/>
            <w:r w:rsidRPr="00F511BD">
              <w:rPr>
                <w:color w:val="auto"/>
                <w:lang w:val="en-US"/>
              </w:rPr>
              <w:t xml:space="preserve">, A.-V., &amp; IOS Press. (2011). </w:t>
            </w:r>
            <w:r w:rsidRPr="00F511BD">
              <w:rPr>
                <w:i/>
                <w:color w:val="auto"/>
                <w:lang w:val="en-US"/>
              </w:rPr>
              <w:t>Innovations in Public Governance</w:t>
            </w:r>
            <w:r w:rsidRPr="00F511BD">
              <w:rPr>
                <w:color w:val="auto"/>
                <w:lang w:val="en-US"/>
              </w:rPr>
              <w:t xml:space="preserve">. Amsterdam: IOS Press. </w:t>
            </w:r>
          </w:p>
          <w:p w:rsidR="0021169C" w:rsidRPr="00F511BD" w:rsidRDefault="0021169C" w:rsidP="0036452F">
            <w:pPr>
              <w:pStyle w:val="Default"/>
              <w:spacing w:after="120"/>
              <w:rPr>
                <w:b/>
                <w:color w:val="auto"/>
                <w:lang w:val="en-US"/>
              </w:rPr>
            </w:pPr>
            <w:r w:rsidRPr="00F511BD">
              <w:rPr>
                <w:b/>
                <w:color w:val="auto"/>
                <w:u w:val="single"/>
                <w:lang w:val="en-US"/>
              </w:rPr>
              <w:t>Optional</w:t>
            </w:r>
            <w:r w:rsidRPr="00F511BD">
              <w:rPr>
                <w:b/>
                <w:color w:val="auto"/>
                <w:lang w:val="en-US"/>
              </w:rPr>
              <w:t xml:space="preserve"> </w:t>
            </w:r>
          </w:p>
          <w:p w:rsidR="0021169C" w:rsidRPr="00F511BD" w:rsidRDefault="0021169C" w:rsidP="0036452F">
            <w:pPr>
              <w:pStyle w:val="Default"/>
              <w:spacing w:after="120"/>
              <w:rPr>
                <w:b/>
                <w:color w:val="auto"/>
                <w:lang w:val="en-US"/>
              </w:rPr>
            </w:pPr>
            <w:proofErr w:type="spellStart"/>
            <w:proofErr w:type="gramStart"/>
            <w:r w:rsidRPr="00F511BD">
              <w:rPr>
                <w:color w:val="auto"/>
                <w:lang w:val="en-US"/>
              </w:rPr>
              <w:t>Almirall</w:t>
            </w:r>
            <w:proofErr w:type="spellEnd"/>
            <w:r w:rsidRPr="00F511BD">
              <w:rPr>
                <w:color w:val="auto"/>
                <w:lang w:val="en-US"/>
              </w:rPr>
              <w:t xml:space="preserve"> ,</w:t>
            </w:r>
            <w:proofErr w:type="gramEnd"/>
            <w:r w:rsidRPr="00F511BD">
              <w:rPr>
                <w:color w:val="auto"/>
                <w:lang w:val="en-US"/>
              </w:rPr>
              <w:t xml:space="preserve"> E., Wareham, J., </w:t>
            </w:r>
            <w:proofErr w:type="spellStart"/>
            <w:r w:rsidRPr="00F511BD">
              <w:rPr>
                <w:color w:val="auto"/>
                <w:lang w:val="en-US"/>
              </w:rPr>
              <w:t>Ratti</w:t>
            </w:r>
            <w:proofErr w:type="spellEnd"/>
            <w:r w:rsidRPr="00F511BD">
              <w:rPr>
                <w:color w:val="auto"/>
                <w:lang w:val="en-US"/>
              </w:rPr>
              <w:t xml:space="preserve">, C., </w:t>
            </w:r>
            <w:proofErr w:type="spellStart"/>
            <w:r w:rsidRPr="00F511BD">
              <w:rPr>
                <w:color w:val="auto"/>
                <w:lang w:val="en-US"/>
              </w:rPr>
              <w:t>Conesa</w:t>
            </w:r>
            <w:proofErr w:type="spellEnd"/>
            <w:r w:rsidRPr="00F511BD">
              <w:rPr>
                <w:color w:val="auto"/>
                <w:lang w:val="en-US"/>
              </w:rPr>
              <w:t xml:space="preserve">, P., </w:t>
            </w:r>
            <w:proofErr w:type="spellStart"/>
            <w:r w:rsidRPr="00F511BD">
              <w:rPr>
                <w:color w:val="auto"/>
                <w:lang w:val="en-US"/>
              </w:rPr>
              <w:t>Bria</w:t>
            </w:r>
            <w:proofErr w:type="spellEnd"/>
            <w:r w:rsidRPr="00F511BD">
              <w:rPr>
                <w:color w:val="auto"/>
                <w:lang w:val="en-US"/>
              </w:rPr>
              <w:t xml:space="preserve">, F., &amp; </w:t>
            </w:r>
            <w:proofErr w:type="spellStart"/>
            <w:r w:rsidRPr="00F511BD">
              <w:rPr>
                <w:color w:val="auto"/>
                <w:lang w:val="en-US"/>
              </w:rPr>
              <w:t>Gaviria</w:t>
            </w:r>
            <w:proofErr w:type="spellEnd"/>
            <w:r w:rsidRPr="00F511BD">
              <w:rPr>
                <w:color w:val="auto"/>
                <w:lang w:val="en-US"/>
              </w:rPr>
              <w:t xml:space="preserve">, A. (2016). Smart Cities at the crossroads: New tensions in city transformations. </w:t>
            </w:r>
            <w:r w:rsidRPr="00F511BD">
              <w:rPr>
                <w:i/>
                <w:color w:val="auto"/>
                <w:lang w:val="en-US"/>
              </w:rPr>
              <w:t>California Management Review</w:t>
            </w:r>
            <w:r w:rsidRPr="00F511BD">
              <w:rPr>
                <w:color w:val="auto"/>
                <w:lang w:val="en-US"/>
              </w:rPr>
              <w:t>, 59 (1), 141-152.</w:t>
            </w:r>
          </w:p>
          <w:p w:rsidR="0021169C" w:rsidRPr="00F511BD" w:rsidRDefault="0021169C" w:rsidP="0036452F">
            <w:pPr>
              <w:pStyle w:val="Default"/>
              <w:spacing w:after="120"/>
              <w:rPr>
                <w:color w:val="auto"/>
                <w:lang w:val="en-US"/>
              </w:rPr>
            </w:pPr>
            <w:proofErr w:type="spellStart"/>
            <w:r w:rsidRPr="00F511BD">
              <w:rPr>
                <w:color w:val="auto"/>
                <w:lang w:val="en-US"/>
              </w:rPr>
              <w:t>Bakici</w:t>
            </w:r>
            <w:proofErr w:type="spellEnd"/>
            <w:r w:rsidRPr="00F511BD">
              <w:rPr>
                <w:color w:val="auto"/>
                <w:lang w:val="en-US"/>
              </w:rPr>
              <w:t xml:space="preserve">, T., </w:t>
            </w:r>
            <w:proofErr w:type="spellStart"/>
            <w:proofErr w:type="gramStart"/>
            <w:r w:rsidRPr="00F511BD">
              <w:rPr>
                <w:color w:val="auto"/>
                <w:lang w:val="en-US"/>
              </w:rPr>
              <w:t>Almirall</w:t>
            </w:r>
            <w:proofErr w:type="spellEnd"/>
            <w:r w:rsidRPr="00F511BD">
              <w:rPr>
                <w:color w:val="auto"/>
                <w:lang w:val="en-US"/>
              </w:rPr>
              <w:t xml:space="preserve"> ,</w:t>
            </w:r>
            <w:proofErr w:type="gramEnd"/>
            <w:r w:rsidRPr="00F511BD">
              <w:rPr>
                <w:color w:val="auto"/>
                <w:lang w:val="en-US"/>
              </w:rPr>
              <w:t xml:space="preserve"> E., &amp; Wareham, J. (2013). A Smart City initiative: The </w:t>
            </w:r>
            <w:r w:rsidRPr="00F511BD">
              <w:rPr>
                <w:color w:val="auto"/>
                <w:lang w:val="en-US"/>
              </w:rPr>
              <w:lastRenderedPageBreak/>
              <w:t xml:space="preserve">case of Barcelona. </w:t>
            </w:r>
            <w:r w:rsidRPr="00F511BD">
              <w:rPr>
                <w:i/>
                <w:color w:val="auto"/>
                <w:lang w:val="en-US"/>
              </w:rPr>
              <w:t>Journal of the Knowledge Economy</w:t>
            </w:r>
            <w:r w:rsidRPr="00F511BD">
              <w:rPr>
                <w:color w:val="auto"/>
                <w:lang w:val="en-US"/>
              </w:rPr>
              <w:t>, 4 (2), 135-148.</w:t>
            </w:r>
          </w:p>
          <w:p w:rsidR="0021169C" w:rsidRPr="00F511BD" w:rsidRDefault="0021169C" w:rsidP="0036452F">
            <w:pPr>
              <w:pStyle w:val="Default"/>
              <w:spacing w:after="120"/>
              <w:rPr>
                <w:color w:val="auto"/>
                <w:lang w:val="en-US"/>
              </w:rPr>
            </w:pPr>
            <w:proofErr w:type="spellStart"/>
            <w:r w:rsidRPr="00F511BD">
              <w:rPr>
                <w:color w:val="auto"/>
                <w:lang w:val="en-US"/>
              </w:rPr>
              <w:t>Kammen</w:t>
            </w:r>
            <w:proofErr w:type="spellEnd"/>
            <w:r w:rsidRPr="00F511BD">
              <w:rPr>
                <w:color w:val="auto"/>
                <w:lang w:val="en-US"/>
              </w:rPr>
              <w:t xml:space="preserve">, D. M., &amp; </w:t>
            </w:r>
            <w:proofErr w:type="spellStart"/>
            <w:r w:rsidRPr="00F511BD">
              <w:rPr>
                <w:color w:val="auto"/>
                <w:lang w:val="en-US"/>
              </w:rPr>
              <w:t>Sunter</w:t>
            </w:r>
            <w:proofErr w:type="spellEnd"/>
            <w:r w:rsidRPr="00F511BD">
              <w:rPr>
                <w:color w:val="auto"/>
                <w:lang w:val="en-US"/>
              </w:rPr>
              <w:t xml:space="preserve">, D. A. (2016). City-integrated renewable energy for urban sustainability. </w:t>
            </w:r>
            <w:r w:rsidRPr="00F511BD">
              <w:rPr>
                <w:i/>
                <w:color w:val="auto"/>
                <w:lang w:val="en-US"/>
              </w:rPr>
              <w:t>Science,</w:t>
            </w:r>
            <w:r w:rsidRPr="00F511BD">
              <w:rPr>
                <w:color w:val="auto"/>
                <w:lang w:val="en-US"/>
              </w:rPr>
              <w:t xml:space="preserve"> 352(6288), 922–28.</w:t>
            </w:r>
          </w:p>
          <w:p w:rsidR="0021169C" w:rsidRPr="00F511BD" w:rsidRDefault="0021169C" w:rsidP="0036452F">
            <w:pPr>
              <w:pStyle w:val="Default"/>
              <w:spacing w:after="120"/>
              <w:rPr>
                <w:color w:val="auto"/>
                <w:lang w:val="en-US"/>
              </w:rPr>
            </w:pPr>
            <w:r w:rsidRPr="00380DB7">
              <w:rPr>
                <w:rFonts w:eastAsia="Times New Roman"/>
                <w:color w:val="auto"/>
                <w:lang w:val="en-US"/>
              </w:rPr>
              <w:t xml:space="preserve">Kramer, R. (2016). From skillset to mindset: A new paradigm for leader development. </w:t>
            </w:r>
            <w:r w:rsidRPr="000961FF">
              <w:rPr>
                <w:rFonts w:eastAsia="Times New Roman"/>
                <w:i/>
                <w:color w:val="auto"/>
                <w:lang w:val="en-US"/>
              </w:rPr>
              <w:t>Public Administration Issues</w:t>
            </w:r>
            <w:r>
              <w:rPr>
                <w:rFonts w:eastAsia="Times New Roman"/>
                <w:color w:val="auto"/>
                <w:lang w:val="en-US"/>
              </w:rPr>
              <w:t xml:space="preserve"> 5</w:t>
            </w:r>
            <w:r w:rsidRPr="00380DB7">
              <w:rPr>
                <w:rFonts w:eastAsia="Times New Roman"/>
                <w:color w:val="auto"/>
                <w:lang w:val="en-US"/>
              </w:rPr>
              <w:t>, 26–45.</w:t>
            </w:r>
          </w:p>
          <w:p w:rsidR="0021169C" w:rsidRPr="008E38CC" w:rsidRDefault="0021169C" w:rsidP="0036452F">
            <w:pPr>
              <w:spacing w:after="0" w:line="240" w:lineRule="auto"/>
              <w:rPr>
                <w:rFonts w:ascii="Times New Roman" w:hAnsi="Times New Roman"/>
                <w:sz w:val="24"/>
                <w:szCs w:val="24"/>
                <w:u w:val="single"/>
                <w:lang w:val="en-US"/>
              </w:rPr>
            </w:pPr>
            <w:r w:rsidRPr="008E38CC">
              <w:rPr>
                <w:rFonts w:ascii="Times New Roman" w:hAnsi="Times New Roman"/>
                <w:sz w:val="24"/>
                <w:szCs w:val="24"/>
                <w:lang w:val="en-US"/>
              </w:rPr>
              <w:t>Weber, K., Heller-</w:t>
            </w:r>
            <w:proofErr w:type="spellStart"/>
            <w:r w:rsidRPr="008E38CC">
              <w:rPr>
                <w:rFonts w:ascii="Times New Roman" w:hAnsi="Times New Roman"/>
                <w:sz w:val="24"/>
                <w:szCs w:val="24"/>
                <w:lang w:val="en-US"/>
              </w:rPr>
              <w:t>Schuh</w:t>
            </w:r>
            <w:proofErr w:type="spellEnd"/>
            <w:r w:rsidRPr="008E38CC">
              <w:rPr>
                <w:rFonts w:ascii="Times New Roman" w:hAnsi="Times New Roman"/>
                <w:sz w:val="24"/>
                <w:szCs w:val="24"/>
                <w:lang w:val="en-US"/>
              </w:rPr>
              <w:t xml:space="preserve">, B., </w:t>
            </w:r>
            <w:proofErr w:type="spellStart"/>
            <w:r w:rsidRPr="008E38CC">
              <w:rPr>
                <w:rFonts w:ascii="Times New Roman" w:hAnsi="Times New Roman"/>
                <w:sz w:val="24"/>
                <w:szCs w:val="24"/>
                <w:lang w:val="en-US"/>
              </w:rPr>
              <w:t>Godoe</w:t>
            </w:r>
            <w:proofErr w:type="spellEnd"/>
            <w:r w:rsidRPr="008E38CC">
              <w:rPr>
                <w:rFonts w:ascii="Times New Roman" w:hAnsi="Times New Roman"/>
                <w:sz w:val="24"/>
                <w:szCs w:val="24"/>
                <w:lang w:val="en-US"/>
              </w:rPr>
              <w:t xml:space="preserve">, H., &amp; </w:t>
            </w:r>
            <w:proofErr w:type="spellStart"/>
            <w:r w:rsidRPr="008E38CC">
              <w:rPr>
                <w:rFonts w:ascii="Times New Roman" w:hAnsi="Times New Roman"/>
                <w:sz w:val="24"/>
                <w:szCs w:val="24"/>
                <w:lang w:val="en-US"/>
              </w:rPr>
              <w:t>Roeste</w:t>
            </w:r>
            <w:proofErr w:type="spellEnd"/>
            <w:r w:rsidRPr="008E38CC">
              <w:rPr>
                <w:rFonts w:ascii="Times New Roman" w:hAnsi="Times New Roman"/>
                <w:sz w:val="24"/>
                <w:szCs w:val="24"/>
                <w:lang w:val="en-US"/>
              </w:rPr>
              <w:t xml:space="preserve">, K. (2014). ICT-enabled system innovations in public services: Experiences from intelligent transport systems. </w:t>
            </w:r>
            <w:r w:rsidRPr="008E38CC">
              <w:rPr>
                <w:rFonts w:ascii="Times New Roman" w:hAnsi="Times New Roman"/>
                <w:i/>
                <w:sz w:val="24"/>
                <w:szCs w:val="24"/>
                <w:lang w:val="en-US"/>
              </w:rPr>
              <w:t>Telecommunications Policy</w:t>
            </w:r>
            <w:r>
              <w:rPr>
                <w:rFonts w:ascii="Times New Roman" w:hAnsi="Times New Roman"/>
                <w:i/>
                <w:sz w:val="24"/>
                <w:szCs w:val="24"/>
                <w:lang w:val="en-US"/>
              </w:rPr>
              <w:t>,</w:t>
            </w:r>
            <w:r w:rsidRPr="008E38CC">
              <w:rPr>
                <w:rFonts w:ascii="Times New Roman" w:hAnsi="Times New Roman"/>
                <w:sz w:val="24"/>
                <w:szCs w:val="24"/>
                <w:lang w:val="en-US"/>
              </w:rPr>
              <w:t xml:space="preserve"> 38 (5–6), 539–57.</w:t>
            </w:r>
          </w:p>
        </w:tc>
      </w:tr>
      <w:tr w:rsidR="0021169C" w:rsidRPr="008E38CC" w:rsidTr="0036452F">
        <w:trPr>
          <w:trHeight w:val="33"/>
        </w:trPr>
        <w:tc>
          <w:tcPr>
            <w:tcW w:w="2370" w:type="dxa"/>
            <w:vMerge w:val="restart"/>
            <w:tcBorders>
              <w:top w:val="single" w:sz="4" w:space="0" w:color="auto"/>
              <w:left w:val="single" w:sz="4" w:space="0" w:color="auto"/>
              <w:right w:val="single" w:sz="4" w:space="0" w:color="auto"/>
            </w:tcBorders>
            <w:shd w:val="clear" w:color="auto" w:fill="92CDDC"/>
            <w:tcMar>
              <w:top w:w="57" w:type="dxa"/>
              <w:left w:w="57" w:type="dxa"/>
              <w:bottom w:w="57" w:type="dxa"/>
              <w:right w:w="57" w:type="dxa"/>
            </w:tcMar>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lastRenderedPageBreak/>
              <w:t>Indicative Self- Study Strategies</w:t>
            </w:r>
          </w:p>
        </w:tc>
        <w:tc>
          <w:tcPr>
            <w:tcW w:w="4542" w:type="dxa"/>
            <w:gridSpan w:val="2"/>
            <w:tcBorders>
              <w:top w:val="single" w:sz="4" w:space="0" w:color="auto"/>
              <w:left w:val="single" w:sz="4" w:space="0" w:color="auto"/>
              <w:bottom w:val="single" w:sz="4" w:space="0" w:color="auto"/>
              <w:right w:val="single" w:sz="4" w:space="0" w:color="auto"/>
            </w:tcBorders>
            <w:shd w:val="clear" w:color="auto" w:fill="DAEEF3"/>
            <w:tcMar>
              <w:top w:w="57" w:type="dxa"/>
              <w:left w:w="57" w:type="dxa"/>
              <w:bottom w:w="57" w:type="dxa"/>
              <w:right w:w="57" w:type="dxa"/>
            </w:tcMar>
          </w:tcPr>
          <w:p w:rsidR="0021169C" w:rsidRPr="008E38CC" w:rsidRDefault="0021169C" w:rsidP="0036452F">
            <w:pPr>
              <w:spacing w:after="0" w:line="240" w:lineRule="auto"/>
              <w:jc w:val="center"/>
              <w:rPr>
                <w:rFonts w:ascii="Times New Roman" w:hAnsi="Times New Roman"/>
                <w:b/>
                <w:sz w:val="24"/>
                <w:szCs w:val="24"/>
                <w:lang w:val="en-US"/>
              </w:rPr>
            </w:pPr>
            <w:r w:rsidRPr="008E38CC">
              <w:rPr>
                <w:rFonts w:ascii="Times New Roman" w:hAnsi="Times New Roman"/>
                <w:b/>
                <w:sz w:val="24"/>
                <w:szCs w:val="24"/>
                <w:lang w:val="en-US"/>
              </w:rPr>
              <w:t>Type</w:t>
            </w:r>
          </w:p>
        </w:tc>
        <w:tc>
          <w:tcPr>
            <w:tcW w:w="1735" w:type="dxa"/>
            <w:gridSpan w:val="2"/>
            <w:tcBorders>
              <w:top w:val="single" w:sz="4" w:space="0" w:color="auto"/>
              <w:left w:val="single" w:sz="4" w:space="0" w:color="auto"/>
              <w:bottom w:val="single" w:sz="4" w:space="0" w:color="auto"/>
              <w:right w:val="single" w:sz="4" w:space="0" w:color="auto"/>
            </w:tcBorders>
            <w:shd w:val="clear" w:color="auto" w:fill="DAEEF3"/>
          </w:tcPr>
          <w:p w:rsidR="0021169C" w:rsidRPr="008E38CC" w:rsidRDefault="0021169C" w:rsidP="0036452F">
            <w:pPr>
              <w:spacing w:after="0" w:line="240" w:lineRule="auto"/>
              <w:jc w:val="center"/>
              <w:rPr>
                <w:rFonts w:ascii="Times New Roman" w:hAnsi="Times New Roman"/>
                <w:b/>
                <w:sz w:val="24"/>
                <w:szCs w:val="24"/>
                <w:lang w:val="en-US"/>
              </w:rPr>
            </w:pPr>
            <w:r w:rsidRPr="008E38CC">
              <w:rPr>
                <w:rFonts w:ascii="Times New Roman" w:hAnsi="Times New Roman"/>
                <w:b/>
                <w:iCs/>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cPr>
          <w:p w:rsidR="0021169C" w:rsidRPr="008E38CC" w:rsidRDefault="0021169C" w:rsidP="0036452F">
            <w:pPr>
              <w:spacing w:after="0" w:line="240" w:lineRule="auto"/>
              <w:jc w:val="center"/>
              <w:rPr>
                <w:rFonts w:ascii="Times New Roman" w:hAnsi="Times New Roman"/>
                <w:b/>
                <w:sz w:val="24"/>
                <w:szCs w:val="24"/>
                <w:lang w:val="en-US"/>
              </w:rPr>
            </w:pPr>
            <w:r w:rsidRPr="008E38CC">
              <w:rPr>
                <w:rFonts w:ascii="Times New Roman" w:hAnsi="Times New Roman"/>
                <w:b/>
                <w:sz w:val="24"/>
                <w:szCs w:val="24"/>
                <w:lang w:val="en-US"/>
              </w:rPr>
              <w:t>Hours</w:t>
            </w:r>
          </w:p>
        </w:tc>
      </w:tr>
      <w:tr w:rsidR="0021169C" w:rsidRPr="008E38CC" w:rsidTr="0036452F">
        <w:trPr>
          <w:trHeight w:val="32"/>
        </w:trPr>
        <w:tc>
          <w:tcPr>
            <w:tcW w:w="2370" w:type="dxa"/>
            <w:vMerge/>
            <w:tcBorders>
              <w:left w:val="single" w:sz="4" w:space="0" w:color="auto"/>
              <w:right w:val="single" w:sz="4" w:space="0" w:color="auto"/>
            </w:tcBorders>
            <w:shd w:val="clear" w:color="auto" w:fill="92CDDC"/>
            <w:tcMar>
              <w:top w:w="57" w:type="dxa"/>
              <w:left w:w="57" w:type="dxa"/>
              <w:bottom w:w="57" w:type="dxa"/>
              <w:right w:w="57" w:type="dxa"/>
            </w:tcMar>
            <w:vAlign w:val="center"/>
          </w:tcPr>
          <w:p w:rsidR="0021169C" w:rsidRPr="008E38CC" w:rsidRDefault="0021169C" w:rsidP="0036452F">
            <w:pPr>
              <w:spacing w:after="0" w:line="240" w:lineRule="auto"/>
              <w:rPr>
                <w:rFonts w:ascii="Times New Roman" w:hAnsi="Times New Roman"/>
                <w:sz w:val="24"/>
                <w:szCs w:val="24"/>
                <w:lang w:val="en-US"/>
              </w:rPr>
            </w:pPr>
          </w:p>
        </w:tc>
        <w:tc>
          <w:tcPr>
            <w:tcW w:w="4542" w:type="dxa"/>
            <w:gridSpan w:val="2"/>
            <w:tcBorders>
              <w:top w:val="single" w:sz="4" w:space="0" w:color="auto"/>
              <w:left w:val="single" w:sz="4" w:space="0" w:color="auto"/>
              <w:bottom w:val="single" w:sz="4" w:space="0" w:color="auto"/>
              <w:right w:val="single" w:sz="4" w:space="0" w:color="auto"/>
            </w:tcBorders>
            <w:shd w:val="clear" w:color="auto" w:fill="DAEEF3"/>
            <w:tcMar>
              <w:top w:w="57" w:type="dxa"/>
              <w:left w:w="57" w:type="dxa"/>
              <w:bottom w:w="57" w:type="dxa"/>
              <w:right w:w="57" w:type="dxa"/>
            </w:tcMar>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Reading for seminars / tutorials (lecture materials, mandatory and optional resources)</w:t>
            </w:r>
          </w:p>
        </w:tc>
        <w:tc>
          <w:tcPr>
            <w:tcW w:w="1735" w:type="dxa"/>
            <w:gridSpan w:val="2"/>
            <w:tcBorders>
              <w:top w:val="single" w:sz="4" w:space="0" w:color="auto"/>
              <w:left w:val="single" w:sz="4" w:space="0" w:color="auto"/>
              <w:bottom w:val="single" w:sz="4" w:space="0" w:color="auto"/>
              <w:right w:val="single" w:sz="4" w:space="0" w:color="auto"/>
            </w:tcBorders>
            <w:shd w:val="clear" w:color="auto" w:fill="DAEEF3"/>
          </w:tcPr>
          <w:p w:rsidR="0021169C" w:rsidRPr="008E38CC" w:rsidRDefault="0021169C" w:rsidP="0036452F">
            <w:pPr>
              <w:spacing w:after="0" w:line="240" w:lineRule="auto"/>
              <w:jc w:val="center"/>
              <w:rPr>
                <w:rFonts w:ascii="Times New Roman" w:hAnsi="Times New Roman"/>
                <w:sz w:val="24"/>
                <w:szCs w:val="24"/>
                <w:lang w:val="en-US"/>
              </w:rPr>
            </w:pPr>
            <w:r w:rsidRPr="008E38CC">
              <w:rPr>
                <w:rFonts w:ascii="Times New Roman"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cPr>
          <w:p w:rsidR="0021169C" w:rsidRPr="008E38CC" w:rsidRDefault="0021169C" w:rsidP="0036452F">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r w:rsidRPr="008E38CC">
              <w:rPr>
                <w:rFonts w:ascii="Times New Roman" w:hAnsi="Times New Roman"/>
                <w:sz w:val="24"/>
                <w:szCs w:val="24"/>
                <w:lang w:val="en-US"/>
              </w:rPr>
              <w:t>0</w:t>
            </w:r>
          </w:p>
        </w:tc>
      </w:tr>
      <w:tr w:rsidR="0021169C" w:rsidRPr="008E38CC" w:rsidTr="0036452F">
        <w:trPr>
          <w:trHeight w:val="32"/>
        </w:trPr>
        <w:tc>
          <w:tcPr>
            <w:tcW w:w="2370" w:type="dxa"/>
            <w:vMerge/>
            <w:tcBorders>
              <w:left w:val="single" w:sz="4" w:space="0" w:color="auto"/>
              <w:right w:val="single" w:sz="4" w:space="0" w:color="auto"/>
            </w:tcBorders>
            <w:shd w:val="clear" w:color="auto" w:fill="92CDDC"/>
            <w:tcMar>
              <w:top w:w="57" w:type="dxa"/>
              <w:left w:w="57" w:type="dxa"/>
              <w:bottom w:w="57" w:type="dxa"/>
              <w:right w:w="57" w:type="dxa"/>
            </w:tcMar>
            <w:vAlign w:val="center"/>
          </w:tcPr>
          <w:p w:rsidR="0021169C" w:rsidRPr="008E38CC" w:rsidRDefault="0021169C" w:rsidP="0036452F">
            <w:pPr>
              <w:spacing w:after="0" w:line="240" w:lineRule="auto"/>
              <w:rPr>
                <w:rFonts w:ascii="Times New Roman" w:hAnsi="Times New Roman"/>
                <w:sz w:val="24"/>
                <w:szCs w:val="24"/>
                <w:lang w:val="en-US"/>
              </w:rPr>
            </w:pPr>
          </w:p>
        </w:tc>
        <w:tc>
          <w:tcPr>
            <w:tcW w:w="4542" w:type="dxa"/>
            <w:gridSpan w:val="2"/>
            <w:tcBorders>
              <w:top w:val="single" w:sz="4" w:space="0" w:color="auto"/>
              <w:left w:val="single" w:sz="4" w:space="0" w:color="auto"/>
              <w:bottom w:val="single" w:sz="4" w:space="0" w:color="auto"/>
              <w:right w:val="single" w:sz="4" w:space="0" w:color="auto"/>
            </w:tcBorders>
            <w:shd w:val="clear" w:color="auto" w:fill="DAEEF3"/>
            <w:tcMar>
              <w:top w:w="57" w:type="dxa"/>
              <w:left w:w="57" w:type="dxa"/>
              <w:bottom w:w="57" w:type="dxa"/>
              <w:right w:w="57" w:type="dxa"/>
            </w:tcMar>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Assignments for seminars / tutorials / labs</w:t>
            </w:r>
          </w:p>
        </w:tc>
        <w:tc>
          <w:tcPr>
            <w:tcW w:w="1735" w:type="dxa"/>
            <w:gridSpan w:val="2"/>
            <w:tcBorders>
              <w:top w:val="single" w:sz="4" w:space="0" w:color="auto"/>
              <w:left w:val="single" w:sz="4" w:space="0" w:color="auto"/>
              <w:bottom w:val="single" w:sz="4" w:space="0" w:color="auto"/>
              <w:right w:val="single" w:sz="4" w:space="0" w:color="auto"/>
            </w:tcBorders>
            <w:shd w:val="clear" w:color="auto" w:fill="DAEEF3"/>
          </w:tcPr>
          <w:p w:rsidR="0021169C" w:rsidRPr="008E38CC" w:rsidRDefault="0021169C" w:rsidP="0036452F">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cPr>
          <w:p w:rsidR="0021169C" w:rsidRPr="008E38CC" w:rsidRDefault="0021169C" w:rsidP="0036452F">
            <w:pPr>
              <w:spacing w:after="0" w:line="240" w:lineRule="auto"/>
              <w:jc w:val="center"/>
              <w:rPr>
                <w:rFonts w:ascii="Times New Roman" w:hAnsi="Times New Roman"/>
                <w:sz w:val="24"/>
                <w:szCs w:val="24"/>
                <w:lang w:val="en-US"/>
              </w:rPr>
            </w:pPr>
          </w:p>
        </w:tc>
      </w:tr>
      <w:tr w:rsidR="0021169C" w:rsidRPr="008E38CC" w:rsidTr="0036452F">
        <w:trPr>
          <w:trHeight w:val="32"/>
        </w:trPr>
        <w:tc>
          <w:tcPr>
            <w:tcW w:w="2370" w:type="dxa"/>
            <w:vMerge/>
            <w:tcBorders>
              <w:left w:val="single" w:sz="4" w:space="0" w:color="auto"/>
              <w:right w:val="single" w:sz="4" w:space="0" w:color="auto"/>
            </w:tcBorders>
            <w:shd w:val="clear" w:color="auto" w:fill="92CDDC"/>
            <w:tcMar>
              <w:top w:w="57" w:type="dxa"/>
              <w:left w:w="57" w:type="dxa"/>
              <w:bottom w:w="57" w:type="dxa"/>
              <w:right w:w="57" w:type="dxa"/>
            </w:tcMar>
            <w:vAlign w:val="center"/>
          </w:tcPr>
          <w:p w:rsidR="0021169C" w:rsidRPr="008E38CC" w:rsidRDefault="0021169C" w:rsidP="0036452F">
            <w:pPr>
              <w:spacing w:after="0" w:line="240" w:lineRule="auto"/>
              <w:rPr>
                <w:rFonts w:ascii="Times New Roman" w:hAnsi="Times New Roman"/>
                <w:sz w:val="24"/>
                <w:szCs w:val="24"/>
                <w:lang w:val="en-US"/>
              </w:rPr>
            </w:pPr>
          </w:p>
        </w:tc>
        <w:tc>
          <w:tcPr>
            <w:tcW w:w="4542" w:type="dxa"/>
            <w:gridSpan w:val="2"/>
            <w:tcBorders>
              <w:top w:val="single" w:sz="4" w:space="0" w:color="auto"/>
              <w:left w:val="single" w:sz="4" w:space="0" w:color="auto"/>
              <w:bottom w:val="single" w:sz="4" w:space="0" w:color="auto"/>
              <w:right w:val="single" w:sz="4" w:space="0" w:color="auto"/>
            </w:tcBorders>
            <w:shd w:val="clear" w:color="auto" w:fill="DAEEF3"/>
            <w:tcMar>
              <w:top w:w="57" w:type="dxa"/>
              <w:left w:w="57" w:type="dxa"/>
              <w:bottom w:w="57" w:type="dxa"/>
              <w:right w:w="57" w:type="dxa"/>
            </w:tcMar>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E-learning / distance learning (MOOC / LMS)</w:t>
            </w:r>
          </w:p>
        </w:tc>
        <w:tc>
          <w:tcPr>
            <w:tcW w:w="1735" w:type="dxa"/>
            <w:gridSpan w:val="2"/>
            <w:tcBorders>
              <w:top w:val="single" w:sz="4" w:space="0" w:color="auto"/>
              <w:left w:val="single" w:sz="4" w:space="0" w:color="auto"/>
              <w:bottom w:val="single" w:sz="4" w:space="0" w:color="auto"/>
              <w:right w:val="single" w:sz="4" w:space="0" w:color="auto"/>
            </w:tcBorders>
            <w:shd w:val="clear" w:color="auto" w:fill="DAEEF3"/>
          </w:tcPr>
          <w:p w:rsidR="0021169C" w:rsidRPr="008E38CC" w:rsidRDefault="0021169C" w:rsidP="0036452F">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cPr>
          <w:p w:rsidR="0021169C" w:rsidRPr="008E38CC" w:rsidRDefault="0021169C" w:rsidP="0036452F">
            <w:pPr>
              <w:spacing w:after="0" w:line="240" w:lineRule="auto"/>
              <w:jc w:val="center"/>
              <w:rPr>
                <w:rFonts w:ascii="Times New Roman" w:hAnsi="Times New Roman"/>
                <w:sz w:val="24"/>
                <w:szCs w:val="24"/>
                <w:lang w:val="en-US"/>
              </w:rPr>
            </w:pPr>
          </w:p>
        </w:tc>
      </w:tr>
      <w:tr w:rsidR="0021169C" w:rsidRPr="008E38CC" w:rsidTr="0036452F">
        <w:trPr>
          <w:trHeight w:val="32"/>
        </w:trPr>
        <w:tc>
          <w:tcPr>
            <w:tcW w:w="2370" w:type="dxa"/>
            <w:vMerge/>
            <w:tcBorders>
              <w:left w:val="single" w:sz="4" w:space="0" w:color="auto"/>
              <w:right w:val="single" w:sz="4" w:space="0" w:color="auto"/>
            </w:tcBorders>
            <w:shd w:val="clear" w:color="auto" w:fill="92CDDC"/>
            <w:tcMar>
              <w:top w:w="57" w:type="dxa"/>
              <w:left w:w="57" w:type="dxa"/>
              <w:bottom w:w="57" w:type="dxa"/>
              <w:right w:w="57" w:type="dxa"/>
            </w:tcMar>
            <w:vAlign w:val="center"/>
          </w:tcPr>
          <w:p w:rsidR="0021169C" w:rsidRPr="008E38CC" w:rsidRDefault="0021169C" w:rsidP="0036452F">
            <w:pPr>
              <w:spacing w:after="0" w:line="240" w:lineRule="auto"/>
              <w:rPr>
                <w:rFonts w:ascii="Times New Roman" w:hAnsi="Times New Roman"/>
                <w:sz w:val="24"/>
                <w:szCs w:val="24"/>
                <w:lang w:val="en-US"/>
              </w:rPr>
            </w:pPr>
          </w:p>
        </w:tc>
        <w:tc>
          <w:tcPr>
            <w:tcW w:w="4542" w:type="dxa"/>
            <w:gridSpan w:val="2"/>
            <w:tcBorders>
              <w:top w:val="single" w:sz="4" w:space="0" w:color="auto"/>
              <w:left w:val="single" w:sz="4" w:space="0" w:color="auto"/>
              <w:bottom w:val="single" w:sz="4" w:space="0" w:color="auto"/>
              <w:right w:val="single" w:sz="4" w:space="0" w:color="auto"/>
            </w:tcBorders>
            <w:shd w:val="clear" w:color="auto" w:fill="DAEEF3"/>
            <w:tcMar>
              <w:top w:w="57" w:type="dxa"/>
              <w:left w:w="57" w:type="dxa"/>
              <w:bottom w:w="57" w:type="dxa"/>
              <w:right w:w="57" w:type="dxa"/>
            </w:tcMar>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Fieldwork</w:t>
            </w:r>
          </w:p>
        </w:tc>
        <w:tc>
          <w:tcPr>
            <w:tcW w:w="1735" w:type="dxa"/>
            <w:gridSpan w:val="2"/>
            <w:tcBorders>
              <w:top w:val="single" w:sz="4" w:space="0" w:color="auto"/>
              <w:left w:val="single" w:sz="4" w:space="0" w:color="auto"/>
              <w:bottom w:val="single" w:sz="4" w:space="0" w:color="auto"/>
              <w:right w:val="single" w:sz="4" w:space="0" w:color="auto"/>
            </w:tcBorders>
            <w:shd w:val="clear" w:color="auto" w:fill="DAEEF3"/>
          </w:tcPr>
          <w:p w:rsidR="0021169C" w:rsidRPr="008E38CC" w:rsidRDefault="0021169C" w:rsidP="0036452F">
            <w:pPr>
              <w:spacing w:after="0" w:line="240" w:lineRule="auto"/>
              <w:jc w:val="center"/>
              <w:rPr>
                <w:rFonts w:ascii="Times New Roman" w:hAnsi="Times New Roman"/>
                <w:sz w:val="24"/>
                <w:szCs w:val="24"/>
                <w:lang w:val="en-US"/>
              </w:rPr>
            </w:pPr>
            <w:r w:rsidRPr="008E38CC">
              <w:rPr>
                <w:rFonts w:ascii="Times New Roman"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cPr>
          <w:p w:rsidR="0021169C" w:rsidRPr="008E38CC" w:rsidRDefault="0021169C" w:rsidP="0036452F">
            <w:pPr>
              <w:spacing w:after="0" w:line="240" w:lineRule="auto"/>
              <w:jc w:val="center"/>
              <w:rPr>
                <w:rFonts w:ascii="Times New Roman" w:hAnsi="Times New Roman"/>
                <w:sz w:val="24"/>
                <w:szCs w:val="24"/>
                <w:lang w:val="en-US"/>
              </w:rPr>
            </w:pPr>
          </w:p>
        </w:tc>
      </w:tr>
      <w:tr w:rsidR="0021169C" w:rsidRPr="008E38CC" w:rsidTr="0036452F">
        <w:trPr>
          <w:trHeight w:val="32"/>
        </w:trPr>
        <w:tc>
          <w:tcPr>
            <w:tcW w:w="2370" w:type="dxa"/>
            <w:vMerge/>
            <w:tcBorders>
              <w:left w:val="single" w:sz="4" w:space="0" w:color="auto"/>
              <w:right w:val="single" w:sz="4" w:space="0" w:color="auto"/>
            </w:tcBorders>
            <w:shd w:val="clear" w:color="auto" w:fill="92CDDC"/>
            <w:tcMar>
              <w:top w:w="57" w:type="dxa"/>
              <w:left w:w="57" w:type="dxa"/>
              <w:bottom w:w="57" w:type="dxa"/>
              <w:right w:w="57" w:type="dxa"/>
            </w:tcMar>
            <w:vAlign w:val="center"/>
          </w:tcPr>
          <w:p w:rsidR="0021169C" w:rsidRPr="008E38CC" w:rsidRDefault="0021169C" w:rsidP="0036452F">
            <w:pPr>
              <w:spacing w:after="0" w:line="240" w:lineRule="auto"/>
              <w:rPr>
                <w:rFonts w:ascii="Times New Roman" w:hAnsi="Times New Roman"/>
                <w:sz w:val="24"/>
                <w:szCs w:val="24"/>
                <w:lang w:val="en-US"/>
              </w:rPr>
            </w:pPr>
          </w:p>
        </w:tc>
        <w:tc>
          <w:tcPr>
            <w:tcW w:w="4542" w:type="dxa"/>
            <w:gridSpan w:val="2"/>
            <w:tcBorders>
              <w:top w:val="single" w:sz="4" w:space="0" w:color="auto"/>
              <w:left w:val="single" w:sz="4" w:space="0" w:color="auto"/>
              <w:bottom w:val="single" w:sz="4" w:space="0" w:color="auto"/>
              <w:right w:val="single" w:sz="4" w:space="0" w:color="auto"/>
            </w:tcBorders>
            <w:shd w:val="clear" w:color="auto" w:fill="DAEEF3"/>
            <w:tcMar>
              <w:top w:w="57" w:type="dxa"/>
              <w:left w:w="57" w:type="dxa"/>
              <w:bottom w:w="57" w:type="dxa"/>
              <w:right w:w="57" w:type="dxa"/>
            </w:tcMar>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Project work</w:t>
            </w:r>
          </w:p>
        </w:tc>
        <w:tc>
          <w:tcPr>
            <w:tcW w:w="1735" w:type="dxa"/>
            <w:gridSpan w:val="2"/>
            <w:tcBorders>
              <w:top w:val="single" w:sz="4" w:space="0" w:color="auto"/>
              <w:left w:val="single" w:sz="4" w:space="0" w:color="auto"/>
              <w:bottom w:val="single" w:sz="4" w:space="0" w:color="auto"/>
              <w:right w:val="single" w:sz="4" w:space="0" w:color="auto"/>
            </w:tcBorders>
            <w:shd w:val="clear" w:color="auto" w:fill="DAEEF3"/>
          </w:tcPr>
          <w:p w:rsidR="0021169C" w:rsidRPr="008E38CC" w:rsidRDefault="0021169C" w:rsidP="0036452F">
            <w:pPr>
              <w:spacing w:after="0" w:line="240" w:lineRule="auto"/>
              <w:jc w:val="center"/>
              <w:rPr>
                <w:rFonts w:ascii="Times New Roman" w:hAnsi="Times New Roman"/>
                <w:sz w:val="24"/>
                <w:szCs w:val="24"/>
                <w:lang w:val="en-US"/>
              </w:rPr>
            </w:pPr>
            <w:r w:rsidRPr="008E38CC">
              <w:rPr>
                <w:rFonts w:ascii="Times New Roman"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cPr>
          <w:p w:rsidR="0021169C" w:rsidRPr="008E38CC" w:rsidRDefault="0021169C" w:rsidP="0036452F">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r w:rsidRPr="008E38CC">
              <w:rPr>
                <w:rFonts w:ascii="Times New Roman" w:hAnsi="Times New Roman"/>
                <w:sz w:val="24"/>
                <w:szCs w:val="24"/>
                <w:lang w:val="en-US"/>
              </w:rPr>
              <w:t>0</w:t>
            </w:r>
          </w:p>
        </w:tc>
      </w:tr>
      <w:tr w:rsidR="0021169C" w:rsidRPr="008E38CC" w:rsidTr="0036452F">
        <w:trPr>
          <w:trHeight w:val="32"/>
        </w:trPr>
        <w:tc>
          <w:tcPr>
            <w:tcW w:w="2370" w:type="dxa"/>
            <w:vMerge/>
            <w:tcBorders>
              <w:left w:val="single" w:sz="4" w:space="0" w:color="auto"/>
              <w:right w:val="single" w:sz="4" w:space="0" w:color="auto"/>
            </w:tcBorders>
            <w:shd w:val="clear" w:color="auto" w:fill="92CDDC"/>
            <w:tcMar>
              <w:top w:w="57" w:type="dxa"/>
              <w:left w:w="57" w:type="dxa"/>
              <w:bottom w:w="57" w:type="dxa"/>
              <w:right w:w="57" w:type="dxa"/>
            </w:tcMar>
            <w:vAlign w:val="center"/>
          </w:tcPr>
          <w:p w:rsidR="0021169C" w:rsidRPr="008E38CC" w:rsidRDefault="0021169C" w:rsidP="0036452F">
            <w:pPr>
              <w:spacing w:after="0" w:line="240" w:lineRule="auto"/>
              <w:rPr>
                <w:rFonts w:ascii="Times New Roman" w:hAnsi="Times New Roman"/>
                <w:sz w:val="24"/>
                <w:szCs w:val="24"/>
                <w:lang w:val="en-US"/>
              </w:rPr>
            </w:pPr>
          </w:p>
        </w:tc>
        <w:tc>
          <w:tcPr>
            <w:tcW w:w="4542" w:type="dxa"/>
            <w:gridSpan w:val="2"/>
            <w:tcBorders>
              <w:top w:val="single" w:sz="4" w:space="0" w:color="auto"/>
              <w:left w:val="single" w:sz="4" w:space="0" w:color="auto"/>
              <w:bottom w:val="single" w:sz="4" w:space="0" w:color="auto"/>
              <w:right w:val="single" w:sz="4" w:space="0" w:color="auto"/>
            </w:tcBorders>
            <w:shd w:val="clear" w:color="auto" w:fill="DAEEF3"/>
            <w:tcMar>
              <w:top w:w="57" w:type="dxa"/>
              <w:left w:w="57" w:type="dxa"/>
              <w:bottom w:w="57" w:type="dxa"/>
              <w:right w:w="57" w:type="dxa"/>
            </w:tcMar>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Other (please specify)</w:t>
            </w:r>
          </w:p>
        </w:tc>
        <w:tc>
          <w:tcPr>
            <w:tcW w:w="1735" w:type="dxa"/>
            <w:gridSpan w:val="2"/>
            <w:tcBorders>
              <w:top w:val="single" w:sz="4" w:space="0" w:color="auto"/>
              <w:left w:val="single" w:sz="4" w:space="0" w:color="auto"/>
              <w:bottom w:val="single" w:sz="4" w:space="0" w:color="auto"/>
              <w:right w:val="single" w:sz="4" w:space="0" w:color="auto"/>
            </w:tcBorders>
            <w:shd w:val="clear" w:color="auto" w:fill="DAEEF3"/>
          </w:tcPr>
          <w:p w:rsidR="0021169C" w:rsidRPr="008E38CC" w:rsidRDefault="0021169C" w:rsidP="0036452F">
            <w:pPr>
              <w:spacing w:after="0" w:line="240" w:lineRule="auto"/>
              <w:jc w:val="center"/>
              <w:rPr>
                <w:rFonts w:ascii="Times New Roman" w:hAnsi="Times New Roman"/>
                <w:sz w:val="24"/>
                <w:szCs w:val="24"/>
                <w:lang w:val="en-US"/>
              </w:rPr>
            </w:pPr>
            <w:r w:rsidRPr="008E38CC">
              <w:rPr>
                <w:rFonts w:ascii="Times New Roman"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cPr>
          <w:p w:rsidR="0021169C" w:rsidRPr="008E38CC" w:rsidRDefault="0021169C" w:rsidP="0036452F">
            <w:pPr>
              <w:spacing w:after="0" w:line="240" w:lineRule="auto"/>
              <w:jc w:val="center"/>
              <w:rPr>
                <w:rFonts w:ascii="Times New Roman" w:hAnsi="Times New Roman"/>
                <w:sz w:val="24"/>
                <w:szCs w:val="24"/>
                <w:lang w:val="en-US"/>
              </w:rPr>
            </w:pPr>
          </w:p>
        </w:tc>
      </w:tr>
      <w:tr w:rsidR="0021169C" w:rsidRPr="008E38CC" w:rsidTr="0036452F">
        <w:trPr>
          <w:trHeight w:val="32"/>
        </w:trPr>
        <w:tc>
          <w:tcPr>
            <w:tcW w:w="2370" w:type="dxa"/>
            <w:vMerge/>
            <w:tcBorders>
              <w:left w:val="single" w:sz="4" w:space="0" w:color="auto"/>
              <w:bottom w:val="single" w:sz="4" w:space="0" w:color="auto"/>
              <w:right w:val="single" w:sz="4" w:space="0" w:color="auto"/>
            </w:tcBorders>
            <w:shd w:val="clear" w:color="auto" w:fill="92CDDC"/>
            <w:tcMar>
              <w:top w:w="57" w:type="dxa"/>
              <w:left w:w="57" w:type="dxa"/>
              <w:bottom w:w="57" w:type="dxa"/>
              <w:right w:w="57" w:type="dxa"/>
            </w:tcMar>
            <w:vAlign w:val="center"/>
          </w:tcPr>
          <w:p w:rsidR="0021169C" w:rsidRPr="008E38CC" w:rsidRDefault="0021169C" w:rsidP="0036452F">
            <w:pPr>
              <w:spacing w:after="0" w:line="240" w:lineRule="auto"/>
              <w:rPr>
                <w:rFonts w:ascii="Times New Roman" w:hAnsi="Times New Roman"/>
                <w:sz w:val="24"/>
                <w:szCs w:val="24"/>
                <w:lang w:val="en-US"/>
              </w:rPr>
            </w:pPr>
          </w:p>
        </w:tc>
        <w:tc>
          <w:tcPr>
            <w:tcW w:w="4542" w:type="dxa"/>
            <w:gridSpan w:val="2"/>
            <w:tcBorders>
              <w:top w:val="single" w:sz="4" w:space="0" w:color="auto"/>
              <w:left w:val="single" w:sz="4" w:space="0" w:color="auto"/>
              <w:bottom w:val="single" w:sz="4" w:space="0" w:color="auto"/>
              <w:right w:val="single" w:sz="4" w:space="0" w:color="auto"/>
            </w:tcBorders>
            <w:shd w:val="clear" w:color="auto" w:fill="DAEEF3"/>
            <w:tcMar>
              <w:top w:w="57" w:type="dxa"/>
              <w:left w:w="57" w:type="dxa"/>
              <w:bottom w:w="57" w:type="dxa"/>
              <w:right w:w="57" w:type="dxa"/>
            </w:tcMar>
          </w:tcPr>
          <w:p w:rsidR="0021169C" w:rsidRPr="008E38C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Preparation for the exam</w:t>
            </w:r>
          </w:p>
        </w:tc>
        <w:tc>
          <w:tcPr>
            <w:tcW w:w="1735" w:type="dxa"/>
            <w:gridSpan w:val="2"/>
            <w:tcBorders>
              <w:top w:val="single" w:sz="4" w:space="0" w:color="auto"/>
              <w:left w:val="single" w:sz="4" w:space="0" w:color="auto"/>
              <w:bottom w:val="single" w:sz="4" w:space="0" w:color="auto"/>
              <w:right w:val="single" w:sz="4" w:space="0" w:color="auto"/>
            </w:tcBorders>
            <w:shd w:val="clear" w:color="auto" w:fill="DAEEF3"/>
          </w:tcPr>
          <w:p w:rsidR="0021169C" w:rsidRPr="008E38CC" w:rsidRDefault="0021169C" w:rsidP="0036452F">
            <w:pPr>
              <w:spacing w:after="0" w:line="240" w:lineRule="auto"/>
              <w:jc w:val="center"/>
              <w:rPr>
                <w:rFonts w:ascii="Times New Roman" w:hAnsi="Times New Roman"/>
                <w:sz w:val="24"/>
                <w:szCs w:val="24"/>
                <w:lang w:val="en-US"/>
              </w:rPr>
            </w:pPr>
            <w:r w:rsidRPr="008E38CC">
              <w:rPr>
                <w:rFonts w:ascii="Times New Roman" w:hAnsi="Times New Roman"/>
                <w:sz w:val="24"/>
                <w:szCs w:val="24"/>
                <w:lang w:val="en-US"/>
              </w:rPr>
              <w:t>+</w:t>
            </w:r>
          </w:p>
        </w:tc>
        <w:tc>
          <w:tcPr>
            <w:tcW w:w="1558" w:type="dxa"/>
            <w:tcBorders>
              <w:top w:val="single" w:sz="4" w:space="0" w:color="auto"/>
              <w:left w:val="single" w:sz="4" w:space="0" w:color="auto"/>
              <w:bottom w:val="single" w:sz="4" w:space="0" w:color="auto"/>
              <w:right w:val="single" w:sz="4" w:space="0" w:color="auto"/>
            </w:tcBorders>
            <w:shd w:val="clear" w:color="auto" w:fill="DAEEF3"/>
          </w:tcPr>
          <w:p w:rsidR="0021169C" w:rsidRPr="008E38CC" w:rsidRDefault="0021169C" w:rsidP="0036452F">
            <w:pPr>
              <w:spacing w:after="0" w:line="240" w:lineRule="auto"/>
              <w:jc w:val="center"/>
              <w:rPr>
                <w:rFonts w:ascii="Times New Roman" w:hAnsi="Times New Roman"/>
                <w:sz w:val="24"/>
                <w:szCs w:val="24"/>
                <w:lang w:val="en-US"/>
              </w:rPr>
            </w:pPr>
            <w:r w:rsidRPr="008E38CC">
              <w:rPr>
                <w:rFonts w:ascii="Times New Roman" w:hAnsi="Times New Roman"/>
                <w:sz w:val="24"/>
                <w:szCs w:val="24"/>
                <w:lang w:val="en-US"/>
              </w:rPr>
              <w:t>28</w:t>
            </w:r>
          </w:p>
        </w:tc>
      </w:tr>
      <w:tr w:rsidR="0021169C" w:rsidRPr="00DC6B59" w:rsidTr="0036452F">
        <w:tc>
          <w:tcPr>
            <w:tcW w:w="2370" w:type="dxa"/>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21169C" w:rsidRPr="008E38CC" w:rsidRDefault="0021169C" w:rsidP="0036452F">
            <w:pPr>
              <w:spacing w:after="0" w:line="240" w:lineRule="auto"/>
              <w:rPr>
                <w:rFonts w:ascii="Times New Roman" w:hAnsi="Times New Roman"/>
                <w:sz w:val="24"/>
                <w:szCs w:val="24"/>
                <w:lang w:val="en-US"/>
              </w:rPr>
            </w:pPr>
            <w:bookmarkStart w:id="0" w:name="_GoBack"/>
            <w:bookmarkEnd w:id="0"/>
            <w:r w:rsidRPr="008E38CC">
              <w:rPr>
                <w:rFonts w:ascii="Times New Roman" w:hAnsi="Times New Roman"/>
                <w:sz w:val="24"/>
                <w:szCs w:val="24"/>
                <w:lang w:val="en-US"/>
              </w:rPr>
              <w:t>Course Instructor</w:t>
            </w:r>
          </w:p>
        </w:tc>
        <w:tc>
          <w:tcPr>
            <w:tcW w:w="7835"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1169C" w:rsidRDefault="0021169C" w:rsidP="0036452F">
            <w:pPr>
              <w:spacing w:after="0" w:line="240" w:lineRule="auto"/>
              <w:rPr>
                <w:rFonts w:ascii="Times New Roman" w:hAnsi="Times New Roman"/>
                <w:sz w:val="24"/>
                <w:szCs w:val="24"/>
                <w:lang w:val="en-US"/>
              </w:rPr>
            </w:pPr>
            <w:r w:rsidRPr="008E38CC">
              <w:rPr>
                <w:rFonts w:ascii="Times New Roman" w:hAnsi="Times New Roman"/>
                <w:sz w:val="24"/>
                <w:szCs w:val="24"/>
                <w:lang w:val="en-US"/>
              </w:rPr>
              <w:t>Dr. Anna Sanina</w:t>
            </w:r>
          </w:p>
          <w:p w:rsidR="0021169C" w:rsidRPr="008E38CC" w:rsidRDefault="00B7548B" w:rsidP="0036452F">
            <w:pPr>
              <w:spacing w:after="0" w:line="240" w:lineRule="auto"/>
              <w:rPr>
                <w:rFonts w:ascii="Times New Roman" w:hAnsi="Times New Roman"/>
                <w:sz w:val="24"/>
                <w:szCs w:val="24"/>
                <w:lang w:val="en-US"/>
              </w:rPr>
            </w:pPr>
            <w:hyperlink r:id="rId8" w:history="1">
              <w:r w:rsidR="0021169C" w:rsidRPr="00F511BD">
                <w:rPr>
                  <w:rStyle w:val="a8"/>
                  <w:rFonts w:ascii="Times New Roman" w:hAnsi="Times New Roman"/>
                  <w:sz w:val="24"/>
                  <w:szCs w:val="24"/>
                  <w:lang w:val="en-US"/>
                </w:rPr>
                <w:t>asanina@hse.ru</w:t>
              </w:r>
            </w:hyperlink>
            <w:r w:rsidR="0021169C">
              <w:rPr>
                <w:rFonts w:ascii="Times New Roman" w:hAnsi="Times New Roman"/>
                <w:sz w:val="24"/>
                <w:szCs w:val="24"/>
                <w:lang w:val="en-US"/>
              </w:rPr>
              <w:t xml:space="preserve"> </w:t>
            </w:r>
          </w:p>
        </w:tc>
      </w:tr>
    </w:tbl>
    <w:p w:rsidR="0021169C" w:rsidRPr="00DC6B59" w:rsidRDefault="0021169C" w:rsidP="0021169C">
      <w:pPr>
        <w:spacing w:after="0" w:line="240" w:lineRule="auto"/>
        <w:jc w:val="both"/>
        <w:rPr>
          <w:rFonts w:ascii="Times New Roman" w:hAnsi="Times New Roman"/>
          <w:sz w:val="24"/>
          <w:lang w:val="en-US"/>
        </w:rPr>
      </w:pPr>
    </w:p>
    <w:p w:rsidR="0021169C" w:rsidRPr="00A41EF5" w:rsidRDefault="0021169C" w:rsidP="00D4693C">
      <w:pPr>
        <w:spacing w:after="0" w:line="240" w:lineRule="auto"/>
        <w:jc w:val="both"/>
        <w:rPr>
          <w:rFonts w:ascii="Times New Roman" w:hAnsi="Times New Roman"/>
          <w:sz w:val="24"/>
          <w:lang w:val="en-US"/>
        </w:rPr>
      </w:pPr>
    </w:p>
    <w:sectPr w:rsidR="0021169C" w:rsidRPr="00A41EF5" w:rsidSect="007A21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DC7" w:rsidRDefault="009B0DC7" w:rsidP="00F31F02">
      <w:pPr>
        <w:spacing w:after="0" w:line="240" w:lineRule="auto"/>
      </w:pPr>
      <w:r>
        <w:separator/>
      </w:r>
    </w:p>
  </w:endnote>
  <w:endnote w:type="continuationSeparator" w:id="0">
    <w:p w:rsidR="009B0DC7" w:rsidRDefault="009B0DC7" w:rsidP="00F31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DC7" w:rsidRDefault="009B0DC7" w:rsidP="00F31F02">
      <w:pPr>
        <w:spacing w:after="0" w:line="240" w:lineRule="auto"/>
      </w:pPr>
      <w:r>
        <w:separator/>
      </w:r>
    </w:p>
  </w:footnote>
  <w:footnote w:type="continuationSeparator" w:id="0">
    <w:p w:rsidR="009B0DC7" w:rsidRDefault="009B0DC7" w:rsidP="00F31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1">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2A27"/>
    <w:rsid w:val="00016FD6"/>
    <w:rsid w:val="001077BA"/>
    <w:rsid w:val="001269F5"/>
    <w:rsid w:val="0021169C"/>
    <w:rsid w:val="00227878"/>
    <w:rsid w:val="002376BB"/>
    <w:rsid w:val="0033665B"/>
    <w:rsid w:val="00350F7A"/>
    <w:rsid w:val="00360ED6"/>
    <w:rsid w:val="003D44A7"/>
    <w:rsid w:val="004915EC"/>
    <w:rsid w:val="004B1D7A"/>
    <w:rsid w:val="004E303F"/>
    <w:rsid w:val="00554AD8"/>
    <w:rsid w:val="0057785A"/>
    <w:rsid w:val="00581152"/>
    <w:rsid w:val="005F676F"/>
    <w:rsid w:val="00613DCA"/>
    <w:rsid w:val="00644510"/>
    <w:rsid w:val="00646D9D"/>
    <w:rsid w:val="006A0D74"/>
    <w:rsid w:val="006D1D78"/>
    <w:rsid w:val="007A2171"/>
    <w:rsid w:val="008014FE"/>
    <w:rsid w:val="008227CC"/>
    <w:rsid w:val="00925F7A"/>
    <w:rsid w:val="009B0DC7"/>
    <w:rsid w:val="00A41EF5"/>
    <w:rsid w:val="00B2242C"/>
    <w:rsid w:val="00B5254A"/>
    <w:rsid w:val="00B7548B"/>
    <w:rsid w:val="00BA1858"/>
    <w:rsid w:val="00C25E3D"/>
    <w:rsid w:val="00C42A27"/>
    <w:rsid w:val="00D4693C"/>
    <w:rsid w:val="00D640A5"/>
    <w:rsid w:val="00D85442"/>
    <w:rsid w:val="00D95D7E"/>
    <w:rsid w:val="00DB57AC"/>
    <w:rsid w:val="00DC6B59"/>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unhideWhenUsed/>
    <w:rsid w:val="00F31F02"/>
    <w:pPr>
      <w:spacing w:after="0" w:line="240" w:lineRule="auto"/>
    </w:pPr>
    <w:rPr>
      <w:sz w:val="20"/>
      <w:szCs w:val="20"/>
    </w:rPr>
  </w:style>
  <w:style w:type="character" w:customStyle="1" w:styleId="a5">
    <w:name w:val="Текст сноски Знак"/>
    <w:basedOn w:val="a1"/>
    <w:link w:val="a4"/>
    <w:uiPriority w:val="99"/>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15EC"/>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1"/>
    <w:uiPriority w:val="99"/>
    <w:unhideWhenUsed/>
    <w:rsid w:val="00B2242C"/>
    <w:rPr>
      <w:color w:val="0000FF" w:themeColor="hyperlink"/>
      <w:u w:val="single"/>
    </w:rPr>
  </w:style>
  <w:style w:type="character" w:styleId="a9">
    <w:name w:val="FollowedHyperlink"/>
    <w:basedOn w:val="a1"/>
    <w:uiPriority w:val="99"/>
    <w:semiHidden/>
    <w:unhideWhenUsed/>
    <w:rsid w:val="00B2242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unhideWhenUsed/>
    <w:rsid w:val="00F31F02"/>
    <w:pPr>
      <w:spacing w:after="0" w:line="240" w:lineRule="auto"/>
    </w:pPr>
    <w:rPr>
      <w:sz w:val="20"/>
      <w:szCs w:val="20"/>
    </w:rPr>
  </w:style>
  <w:style w:type="character" w:customStyle="1" w:styleId="a5">
    <w:name w:val="Текст сноски Знак"/>
    <w:basedOn w:val="a1"/>
    <w:link w:val="a4"/>
    <w:uiPriority w:val="99"/>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15EC"/>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1"/>
    <w:uiPriority w:val="99"/>
    <w:unhideWhenUsed/>
    <w:rsid w:val="00B2242C"/>
    <w:rPr>
      <w:color w:val="0000FF" w:themeColor="hyperlink"/>
      <w:u w:val="single"/>
    </w:rPr>
  </w:style>
  <w:style w:type="character" w:styleId="a9">
    <w:name w:val="FollowedHyperlink"/>
    <w:basedOn w:val="a1"/>
    <w:uiPriority w:val="99"/>
    <w:semiHidden/>
    <w:unhideWhenUsed/>
    <w:rsid w:val="00B224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5133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sanina@hs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CCDB-3567-4609-A35E-0351CD36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2974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nbebbukina</cp:lastModifiedBy>
  <cp:revision>3</cp:revision>
  <dcterms:created xsi:type="dcterms:W3CDTF">2019-02-27T19:46:00Z</dcterms:created>
  <dcterms:modified xsi:type="dcterms:W3CDTF">2019-03-01T15:31:00Z</dcterms:modified>
</cp:coreProperties>
</file>