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2A27" w:rsidRPr="00903463" w:rsidRDefault="00C42A27" w:rsidP="00C42A27">
      <w:pPr>
        <w:spacing w:after="0" w:line="240" w:lineRule="auto"/>
        <w:jc w:val="center"/>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TEMPLATE</w:t>
      </w:r>
    </w:p>
    <w:p w:rsidR="00C42A27" w:rsidRPr="00903463" w:rsidRDefault="00C42A27" w:rsidP="00C42A27">
      <w:pPr>
        <w:spacing w:after="0" w:line="240" w:lineRule="auto"/>
        <w:jc w:val="center"/>
        <w:rPr>
          <w:rFonts w:ascii="Times New Roman" w:eastAsiaTheme="minorHAnsi" w:hAnsi="Times New Roman"/>
          <w:sz w:val="24"/>
          <w:szCs w:val="24"/>
          <w:lang w:val="en-US"/>
        </w:rPr>
      </w:pPr>
    </w:p>
    <w:p w:rsidR="00C42A27" w:rsidRPr="00903463" w:rsidRDefault="00C42A27" w:rsidP="00C42A27">
      <w:pPr>
        <w:spacing w:after="0" w:line="240" w:lineRule="auto"/>
        <w:jc w:val="center"/>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Course descriptor</w:t>
      </w:r>
    </w:p>
    <w:p w:rsidR="00C42A27" w:rsidRPr="00903463" w:rsidRDefault="00C42A27" w:rsidP="00C42A27">
      <w:pPr>
        <w:spacing w:after="0" w:line="240" w:lineRule="auto"/>
        <w:jc w:val="center"/>
        <w:rPr>
          <w:rFonts w:ascii="Times New Roman" w:eastAsiaTheme="minorHAnsi" w:hAnsi="Times New Roman"/>
          <w:sz w:val="24"/>
          <w:szCs w:val="24"/>
          <w:lang w:val="en-US"/>
        </w:rPr>
      </w:pPr>
    </w:p>
    <w:tbl>
      <w:tblPr>
        <w:tblW w:w="978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0"/>
        <w:gridCol w:w="2268"/>
        <w:gridCol w:w="2410"/>
        <w:gridCol w:w="2552"/>
      </w:tblGrid>
      <w:tr w:rsidR="00C42A27" w:rsidRPr="00862BE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03463" w:rsidRDefault="00C42A27">
            <w:pPr>
              <w:spacing w:after="0" w:line="240" w:lineRule="auto"/>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Title of the course</w:t>
            </w:r>
          </w:p>
        </w:tc>
        <w:tc>
          <w:tcPr>
            <w:tcW w:w="7230" w:type="dxa"/>
            <w:gridSpan w:val="3"/>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C42A27" w:rsidRPr="00903463" w:rsidRDefault="00AF0458">
            <w:pPr>
              <w:spacing w:after="0" w:line="240" w:lineRule="auto"/>
              <w:rPr>
                <w:rFonts w:ascii="Times New Roman" w:eastAsiaTheme="minorHAnsi" w:hAnsi="Times New Roman"/>
                <w:sz w:val="24"/>
                <w:szCs w:val="24"/>
                <w:lang w:val="en-US"/>
              </w:rPr>
            </w:pPr>
            <w:r w:rsidRPr="00903463">
              <w:rPr>
                <w:rStyle w:val="aa"/>
                <w:rFonts w:ascii="Times New Roman" w:hAnsi="Times New Roman"/>
                <w:b w:val="0"/>
                <w:color w:val="000000"/>
                <w:sz w:val="24"/>
                <w:szCs w:val="24"/>
                <w:shd w:val="clear" w:color="auto" w:fill="FFFFFF"/>
                <w:lang w:val="en-US"/>
              </w:rPr>
              <w:t>History of Economics: Institutions and Global Transformations</w:t>
            </w:r>
          </w:p>
        </w:tc>
      </w:tr>
      <w:tr w:rsidR="00EA05E7" w:rsidRPr="00862BE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EA05E7" w:rsidRPr="00903463" w:rsidRDefault="00EA05E7">
            <w:pPr>
              <w:spacing w:after="0" w:line="240" w:lineRule="auto"/>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 xml:space="preserve">Title of the Academic </w:t>
            </w:r>
            <w:proofErr w:type="spellStart"/>
            <w:r w:rsidRPr="00903463">
              <w:rPr>
                <w:rFonts w:ascii="Times New Roman" w:eastAsiaTheme="minorHAnsi" w:hAnsi="Times New Roman"/>
                <w:sz w:val="24"/>
                <w:szCs w:val="24"/>
                <w:lang w:val="en-US"/>
              </w:rPr>
              <w:t>Programme</w:t>
            </w:r>
            <w:proofErr w:type="spellEnd"/>
            <w:r w:rsidRPr="00903463">
              <w:rPr>
                <w:rFonts w:ascii="Times New Roman" w:eastAsiaTheme="minorHAnsi" w:hAnsi="Times New Roman"/>
                <w:sz w:val="24"/>
                <w:szCs w:val="24"/>
                <w:lang w:val="en-US"/>
              </w:rPr>
              <w:t xml:space="preserve"> </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EA05E7" w:rsidRPr="00903463" w:rsidRDefault="00EA05E7" w:rsidP="002633A6">
            <w:pPr>
              <w:rPr>
                <w:rFonts w:ascii="Times New Roman" w:hAnsi="Times New Roman"/>
                <w:sz w:val="24"/>
                <w:szCs w:val="24"/>
                <w:lang w:val="en-US"/>
              </w:rPr>
            </w:pPr>
            <w:r w:rsidRPr="00903463">
              <w:rPr>
                <w:rFonts w:ascii="Times New Roman" w:eastAsia="Times New Roman" w:hAnsi="Times New Roman"/>
                <w:sz w:val="24"/>
                <w:szCs w:val="24"/>
                <w:lang w:val="en-US"/>
              </w:rPr>
              <w:t>Applied and Interdisciplinary History «Usable Pasts»</w:t>
            </w:r>
            <w:r w:rsidR="001D782B" w:rsidRPr="00903463">
              <w:rPr>
                <w:rFonts w:ascii="Times New Roman" w:eastAsia="Times New Roman" w:hAnsi="Times New Roman"/>
                <w:sz w:val="24"/>
                <w:szCs w:val="24"/>
                <w:lang w:val="en-US"/>
              </w:rPr>
              <w:t xml:space="preserve">, </w:t>
            </w:r>
            <w:r w:rsidR="001D782B" w:rsidRPr="00903463">
              <w:rPr>
                <w:rStyle w:val="normal0020tablechar"/>
                <w:rFonts w:ascii="Times New Roman" w:hAnsi="Times New Roman"/>
                <w:color w:val="000000"/>
                <w:sz w:val="24"/>
                <w:szCs w:val="24"/>
                <w:lang w:val="en-US"/>
              </w:rPr>
              <w:t>Comparative Eurasian Policy Program, Business and Politics in Asia Program</w:t>
            </w:r>
          </w:p>
        </w:tc>
      </w:tr>
      <w:tr w:rsidR="00C42A27" w:rsidRPr="00903463"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03463" w:rsidRDefault="00C42A27">
            <w:pPr>
              <w:spacing w:after="0" w:line="240" w:lineRule="auto"/>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Type of the course</w:t>
            </w:r>
            <w:r w:rsidR="00F31F02" w:rsidRPr="00903463">
              <w:rPr>
                <w:rStyle w:val="a6"/>
                <w:rFonts w:ascii="Times New Roman" w:eastAsiaTheme="minorHAnsi" w:hAnsi="Times New Roman"/>
                <w:sz w:val="24"/>
                <w:szCs w:val="24"/>
                <w:lang w:val="en-US"/>
              </w:rPr>
              <w:footnoteReference w:id="1"/>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vAlign w:val="center"/>
          </w:tcPr>
          <w:p w:rsidR="00C42A27" w:rsidRPr="00903463" w:rsidRDefault="00EA05E7">
            <w:pPr>
              <w:spacing w:after="0" w:line="240" w:lineRule="auto"/>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Optional</w:t>
            </w:r>
          </w:p>
        </w:tc>
      </w:tr>
      <w:tr w:rsidR="00C42A27" w:rsidRPr="00862BE2"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03463" w:rsidRDefault="00C42A27">
            <w:pPr>
              <w:spacing w:after="0" w:line="240" w:lineRule="auto"/>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Prerequisites</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F23CC7" w:rsidRPr="00903463" w:rsidRDefault="00F23CC7" w:rsidP="00F23CC7">
            <w:pPr>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-command of English</w:t>
            </w:r>
          </w:p>
          <w:p w:rsidR="00C42A27" w:rsidRPr="00903463" w:rsidRDefault="00F23CC7" w:rsidP="00F23CC7">
            <w:pPr>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-basic knowledge of global history</w:t>
            </w:r>
          </w:p>
        </w:tc>
      </w:tr>
      <w:tr w:rsidR="00C42A27" w:rsidRPr="00903463" w:rsidTr="00644510">
        <w:trPr>
          <w:trHeight w:val="230"/>
        </w:trPr>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03463" w:rsidRDefault="00C42A27">
            <w:pPr>
              <w:spacing w:after="0" w:line="240" w:lineRule="auto"/>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ECTS</w:t>
            </w:r>
            <w:r w:rsidR="00D85442" w:rsidRPr="00903463">
              <w:rPr>
                <w:rFonts w:ascii="Times New Roman" w:eastAsiaTheme="minorHAnsi" w:hAnsi="Times New Roman"/>
                <w:sz w:val="24"/>
                <w:szCs w:val="24"/>
                <w:lang w:val="en-US"/>
              </w:rPr>
              <w:t xml:space="preserve"> workload</w:t>
            </w:r>
          </w:p>
        </w:tc>
        <w:tc>
          <w:tcPr>
            <w:tcW w:w="7230" w:type="dxa"/>
            <w:gridSpan w:val="3"/>
            <w:tcBorders>
              <w:top w:val="single" w:sz="4" w:space="0" w:color="auto"/>
              <w:left w:val="single" w:sz="4" w:space="0" w:color="auto"/>
              <w:bottom w:val="single" w:sz="4" w:space="0" w:color="auto"/>
              <w:right w:val="single" w:sz="4" w:space="0" w:color="auto"/>
            </w:tcBorders>
            <w:shd w:val="clear" w:color="auto" w:fill="B6DDE8" w:themeFill="accent5" w:themeFillTint="66"/>
            <w:tcMar>
              <w:top w:w="57" w:type="dxa"/>
              <w:left w:w="57" w:type="dxa"/>
              <w:bottom w:w="57" w:type="dxa"/>
              <w:right w:w="57" w:type="dxa"/>
            </w:tcMar>
          </w:tcPr>
          <w:p w:rsidR="00C42A27" w:rsidRPr="00903463" w:rsidRDefault="00B43B83">
            <w:pPr>
              <w:spacing w:after="0" w:line="240" w:lineRule="auto"/>
              <w:rPr>
                <w:rFonts w:ascii="Times New Roman" w:eastAsiaTheme="minorHAnsi" w:hAnsi="Times New Roman"/>
                <w:sz w:val="24"/>
                <w:szCs w:val="24"/>
                <w:lang w:val="fi-FI"/>
              </w:rPr>
            </w:pPr>
            <w:r w:rsidRPr="00903463">
              <w:rPr>
                <w:rFonts w:ascii="Times New Roman" w:eastAsiaTheme="minorHAnsi" w:hAnsi="Times New Roman"/>
                <w:sz w:val="24"/>
                <w:szCs w:val="24"/>
                <w:lang w:val="en-US"/>
              </w:rPr>
              <w:t>4</w:t>
            </w:r>
          </w:p>
        </w:tc>
      </w:tr>
      <w:tr w:rsidR="00C42A27" w:rsidRPr="00903463" w:rsidTr="00644510">
        <w:trPr>
          <w:trHeight w:val="217"/>
        </w:trPr>
        <w:tc>
          <w:tcPr>
            <w:tcW w:w="2550" w:type="dxa"/>
            <w:vMerge w:val="restart"/>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C42A27" w:rsidRPr="00903463" w:rsidRDefault="00C42A27">
            <w:pPr>
              <w:spacing w:after="0" w:line="240" w:lineRule="auto"/>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Total indicative study hours</w:t>
            </w: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hideMark/>
          </w:tcPr>
          <w:p w:rsidR="00C42A27" w:rsidRPr="00903463" w:rsidRDefault="00C42A27">
            <w:pPr>
              <w:spacing w:after="0" w:line="240" w:lineRule="auto"/>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Directed Study</w:t>
            </w:r>
          </w:p>
        </w:tc>
        <w:tc>
          <w:tcPr>
            <w:tcW w:w="2410" w:type="dxa"/>
            <w:tcBorders>
              <w:top w:val="single" w:sz="4" w:space="0" w:color="auto"/>
              <w:left w:val="single" w:sz="4" w:space="0" w:color="auto"/>
              <w:bottom w:val="single" w:sz="4" w:space="0" w:color="auto"/>
              <w:right w:val="single" w:sz="4" w:space="0" w:color="auto"/>
            </w:tcBorders>
            <w:hideMark/>
          </w:tcPr>
          <w:p w:rsidR="00C42A27" w:rsidRPr="00903463" w:rsidRDefault="00C42A27">
            <w:pPr>
              <w:spacing w:after="0" w:line="240" w:lineRule="auto"/>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 xml:space="preserve">Self-directed study </w:t>
            </w:r>
          </w:p>
        </w:tc>
        <w:tc>
          <w:tcPr>
            <w:tcW w:w="2552" w:type="dxa"/>
            <w:tcBorders>
              <w:top w:val="single" w:sz="4" w:space="0" w:color="auto"/>
              <w:left w:val="single" w:sz="4" w:space="0" w:color="auto"/>
              <w:bottom w:val="single" w:sz="4" w:space="0" w:color="auto"/>
              <w:right w:val="single" w:sz="4" w:space="0" w:color="auto"/>
            </w:tcBorders>
            <w:hideMark/>
          </w:tcPr>
          <w:p w:rsidR="00C42A27" w:rsidRPr="00903463" w:rsidRDefault="00C42A27">
            <w:pPr>
              <w:spacing w:after="0" w:line="240" w:lineRule="auto"/>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Total</w:t>
            </w:r>
          </w:p>
        </w:tc>
      </w:tr>
      <w:tr w:rsidR="007F0418" w:rsidRPr="00903463" w:rsidTr="00644510">
        <w:trPr>
          <w:trHeight w:val="216"/>
        </w:trPr>
        <w:tc>
          <w:tcPr>
            <w:tcW w:w="2550" w:type="dxa"/>
            <w:vMerge/>
            <w:tcBorders>
              <w:top w:val="single" w:sz="4" w:space="0" w:color="auto"/>
              <w:left w:val="single" w:sz="4" w:space="0" w:color="auto"/>
              <w:bottom w:val="single" w:sz="4" w:space="0" w:color="auto"/>
              <w:right w:val="single" w:sz="4" w:space="0" w:color="auto"/>
            </w:tcBorders>
            <w:vAlign w:val="center"/>
            <w:hideMark/>
          </w:tcPr>
          <w:p w:rsidR="007F0418" w:rsidRPr="00903463" w:rsidRDefault="007F0418">
            <w:pPr>
              <w:spacing w:after="0" w:line="240" w:lineRule="auto"/>
              <w:rPr>
                <w:rFonts w:ascii="Times New Roman" w:eastAsiaTheme="minorHAnsi" w:hAnsi="Times New Roman"/>
                <w:sz w:val="24"/>
                <w:szCs w:val="24"/>
                <w:lang w:val="en-US"/>
              </w:rPr>
            </w:pPr>
          </w:p>
        </w:tc>
        <w:tc>
          <w:tcPr>
            <w:tcW w:w="2268"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F0418" w:rsidRPr="00903463" w:rsidRDefault="007F0418" w:rsidP="002633A6">
            <w:pPr>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40</w:t>
            </w:r>
          </w:p>
        </w:tc>
        <w:tc>
          <w:tcPr>
            <w:tcW w:w="2410" w:type="dxa"/>
            <w:tcBorders>
              <w:top w:val="single" w:sz="4" w:space="0" w:color="auto"/>
              <w:left w:val="single" w:sz="4" w:space="0" w:color="auto"/>
              <w:bottom w:val="single" w:sz="4" w:space="0" w:color="auto"/>
              <w:right w:val="single" w:sz="4" w:space="0" w:color="auto"/>
            </w:tcBorders>
          </w:tcPr>
          <w:p w:rsidR="007F0418" w:rsidRPr="00903463" w:rsidRDefault="007F0418" w:rsidP="002633A6">
            <w:pPr>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112</w:t>
            </w:r>
          </w:p>
        </w:tc>
        <w:tc>
          <w:tcPr>
            <w:tcW w:w="2552" w:type="dxa"/>
            <w:tcBorders>
              <w:top w:val="single" w:sz="4" w:space="0" w:color="auto"/>
              <w:left w:val="single" w:sz="4" w:space="0" w:color="auto"/>
              <w:bottom w:val="single" w:sz="4" w:space="0" w:color="auto"/>
              <w:right w:val="single" w:sz="4" w:space="0" w:color="auto"/>
            </w:tcBorders>
          </w:tcPr>
          <w:p w:rsidR="007F0418" w:rsidRPr="00903463" w:rsidRDefault="007F0418" w:rsidP="002633A6">
            <w:pPr>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152</w:t>
            </w:r>
          </w:p>
        </w:tc>
      </w:tr>
      <w:tr w:rsidR="007F0418" w:rsidRPr="00862BE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7F0418" w:rsidRPr="00903463" w:rsidRDefault="007F0418">
            <w:pPr>
              <w:spacing w:after="0" w:line="240" w:lineRule="auto"/>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Course Overview</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6709EE" w:rsidRPr="00903463" w:rsidRDefault="006709EE" w:rsidP="006709EE">
            <w:pPr>
              <w:pStyle w:val="11"/>
              <w:contextualSpacing w:val="0"/>
              <w:jc w:val="both"/>
              <w:rPr>
                <w:rFonts w:ascii="Times New Roman" w:eastAsia="Times New Roman" w:hAnsi="Times New Roman" w:cs="Times New Roman"/>
                <w:sz w:val="24"/>
                <w:szCs w:val="24"/>
                <w:lang w:val="en-US"/>
              </w:rPr>
            </w:pPr>
            <w:r w:rsidRPr="00903463">
              <w:rPr>
                <w:rFonts w:ascii="Times New Roman" w:eastAsia="Times New Roman" w:hAnsi="Times New Roman" w:cs="Times New Roman"/>
                <w:sz w:val="24"/>
                <w:szCs w:val="24"/>
                <w:lang w:val="en-US"/>
              </w:rPr>
              <w:t xml:space="preserve">This course aims at giving students a comprehensive overview of global economic and technological development and the social and environmental consequences of globalization. Based on the interdisciplinary approaches from economic and environmental history and the history of technology, the course examines key global transformations in a long duration (longue durée) perspective, and focusing </w:t>
            </w:r>
            <w:proofErr w:type="gramStart"/>
            <w:r w:rsidRPr="00903463">
              <w:rPr>
                <w:rFonts w:ascii="Times New Roman" w:eastAsia="Times New Roman" w:hAnsi="Times New Roman" w:cs="Times New Roman"/>
                <w:sz w:val="24"/>
                <w:szCs w:val="24"/>
                <w:lang w:val="en-US"/>
              </w:rPr>
              <w:t>on  global</w:t>
            </w:r>
            <w:proofErr w:type="gramEnd"/>
            <w:r w:rsidRPr="00903463">
              <w:rPr>
                <w:rFonts w:ascii="Times New Roman" w:eastAsia="Times New Roman" w:hAnsi="Times New Roman" w:cs="Times New Roman"/>
                <w:sz w:val="24"/>
                <w:szCs w:val="24"/>
                <w:lang w:val="en-US"/>
              </w:rPr>
              <w:t xml:space="preserve"> economic changes since the Industrial Revolution. It, thus, discusses economic changes associated with the Great Divergence, and   the complex history of technology, economy, and the environment of capitalist as well as right- and </w:t>
            </w:r>
            <w:proofErr w:type="gramStart"/>
            <w:r w:rsidRPr="00903463">
              <w:rPr>
                <w:rFonts w:ascii="Times New Roman" w:eastAsia="Times New Roman" w:hAnsi="Times New Roman" w:cs="Times New Roman"/>
                <w:sz w:val="24"/>
                <w:szCs w:val="24"/>
                <w:lang w:val="en-US"/>
              </w:rPr>
              <w:t>left wing</w:t>
            </w:r>
            <w:proofErr w:type="gramEnd"/>
            <w:r w:rsidRPr="00903463">
              <w:rPr>
                <w:rFonts w:ascii="Times New Roman" w:eastAsia="Times New Roman" w:hAnsi="Times New Roman" w:cs="Times New Roman"/>
                <w:sz w:val="24"/>
                <w:szCs w:val="24"/>
                <w:lang w:val="en-US"/>
              </w:rPr>
              <w:t xml:space="preserve"> authoritarian systems during the 20th century.  Particular attention is given to the environmental impact of economic and technological changes in the era of the Anthropocene. The course does not aim at covering the whole historical process but is focused on the key turning processes and their connections. </w:t>
            </w:r>
          </w:p>
          <w:p w:rsidR="007F0418" w:rsidRPr="00903463" w:rsidRDefault="006709EE" w:rsidP="006709EE">
            <w:pPr>
              <w:pStyle w:val="11"/>
              <w:contextualSpacing w:val="0"/>
              <w:jc w:val="both"/>
              <w:rPr>
                <w:rFonts w:ascii="Times New Roman" w:eastAsia="Times New Roman" w:hAnsi="Times New Roman" w:cs="Times New Roman"/>
                <w:sz w:val="24"/>
                <w:szCs w:val="24"/>
                <w:lang w:val="en-US"/>
              </w:rPr>
            </w:pPr>
            <w:r w:rsidRPr="00903463">
              <w:rPr>
                <w:rFonts w:ascii="Times New Roman" w:eastAsia="Times New Roman" w:hAnsi="Times New Roman" w:cs="Times New Roman"/>
                <w:sz w:val="24"/>
                <w:szCs w:val="24"/>
                <w:lang w:val="en-US"/>
              </w:rPr>
              <w:t>Discussing these themes, the course elaborates on the developments of institutions interpreting them in a broad sense as a set of practices and patterns of behavior. In so doing, we explore the regional differences and global similarities in how institutions function and discuss their impacts on economic developments.</w:t>
            </w:r>
          </w:p>
        </w:tc>
      </w:tr>
      <w:tr w:rsidR="007F0418" w:rsidRPr="00862BE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7F0418" w:rsidRPr="00903463" w:rsidRDefault="007F0418">
            <w:pPr>
              <w:spacing w:after="0" w:line="240" w:lineRule="auto"/>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Intended Learning Outcomes (ILO)</w:t>
            </w:r>
            <w:r w:rsidRPr="00903463">
              <w:rPr>
                <w:rStyle w:val="a6"/>
                <w:rFonts w:ascii="Times New Roman" w:eastAsiaTheme="minorHAnsi" w:hAnsi="Times New Roman"/>
                <w:sz w:val="24"/>
                <w:szCs w:val="24"/>
                <w:lang w:val="en-US"/>
              </w:rPr>
              <w:footnoteReference w:id="2"/>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1D782B" w:rsidRDefault="001D782B" w:rsidP="001D782B">
            <w:pPr>
              <w:pStyle w:val="2"/>
              <w:spacing w:before="0" w:beforeAutospacing="0" w:after="0" w:afterAutospacing="0" w:line="260" w:lineRule="atLeast"/>
              <w:rPr>
                <w:rStyle w:val="normalchar"/>
                <w:color w:val="000000"/>
                <w:lang w:val="en-US"/>
              </w:rPr>
            </w:pPr>
            <w:r w:rsidRPr="00903463">
              <w:rPr>
                <w:rStyle w:val="normalchar"/>
                <w:color w:val="000000"/>
                <w:lang w:val="en-US"/>
              </w:rPr>
              <w:t>Upon completion of the course students should gain the following outcomes:</w:t>
            </w:r>
          </w:p>
          <w:p w:rsidR="00903463" w:rsidRDefault="00903463" w:rsidP="001D782B">
            <w:pPr>
              <w:pStyle w:val="2"/>
              <w:spacing w:before="0" w:beforeAutospacing="0" w:after="0" w:afterAutospacing="0" w:line="260" w:lineRule="atLeast"/>
              <w:rPr>
                <w:rStyle w:val="normalchar"/>
                <w:color w:val="000000"/>
                <w:lang w:val="en-US"/>
              </w:rPr>
            </w:pPr>
          </w:p>
          <w:p w:rsidR="00903463" w:rsidRPr="00903463" w:rsidRDefault="00903463" w:rsidP="001D782B">
            <w:pPr>
              <w:pStyle w:val="2"/>
              <w:spacing w:before="0" w:beforeAutospacing="0" w:after="0" w:afterAutospacing="0" w:line="260" w:lineRule="atLeast"/>
              <w:rPr>
                <w:i/>
                <w:color w:val="000000"/>
                <w:lang w:val="en-US"/>
              </w:rPr>
            </w:pPr>
            <w:r>
              <w:rPr>
                <w:rStyle w:val="normalchar"/>
                <w:i/>
                <w:color w:val="000000"/>
                <w:lang w:val="en-US"/>
              </w:rPr>
              <w:t>Student</w:t>
            </w:r>
            <w:r w:rsidRPr="00903463">
              <w:rPr>
                <w:rStyle w:val="normalchar"/>
                <w:i/>
                <w:color w:val="000000"/>
                <w:lang w:val="en-US"/>
              </w:rPr>
              <w:t xml:space="preserve"> of the Applied and Interdisciplinary History:</w:t>
            </w:r>
          </w:p>
          <w:p w:rsidR="001D782B" w:rsidRPr="00903463" w:rsidRDefault="001D782B" w:rsidP="001D782B">
            <w:pPr>
              <w:pStyle w:val="2"/>
              <w:spacing w:before="0" w:beforeAutospacing="0" w:after="0" w:afterAutospacing="0" w:line="260" w:lineRule="atLeast"/>
              <w:rPr>
                <w:color w:val="000000"/>
                <w:lang w:val="en-US"/>
              </w:rPr>
            </w:pPr>
            <w:r w:rsidRPr="00903463">
              <w:rPr>
                <w:color w:val="000000"/>
                <w:lang w:val="en-US"/>
              </w:rPr>
              <w:lastRenderedPageBreak/>
              <w:t> </w:t>
            </w:r>
          </w:p>
          <w:p w:rsidR="001D782B" w:rsidRPr="00903463" w:rsidRDefault="001D782B" w:rsidP="001D782B">
            <w:pPr>
              <w:pStyle w:val="normal0020table"/>
              <w:spacing w:before="0" w:beforeAutospacing="0" w:after="0" w:afterAutospacing="0"/>
              <w:rPr>
                <w:color w:val="000000"/>
                <w:lang w:val="en-US"/>
              </w:rPr>
            </w:pPr>
            <w:proofErr w:type="gramStart"/>
            <w:r w:rsidRPr="00903463">
              <w:rPr>
                <w:rStyle w:val="normal0020tablechar"/>
                <w:rFonts w:eastAsia="Calibri"/>
                <w:color w:val="000000"/>
                <w:lang w:val="en-US"/>
              </w:rPr>
              <w:t>Is able to</w:t>
            </w:r>
            <w:proofErr w:type="gramEnd"/>
            <w:r w:rsidRPr="00903463">
              <w:rPr>
                <w:rStyle w:val="normal0020tablechar"/>
                <w:rFonts w:eastAsia="Calibri"/>
                <w:color w:val="000000"/>
                <w:lang w:val="en-US"/>
              </w:rPr>
              <w:t xml:space="preserve"> reflex (evaluate and rework) the learned scientific and activity methods (</w:t>
            </w:r>
            <w:r w:rsidRPr="00903463">
              <w:rPr>
                <w:rStyle w:val="normal0020tablechar"/>
                <w:rFonts w:eastAsia="Calibri"/>
                <w:color w:val="000000"/>
              </w:rPr>
              <w:t>УК</w:t>
            </w:r>
            <w:r w:rsidRPr="00903463">
              <w:rPr>
                <w:rStyle w:val="normal0020tablechar"/>
                <w:rFonts w:eastAsia="Calibri"/>
                <w:color w:val="000000"/>
                <w:lang w:val="en-US"/>
              </w:rPr>
              <w:t>-1)</w:t>
            </w:r>
          </w:p>
          <w:p w:rsidR="001D782B" w:rsidRPr="00903463" w:rsidRDefault="001D782B" w:rsidP="001D782B">
            <w:pPr>
              <w:pStyle w:val="normal0020table"/>
              <w:spacing w:before="0" w:beforeAutospacing="0" w:after="0" w:afterAutospacing="0"/>
              <w:rPr>
                <w:color w:val="000000"/>
                <w:lang w:val="en-US"/>
              </w:rPr>
            </w:pPr>
            <w:proofErr w:type="gramStart"/>
            <w:r w:rsidRPr="00903463">
              <w:rPr>
                <w:rStyle w:val="normal0020tablechar"/>
                <w:rFonts w:eastAsia="Calibri"/>
                <w:color w:val="000000"/>
                <w:lang w:val="en-US"/>
              </w:rPr>
              <w:t>Is able to</w:t>
            </w:r>
            <w:proofErr w:type="gramEnd"/>
            <w:r w:rsidRPr="00903463">
              <w:rPr>
                <w:rStyle w:val="normal0020tablechar"/>
                <w:rFonts w:eastAsia="Calibri"/>
                <w:color w:val="000000"/>
                <w:lang w:val="en-US"/>
              </w:rPr>
              <w:t xml:space="preserve"> create new theories, invent new ways and tools of professional activity (</w:t>
            </w:r>
            <w:r w:rsidRPr="00903463">
              <w:rPr>
                <w:rStyle w:val="normal0020tablechar"/>
                <w:rFonts w:eastAsia="Calibri"/>
                <w:color w:val="000000"/>
              </w:rPr>
              <w:t>УК</w:t>
            </w:r>
            <w:r w:rsidRPr="00903463">
              <w:rPr>
                <w:rStyle w:val="normal0020tablechar"/>
                <w:rFonts w:eastAsia="Calibri"/>
                <w:color w:val="000000"/>
                <w:lang w:val="en-US"/>
              </w:rPr>
              <w:t>-2)</w:t>
            </w:r>
          </w:p>
          <w:p w:rsidR="001D782B" w:rsidRPr="00903463" w:rsidRDefault="001D782B" w:rsidP="001D782B">
            <w:pPr>
              <w:pStyle w:val="normal0020table"/>
              <w:spacing w:before="0" w:beforeAutospacing="0" w:after="0" w:afterAutospacing="0"/>
              <w:rPr>
                <w:color w:val="000000"/>
                <w:lang w:val="en-US"/>
              </w:rPr>
            </w:pPr>
            <w:r w:rsidRPr="00903463">
              <w:rPr>
                <w:rStyle w:val="normal0020tablechar"/>
                <w:rFonts w:eastAsia="Calibri"/>
                <w:color w:val="000000"/>
                <w:lang w:val="en-US"/>
              </w:rPr>
              <w:t xml:space="preserve">Masters new research methods </w:t>
            </w:r>
            <w:proofErr w:type="gramStart"/>
            <w:r w:rsidRPr="00903463">
              <w:rPr>
                <w:rStyle w:val="normal0020tablechar"/>
                <w:rFonts w:eastAsia="Calibri"/>
                <w:color w:val="000000"/>
                <w:lang w:val="en-US"/>
              </w:rPr>
              <w:t>independently ,</w:t>
            </w:r>
            <w:proofErr w:type="gramEnd"/>
            <w:r w:rsidRPr="00903463">
              <w:rPr>
                <w:rStyle w:val="normal0020tablechar"/>
                <w:rFonts w:eastAsia="Calibri"/>
                <w:color w:val="000000"/>
                <w:lang w:val="en-US"/>
              </w:rPr>
              <w:t xml:space="preserve"> changes the scientific and production profile of his/her activities (</w:t>
            </w:r>
            <w:r w:rsidRPr="00903463">
              <w:rPr>
                <w:rStyle w:val="normal0020tablechar"/>
                <w:rFonts w:eastAsia="Calibri"/>
                <w:color w:val="000000"/>
              </w:rPr>
              <w:t>УК</w:t>
            </w:r>
            <w:r w:rsidRPr="00903463">
              <w:rPr>
                <w:rStyle w:val="normal0020tablechar"/>
                <w:rFonts w:eastAsia="Calibri"/>
                <w:color w:val="000000"/>
                <w:lang w:val="en-US"/>
              </w:rPr>
              <w:t>-3)</w:t>
            </w:r>
          </w:p>
          <w:p w:rsidR="001D782B" w:rsidRPr="00903463" w:rsidRDefault="001D782B" w:rsidP="001D782B">
            <w:pPr>
              <w:pStyle w:val="normal0020table"/>
              <w:spacing w:before="0" w:beforeAutospacing="0" w:after="0" w:afterAutospacing="0"/>
              <w:rPr>
                <w:color w:val="000000"/>
                <w:lang w:val="en-US"/>
              </w:rPr>
            </w:pPr>
            <w:proofErr w:type="gramStart"/>
            <w:r w:rsidRPr="00903463">
              <w:rPr>
                <w:rStyle w:val="normal0020tablechar"/>
                <w:rFonts w:eastAsia="Calibri"/>
                <w:color w:val="000000"/>
                <w:lang w:val="en-US"/>
              </w:rPr>
              <w:t>Is able to</w:t>
            </w:r>
            <w:proofErr w:type="gramEnd"/>
            <w:r w:rsidRPr="00903463">
              <w:rPr>
                <w:rStyle w:val="normal0020tablechar"/>
                <w:rFonts w:eastAsia="Calibri"/>
                <w:color w:val="000000"/>
                <w:lang w:val="en-US"/>
              </w:rPr>
              <w:t xml:space="preserve"> improve and develop his intellectual and cultural level, to build a trajectory of professional development and career (</w:t>
            </w:r>
            <w:r w:rsidRPr="00903463">
              <w:rPr>
                <w:rStyle w:val="normal0020tablechar"/>
                <w:rFonts w:eastAsia="Calibri"/>
                <w:color w:val="000000"/>
              </w:rPr>
              <w:t>УК</w:t>
            </w:r>
            <w:r w:rsidRPr="00903463">
              <w:rPr>
                <w:rStyle w:val="normal0020tablechar"/>
                <w:rFonts w:eastAsia="Calibri"/>
                <w:color w:val="000000"/>
                <w:lang w:val="en-US"/>
              </w:rPr>
              <w:t>-4)</w:t>
            </w:r>
          </w:p>
          <w:p w:rsidR="001D782B" w:rsidRPr="00903463" w:rsidRDefault="001D782B" w:rsidP="001D782B">
            <w:pPr>
              <w:pStyle w:val="normal0020table"/>
              <w:spacing w:before="0" w:beforeAutospacing="0" w:after="0" w:afterAutospacing="0"/>
              <w:rPr>
                <w:color w:val="000000"/>
                <w:lang w:val="en-US"/>
              </w:rPr>
            </w:pPr>
            <w:r w:rsidRPr="00903463">
              <w:rPr>
                <w:rStyle w:val="normal0020tablechar"/>
                <w:rFonts w:eastAsia="Calibri"/>
                <w:color w:val="000000"/>
                <w:lang w:val="en-US"/>
              </w:rPr>
              <w:t>Able to work with information: identify, evaluate and use information from a variety of sources for scientific and professional purposes (including with a systematic approach) (</w:t>
            </w:r>
            <w:r w:rsidRPr="00903463">
              <w:rPr>
                <w:rStyle w:val="normal0020tablechar"/>
                <w:rFonts w:eastAsia="Calibri"/>
                <w:color w:val="000000"/>
              </w:rPr>
              <w:t>ОПК</w:t>
            </w:r>
            <w:r w:rsidRPr="00903463">
              <w:rPr>
                <w:rStyle w:val="normal0020tablechar"/>
                <w:rFonts w:eastAsia="Calibri"/>
                <w:color w:val="000000"/>
                <w:lang w:val="en-US"/>
              </w:rPr>
              <w:t>-1)</w:t>
            </w:r>
          </w:p>
          <w:p w:rsidR="001D782B" w:rsidRPr="00903463" w:rsidRDefault="001D782B" w:rsidP="001D782B">
            <w:pPr>
              <w:pStyle w:val="normal0020table"/>
              <w:spacing w:before="0" w:beforeAutospacing="0" w:after="0" w:afterAutospacing="0"/>
              <w:rPr>
                <w:color w:val="000000"/>
                <w:lang w:val="en-US"/>
              </w:rPr>
            </w:pPr>
            <w:proofErr w:type="gramStart"/>
            <w:r w:rsidRPr="00903463">
              <w:rPr>
                <w:rStyle w:val="normal0020tablechar"/>
                <w:rFonts w:eastAsia="Calibri"/>
                <w:color w:val="000000"/>
                <w:lang w:val="en-US"/>
              </w:rPr>
              <w:t>Is able to</w:t>
            </w:r>
            <w:proofErr w:type="gramEnd"/>
            <w:r w:rsidRPr="00903463">
              <w:rPr>
                <w:rStyle w:val="normal0020tablechar"/>
                <w:rFonts w:eastAsia="Calibri"/>
                <w:color w:val="000000"/>
                <w:lang w:val="en-US"/>
              </w:rPr>
              <w:t xml:space="preserve"> analyze historical sources, scientific texts and reports, to review scientific literature in Russian and foreign languages (</w:t>
            </w:r>
            <w:r w:rsidRPr="00903463">
              <w:rPr>
                <w:rStyle w:val="normal0020tablechar"/>
                <w:rFonts w:eastAsia="Calibri"/>
                <w:color w:val="000000"/>
              </w:rPr>
              <w:t>ОПК</w:t>
            </w:r>
            <w:r w:rsidRPr="00903463">
              <w:rPr>
                <w:rStyle w:val="normal0020tablechar"/>
                <w:rFonts w:eastAsia="Calibri"/>
                <w:color w:val="000000"/>
                <w:lang w:val="en-US"/>
              </w:rPr>
              <w:t>-2)</w:t>
            </w:r>
          </w:p>
          <w:p w:rsidR="001D782B" w:rsidRPr="00903463" w:rsidRDefault="001D782B" w:rsidP="001D782B">
            <w:pPr>
              <w:pStyle w:val="normal0020table"/>
              <w:spacing w:before="0" w:beforeAutospacing="0" w:after="0" w:afterAutospacing="0"/>
              <w:rPr>
                <w:color w:val="000000"/>
                <w:lang w:val="en-US"/>
              </w:rPr>
            </w:pPr>
            <w:r w:rsidRPr="00903463">
              <w:rPr>
                <w:rStyle w:val="normal0020tablechar"/>
                <w:rFonts w:eastAsia="Calibri"/>
                <w:color w:val="000000"/>
                <w:lang w:val="en-US"/>
              </w:rPr>
              <w:t xml:space="preserve">Is able to present historical information in a scientific and popular </w:t>
            </w:r>
            <w:proofErr w:type="gramStart"/>
            <w:r w:rsidRPr="00903463">
              <w:rPr>
                <w:rStyle w:val="normal0020tablechar"/>
                <w:rFonts w:eastAsia="Calibri"/>
                <w:color w:val="000000"/>
                <w:lang w:val="en-US"/>
              </w:rPr>
              <w:t>form  (</w:t>
            </w:r>
            <w:proofErr w:type="gramEnd"/>
            <w:r w:rsidRPr="00903463">
              <w:rPr>
                <w:rStyle w:val="normal0020tablechar"/>
                <w:rFonts w:eastAsia="Calibri"/>
                <w:color w:val="000000"/>
              </w:rPr>
              <w:t>ОПК</w:t>
            </w:r>
            <w:r w:rsidRPr="00903463">
              <w:rPr>
                <w:rStyle w:val="normal0020tablechar"/>
                <w:rFonts w:eastAsia="Calibri"/>
                <w:color w:val="000000"/>
                <w:lang w:val="en-US"/>
              </w:rPr>
              <w:t>-3)</w:t>
            </w:r>
          </w:p>
          <w:p w:rsidR="001D782B" w:rsidRPr="00903463" w:rsidRDefault="001D782B" w:rsidP="001D782B">
            <w:pPr>
              <w:pStyle w:val="normal0020table"/>
              <w:spacing w:before="0" w:beforeAutospacing="0" w:after="0" w:afterAutospacing="0"/>
              <w:rPr>
                <w:color w:val="000000"/>
                <w:lang w:val="en-US"/>
              </w:rPr>
            </w:pPr>
            <w:proofErr w:type="gramStart"/>
            <w:r w:rsidRPr="00903463">
              <w:rPr>
                <w:rStyle w:val="normal0020tablechar"/>
                <w:rFonts w:eastAsia="Calibri"/>
                <w:color w:val="000000"/>
                <w:lang w:val="en-US"/>
              </w:rPr>
              <w:t>Is able to</w:t>
            </w:r>
            <w:proofErr w:type="gramEnd"/>
            <w:r w:rsidRPr="00903463">
              <w:rPr>
                <w:rStyle w:val="normal0020tablechar"/>
                <w:rFonts w:eastAsia="Calibri"/>
                <w:color w:val="000000"/>
                <w:lang w:val="en-US"/>
              </w:rPr>
              <w:t xml:space="preserve"> perform interdisciplinary interaction and cooperation with representatives of other fields of knowledge while solving research and applied tasks (</w:t>
            </w:r>
            <w:r w:rsidRPr="00903463">
              <w:rPr>
                <w:rStyle w:val="normal0020tablechar"/>
                <w:rFonts w:eastAsia="Calibri"/>
                <w:color w:val="000000"/>
              </w:rPr>
              <w:t>ОПК</w:t>
            </w:r>
            <w:r w:rsidRPr="00903463">
              <w:rPr>
                <w:rStyle w:val="normal0020tablechar"/>
                <w:rFonts w:eastAsia="Calibri"/>
                <w:color w:val="000000"/>
                <w:lang w:val="en-US"/>
              </w:rPr>
              <w:t>-5)</w:t>
            </w:r>
          </w:p>
          <w:p w:rsidR="001D782B" w:rsidRPr="00903463" w:rsidRDefault="001D782B" w:rsidP="001D782B">
            <w:pPr>
              <w:pStyle w:val="normal0020table"/>
              <w:spacing w:before="0" w:beforeAutospacing="0" w:after="0" w:afterAutospacing="0"/>
              <w:rPr>
                <w:color w:val="000000"/>
                <w:lang w:val="en-US"/>
              </w:rPr>
            </w:pPr>
            <w:r w:rsidRPr="00903463">
              <w:rPr>
                <w:rStyle w:val="normal0020tablechar"/>
                <w:rFonts w:eastAsia="Calibri"/>
                <w:color w:val="000000"/>
                <w:lang w:val="en-US"/>
              </w:rPr>
              <w:t xml:space="preserve">Is able to solve problems in the professional environment on the basis of analysis and </w:t>
            </w:r>
            <w:proofErr w:type="gramStart"/>
            <w:r w:rsidRPr="00903463">
              <w:rPr>
                <w:rStyle w:val="normal0020tablechar"/>
                <w:rFonts w:eastAsia="Calibri"/>
                <w:color w:val="000000"/>
                <w:lang w:val="en-US"/>
              </w:rPr>
              <w:t>synthesis  (</w:t>
            </w:r>
            <w:proofErr w:type="gramEnd"/>
            <w:r w:rsidRPr="00903463">
              <w:rPr>
                <w:rStyle w:val="normal0020tablechar"/>
                <w:rFonts w:eastAsia="Calibri"/>
                <w:color w:val="000000"/>
              </w:rPr>
              <w:t>ОПК</w:t>
            </w:r>
            <w:r w:rsidRPr="00903463">
              <w:rPr>
                <w:rStyle w:val="normal0020tablechar"/>
                <w:rFonts w:eastAsia="Calibri"/>
                <w:color w:val="000000"/>
                <w:lang w:val="en-US"/>
              </w:rPr>
              <w:t>-6)</w:t>
            </w:r>
          </w:p>
          <w:p w:rsidR="001D782B" w:rsidRPr="00903463" w:rsidRDefault="001D782B" w:rsidP="001D782B">
            <w:pPr>
              <w:pStyle w:val="normal0020table"/>
              <w:spacing w:before="0" w:beforeAutospacing="0" w:after="0" w:afterAutospacing="0"/>
              <w:rPr>
                <w:color w:val="000000"/>
                <w:lang w:val="en-US"/>
              </w:rPr>
            </w:pPr>
            <w:proofErr w:type="gramStart"/>
            <w:r w:rsidRPr="00903463">
              <w:rPr>
                <w:rStyle w:val="normal0020tablechar"/>
                <w:rFonts w:eastAsia="Calibri"/>
                <w:color w:val="000000"/>
                <w:lang w:val="en-US"/>
              </w:rPr>
              <w:t>Is able to</w:t>
            </w:r>
            <w:proofErr w:type="gramEnd"/>
            <w:r w:rsidRPr="00903463">
              <w:rPr>
                <w:rStyle w:val="normal0020tablechar"/>
                <w:rFonts w:eastAsia="Calibri"/>
                <w:color w:val="000000"/>
                <w:lang w:val="en-US"/>
              </w:rPr>
              <w:t xml:space="preserve"> conduct independent fundamental and applied research using classical and modern methodology, analysis of problems, setting goals and objectives, selection of the object and subject of research, choice of research mode and methods, as well as assessment of its quality (</w:t>
            </w:r>
            <w:r w:rsidRPr="00903463">
              <w:rPr>
                <w:rStyle w:val="normal0020tablechar"/>
                <w:rFonts w:eastAsia="Calibri"/>
                <w:color w:val="000000"/>
              </w:rPr>
              <w:t>ПК</w:t>
            </w:r>
            <w:r w:rsidRPr="00903463">
              <w:rPr>
                <w:rStyle w:val="normal0020tablechar"/>
                <w:rFonts w:eastAsia="Calibri"/>
                <w:color w:val="000000"/>
                <w:lang w:val="en-US"/>
              </w:rPr>
              <w:t>-1)</w:t>
            </w:r>
          </w:p>
          <w:p w:rsidR="001D782B" w:rsidRPr="00903463" w:rsidRDefault="001D782B" w:rsidP="001D782B">
            <w:pPr>
              <w:pStyle w:val="normal0020table"/>
              <w:spacing w:before="0" w:beforeAutospacing="0" w:after="0" w:afterAutospacing="0"/>
              <w:rPr>
                <w:color w:val="000000"/>
                <w:lang w:val="en-US"/>
              </w:rPr>
            </w:pPr>
            <w:proofErr w:type="gramStart"/>
            <w:r w:rsidRPr="00903463">
              <w:rPr>
                <w:rStyle w:val="normal0020tablechar"/>
                <w:rFonts w:eastAsia="Calibri"/>
                <w:color w:val="000000"/>
                <w:lang w:val="en-US"/>
              </w:rPr>
              <w:t>Is able to</w:t>
            </w:r>
            <w:proofErr w:type="gramEnd"/>
            <w:r w:rsidRPr="00903463">
              <w:rPr>
                <w:rStyle w:val="normal0020tablechar"/>
                <w:rFonts w:eastAsia="Calibri"/>
                <w:color w:val="000000"/>
                <w:lang w:val="en-US"/>
              </w:rPr>
              <w:t xml:space="preserve"> analyze and propose scientific interpretation of historical events in their interrelation in accordance with the requirements of modern historical science (</w:t>
            </w:r>
            <w:r w:rsidRPr="00903463">
              <w:rPr>
                <w:rStyle w:val="normal0020tablechar"/>
                <w:rFonts w:eastAsia="Calibri"/>
                <w:color w:val="000000"/>
              </w:rPr>
              <w:t>ПК</w:t>
            </w:r>
            <w:r w:rsidRPr="00903463">
              <w:rPr>
                <w:rStyle w:val="normal0020tablechar"/>
                <w:rFonts w:eastAsia="Calibri"/>
                <w:color w:val="000000"/>
                <w:lang w:val="en-US"/>
              </w:rPr>
              <w:t>-2)</w:t>
            </w:r>
          </w:p>
          <w:p w:rsidR="001D782B" w:rsidRPr="00903463" w:rsidRDefault="001D782B" w:rsidP="001D782B">
            <w:pPr>
              <w:pStyle w:val="normal0020table"/>
              <w:spacing w:before="0" w:beforeAutospacing="0" w:after="0" w:afterAutospacing="0"/>
              <w:rPr>
                <w:color w:val="000000"/>
                <w:lang w:val="en-US"/>
              </w:rPr>
            </w:pPr>
            <w:proofErr w:type="gramStart"/>
            <w:r w:rsidRPr="00903463">
              <w:rPr>
                <w:rStyle w:val="normal0020tablechar"/>
                <w:rFonts w:eastAsia="Calibri"/>
                <w:color w:val="000000"/>
                <w:lang w:val="en-US"/>
              </w:rPr>
              <w:t>Is able to</w:t>
            </w:r>
            <w:proofErr w:type="gramEnd"/>
            <w:r w:rsidRPr="00903463">
              <w:rPr>
                <w:rStyle w:val="normal0020tablechar"/>
                <w:rFonts w:eastAsia="Calibri"/>
                <w:color w:val="000000"/>
                <w:lang w:val="en-US"/>
              </w:rPr>
              <w:t xml:space="preserve"> present the results of research with special terminology (</w:t>
            </w:r>
            <w:r w:rsidRPr="00903463">
              <w:rPr>
                <w:rStyle w:val="normal0020tablechar"/>
                <w:rFonts w:eastAsia="Calibri"/>
                <w:color w:val="000000"/>
              </w:rPr>
              <w:t>ПК</w:t>
            </w:r>
            <w:r w:rsidRPr="00903463">
              <w:rPr>
                <w:rStyle w:val="normal0020tablechar"/>
                <w:rFonts w:eastAsia="Calibri"/>
                <w:color w:val="000000"/>
                <w:lang w:val="en-US"/>
              </w:rPr>
              <w:t>-3)</w:t>
            </w:r>
          </w:p>
          <w:p w:rsidR="001D782B" w:rsidRPr="00903463" w:rsidRDefault="001D782B" w:rsidP="001D782B">
            <w:pPr>
              <w:pStyle w:val="normal0020table"/>
              <w:spacing w:before="0" w:beforeAutospacing="0" w:after="0" w:afterAutospacing="0"/>
              <w:rPr>
                <w:color w:val="000000"/>
                <w:lang w:val="en-US"/>
              </w:rPr>
            </w:pPr>
            <w:proofErr w:type="gramStart"/>
            <w:r w:rsidRPr="00903463">
              <w:rPr>
                <w:rStyle w:val="normal0020tablechar"/>
                <w:rFonts w:eastAsia="Calibri"/>
                <w:color w:val="000000"/>
                <w:lang w:val="en-US"/>
              </w:rPr>
              <w:t>Is able to</w:t>
            </w:r>
            <w:proofErr w:type="gramEnd"/>
            <w:r w:rsidRPr="00903463">
              <w:rPr>
                <w:rStyle w:val="normal0020tablechar"/>
                <w:rFonts w:eastAsia="Calibri"/>
                <w:color w:val="000000"/>
                <w:lang w:val="en-US"/>
              </w:rPr>
              <w:t xml:space="preserve"> take part in scientific polemics in oral and written form (</w:t>
            </w:r>
            <w:r w:rsidRPr="00903463">
              <w:rPr>
                <w:rStyle w:val="normal0020tablechar"/>
                <w:rFonts w:eastAsia="Calibri"/>
                <w:color w:val="000000"/>
              </w:rPr>
              <w:t>ПК</w:t>
            </w:r>
            <w:r w:rsidRPr="00903463">
              <w:rPr>
                <w:rStyle w:val="normal0020tablechar"/>
                <w:rFonts w:eastAsia="Calibri"/>
                <w:color w:val="000000"/>
                <w:lang w:val="en-US"/>
              </w:rPr>
              <w:t>-4)</w:t>
            </w:r>
          </w:p>
          <w:p w:rsidR="001D782B" w:rsidRPr="00903463" w:rsidRDefault="001D782B" w:rsidP="001D782B">
            <w:pPr>
              <w:pStyle w:val="normal0020table"/>
              <w:spacing w:before="0" w:beforeAutospacing="0" w:after="0" w:afterAutospacing="0"/>
              <w:rPr>
                <w:color w:val="000000"/>
                <w:lang w:val="en-US"/>
              </w:rPr>
            </w:pPr>
            <w:r w:rsidRPr="00903463">
              <w:rPr>
                <w:rStyle w:val="normal0020tablechar"/>
                <w:rFonts w:eastAsia="Calibri"/>
                <w:color w:val="000000"/>
                <w:lang w:val="en-US"/>
              </w:rPr>
              <w:t>Capable of extracting, selecting and structuring information from a variety of types of sources according to professional objectives (</w:t>
            </w:r>
            <w:r w:rsidRPr="00903463">
              <w:rPr>
                <w:rStyle w:val="normal0020tablechar"/>
                <w:rFonts w:eastAsia="Calibri"/>
                <w:color w:val="000000"/>
              </w:rPr>
              <w:t>ПК</w:t>
            </w:r>
            <w:r w:rsidRPr="00903463">
              <w:rPr>
                <w:rStyle w:val="normal0020tablechar"/>
                <w:rFonts w:eastAsia="Calibri"/>
                <w:color w:val="000000"/>
                <w:lang w:val="en-US"/>
              </w:rPr>
              <w:t>-7)</w:t>
            </w:r>
          </w:p>
          <w:p w:rsidR="001D782B" w:rsidRPr="00903463" w:rsidRDefault="001D782B" w:rsidP="001D782B">
            <w:pPr>
              <w:pStyle w:val="normal0020table"/>
              <w:spacing w:before="0" w:beforeAutospacing="0" w:after="0" w:afterAutospacing="0"/>
              <w:rPr>
                <w:color w:val="000000"/>
                <w:lang w:val="en-US"/>
              </w:rPr>
            </w:pPr>
            <w:r w:rsidRPr="00903463">
              <w:rPr>
                <w:color w:val="000000"/>
                <w:lang w:val="en-US"/>
              </w:rPr>
              <w:t> </w:t>
            </w:r>
          </w:p>
          <w:p w:rsidR="001D782B" w:rsidRPr="00903463" w:rsidRDefault="001D782B" w:rsidP="001D782B">
            <w:pPr>
              <w:pStyle w:val="normal0020table"/>
              <w:spacing w:before="0" w:beforeAutospacing="0" w:after="0" w:afterAutospacing="0"/>
              <w:rPr>
                <w:color w:val="000000"/>
                <w:lang w:val="en-US"/>
              </w:rPr>
            </w:pPr>
            <w:r w:rsidRPr="00903463">
              <w:rPr>
                <w:color w:val="000000"/>
                <w:lang w:val="en-US"/>
              </w:rPr>
              <w:t> </w:t>
            </w:r>
          </w:p>
          <w:p w:rsidR="001D782B" w:rsidRPr="00903463" w:rsidRDefault="001D782B" w:rsidP="001D782B">
            <w:pPr>
              <w:pStyle w:val="normal0020table"/>
              <w:spacing w:before="0" w:beforeAutospacing="0" w:after="0" w:afterAutospacing="0"/>
              <w:rPr>
                <w:i/>
                <w:color w:val="000000"/>
                <w:lang w:val="en-US"/>
              </w:rPr>
            </w:pPr>
            <w:r w:rsidRPr="00903463">
              <w:rPr>
                <w:rStyle w:val="normal0020tablechar"/>
                <w:rFonts w:eastAsia="Calibri"/>
                <w:i/>
                <w:color w:val="000000"/>
                <w:lang w:val="en-US"/>
              </w:rPr>
              <w:t>Student of the Comparative Eurasian Policy Program:</w:t>
            </w:r>
          </w:p>
          <w:p w:rsidR="001D782B" w:rsidRPr="00903463" w:rsidRDefault="001D782B" w:rsidP="001D782B">
            <w:pPr>
              <w:pStyle w:val="normal0020table"/>
              <w:spacing w:before="0" w:beforeAutospacing="0" w:after="0" w:afterAutospacing="0"/>
              <w:rPr>
                <w:color w:val="000000"/>
                <w:lang w:val="en-US"/>
              </w:rPr>
            </w:pPr>
            <w:r w:rsidRPr="00903463">
              <w:rPr>
                <w:color w:val="000000"/>
                <w:lang w:val="en-US"/>
              </w:rPr>
              <w:t> </w:t>
            </w:r>
          </w:p>
          <w:p w:rsidR="001D782B" w:rsidRPr="00903463" w:rsidRDefault="001D782B" w:rsidP="001D782B">
            <w:pPr>
              <w:pStyle w:val="normal0020table"/>
              <w:spacing w:before="0" w:beforeAutospacing="0" w:after="0" w:afterAutospacing="0"/>
              <w:rPr>
                <w:color w:val="000000"/>
                <w:lang w:val="en-US"/>
              </w:rPr>
            </w:pPr>
            <w:proofErr w:type="gramStart"/>
            <w:r w:rsidRPr="00903463">
              <w:rPr>
                <w:rStyle w:val="normal0020tablechar"/>
                <w:rFonts w:eastAsia="Calibri"/>
                <w:color w:val="000000"/>
                <w:lang w:val="en-US"/>
              </w:rPr>
              <w:t>Is able to</w:t>
            </w:r>
            <w:proofErr w:type="gramEnd"/>
            <w:r w:rsidRPr="00903463">
              <w:rPr>
                <w:rStyle w:val="normal0020tablechar"/>
                <w:rFonts w:eastAsia="Calibri"/>
                <w:color w:val="000000"/>
                <w:lang w:val="en-US"/>
              </w:rPr>
              <w:t xml:space="preserve"> develop proposals and recommendations for conducting applied research and consulting (</w:t>
            </w:r>
            <w:r w:rsidRPr="00903463">
              <w:rPr>
                <w:rStyle w:val="normal0020tablechar"/>
                <w:rFonts w:eastAsia="Calibri"/>
                <w:color w:val="000000"/>
              </w:rPr>
              <w:t>ОПК</w:t>
            </w:r>
            <w:r w:rsidRPr="00903463">
              <w:rPr>
                <w:rStyle w:val="normal0020tablechar"/>
                <w:rFonts w:eastAsia="Calibri"/>
                <w:color w:val="000000"/>
                <w:lang w:val="en-US"/>
              </w:rPr>
              <w:t>-7)</w:t>
            </w:r>
          </w:p>
          <w:p w:rsidR="001D782B" w:rsidRPr="00903463" w:rsidRDefault="001D782B" w:rsidP="001D782B">
            <w:pPr>
              <w:pStyle w:val="normal0020table"/>
              <w:spacing w:before="0" w:beforeAutospacing="0" w:after="0" w:afterAutospacing="0"/>
              <w:rPr>
                <w:color w:val="000000"/>
                <w:lang w:val="en-US"/>
              </w:rPr>
            </w:pPr>
            <w:proofErr w:type="gramStart"/>
            <w:r w:rsidRPr="00903463">
              <w:rPr>
                <w:rStyle w:val="normal0020tablechar"/>
                <w:rFonts w:eastAsia="Calibri"/>
                <w:color w:val="000000"/>
                <w:lang w:val="en-US"/>
              </w:rPr>
              <w:t>Is able to</w:t>
            </w:r>
            <w:proofErr w:type="gramEnd"/>
            <w:r w:rsidRPr="00903463">
              <w:rPr>
                <w:rStyle w:val="normal0020tablechar"/>
                <w:rFonts w:eastAsia="Calibri"/>
                <w:color w:val="000000"/>
                <w:lang w:val="en-US"/>
              </w:rPr>
              <w:t xml:space="preserve"> use modern databases of empirical data (including foreign ones) in scientific and design activity, independently create databases for realization of research and practical tasks (</w:t>
            </w:r>
            <w:r w:rsidRPr="00903463">
              <w:rPr>
                <w:rStyle w:val="normal0020tablechar"/>
                <w:rFonts w:eastAsia="Calibri"/>
                <w:color w:val="000000"/>
              </w:rPr>
              <w:t>ПК</w:t>
            </w:r>
            <w:r w:rsidRPr="00903463">
              <w:rPr>
                <w:rStyle w:val="normal0020tablechar"/>
                <w:rFonts w:eastAsia="Calibri"/>
                <w:color w:val="000000"/>
                <w:lang w:val="en-US"/>
              </w:rPr>
              <w:t>-3)</w:t>
            </w:r>
          </w:p>
          <w:p w:rsidR="001D782B" w:rsidRPr="00903463" w:rsidRDefault="001D782B" w:rsidP="001D782B">
            <w:pPr>
              <w:pStyle w:val="normal0020table"/>
              <w:spacing w:before="0" w:beforeAutospacing="0" w:after="0" w:afterAutospacing="0"/>
              <w:rPr>
                <w:color w:val="000000"/>
                <w:lang w:val="en-US"/>
              </w:rPr>
            </w:pPr>
            <w:r w:rsidRPr="00903463">
              <w:rPr>
                <w:color w:val="000000"/>
                <w:lang w:val="en-US"/>
              </w:rPr>
              <w:t> </w:t>
            </w:r>
          </w:p>
          <w:p w:rsidR="001D782B" w:rsidRPr="00903463" w:rsidRDefault="001D782B" w:rsidP="001D782B">
            <w:pPr>
              <w:pStyle w:val="normal0020table"/>
              <w:spacing w:before="0" w:beforeAutospacing="0" w:after="0" w:afterAutospacing="0"/>
              <w:rPr>
                <w:i/>
                <w:color w:val="000000"/>
                <w:lang w:val="en-US"/>
              </w:rPr>
            </w:pPr>
            <w:r w:rsidRPr="00903463">
              <w:rPr>
                <w:rStyle w:val="normal0020tablechar"/>
                <w:rFonts w:eastAsia="Calibri"/>
                <w:i/>
                <w:color w:val="000000"/>
                <w:lang w:val="en-US"/>
              </w:rPr>
              <w:t>Student of the Business and Politics in Asia Program:</w:t>
            </w:r>
          </w:p>
          <w:p w:rsidR="001D782B" w:rsidRPr="00903463" w:rsidRDefault="001D782B" w:rsidP="001D782B">
            <w:pPr>
              <w:pStyle w:val="normal0020table"/>
              <w:spacing w:before="0" w:beforeAutospacing="0" w:after="0" w:afterAutospacing="0"/>
              <w:rPr>
                <w:color w:val="000000"/>
                <w:lang w:val="en-US"/>
              </w:rPr>
            </w:pPr>
            <w:r w:rsidRPr="00903463">
              <w:rPr>
                <w:color w:val="000000"/>
                <w:lang w:val="en-US"/>
              </w:rPr>
              <w:t> </w:t>
            </w:r>
          </w:p>
          <w:p w:rsidR="001D782B" w:rsidRPr="00903463" w:rsidRDefault="001D782B" w:rsidP="001D782B">
            <w:pPr>
              <w:pStyle w:val="normal0020table"/>
              <w:spacing w:before="0" w:beforeAutospacing="0" w:after="0" w:afterAutospacing="0"/>
              <w:rPr>
                <w:color w:val="000000"/>
                <w:lang w:val="en-US"/>
              </w:rPr>
            </w:pPr>
            <w:proofErr w:type="gramStart"/>
            <w:r w:rsidRPr="00903463">
              <w:rPr>
                <w:rStyle w:val="normal0020tablechar"/>
                <w:rFonts w:eastAsia="Calibri"/>
                <w:color w:val="000000"/>
                <w:lang w:val="en-US"/>
              </w:rPr>
              <w:t>Is able to</w:t>
            </w:r>
            <w:proofErr w:type="gramEnd"/>
            <w:r w:rsidRPr="00903463">
              <w:rPr>
                <w:rStyle w:val="normal0020tablechar"/>
                <w:rFonts w:eastAsia="Calibri"/>
                <w:color w:val="000000"/>
                <w:lang w:val="en-US"/>
              </w:rPr>
              <w:t xml:space="preserve"> reflex (evaluate and rework) military scientific methods and methods of activity (</w:t>
            </w:r>
            <w:r w:rsidRPr="00903463">
              <w:rPr>
                <w:rStyle w:val="normal0020tablechar"/>
                <w:rFonts w:eastAsia="Calibri"/>
                <w:color w:val="000000"/>
              </w:rPr>
              <w:t>УК</w:t>
            </w:r>
            <w:r w:rsidRPr="00903463">
              <w:rPr>
                <w:rStyle w:val="normal0020tablechar"/>
                <w:rFonts w:eastAsia="Calibri"/>
                <w:color w:val="000000"/>
                <w:lang w:val="en-US"/>
              </w:rPr>
              <w:t>-1)</w:t>
            </w:r>
          </w:p>
          <w:p w:rsidR="001D782B" w:rsidRPr="00903463" w:rsidRDefault="001D782B" w:rsidP="001D782B">
            <w:pPr>
              <w:pStyle w:val="normal0020table"/>
              <w:spacing w:before="0" w:beforeAutospacing="0" w:after="0" w:afterAutospacing="0"/>
              <w:rPr>
                <w:color w:val="000000"/>
                <w:lang w:val="en-US"/>
              </w:rPr>
            </w:pPr>
            <w:proofErr w:type="gramStart"/>
            <w:r w:rsidRPr="00903463">
              <w:rPr>
                <w:rStyle w:val="normal0020tablechar"/>
                <w:rFonts w:eastAsia="Calibri"/>
                <w:color w:val="000000"/>
                <w:lang w:val="en-US"/>
              </w:rPr>
              <w:t>Is able to</w:t>
            </w:r>
            <w:proofErr w:type="gramEnd"/>
            <w:r w:rsidRPr="00903463">
              <w:rPr>
                <w:rStyle w:val="normal0020tablechar"/>
                <w:rFonts w:eastAsia="Calibri"/>
                <w:color w:val="000000"/>
                <w:lang w:val="en-US"/>
              </w:rPr>
              <w:t xml:space="preserve"> independently master new research methods (</w:t>
            </w:r>
            <w:r w:rsidRPr="00903463">
              <w:rPr>
                <w:rStyle w:val="normal0020tablechar"/>
                <w:rFonts w:eastAsia="Calibri"/>
                <w:color w:val="000000"/>
              </w:rPr>
              <w:t>УК</w:t>
            </w:r>
            <w:r w:rsidRPr="00903463">
              <w:rPr>
                <w:rStyle w:val="normal0020tablechar"/>
                <w:rFonts w:eastAsia="Calibri"/>
                <w:color w:val="000000"/>
                <w:lang w:val="en-US"/>
              </w:rPr>
              <w:t>-3)</w:t>
            </w:r>
          </w:p>
          <w:p w:rsidR="001D782B" w:rsidRPr="00903463" w:rsidRDefault="001D782B" w:rsidP="001D782B">
            <w:pPr>
              <w:pStyle w:val="normal0020table"/>
              <w:spacing w:before="0" w:beforeAutospacing="0" w:after="0" w:afterAutospacing="0"/>
              <w:rPr>
                <w:color w:val="000000"/>
                <w:lang w:val="en-US"/>
              </w:rPr>
            </w:pPr>
            <w:proofErr w:type="gramStart"/>
            <w:r w:rsidRPr="00903463">
              <w:rPr>
                <w:rStyle w:val="normal0020tablechar"/>
                <w:rFonts w:eastAsia="Calibri"/>
                <w:color w:val="000000"/>
                <w:lang w:val="en-US"/>
              </w:rPr>
              <w:t>Is able to</w:t>
            </w:r>
            <w:proofErr w:type="gramEnd"/>
            <w:r w:rsidRPr="00903463">
              <w:rPr>
                <w:rStyle w:val="normal0020tablechar"/>
                <w:rFonts w:eastAsia="Calibri"/>
                <w:color w:val="000000"/>
                <w:lang w:val="en-US"/>
              </w:rPr>
              <w:t xml:space="preserve"> improve and develop his intellectual and cultural level, to build a trajectory of professional development and career (</w:t>
            </w:r>
            <w:r w:rsidRPr="00903463">
              <w:rPr>
                <w:rStyle w:val="normal0020tablechar"/>
                <w:rFonts w:eastAsia="Calibri"/>
                <w:color w:val="000000"/>
              </w:rPr>
              <w:t>УК</w:t>
            </w:r>
            <w:r w:rsidRPr="00903463">
              <w:rPr>
                <w:rStyle w:val="normal0020tablechar"/>
                <w:rFonts w:eastAsia="Calibri"/>
                <w:color w:val="000000"/>
                <w:lang w:val="en-US"/>
              </w:rPr>
              <w:t>-4)</w:t>
            </w:r>
          </w:p>
          <w:p w:rsidR="001D782B" w:rsidRPr="00903463" w:rsidRDefault="001D782B" w:rsidP="001D782B">
            <w:pPr>
              <w:pStyle w:val="normal0020table"/>
              <w:spacing w:before="0" w:beforeAutospacing="0" w:after="0" w:afterAutospacing="0"/>
              <w:rPr>
                <w:color w:val="000000"/>
                <w:lang w:val="en-US"/>
              </w:rPr>
            </w:pPr>
            <w:proofErr w:type="gramStart"/>
            <w:r w:rsidRPr="00903463">
              <w:rPr>
                <w:rStyle w:val="normal0020tablechar"/>
                <w:rFonts w:eastAsia="Calibri"/>
                <w:color w:val="000000"/>
                <w:lang w:val="en-US"/>
              </w:rPr>
              <w:t>Is able to</w:t>
            </w:r>
            <w:proofErr w:type="gramEnd"/>
            <w:r w:rsidRPr="00903463">
              <w:rPr>
                <w:rStyle w:val="normal0020tablechar"/>
                <w:rFonts w:eastAsia="Calibri"/>
                <w:color w:val="000000"/>
                <w:lang w:val="en-US"/>
              </w:rPr>
              <w:t xml:space="preserve"> analyze, verify and evaluate the completeness of information in the course of professional activities (</w:t>
            </w:r>
            <w:r w:rsidRPr="00903463">
              <w:rPr>
                <w:rStyle w:val="normal0020tablechar"/>
                <w:rFonts w:eastAsia="Calibri"/>
                <w:color w:val="000000"/>
              </w:rPr>
              <w:t>УК</w:t>
            </w:r>
            <w:r w:rsidRPr="00903463">
              <w:rPr>
                <w:rStyle w:val="normal0020tablechar"/>
                <w:rFonts w:eastAsia="Calibri"/>
                <w:color w:val="000000"/>
                <w:lang w:val="en-US"/>
              </w:rPr>
              <w:t>-6)</w:t>
            </w:r>
          </w:p>
          <w:p w:rsidR="001D782B" w:rsidRPr="00903463" w:rsidRDefault="001D782B" w:rsidP="001D782B">
            <w:pPr>
              <w:pStyle w:val="normal0020table"/>
              <w:spacing w:before="0" w:beforeAutospacing="0" w:after="0" w:afterAutospacing="0"/>
              <w:rPr>
                <w:color w:val="000000"/>
                <w:lang w:val="en-US"/>
              </w:rPr>
            </w:pPr>
            <w:r w:rsidRPr="00903463">
              <w:rPr>
                <w:rStyle w:val="normal0020tablechar"/>
                <w:rFonts w:eastAsia="Calibri"/>
                <w:color w:val="000000"/>
                <w:lang w:val="en-US"/>
              </w:rPr>
              <w:t xml:space="preserve">Capable of carrying out professional activities, including research and </w:t>
            </w:r>
            <w:r w:rsidRPr="00903463">
              <w:rPr>
                <w:rStyle w:val="normal0020tablechar"/>
                <w:rFonts w:eastAsia="Calibri"/>
                <w:color w:val="000000"/>
                <w:lang w:val="en-US"/>
              </w:rPr>
              <w:lastRenderedPageBreak/>
              <w:t>development (</w:t>
            </w:r>
            <w:r w:rsidRPr="00903463">
              <w:rPr>
                <w:rStyle w:val="normal0020tablechar"/>
                <w:rFonts w:eastAsia="Calibri"/>
                <w:color w:val="000000"/>
              </w:rPr>
              <w:t>УК</w:t>
            </w:r>
            <w:r w:rsidRPr="00903463">
              <w:rPr>
                <w:rStyle w:val="normal0020tablechar"/>
                <w:rFonts w:eastAsia="Calibri"/>
                <w:color w:val="000000"/>
                <w:lang w:val="en-US"/>
              </w:rPr>
              <w:t>-8)</w:t>
            </w:r>
          </w:p>
          <w:p w:rsidR="001D782B" w:rsidRPr="00903463" w:rsidRDefault="001D782B" w:rsidP="001D782B">
            <w:pPr>
              <w:pStyle w:val="normal0020table"/>
              <w:spacing w:before="0" w:beforeAutospacing="0" w:after="0" w:afterAutospacing="0"/>
              <w:rPr>
                <w:color w:val="000000"/>
                <w:lang w:val="en-US"/>
              </w:rPr>
            </w:pPr>
            <w:proofErr w:type="gramStart"/>
            <w:r w:rsidRPr="00903463">
              <w:rPr>
                <w:rStyle w:val="normal0020tablechar"/>
                <w:rFonts w:eastAsia="Calibri"/>
                <w:color w:val="000000"/>
                <w:lang w:val="en-US"/>
              </w:rPr>
              <w:t>Is able to</w:t>
            </w:r>
            <w:proofErr w:type="gramEnd"/>
            <w:r w:rsidRPr="00903463">
              <w:rPr>
                <w:rStyle w:val="normal0020tablechar"/>
                <w:rFonts w:eastAsia="Calibri"/>
                <w:color w:val="000000"/>
                <w:lang w:val="en-US"/>
              </w:rPr>
              <w:t xml:space="preserve"> understand and analyze scientific, political and journalistic literature on the problems of development of Asia and Africa, including in foreign languages (</w:t>
            </w:r>
            <w:r w:rsidRPr="00903463">
              <w:rPr>
                <w:rStyle w:val="normal0020tablechar"/>
                <w:rFonts w:eastAsia="Calibri"/>
                <w:color w:val="000000"/>
              </w:rPr>
              <w:t>ОПК</w:t>
            </w:r>
            <w:r w:rsidRPr="00903463">
              <w:rPr>
                <w:rStyle w:val="normal0020tablechar"/>
                <w:rFonts w:eastAsia="Calibri"/>
                <w:color w:val="000000"/>
                <w:lang w:val="en-US"/>
              </w:rPr>
              <w:t>-6)</w:t>
            </w:r>
          </w:p>
          <w:p w:rsidR="001D782B" w:rsidRPr="00903463" w:rsidRDefault="001D782B" w:rsidP="001D782B">
            <w:pPr>
              <w:pStyle w:val="2"/>
              <w:spacing w:before="0" w:beforeAutospacing="0" w:after="0" w:afterAutospacing="0" w:line="260" w:lineRule="atLeast"/>
              <w:rPr>
                <w:color w:val="000000"/>
                <w:lang w:val="en-US"/>
              </w:rPr>
            </w:pPr>
            <w:proofErr w:type="gramStart"/>
            <w:r w:rsidRPr="00903463">
              <w:rPr>
                <w:rStyle w:val="normalchar"/>
                <w:color w:val="000000"/>
                <w:lang w:val="en-US"/>
              </w:rPr>
              <w:t>Is able to</w:t>
            </w:r>
            <w:proofErr w:type="gramEnd"/>
            <w:r w:rsidRPr="00903463">
              <w:rPr>
                <w:rStyle w:val="normalchar"/>
                <w:color w:val="000000"/>
                <w:lang w:val="en-US"/>
              </w:rPr>
              <w:t xml:space="preserve"> analyze the historical roots of modern processes in Asia and Africa and make medium- and long-term forecasts of development trends (</w:t>
            </w:r>
            <w:r w:rsidRPr="00903463">
              <w:rPr>
                <w:rStyle w:val="normalchar"/>
                <w:color w:val="000000"/>
              </w:rPr>
              <w:t>ПК</w:t>
            </w:r>
            <w:r w:rsidRPr="00903463">
              <w:rPr>
                <w:rStyle w:val="normalchar"/>
                <w:color w:val="000000"/>
                <w:lang w:val="en-US"/>
              </w:rPr>
              <w:t>-13)</w:t>
            </w:r>
          </w:p>
          <w:p w:rsidR="007F0418" w:rsidRPr="00903463" w:rsidRDefault="007F0418">
            <w:pPr>
              <w:spacing w:after="0" w:line="240" w:lineRule="auto"/>
              <w:rPr>
                <w:rFonts w:ascii="Times New Roman" w:eastAsiaTheme="minorHAnsi" w:hAnsi="Times New Roman"/>
                <w:sz w:val="24"/>
                <w:szCs w:val="24"/>
                <w:lang w:val="en-US"/>
              </w:rPr>
            </w:pPr>
          </w:p>
        </w:tc>
      </w:tr>
      <w:tr w:rsidR="007F0418" w:rsidRPr="00903463"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7F0418" w:rsidRPr="00903463" w:rsidRDefault="007F0418">
            <w:pPr>
              <w:spacing w:after="0" w:line="240" w:lineRule="auto"/>
              <w:rPr>
                <w:rFonts w:ascii="Times New Roman" w:eastAsiaTheme="minorHAnsi" w:hAnsi="Times New Roman"/>
                <w:sz w:val="24"/>
                <w:szCs w:val="24"/>
                <w:lang w:val="en-US"/>
              </w:rPr>
            </w:pPr>
            <w:r w:rsidRPr="00903463">
              <w:rPr>
                <w:rFonts w:ascii="Times New Roman" w:eastAsiaTheme="minorHAnsi" w:hAnsi="Times New Roman"/>
                <w:sz w:val="24"/>
                <w:szCs w:val="24"/>
                <w:lang w:val="en-US"/>
              </w:rPr>
              <w:lastRenderedPageBreak/>
              <w:t>Indicative Course Content</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tbl>
            <w:tblPr>
              <w:tblStyle w:val="a7"/>
              <w:tblW w:w="9584" w:type="dxa"/>
              <w:tblLayout w:type="fixed"/>
              <w:tblLook w:val="04A0" w:firstRow="1" w:lastRow="0" w:firstColumn="1" w:lastColumn="0" w:noHBand="0" w:noVBand="1"/>
            </w:tblPr>
            <w:tblGrid>
              <w:gridCol w:w="507"/>
              <w:gridCol w:w="2333"/>
              <w:gridCol w:w="786"/>
              <w:gridCol w:w="992"/>
              <w:gridCol w:w="992"/>
              <w:gridCol w:w="3974"/>
            </w:tblGrid>
            <w:tr w:rsidR="00DE52DD" w:rsidRPr="00903463" w:rsidTr="00DE52DD">
              <w:tc>
                <w:tcPr>
                  <w:tcW w:w="507" w:type="dxa"/>
                </w:tcPr>
                <w:p w:rsidR="00DE52DD" w:rsidRPr="00903463" w:rsidRDefault="00DE52DD" w:rsidP="002633A6">
                  <w:pPr>
                    <w:rPr>
                      <w:rFonts w:ascii="Times New Roman" w:eastAsiaTheme="minorHAnsi" w:hAnsi="Times New Roman"/>
                      <w:sz w:val="24"/>
                      <w:szCs w:val="24"/>
                      <w:lang w:val="en-US"/>
                    </w:rPr>
                  </w:pPr>
                  <w:r w:rsidRPr="00903463">
                    <w:rPr>
                      <w:rFonts w:ascii="Times New Roman" w:hAnsi="Times New Roman"/>
                      <w:sz w:val="24"/>
                      <w:szCs w:val="24"/>
                      <w:lang w:val="en-US"/>
                    </w:rPr>
                    <w:t>№</w:t>
                  </w:r>
                </w:p>
              </w:tc>
              <w:tc>
                <w:tcPr>
                  <w:tcW w:w="2333" w:type="dxa"/>
                </w:tcPr>
                <w:p w:rsidR="00DE52DD" w:rsidRPr="00903463" w:rsidRDefault="00DE52DD" w:rsidP="002633A6">
                  <w:pPr>
                    <w:jc w:val="center"/>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Topic / Course Chapter</w:t>
                  </w:r>
                </w:p>
              </w:tc>
              <w:tc>
                <w:tcPr>
                  <w:tcW w:w="786" w:type="dxa"/>
                </w:tcPr>
                <w:p w:rsidR="00DE52DD" w:rsidRPr="00903463" w:rsidRDefault="00DE52DD" w:rsidP="002633A6">
                  <w:pPr>
                    <w:jc w:val="center"/>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Total</w:t>
                  </w:r>
                </w:p>
                <w:p w:rsidR="00DE52DD" w:rsidRPr="00903463" w:rsidRDefault="00DE52DD" w:rsidP="002633A6">
                  <w:pPr>
                    <w:jc w:val="center"/>
                    <w:rPr>
                      <w:rFonts w:ascii="Times New Roman" w:eastAsiaTheme="minorHAnsi" w:hAnsi="Times New Roman"/>
                      <w:sz w:val="24"/>
                      <w:szCs w:val="24"/>
                      <w:lang w:val="en-US"/>
                    </w:rPr>
                  </w:pPr>
                </w:p>
              </w:tc>
              <w:tc>
                <w:tcPr>
                  <w:tcW w:w="992" w:type="dxa"/>
                </w:tcPr>
                <w:p w:rsidR="00DE52DD" w:rsidRPr="00903463" w:rsidRDefault="00DE52DD" w:rsidP="002633A6">
                  <w:pPr>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Lectures</w:t>
                  </w:r>
                </w:p>
              </w:tc>
              <w:tc>
                <w:tcPr>
                  <w:tcW w:w="992" w:type="dxa"/>
                </w:tcPr>
                <w:p w:rsidR="00DE52DD" w:rsidRPr="00903463" w:rsidRDefault="00DE52DD" w:rsidP="002633A6">
                  <w:pPr>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Tutorials</w:t>
                  </w:r>
                </w:p>
              </w:tc>
              <w:tc>
                <w:tcPr>
                  <w:tcW w:w="3974" w:type="dxa"/>
                </w:tcPr>
                <w:p w:rsidR="00DE52DD" w:rsidRPr="00903463" w:rsidRDefault="00DE52DD" w:rsidP="002633A6">
                  <w:pPr>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 xml:space="preserve">Self-directed </w:t>
                  </w:r>
                </w:p>
                <w:p w:rsidR="00DE52DD" w:rsidRPr="00903463" w:rsidRDefault="00DE52DD" w:rsidP="002633A6">
                  <w:pPr>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Study</w:t>
                  </w:r>
                </w:p>
              </w:tc>
            </w:tr>
            <w:tr w:rsidR="00DE52DD" w:rsidRPr="00903463" w:rsidTr="00DE52DD">
              <w:tc>
                <w:tcPr>
                  <w:tcW w:w="507" w:type="dxa"/>
                </w:tcPr>
                <w:p w:rsidR="00DE52DD" w:rsidRPr="00903463" w:rsidRDefault="00DE52DD">
                  <w:pPr>
                    <w:rPr>
                      <w:rFonts w:ascii="Times New Roman" w:eastAsiaTheme="minorHAnsi" w:hAnsi="Times New Roman"/>
                      <w:sz w:val="24"/>
                      <w:szCs w:val="24"/>
                    </w:rPr>
                  </w:pPr>
                  <w:r w:rsidRPr="00903463">
                    <w:rPr>
                      <w:rFonts w:ascii="Times New Roman" w:eastAsiaTheme="minorHAnsi" w:hAnsi="Times New Roman"/>
                      <w:sz w:val="24"/>
                      <w:szCs w:val="24"/>
                    </w:rPr>
                    <w:t>1</w:t>
                  </w:r>
                </w:p>
              </w:tc>
              <w:tc>
                <w:tcPr>
                  <w:tcW w:w="2333" w:type="dxa"/>
                </w:tcPr>
                <w:p w:rsidR="00DE52DD" w:rsidRPr="00903463" w:rsidRDefault="00DE52DD" w:rsidP="002633A6">
                  <w:pPr>
                    <w:pStyle w:val="2"/>
                    <w:rPr>
                      <w:lang w:val="en-US"/>
                    </w:rPr>
                  </w:pPr>
                  <w:r w:rsidRPr="00903463">
                    <w:rPr>
                      <w:lang w:val="en-US"/>
                    </w:rPr>
                    <w:t xml:space="preserve"> Introduction: Institutions and Economic History</w:t>
                  </w:r>
                </w:p>
              </w:tc>
              <w:tc>
                <w:tcPr>
                  <w:tcW w:w="786" w:type="dxa"/>
                </w:tcPr>
                <w:p w:rsidR="00DE52DD" w:rsidRPr="00903463" w:rsidRDefault="00DE52DD" w:rsidP="002633A6">
                  <w:pPr>
                    <w:rPr>
                      <w:rFonts w:ascii="Times New Roman" w:eastAsiaTheme="minorHAnsi" w:hAnsi="Times New Roman"/>
                      <w:sz w:val="24"/>
                      <w:szCs w:val="24"/>
                    </w:rPr>
                  </w:pPr>
                  <w:r w:rsidRPr="00903463">
                    <w:rPr>
                      <w:rFonts w:ascii="Times New Roman" w:eastAsiaTheme="minorHAnsi" w:hAnsi="Times New Roman"/>
                      <w:sz w:val="24"/>
                      <w:szCs w:val="24"/>
                    </w:rPr>
                    <w:t>14</w:t>
                  </w:r>
                </w:p>
                <w:p w:rsidR="00DE52DD" w:rsidRPr="00903463" w:rsidRDefault="00DE52DD" w:rsidP="002633A6">
                  <w:pPr>
                    <w:tabs>
                      <w:tab w:val="left" w:pos="1432"/>
                    </w:tabs>
                    <w:rPr>
                      <w:rFonts w:ascii="Times New Roman" w:eastAsiaTheme="minorHAnsi" w:hAnsi="Times New Roman"/>
                      <w:sz w:val="24"/>
                      <w:szCs w:val="24"/>
                    </w:rPr>
                  </w:pPr>
                  <w:r w:rsidRPr="00903463">
                    <w:rPr>
                      <w:rFonts w:ascii="Times New Roman" w:eastAsiaTheme="minorHAnsi" w:hAnsi="Times New Roman"/>
                      <w:sz w:val="24"/>
                      <w:szCs w:val="24"/>
                    </w:rPr>
                    <w:tab/>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3974" w:type="dxa"/>
                </w:tcPr>
                <w:p w:rsidR="00DE52DD" w:rsidRPr="00903463" w:rsidRDefault="00DE52DD" w:rsidP="002633A6">
                  <w:pPr>
                    <w:pStyle w:val="2"/>
                    <w:widowControl w:val="0"/>
                    <w:pBdr>
                      <w:top w:val="nil"/>
                      <w:left w:val="nil"/>
                      <w:bottom w:val="nil"/>
                      <w:right w:val="nil"/>
                      <w:between w:val="nil"/>
                    </w:pBdr>
                    <w:rPr>
                      <w:lang w:val="en-US"/>
                    </w:rPr>
                  </w:pPr>
                  <w:r w:rsidRPr="00903463">
                    <w:rPr>
                      <w:lang w:val="en-US"/>
                    </w:rPr>
                    <w:t>10</w:t>
                  </w:r>
                </w:p>
              </w:tc>
            </w:tr>
            <w:tr w:rsidR="00DE52DD" w:rsidRPr="00903463" w:rsidTr="00DE52DD">
              <w:tc>
                <w:tcPr>
                  <w:tcW w:w="507" w:type="dxa"/>
                </w:tcPr>
                <w:p w:rsidR="00DE52DD" w:rsidRPr="00903463" w:rsidRDefault="00DE52DD">
                  <w:pPr>
                    <w:rPr>
                      <w:rFonts w:ascii="Times New Roman" w:eastAsiaTheme="minorHAnsi" w:hAnsi="Times New Roman"/>
                      <w:sz w:val="24"/>
                      <w:szCs w:val="24"/>
                    </w:rPr>
                  </w:pPr>
                  <w:r w:rsidRPr="00903463">
                    <w:rPr>
                      <w:rFonts w:ascii="Times New Roman" w:eastAsiaTheme="minorHAnsi" w:hAnsi="Times New Roman"/>
                      <w:sz w:val="24"/>
                      <w:szCs w:val="24"/>
                    </w:rPr>
                    <w:t>2</w:t>
                  </w:r>
                </w:p>
              </w:tc>
              <w:tc>
                <w:tcPr>
                  <w:tcW w:w="2333" w:type="dxa"/>
                </w:tcPr>
                <w:p w:rsidR="00DE52DD" w:rsidRPr="00903463" w:rsidRDefault="00DE52DD" w:rsidP="002633A6">
                  <w:pPr>
                    <w:pStyle w:val="2"/>
                  </w:pPr>
                  <w:proofErr w:type="spellStart"/>
                  <w:r w:rsidRPr="00903463">
                    <w:t>Technology</w:t>
                  </w:r>
                  <w:proofErr w:type="spellEnd"/>
                  <w:r w:rsidRPr="00903463">
                    <w:t xml:space="preserve"> </w:t>
                  </w:r>
                  <w:proofErr w:type="spellStart"/>
                  <w:r w:rsidRPr="00903463">
                    <w:t>and</w:t>
                  </w:r>
                  <w:proofErr w:type="spellEnd"/>
                  <w:r w:rsidRPr="00903463">
                    <w:t xml:space="preserve"> </w:t>
                  </w:r>
                  <w:proofErr w:type="spellStart"/>
                  <w:r w:rsidRPr="00903463">
                    <w:t>Economic</w:t>
                  </w:r>
                  <w:proofErr w:type="spellEnd"/>
                  <w:r w:rsidRPr="00903463">
                    <w:t xml:space="preserve"> </w:t>
                  </w:r>
                  <w:proofErr w:type="spellStart"/>
                  <w:r w:rsidRPr="00903463">
                    <w:t>Change</w:t>
                  </w:r>
                  <w:proofErr w:type="spellEnd"/>
                </w:p>
              </w:tc>
              <w:tc>
                <w:tcPr>
                  <w:tcW w:w="786" w:type="dxa"/>
                </w:tcPr>
                <w:p w:rsidR="00DE52DD" w:rsidRPr="00903463" w:rsidRDefault="00DE52DD" w:rsidP="002633A6">
                  <w:pPr>
                    <w:rPr>
                      <w:rFonts w:ascii="Times New Roman" w:eastAsiaTheme="minorHAnsi" w:hAnsi="Times New Roman"/>
                      <w:sz w:val="24"/>
                      <w:szCs w:val="24"/>
                    </w:rPr>
                  </w:pPr>
                  <w:r w:rsidRPr="00903463">
                    <w:rPr>
                      <w:rFonts w:ascii="Times New Roman" w:eastAsiaTheme="minorHAnsi" w:hAnsi="Times New Roman"/>
                      <w:sz w:val="24"/>
                      <w:szCs w:val="24"/>
                    </w:rPr>
                    <w:t>12</w:t>
                  </w:r>
                </w:p>
              </w:tc>
              <w:tc>
                <w:tcPr>
                  <w:tcW w:w="992" w:type="dxa"/>
                </w:tcPr>
                <w:p w:rsidR="00DE52DD" w:rsidRPr="00903463" w:rsidRDefault="00DE52DD" w:rsidP="002633A6">
                  <w:pPr>
                    <w:pStyle w:val="2"/>
                    <w:widowControl w:val="0"/>
                    <w:pBdr>
                      <w:top w:val="nil"/>
                      <w:left w:val="nil"/>
                      <w:bottom w:val="nil"/>
                      <w:right w:val="nil"/>
                      <w:between w:val="nil"/>
                    </w:pBdr>
                  </w:pPr>
                  <w:r w:rsidRPr="00903463">
                    <w:t>0</w:t>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3974" w:type="dxa"/>
                </w:tcPr>
                <w:p w:rsidR="00DE52DD" w:rsidRPr="00903463" w:rsidRDefault="00DE52DD" w:rsidP="002633A6">
                  <w:pPr>
                    <w:pStyle w:val="2"/>
                    <w:widowControl w:val="0"/>
                    <w:pBdr>
                      <w:top w:val="nil"/>
                      <w:left w:val="nil"/>
                      <w:bottom w:val="nil"/>
                      <w:right w:val="nil"/>
                      <w:between w:val="nil"/>
                    </w:pBdr>
                    <w:rPr>
                      <w:lang w:val="en-US"/>
                    </w:rPr>
                  </w:pPr>
                  <w:r w:rsidRPr="00903463">
                    <w:rPr>
                      <w:lang w:val="en-US"/>
                    </w:rPr>
                    <w:t>10</w:t>
                  </w:r>
                </w:p>
              </w:tc>
            </w:tr>
            <w:tr w:rsidR="00DE52DD" w:rsidRPr="00903463" w:rsidTr="00DE52DD">
              <w:tc>
                <w:tcPr>
                  <w:tcW w:w="507" w:type="dxa"/>
                </w:tcPr>
                <w:p w:rsidR="00DE52DD" w:rsidRPr="00903463" w:rsidRDefault="00DE52DD">
                  <w:pPr>
                    <w:rPr>
                      <w:rFonts w:ascii="Times New Roman" w:eastAsiaTheme="minorHAnsi" w:hAnsi="Times New Roman"/>
                      <w:sz w:val="24"/>
                      <w:szCs w:val="24"/>
                    </w:rPr>
                  </w:pPr>
                  <w:r w:rsidRPr="00903463">
                    <w:rPr>
                      <w:rFonts w:ascii="Times New Roman" w:eastAsiaTheme="minorHAnsi" w:hAnsi="Times New Roman"/>
                      <w:sz w:val="24"/>
                      <w:szCs w:val="24"/>
                    </w:rPr>
                    <w:t>3</w:t>
                  </w:r>
                </w:p>
              </w:tc>
              <w:tc>
                <w:tcPr>
                  <w:tcW w:w="2333" w:type="dxa"/>
                </w:tcPr>
                <w:p w:rsidR="00DE52DD" w:rsidRPr="00903463" w:rsidRDefault="00DE52DD" w:rsidP="002633A6">
                  <w:pPr>
                    <w:pStyle w:val="2"/>
                  </w:pPr>
                  <w:proofErr w:type="spellStart"/>
                  <w:r w:rsidRPr="00903463">
                    <w:t>The</w:t>
                  </w:r>
                  <w:proofErr w:type="spellEnd"/>
                  <w:r w:rsidRPr="00903463">
                    <w:t xml:space="preserve"> </w:t>
                  </w:r>
                  <w:proofErr w:type="spellStart"/>
                  <w:r w:rsidRPr="00903463">
                    <w:t>Great</w:t>
                  </w:r>
                  <w:proofErr w:type="spellEnd"/>
                  <w:r w:rsidRPr="00903463">
                    <w:t xml:space="preserve"> </w:t>
                  </w:r>
                  <w:proofErr w:type="spellStart"/>
                  <w:r w:rsidRPr="00903463">
                    <w:t>Divergence</w:t>
                  </w:r>
                  <w:proofErr w:type="spellEnd"/>
                </w:p>
              </w:tc>
              <w:tc>
                <w:tcPr>
                  <w:tcW w:w="786" w:type="dxa"/>
                </w:tcPr>
                <w:p w:rsidR="00DE52DD" w:rsidRPr="00903463" w:rsidRDefault="00DE52DD" w:rsidP="002633A6">
                  <w:pPr>
                    <w:rPr>
                      <w:rFonts w:ascii="Times New Roman" w:eastAsiaTheme="minorHAnsi" w:hAnsi="Times New Roman"/>
                      <w:sz w:val="24"/>
                      <w:szCs w:val="24"/>
                    </w:rPr>
                  </w:pPr>
                  <w:r w:rsidRPr="00903463">
                    <w:rPr>
                      <w:rFonts w:ascii="Times New Roman" w:eastAsiaTheme="minorHAnsi" w:hAnsi="Times New Roman"/>
                      <w:sz w:val="24"/>
                      <w:szCs w:val="24"/>
                    </w:rPr>
                    <w:t>14</w:t>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3974" w:type="dxa"/>
                </w:tcPr>
                <w:p w:rsidR="00DE52DD" w:rsidRPr="00903463" w:rsidRDefault="00DE52DD" w:rsidP="002633A6">
                  <w:pPr>
                    <w:pStyle w:val="2"/>
                    <w:widowControl w:val="0"/>
                    <w:pBdr>
                      <w:top w:val="nil"/>
                      <w:left w:val="nil"/>
                      <w:bottom w:val="nil"/>
                      <w:right w:val="nil"/>
                      <w:between w:val="nil"/>
                    </w:pBdr>
                    <w:rPr>
                      <w:lang w:val="en-US"/>
                    </w:rPr>
                  </w:pPr>
                  <w:r w:rsidRPr="00903463">
                    <w:rPr>
                      <w:lang w:val="en-US"/>
                    </w:rPr>
                    <w:t>10</w:t>
                  </w:r>
                </w:p>
              </w:tc>
            </w:tr>
            <w:tr w:rsidR="00DE52DD" w:rsidRPr="00903463" w:rsidTr="00DE52DD">
              <w:tc>
                <w:tcPr>
                  <w:tcW w:w="507" w:type="dxa"/>
                </w:tcPr>
                <w:p w:rsidR="00DE52DD" w:rsidRPr="00903463" w:rsidRDefault="00DE52DD">
                  <w:pPr>
                    <w:rPr>
                      <w:rFonts w:ascii="Times New Roman" w:eastAsiaTheme="minorHAnsi" w:hAnsi="Times New Roman"/>
                      <w:sz w:val="24"/>
                      <w:szCs w:val="24"/>
                    </w:rPr>
                  </w:pPr>
                  <w:r w:rsidRPr="00903463">
                    <w:rPr>
                      <w:rFonts w:ascii="Times New Roman" w:eastAsiaTheme="minorHAnsi" w:hAnsi="Times New Roman"/>
                      <w:sz w:val="24"/>
                      <w:szCs w:val="24"/>
                    </w:rPr>
                    <w:t>4</w:t>
                  </w:r>
                </w:p>
              </w:tc>
              <w:tc>
                <w:tcPr>
                  <w:tcW w:w="2333" w:type="dxa"/>
                </w:tcPr>
                <w:p w:rsidR="00DE52DD" w:rsidRPr="00903463" w:rsidRDefault="00DE52DD" w:rsidP="002633A6">
                  <w:pPr>
                    <w:pStyle w:val="2"/>
                    <w:rPr>
                      <w:lang w:val="en-US"/>
                    </w:rPr>
                  </w:pPr>
                  <w:r w:rsidRPr="00903463">
                    <w:rPr>
                      <w:lang w:val="en-US"/>
                    </w:rPr>
                    <w:t xml:space="preserve">Periphery, Marginality, and Global Economic Inequality </w:t>
                  </w:r>
                </w:p>
              </w:tc>
              <w:tc>
                <w:tcPr>
                  <w:tcW w:w="786" w:type="dxa"/>
                </w:tcPr>
                <w:p w:rsidR="00DE52DD" w:rsidRPr="00903463" w:rsidRDefault="00DE52DD" w:rsidP="002633A6">
                  <w:pPr>
                    <w:rPr>
                      <w:rFonts w:ascii="Times New Roman" w:eastAsiaTheme="minorHAnsi" w:hAnsi="Times New Roman"/>
                      <w:sz w:val="24"/>
                      <w:szCs w:val="24"/>
                    </w:rPr>
                  </w:pPr>
                  <w:r w:rsidRPr="00903463">
                    <w:rPr>
                      <w:rFonts w:ascii="Times New Roman" w:eastAsiaTheme="minorHAnsi" w:hAnsi="Times New Roman"/>
                      <w:sz w:val="24"/>
                      <w:szCs w:val="24"/>
                    </w:rPr>
                    <w:t>14</w:t>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3974" w:type="dxa"/>
                </w:tcPr>
                <w:p w:rsidR="00DE52DD" w:rsidRPr="00903463" w:rsidRDefault="00DE52DD" w:rsidP="002633A6">
                  <w:pPr>
                    <w:pStyle w:val="2"/>
                    <w:widowControl w:val="0"/>
                    <w:pBdr>
                      <w:top w:val="nil"/>
                      <w:left w:val="nil"/>
                      <w:bottom w:val="nil"/>
                      <w:right w:val="nil"/>
                      <w:between w:val="nil"/>
                    </w:pBdr>
                    <w:rPr>
                      <w:lang w:val="en-US"/>
                    </w:rPr>
                  </w:pPr>
                  <w:r w:rsidRPr="00903463">
                    <w:rPr>
                      <w:lang w:val="en-US"/>
                    </w:rPr>
                    <w:t>10</w:t>
                  </w:r>
                </w:p>
              </w:tc>
            </w:tr>
            <w:tr w:rsidR="00DE52DD" w:rsidRPr="00903463" w:rsidTr="00DE52DD">
              <w:tc>
                <w:tcPr>
                  <w:tcW w:w="507" w:type="dxa"/>
                </w:tcPr>
                <w:p w:rsidR="00DE52DD" w:rsidRPr="00903463" w:rsidRDefault="00DE52DD">
                  <w:pPr>
                    <w:rPr>
                      <w:rFonts w:ascii="Times New Roman" w:eastAsiaTheme="minorHAnsi" w:hAnsi="Times New Roman"/>
                      <w:sz w:val="24"/>
                      <w:szCs w:val="24"/>
                    </w:rPr>
                  </w:pPr>
                  <w:r w:rsidRPr="00903463">
                    <w:rPr>
                      <w:rFonts w:ascii="Times New Roman" w:eastAsiaTheme="minorHAnsi" w:hAnsi="Times New Roman"/>
                      <w:sz w:val="24"/>
                      <w:szCs w:val="24"/>
                    </w:rPr>
                    <w:t>5</w:t>
                  </w:r>
                </w:p>
              </w:tc>
              <w:tc>
                <w:tcPr>
                  <w:tcW w:w="2333" w:type="dxa"/>
                </w:tcPr>
                <w:p w:rsidR="00DE52DD" w:rsidRPr="00903463" w:rsidRDefault="00DE52DD" w:rsidP="002633A6">
                  <w:pPr>
                    <w:pStyle w:val="2"/>
                    <w:widowControl w:val="0"/>
                    <w:pBdr>
                      <w:top w:val="nil"/>
                      <w:left w:val="nil"/>
                      <w:bottom w:val="nil"/>
                      <w:right w:val="nil"/>
                      <w:between w:val="nil"/>
                    </w:pBdr>
                  </w:pPr>
                  <w:proofErr w:type="spellStart"/>
                  <w:r w:rsidRPr="00903463">
                    <w:t>Colonialism</w:t>
                  </w:r>
                  <w:proofErr w:type="spellEnd"/>
                </w:p>
              </w:tc>
              <w:tc>
                <w:tcPr>
                  <w:tcW w:w="786" w:type="dxa"/>
                </w:tcPr>
                <w:p w:rsidR="00DE52DD" w:rsidRPr="00903463" w:rsidRDefault="00DE52DD" w:rsidP="002633A6">
                  <w:pPr>
                    <w:rPr>
                      <w:rFonts w:ascii="Times New Roman" w:eastAsiaTheme="minorHAnsi" w:hAnsi="Times New Roman"/>
                      <w:sz w:val="24"/>
                      <w:szCs w:val="24"/>
                    </w:rPr>
                  </w:pPr>
                  <w:r w:rsidRPr="00903463">
                    <w:rPr>
                      <w:rFonts w:ascii="Times New Roman" w:eastAsiaTheme="minorHAnsi" w:hAnsi="Times New Roman"/>
                      <w:sz w:val="24"/>
                      <w:szCs w:val="24"/>
                    </w:rPr>
                    <w:t>14</w:t>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3974" w:type="dxa"/>
                </w:tcPr>
                <w:p w:rsidR="00DE52DD" w:rsidRPr="00903463" w:rsidRDefault="00DE52DD" w:rsidP="002633A6">
                  <w:pPr>
                    <w:pStyle w:val="2"/>
                    <w:widowControl w:val="0"/>
                    <w:pBdr>
                      <w:top w:val="nil"/>
                      <w:left w:val="nil"/>
                      <w:bottom w:val="nil"/>
                      <w:right w:val="nil"/>
                      <w:between w:val="nil"/>
                    </w:pBdr>
                    <w:rPr>
                      <w:lang w:val="en-US"/>
                    </w:rPr>
                  </w:pPr>
                  <w:r w:rsidRPr="00903463">
                    <w:rPr>
                      <w:lang w:val="en-US"/>
                    </w:rPr>
                    <w:t>10</w:t>
                  </w:r>
                </w:p>
              </w:tc>
            </w:tr>
            <w:tr w:rsidR="00DE52DD" w:rsidRPr="00903463" w:rsidTr="00DE52DD">
              <w:tc>
                <w:tcPr>
                  <w:tcW w:w="507" w:type="dxa"/>
                </w:tcPr>
                <w:p w:rsidR="00DE52DD" w:rsidRPr="00903463" w:rsidRDefault="00DE52DD">
                  <w:pPr>
                    <w:rPr>
                      <w:rFonts w:ascii="Times New Roman" w:eastAsiaTheme="minorHAnsi" w:hAnsi="Times New Roman"/>
                      <w:sz w:val="24"/>
                      <w:szCs w:val="24"/>
                    </w:rPr>
                  </w:pPr>
                  <w:r w:rsidRPr="00903463">
                    <w:rPr>
                      <w:rFonts w:ascii="Times New Roman" w:eastAsiaTheme="minorHAnsi" w:hAnsi="Times New Roman"/>
                      <w:sz w:val="24"/>
                      <w:szCs w:val="24"/>
                    </w:rPr>
                    <w:t>6</w:t>
                  </w:r>
                </w:p>
              </w:tc>
              <w:tc>
                <w:tcPr>
                  <w:tcW w:w="2333" w:type="dxa"/>
                </w:tcPr>
                <w:p w:rsidR="00DE52DD" w:rsidRPr="00903463" w:rsidRDefault="00DE52DD" w:rsidP="002633A6">
                  <w:pPr>
                    <w:pStyle w:val="2"/>
                    <w:widowControl w:val="0"/>
                    <w:pBdr>
                      <w:top w:val="nil"/>
                      <w:left w:val="nil"/>
                      <w:bottom w:val="nil"/>
                      <w:right w:val="nil"/>
                      <w:between w:val="nil"/>
                    </w:pBdr>
                  </w:pPr>
                  <w:proofErr w:type="spellStart"/>
                  <w:r w:rsidRPr="00903463">
                    <w:t>Industrial</w:t>
                  </w:r>
                  <w:proofErr w:type="spellEnd"/>
                  <w:r w:rsidRPr="00903463">
                    <w:t xml:space="preserve"> </w:t>
                  </w:r>
                  <w:proofErr w:type="spellStart"/>
                  <w:r w:rsidRPr="00903463">
                    <w:t>Revolution</w:t>
                  </w:r>
                  <w:proofErr w:type="spellEnd"/>
                </w:p>
              </w:tc>
              <w:tc>
                <w:tcPr>
                  <w:tcW w:w="786" w:type="dxa"/>
                </w:tcPr>
                <w:p w:rsidR="00DE52DD" w:rsidRPr="00903463" w:rsidRDefault="00DE52DD" w:rsidP="002633A6">
                  <w:pPr>
                    <w:rPr>
                      <w:rFonts w:ascii="Times New Roman" w:eastAsiaTheme="minorHAnsi" w:hAnsi="Times New Roman"/>
                      <w:sz w:val="24"/>
                      <w:szCs w:val="24"/>
                    </w:rPr>
                  </w:pPr>
                  <w:r w:rsidRPr="00903463">
                    <w:rPr>
                      <w:rFonts w:ascii="Times New Roman" w:eastAsiaTheme="minorHAnsi" w:hAnsi="Times New Roman"/>
                      <w:sz w:val="24"/>
                      <w:szCs w:val="24"/>
                    </w:rPr>
                    <w:t>10</w:t>
                  </w:r>
                </w:p>
              </w:tc>
              <w:tc>
                <w:tcPr>
                  <w:tcW w:w="992" w:type="dxa"/>
                </w:tcPr>
                <w:p w:rsidR="00DE52DD" w:rsidRPr="00903463" w:rsidRDefault="00DE52DD" w:rsidP="002633A6">
                  <w:pPr>
                    <w:pStyle w:val="2"/>
                    <w:widowControl w:val="0"/>
                    <w:pBdr>
                      <w:top w:val="nil"/>
                      <w:left w:val="nil"/>
                      <w:bottom w:val="nil"/>
                      <w:right w:val="nil"/>
                      <w:between w:val="nil"/>
                    </w:pBdr>
                  </w:pPr>
                  <w:r w:rsidRPr="00903463">
                    <w:t>0</w:t>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3974" w:type="dxa"/>
                </w:tcPr>
                <w:p w:rsidR="00DE52DD" w:rsidRPr="00903463" w:rsidRDefault="00DE52DD" w:rsidP="002633A6">
                  <w:pPr>
                    <w:pStyle w:val="2"/>
                    <w:widowControl w:val="0"/>
                    <w:pBdr>
                      <w:top w:val="nil"/>
                      <w:left w:val="nil"/>
                      <w:bottom w:val="nil"/>
                      <w:right w:val="nil"/>
                      <w:between w:val="nil"/>
                    </w:pBdr>
                    <w:rPr>
                      <w:lang w:val="en-US"/>
                    </w:rPr>
                  </w:pPr>
                  <w:r w:rsidRPr="00903463">
                    <w:rPr>
                      <w:lang w:val="en-US"/>
                    </w:rPr>
                    <w:t>10</w:t>
                  </w:r>
                </w:p>
              </w:tc>
            </w:tr>
            <w:tr w:rsidR="00DE52DD" w:rsidRPr="00903463" w:rsidTr="00DE52DD">
              <w:tc>
                <w:tcPr>
                  <w:tcW w:w="507" w:type="dxa"/>
                </w:tcPr>
                <w:p w:rsidR="00DE52DD" w:rsidRPr="00903463" w:rsidRDefault="00DE52DD">
                  <w:pPr>
                    <w:rPr>
                      <w:rFonts w:ascii="Times New Roman" w:eastAsiaTheme="minorHAnsi" w:hAnsi="Times New Roman"/>
                      <w:sz w:val="24"/>
                      <w:szCs w:val="24"/>
                    </w:rPr>
                  </w:pPr>
                  <w:r w:rsidRPr="00903463">
                    <w:rPr>
                      <w:rFonts w:ascii="Times New Roman" w:eastAsiaTheme="minorHAnsi" w:hAnsi="Times New Roman"/>
                      <w:sz w:val="24"/>
                      <w:szCs w:val="24"/>
                    </w:rPr>
                    <w:t>7</w:t>
                  </w:r>
                </w:p>
              </w:tc>
              <w:tc>
                <w:tcPr>
                  <w:tcW w:w="2333" w:type="dxa"/>
                </w:tcPr>
                <w:p w:rsidR="00DE52DD" w:rsidRPr="00903463" w:rsidRDefault="00DE52DD" w:rsidP="002633A6">
                  <w:pPr>
                    <w:pStyle w:val="2"/>
                    <w:rPr>
                      <w:lang w:val="en-US"/>
                    </w:rPr>
                  </w:pPr>
                  <w:r w:rsidRPr="00903463">
                    <w:rPr>
                      <w:lang w:val="en-US"/>
                    </w:rPr>
                    <w:t xml:space="preserve">Understanding Socialism and its Economic Performance </w:t>
                  </w:r>
                </w:p>
              </w:tc>
              <w:tc>
                <w:tcPr>
                  <w:tcW w:w="786" w:type="dxa"/>
                </w:tcPr>
                <w:p w:rsidR="00DE52DD" w:rsidRPr="00903463" w:rsidRDefault="00DE52DD" w:rsidP="002633A6">
                  <w:pPr>
                    <w:rPr>
                      <w:rFonts w:ascii="Times New Roman" w:eastAsiaTheme="minorHAnsi" w:hAnsi="Times New Roman"/>
                      <w:sz w:val="24"/>
                      <w:szCs w:val="24"/>
                    </w:rPr>
                  </w:pPr>
                  <w:r w:rsidRPr="00903463">
                    <w:rPr>
                      <w:rFonts w:ascii="Times New Roman" w:eastAsiaTheme="minorHAnsi" w:hAnsi="Times New Roman"/>
                      <w:sz w:val="24"/>
                      <w:szCs w:val="24"/>
                    </w:rPr>
                    <w:t>14</w:t>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3974" w:type="dxa"/>
                </w:tcPr>
                <w:p w:rsidR="00DE52DD" w:rsidRPr="00903463" w:rsidRDefault="00DE52DD" w:rsidP="002633A6">
                  <w:pPr>
                    <w:pStyle w:val="2"/>
                    <w:widowControl w:val="0"/>
                    <w:pBdr>
                      <w:top w:val="nil"/>
                      <w:left w:val="nil"/>
                      <w:bottom w:val="nil"/>
                      <w:right w:val="nil"/>
                      <w:between w:val="nil"/>
                    </w:pBdr>
                    <w:rPr>
                      <w:lang w:val="en-US"/>
                    </w:rPr>
                  </w:pPr>
                  <w:r w:rsidRPr="00903463">
                    <w:rPr>
                      <w:lang w:val="en-US"/>
                    </w:rPr>
                    <w:t>10</w:t>
                  </w:r>
                </w:p>
              </w:tc>
            </w:tr>
            <w:tr w:rsidR="00DE52DD" w:rsidRPr="00903463" w:rsidTr="00DE52DD">
              <w:tc>
                <w:tcPr>
                  <w:tcW w:w="507" w:type="dxa"/>
                </w:tcPr>
                <w:p w:rsidR="00DE52DD" w:rsidRPr="00903463" w:rsidRDefault="00DE52DD" w:rsidP="002633A6">
                  <w:pPr>
                    <w:rPr>
                      <w:rFonts w:ascii="Times New Roman" w:eastAsiaTheme="minorHAnsi" w:hAnsi="Times New Roman"/>
                      <w:sz w:val="24"/>
                      <w:szCs w:val="24"/>
                    </w:rPr>
                  </w:pPr>
                  <w:r w:rsidRPr="00903463">
                    <w:rPr>
                      <w:rFonts w:ascii="Times New Roman" w:eastAsiaTheme="minorHAnsi" w:hAnsi="Times New Roman"/>
                      <w:sz w:val="24"/>
                      <w:szCs w:val="24"/>
                    </w:rPr>
                    <w:t>8</w:t>
                  </w:r>
                </w:p>
              </w:tc>
              <w:tc>
                <w:tcPr>
                  <w:tcW w:w="2333" w:type="dxa"/>
                </w:tcPr>
                <w:p w:rsidR="00DE52DD" w:rsidRPr="00903463" w:rsidRDefault="00DE52DD" w:rsidP="002633A6">
                  <w:pPr>
                    <w:pStyle w:val="2"/>
                    <w:rPr>
                      <w:lang w:val="en-US"/>
                    </w:rPr>
                  </w:pPr>
                  <w:r w:rsidRPr="00903463">
                    <w:rPr>
                      <w:lang w:val="en-US"/>
                    </w:rPr>
                    <w:t>Natural Resources: Exploration, Exploitation, Dependence</w:t>
                  </w:r>
                </w:p>
              </w:tc>
              <w:tc>
                <w:tcPr>
                  <w:tcW w:w="786" w:type="dxa"/>
                </w:tcPr>
                <w:p w:rsidR="00DE52DD" w:rsidRPr="00903463" w:rsidRDefault="00DE52DD" w:rsidP="002633A6">
                  <w:pPr>
                    <w:rPr>
                      <w:rFonts w:ascii="Times New Roman" w:eastAsiaTheme="minorHAnsi" w:hAnsi="Times New Roman"/>
                      <w:sz w:val="24"/>
                      <w:szCs w:val="24"/>
                    </w:rPr>
                  </w:pPr>
                  <w:r w:rsidRPr="00903463">
                    <w:rPr>
                      <w:rFonts w:ascii="Times New Roman" w:eastAsiaTheme="minorHAnsi" w:hAnsi="Times New Roman"/>
                      <w:sz w:val="24"/>
                      <w:szCs w:val="24"/>
                    </w:rPr>
                    <w:t>12</w:t>
                  </w:r>
                </w:p>
              </w:tc>
              <w:tc>
                <w:tcPr>
                  <w:tcW w:w="992" w:type="dxa"/>
                </w:tcPr>
                <w:p w:rsidR="00DE52DD" w:rsidRPr="00903463" w:rsidRDefault="00DE52DD" w:rsidP="002633A6">
                  <w:pPr>
                    <w:pStyle w:val="2"/>
                    <w:widowControl w:val="0"/>
                    <w:pBdr>
                      <w:top w:val="nil"/>
                      <w:left w:val="nil"/>
                      <w:bottom w:val="nil"/>
                      <w:right w:val="nil"/>
                      <w:between w:val="nil"/>
                    </w:pBdr>
                  </w:pPr>
                  <w:r w:rsidRPr="00903463">
                    <w:t>0</w:t>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3974" w:type="dxa"/>
                </w:tcPr>
                <w:p w:rsidR="00DE52DD" w:rsidRPr="00903463" w:rsidRDefault="00DE52DD" w:rsidP="002633A6">
                  <w:pPr>
                    <w:pStyle w:val="2"/>
                    <w:widowControl w:val="0"/>
                    <w:pBdr>
                      <w:top w:val="nil"/>
                      <w:left w:val="nil"/>
                      <w:bottom w:val="nil"/>
                      <w:right w:val="nil"/>
                      <w:between w:val="nil"/>
                    </w:pBdr>
                    <w:rPr>
                      <w:lang w:val="en-US"/>
                    </w:rPr>
                  </w:pPr>
                  <w:r w:rsidRPr="00903463">
                    <w:rPr>
                      <w:lang w:val="en-US"/>
                    </w:rPr>
                    <w:t>10</w:t>
                  </w:r>
                </w:p>
              </w:tc>
            </w:tr>
            <w:tr w:rsidR="00DE52DD" w:rsidRPr="00903463" w:rsidTr="00DE52DD">
              <w:tc>
                <w:tcPr>
                  <w:tcW w:w="507" w:type="dxa"/>
                </w:tcPr>
                <w:p w:rsidR="00DE52DD" w:rsidRPr="00903463" w:rsidRDefault="00DE52DD" w:rsidP="002633A6">
                  <w:pPr>
                    <w:rPr>
                      <w:rFonts w:ascii="Times New Roman" w:eastAsiaTheme="minorHAnsi" w:hAnsi="Times New Roman"/>
                      <w:sz w:val="24"/>
                      <w:szCs w:val="24"/>
                    </w:rPr>
                  </w:pPr>
                  <w:r w:rsidRPr="00903463">
                    <w:rPr>
                      <w:rFonts w:ascii="Times New Roman" w:eastAsiaTheme="minorHAnsi" w:hAnsi="Times New Roman"/>
                      <w:sz w:val="24"/>
                      <w:szCs w:val="24"/>
                    </w:rPr>
                    <w:t>9</w:t>
                  </w:r>
                </w:p>
              </w:tc>
              <w:tc>
                <w:tcPr>
                  <w:tcW w:w="2333" w:type="dxa"/>
                </w:tcPr>
                <w:p w:rsidR="00DE52DD" w:rsidRPr="00903463" w:rsidRDefault="00DE52DD" w:rsidP="002633A6">
                  <w:pPr>
                    <w:pStyle w:val="2"/>
                    <w:widowControl w:val="0"/>
                    <w:pBdr>
                      <w:top w:val="nil"/>
                      <w:left w:val="nil"/>
                      <w:bottom w:val="nil"/>
                      <w:right w:val="nil"/>
                      <w:between w:val="nil"/>
                    </w:pBdr>
                  </w:pPr>
                  <w:proofErr w:type="spellStart"/>
                  <w:r w:rsidRPr="00903463">
                    <w:t>Anthropocene</w:t>
                  </w:r>
                  <w:proofErr w:type="spellEnd"/>
                </w:p>
              </w:tc>
              <w:tc>
                <w:tcPr>
                  <w:tcW w:w="786" w:type="dxa"/>
                </w:tcPr>
                <w:p w:rsidR="00DE52DD" w:rsidRPr="00903463" w:rsidRDefault="00DE52DD" w:rsidP="002633A6">
                  <w:pPr>
                    <w:rPr>
                      <w:rFonts w:ascii="Times New Roman" w:eastAsiaTheme="minorHAnsi" w:hAnsi="Times New Roman"/>
                      <w:sz w:val="24"/>
                      <w:szCs w:val="24"/>
                    </w:rPr>
                  </w:pPr>
                  <w:r w:rsidRPr="00903463">
                    <w:rPr>
                      <w:rFonts w:ascii="Times New Roman" w:eastAsiaTheme="minorHAnsi" w:hAnsi="Times New Roman"/>
                      <w:sz w:val="24"/>
                      <w:szCs w:val="24"/>
                    </w:rPr>
                    <w:t>14</w:t>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3974" w:type="dxa"/>
                </w:tcPr>
                <w:p w:rsidR="00DE52DD" w:rsidRPr="00903463" w:rsidRDefault="00DE52DD" w:rsidP="002633A6">
                  <w:pPr>
                    <w:pStyle w:val="2"/>
                    <w:widowControl w:val="0"/>
                    <w:pBdr>
                      <w:top w:val="nil"/>
                      <w:left w:val="nil"/>
                      <w:bottom w:val="nil"/>
                      <w:right w:val="nil"/>
                      <w:between w:val="nil"/>
                    </w:pBdr>
                    <w:rPr>
                      <w:lang w:val="en-US"/>
                    </w:rPr>
                  </w:pPr>
                  <w:r w:rsidRPr="00903463">
                    <w:rPr>
                      <w:lang w:val="en-US"/>
                    </w:rPr>
                    <w:t>10</w:t>
                  </w:r>
                </w:p>
              </w:tc>
            </w:tr>
            <w:tr w:rsidR="00DE52DD" w:rsidRPr="00903463" w:rsidTr="00DE52DD">
              <w:tc>
                <w:tcPr>
                  <w:tcW w:w="507" w:type="dxa"/>
                </w:tcPr>
                <w:p w:rsidR="00DE52DD" w:rsidRPr="00903463" w:rsidRDefault="00DE52DD" w:rsidP="002633A6">
                  <w:pPr>
                    <w:rPr>
                      <w:rFonts w:ascii="Times New Roman" w:eastAsiaTheme="minorHAnsi" w:hAnsi="Times New Roman"/>
                      <w:sz w:val="24"/>
                      <w:szCs w:val="24"/>
                    </w:rPr>
                  </w:pPr>
                  <w:r w:rsidRPr="00903463">
                    <w:rPr>
                      <w:rFonts w:ascii="Times New Roman" w:eastAsiaTheme="minorHAnsi" w:hAnsi="Times New Roman"/>
                      <w:sz w:val="24"/>
                      <w:szCs w:val="24"/>
                    </w:rPr>
                    <w:t>10</w:t>
                  </w:r>
                </w:p>
              </w:tc>
              <w:tc>
                <w:tcPr>
                  <w:tcW w:w="2333" w:type="dxa"/>
                </w:tcPr>
                <w:p w:rsidR="00DE52DD" w:rsidRPr="00903463" w:rsidRDefault="00DE52DD" w:rsidP="002633A6">
                  <w:pPr>
                    <w:pStyle w:val="2"/>
                    <w:widowControl w:val="0"/>
                    <w:pBdr>
                      <w:top w:val="nil"/>
                      <w:left w:val="nil"/>
                      <w:bottom w:val="nil"/>
                      <w:right w:val="nil"/>
                      <w:between w:val="nil"/>
                    </w:pBdr>
                  </w:pPr>
                  <w:proofErr w:type="spellStart"/>
                  <w:r w:rsidRPr="00903463">
                    <w:t>Economic</w:t>
                  </w:r>
                  <w:proofErr w:type="spellEnd"/>
                  <w:r w:rsidRPr="00903463">
                    <w:t xml:space="preserve"> </w:t>
                  </w:r>
                  <w:proofErr w:type="spellStart"/>
                  <w:r w:rsidRPr="00903463">
                    <w:t>Development</w:t>
                  </w:r>
                  <w:proofErr w:type="spellEnd"/>
                  <w:r w:rsidRPr="00903463">
                    <w:t xml:space="preserve"> </w:t>
                  </w:r>
                  <w:proofErr w:type="spellStart"/>
                  <w:r w:rsidRPr="00903463">
                    <w:t>and</w:t>
                  </w:r>
                  <w:proofErr w:type="spellEnd"/>
                  <w:r w:rsidRPr="00903463">
                    <w:t xml:space="preserve"> </w:t>
                  </w:r>
                  <w:proofErr w:type="spellStart"/>
                  <w:r w:rsidRPr="00903463">
                    <w:t>Sustainability</w:t>
                  </w:r>
                  <w:proofErr w:type="spellEnd"/>
                </w:p>
              </w:tc>
              <w:tc>
                <w:tcPr>
                  <w:tcW w:w="786" w:type="dxa"/>
                </w:tcPr>
                <w:p w:rsidR="00DE52DD" w:rsidRPr="00903463" w:rsidRDefault="00DE52DD" w:rsidP="002633A6">
                  <w:pPr>
                    <w:rPr>
                      <w:rFonts w:ascii="Times New Roman" w:eastAsiaTheme="minorHAnsi" w:hAnsi="Times New Roman"/>
                      <w:sz w:val="24"/>
                      <w:szCs w:val="24"/>
                    </w:rPr>
                  </w:pPr>
                  <w:r w:rsidRPr="00903463">
                    <w:rPr>
                      <w:rFonts w:ascii="Times New Roman" w:eastAsiaTheme="minorHAnsi" w:hAnsi="Times New Roman"/>
                      <w:sz w:val="24"/>
                      <w:szCs w:val="24"/>
                    </w:rPr>
                    <w:t>9</w:t>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3974" w:type="dxa"/>
                </w:tcPr>
                <w:p w:rsidR="00DE52DD" w:rsidRPr="00903463" w:rsidRDefault="00DE52DD" w:rsidP="002633A6">
                  <w:pPr>
                    <w:pStyle w:val="2"/>
                    <w:widowControl w:val="0"/>
                    <w:pBdr>
                      <w:top w:val="nil"/>
                      <w:left w:val="nil"/>
                      <w:bottom w:val="nil"/>
                      <w:right w:val="nil"/>
                      <w:between w:val="nil"/>
                    </w:pBdr>
                    <w:rPr>
                      <w:lang w:val="en-US"/>
                    </w:rPr>
                  </w:pPr>
                  <w:r w:rsidRPr="00903463">
                    <w:rPr>
                      <w:lang w:val="en-US"/>
                    </w:rPr>
                    <w:t>5</w:t>
                  </w:r>
                </w:p>
              </w:tc>
            </w:tr>
            <w:tr w:rsidR="00DE52DD" w:rsidRPr="00903463" w:rsidTr="00DE52DD">
              <w:tc>
                <w:tcPr>
                  <w:tcW w:w="507" w:type="dxa"/>
                </w:tcPr>
                <w:p w:rsidR="00DE52DD" w:rsidRPr="00903463" w:rsidRDefault="00DE52DD" w:rsidP="002633A6">
                  <w:pPr>
                    <w:rPr>
                      <w:rFonts w:ascii="Times New Roman" w:eastAsiaTheme="minorHAnsi" w:hAnsi="Times New Roman"/>
                      <w:sz w:val="24"/>
                      <w:szCs w:val="24"/>
                    </w:rPr>
                  </w:pPr>
                  <w:r w:rsidRPr="00903463">
                    <w:rPr>
                      <w:rFonts w:ascii="Times New Roman" w:eastAsiaTheme="minorHAnsi" w:hAnsi="Times New Roman"/>
                      <w:sz w:val="24"/>
                      <w:szCs w:val="24"/>
                    </w:rPr>
                    <w:t>11</w:t>
                  </w:r>
                </w:p>
              </w:tc>
              <w:tc>
                <w:tcPr>
                  <w:tcW w:w="2333" w:type="dxa"/>
                </w:tcPr>
                <w:p w:rsidR="00DE52DD" w:rsidRPr="00903463" w:rsidRDefault="00DE52DD" w:rsidP="002633A6">
                  <w:pPr>
                    <w:pStyle w:val="2"/>
                    <w:rPr>
                      <w:lang w:val="en-US"/>
                    </w:rPr>
                  </w:pPr>
                  <w:r w:rsidRPr="00903463">
                    <w:rPr>
                      <w:lang w:val="en-US"/>
                    </w:rPr>
                    <w:t xml:space="preserve">Transfers, Circulations, </w:t>
                  </w:r>
                  <w:proofErr w:type="spellStart"/>
                  <w:r w:rsidRPr="00903463">
                    <w:rPr>
                      <w:lang w:val="en-US"/>
                    </w:rPr>
                    <w:t>Globalisation</w:t>
                  </w:r>
                  <w:proofErr w:type="spellEnd"/>
                  <w:r w:rsidRPr="00903463">
                    <w:rPr>
                      <w:lang w:val="en-US"/>
                    </w:rPr>
                    <w:t xml:space="preserve"> and Economic Development</w:t>
                  </w:r>
                </w:p>
              </w:tc>
              <w:tc>
                <w:tcPr>
                  <w:tcW w:w="786" w:type="dxa"/>
                </w:tcPr>
                <w:p w:rsidR="00DE52DD" w:rsidRPr="00903463" w:rsidRDefault="00DE52DD" w:rsidP="002633A6">
                  <w:pPr>
                    <w:rPr>
                      <w:rFonts w:ascii="Times New Roman" w:eastAsiaTheme="minorHAnsi" w:hAnsi="Times New Roman"/>
                      <w:sz w:val="24"/>
                      <w:szCs w:val="24"/>
                    </w:rPr>
                  </w:pPr>
                  <w:r w:rsidRPr="00903463">
                    <w:rPr>
                      <w:rFonts w:ascii="Times New Roman" w:eastAsiaTheme="minorHAnsi" w:hAnsi="Times New Roman"/>
                      <w:sz w:val="24"/>
                      <w:szCs w:val="24"/>
                    </w:rPr>
                    <w:t>7</w:t>
                  </w:r>
                </w:p>
              </w:tc>
              <w:tc>
                <w:tcPr>
                  <w:tcW w:w="992" w:type="dxa"/>
                </w:tcPr>
                <w:p w:rsidR="00DE52DD" w:rsidRPr="00903463" w:rsidRDefault="00DE52DD" w:rsidP="002633A6">
                  <w:pPr>
                    <w:pStyle w:val="2"/>
                    <w:widowControl w:val="0"/>
                    <w:pBdr>
                      <w:top w:val="nil"/>
                      <w:left w:val="nil"/>
                      <w:bottom w:val="nil"/>
                      <w:right w:val="nil"/>
                      <w:between w:val="nil"/>
                    </w:pBdr>
                  </w:pPr>
                  <w:r w:rsidRPr="00903463">
                    <w:t>0</w:t>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3974" w:type="dxa"/>
                </w:tcPr>
                <w:p w:rsidR="00DE52DD" w:rsidRPr="00903463" w:rsidRDefault="00DE52DD" w:rsidP="002633A6">
                  <w:pPr>
                    <w:pStyle w:val="2"/>
                    <w:widowControl w:val="0"/>
                    <w:pBdr>
                      <w:top w:val="nil"/>
                      <w:left w:val="nil"/>
                      <w:bottom w:val="nil"/>
                      <w:right w:val="nil"/>
                      <w:between w:val="nil"/>
                    </w:pBdr>
                    <w:rPr>
                      <w:lang w:val="en-US"/>
                    </w:rPr>
                  </w:pPr>
                  <w:r w:rsidRPr="00903463">
                    <w:rPr>
                      <w:lang w:val="en-US"/>
                    </w:rPr>
                    <w:t>5</w:t>
                  </w:r>
                </w:p>
              </w:tc>
            </w:tr>
            <w:tr w:rsidR="00DE52DD" w:rsidRPr="00903463" w:rsidTr="00DE52DD">
              <w:tc>
                <w:tcPr>
                  <w:tcW w:w="507" w:type="dxa"/>
                </w:tcPr>
                <w:p w:rsidR="00DE52DD" w:rsidRPr="00903463" w:rsidRDefault="00DE52DD">
                  <w:pPr>
                    <w:rPr>
                      <w:rFonts w:ascii="Times New Roman" w:eastAsiaTheme="minorHAnsi" w:hAnsi="Times New Roman"/>
                      <w:sz w:val="24"/>
                      <w:szCs w:val="24"/>
                    </w:rPr>
                  </w:pPr>
                  <w:r w:rsidRPr="00903463">
                    <w:rPr>
                      <w:rFonts w:ascii="Times New Roman" w:eastAsiaTheme="minorHAnsi" w:hAnsi="Times New Roman"/>
                      <w:sz w:val="24"/>
                      <w:szCs w:val="24"/>
                    </w:rPr>
                    <w:t>12</w:t>
                  </w:r>
                </w:p>
              </w:tc>
              <w:tc>
                <w:tcPr>
                  <w:tcW w:w="2333" w:type="dxa"/>
                </w:tcPr>
                <w:p w:rsidR="00DE52DD" w:rsidRPr="00903463" w:rsidRDefault="00DE52DD" w:rsidP="002633A6">
                  <w:pPr>
                    <w:pStyle w:val="2"/>
                    <w:rPr>
                      <w:lang w:val="en-US"/>
                    </w:rPr>
                  </w:pPr>
                  <w:r w:rsidRPr="00903463">
                    <w:rPr>
                      <w:lang w:val="en-US"/>
                    </w:rPr>
                    <w:t xml:space="preserve">What Do We Learn </w:t>
                  </w:r>
                  <w:proofErr w:type="gramStart"/>
                  <w:r w:rsidRPr="00903463">
                    <w:rPr>
                      <w:lang w:val="en-US"/>
                    </w:rPr>
                    <w:t>From</w:t>
                  </w:r>
                  <w:proofErr w:type="gramEnd"/>
                  <w:r w:rsidRPr="00903463">
                    <w:rPr>
                      <w:lang w:val="en-US"/>
                    </w:rPr>
                    <w:t xml:space="preserve"> Institutions?</w:t>
                  </w:r>
                </w:p>
              </w:tc>
              <w:tc>
                <w:tcPr>
                  <w:tcW w:w="786" w:type="dxa"/>
                </w:tcPr>
                <w:p w:rsidR="00DE52DD" w:rsidRPr="00903463" w:rsidRDefault="00DE52DD" w:rsidP="002633A6">
                  <w:pPr>
                    <w:rPr>
                      <w:rFonts w:ascii="Times New Roman" w:eastAsiaTheme="minorHAnsi" w:hAnsi="Times New Roman"/>
                      <w:sz w:val="24"/>
                      <w:szCs w:val="24"/>
                    </w:rPr>
                  </w:pPr>
                  <w:r w:rsidRPr="00903463">
                    <w:rPr>
                      <w:rFonts w:ascii="Times New Roman" w:eastAsiaTheme="minorHAnsi" w:hAnsi="Times New Roman"/>
                      <w:sz w:val="24"/>
                      <w:szCs w:val="24"/>
                    </w:rPr>
                    <w:t>3</w:t>
                  </w:r>
                </w:p>
              </w:tc>
              <w:tc>
                <w:tcPr>
                  <w:tcW w:w="992" w:type="dxa"/>
                </w:tcPr>
                <w:p w:rsidR="00DE52DD" w:rsidRPr="00903463" w:rsidRDefault="00DE52DD" w:rsidP="002633A6">
                  <w:pPr>
                    <w:pStyle w:val="2"/>
                    <w:widowControl w:val="0"/>
                    <w:pBdr>
                      <w:top w:val="nil"/>
                      <w:left w:val="nil"/>
                      <w:bottom w:val="nil"/>
                      <w:right w:val="nil"/>
                      <w:between w:val="nil"/>
                    </w:pBdr>
                  </w:pPr>
                  <w:r w:rsidRPr="00903463">
                    <w:t>0</w:t>
                  </w:r>
                </w:p>
              </w:tc>
              <w:tc>
                <w:tcPr>
                  <w:tcW w:w="992" w:type="dxa"/>
                </w:tcPr>
                <w:p w:rsidR="00DE52DD" w:rsidRPr="00903463" w:rsidRDefault="00DE52DD" w:rsidP="002633A6">
                  <w:pPr>
                    <w:pStyle w:val="2"/>
                    <w:widowControl w:val="0"/>
                    <w:pBdr>
                      <w:top w:val="nil"/>
                      <w:left w:val="nil"/>
                      <w:bottom w:val="nil"/>
                      <w:right w:val="nil"/>
                      <w:between w:val="nil"/>
                    </w:pBdr>
                  </w:pPr>
                  <w:r w:rsidRPr="00903463">
                    <w:t>2</w:t>
                  </w:r>
                </w:p>
              </w:tc>
              <w:tc>
                <w:tcPr>
                  <w:tcW w:w="3974" w:type="dxa"/>
                </w:tcPr>
                <w:p w:rsidR="00DE52DD" w:rsidRPr="00903463" w:rsidRDefault="00DE52DD" w:rsidP="002633A6">
                  <w:pPr>
                    <w:pStyle w:val="2"/>
                    <w:widowControl w:val="0"/>
                    <w:pBdr>
                      <w:top w:val="nil"/>
                      <w:left w:val="nil"/>
                      <w:bottom w:val="nil"/>
                      <w:right w:val="nil"/>
                      <w:between w:val="nil"/>
                    </w:pBdr>
                    <w:rPr>
                      <w:lang w:val="en-US"/>
                    </w:rPr>
                  </w:pPr>
                  <w:r w:rsidRPr="00903463">
                    <w:rPr>
                      <w:lang w:val="en-US"/>
                    </w:rPr>
                    <w:t>2</w:t>
                  </w:r>
                </w:p>
              </w:tc>
            </w:tr>
            <w:tr w:rsidR="00DE52DD" w:rsidRPr="00903463" w:rsidTr="00DE52DD">
              <w:tc>
                <w:tcPr>
                  <w:tcW w:w="507" w:type="dxa"/>
                </w:tcPr>
                <w:p w:rsidR="00DE52DD" w:rsidRPr="00903463" w:rsidRDefault="00DE52DD">
                  <w:pPr>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Total</w:t>
                  </w:r>
                </w:p>
              </w:tc>
              <w:tc>
                <w:tcPr>
                  <w:tcW w:w="2333" w:type="dxa"/>
                </w:tcPr>
                <w:p w:rsidR="00DE52DD" w:rsidRPr="00903463" w:rsidRDefault="00DE52DD" w:rsidP="002633A6">
                  <w:pPr>
                    <w:pStyle w:val="2"/>
                    <w:rPr>
                      <w:lang w:val="en-US"/>
                    </w:rPr>
                  </w:pPr>
                </w:p>
              </w:tc>
              <w:tc>
                <w:tcPr>
                  <w:tcW w:w="786" w:type="dxa"/>
                </w:tcPr>
                <w:p w:rsidR="00DE52DD" w:rsidRPr="00903463" w:rsidRDefault="00DE52DD" w:rsidP="002633A6">
                  <w:pPr>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152</w:t>
                  </w:r>
                </w:p>
              </w:tc>
              <w:tc>
                <w:tcPr>
                  <w:tcW w:w="992" w:type="dxa"/>
                </w:tcPr>
                <w:p w:rsidR="00DE52DD" w:rsidRPr="00903463" w:rsidRDefault="00DE52DD" w:rsidP="002633A6">
                  <w:pPr>
                    <w:pStyle w:val="2"/>
                    <w:widowControl w:val="0"/>
                    <w:pBdr>
                      <w:top w:val="nil"/>
                      <w:left w:val="nil"/>
                      <w:bottom w:val="nil"/>
                      <w:right w:val="nil"/>
                      <w:between w:val="nil"/>
                    </w:pBdr>
                    <w:rPr>
                      <w:lang w:val="en-US"/>
                    </w:rPr>
                  </w:pPr>
                  <w:r w:rsidRPr="00903463">
                    <w:rPr>
                      <w:lang w:val="en-US"/>
                    </w:rPr>
                    <w:t>16</w:t>
                  </w:r>
                </w:p>
              </w:tc>
              <w:tc>
                <w:tcPr>
                  <w:tcW w:w="992" w:type="dxa"/>
                </w:tcPr>
                <w:p w:rsidR="00DE52DD" w:rsidRPr="00903463" w:rsidRDefault="00DE52DD" w:rsidP="002633A6">
                  <w:pPr>
                    <w:pStyle w:val="2"/>
                    <w:widowControl w:val="0"/>
                    <w:pBdr>
                      <w:top w:val="nil"/>
                      <w:left w:val="nil"/>
                      <w:bottom w:val="nil"/>
                      <w:right w:val="nil"/>
                      <w:between w:val="nil"/>
                    </w:pBdr>
                    <w:rPr>
                      <w:lang w:val="en-US"/>
                    </w:rPr>
                  </w:pPr>
                  <w:r w:rsidRPr="00903463">
                    <w:rPr>
                      <w:lang w:val="en-US"/>
                    </w:rPr>
                    <w:t>24</w:t>
                  </w:r>
                </w:p>
              </w:tc>
              <w:tc>
                <w:tcPr>
                  <w:tcW w:w="3974" w:type="dxa"/>
                </w:tcPr>
                <w:p w:rsidR="00DE52DD" w:rsidRPr="00903463" w:rsidRDefault="00DE52DD" w:rsidP="002633A6">
                  <w:pPr>
                    <w:pStyle w:val="2"/>
                    <w:widowControl w:val="0"/>
                    <w:pBdr>
                      <w:top w:val="nil"/>
                      <w:left w:val="nil"/>
                      <w:bottom w:val="nil"/>
                      <w:right w:val="nil"/>
                      <w:between w:val="nil"/>
                    </w:pBdr>
                    <w:rPr>
                      <w:lang w:val="en-US"/>
                    </w:rPr>
                  </w:pPr>
                  <w:r w:rsidRPr="00903463">
                    <w:rPr>
                      <w:lang w:val="en-US"/>
                    </w:rPr>
                    <w:t>112</w:t>
                  </w:r>
                </w:p>
              </w:tc>
            </w:tr>
          </w:tbl>
          <w:p w:rsidR="007F0418" w:rsidRPr="00903463" w:rsidRDefault="007F0418">
            <w:pPr>
              <w:spacing w:after="0" w:line="240" w:lineRule="auto"/>
              <w:rPr>
                <w:rFonts w:ascii="Times New Roman" w:eastAsiaTheme="minorHAnsi" w:hAnsi="Times New Roman"/>
                <w:sz w:val="24"/>
                <w:szCs w:val="24"/>
                <w:lang w:val="en-US"/>
              </w:rPr>
            </w:pPr>
          </w:p>
        </w:tc>
      </w:tr>
      <w:tr w:rsidR="007F0418" w:rsidRPr="00862BE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7F0418" w:rsidRPr="00903463" w:rsidRDefault="007F0418">
            <w:pPr>
              <w:spacing w:after="0" w:line="240" w:lineRule="auto"/>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Teaching and Learning Methods</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7F0418" w:rsidRPr="00903463" w:rsidRDefault="00DE52DD" w:rsidP="00DE52DD">
            <w:pPr>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 xml:space="preserve">The methods of teaching and learning combine different practices, such as general class discussions, work in small groups, writing essays, and interactive lectures. </w:t>
            </w:r>
          </w:p>
        </w:tc>
      </w:tr>
      <w:tr w:rsidR="007F0418" w:rsidRPr="00862BE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7F0418" w:rsidRPr="00903463" w:rsidRDefault="007F0418">
            <w:pPr>
              <w:spacing w:after="0" w:line="240" w:lineRule="auto"/>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Indicative Assessment Methods and Strategy</w:t>
            </w: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DE52DD" w:rsidRPr="00903463" w:rsidRDefault="00DE52DD" w:rsidP="00DE52DD">
            <w:pPr>
              <w:pStyle w:val="2"/>
              <w:rPr>
                <w:lang w:val="en-US"/>
              </w:rPr>
            </w:pPr>
            <w:r w:rsidRPr="00903463">
              <w:rPr>
                <w:lang w:val="en-US"/>
              </w:rPr>
              <w:t xml:space="preserve">Grades will consider the originality of a student’s answer, the quality of argumentation, and the form and structure of presentation. Attendance of </w:t>
            </w:r>
            <w:r w:rsidRPr="00903463">
              <w:rPr>
                <w:lang w:val="en-US"/>
              </w:rPr>
              <w:lastRenderedPageBreak/>
              <w:t xml:space="preserve">lectures </w:t>
            </w:r>
            <w:proofErr w:type="gramStart"/>
            <w:r w:rsidRPr="00903463">
              <w:rPr>
                <w:lang w:val="en-US"/>
              </w:rPr>
              <w:t>is</w:t>
            </w:r>
            <w:proofErr w:type="gramEnd"/>
            <w:r w:rsidRPr="00903463">
              <w:rPr>
                <w:lang w:val="en-US"/>
              </w:rPr>
              <w:t xml:space="preserve"> also important for successful completion of the course.</w:t>
            </w:r>
          </w:p>
          <w:p w:rsidR="00DE52DD" w:rsidRPr="00903463" w:rsidRDefault="00DE52DD" w:rsidP="00DE52DD">
            <w:pPr>
              <w:pStyle w:val="2"/>
              <w:rPr>
                <w:lang w:val="en-US"/>
              </w:rPr>
            </w:pPr>
            <w:r w:rsidRPr="00903463">
              <w:rPr>
                <w:lang w:val="en-US"/>
              </w:rPr>
              <w:t xml:space="preserve">Assessment </w:t>
            </w:r>
          </w:p>
          <w:p w:rsidR="00DE52DD" w:rsidRPr="00903463" w:rsidRDefault="00DE52DD" w:rsidP="00DE52DD">
            <w:pPr>
              <w:pStyle w:val="2"/>
              <w:rPr>
                <w:lang w:val="en-US"/>
              </w:rPr>
            </w:pPr>
            <w:r w:rsidRPr="00903463">
              <w:rPr>
                <w:lang w:val="en-US"/>
              </w:rPr>
              <w:t>Students’ final grade will consist of:</w:t>
            </w:r>
          </w:p>
          <w:p w:rsidR="00DE52DD" w:rsidRPr="00903463" w:rsidRDefault="00DE52DD" w:rsidP="00DE52DD">
            <w:pPr>
              <w:pStyle w:val="2"/>
              <w:rPr>
                <w:lang w:val="en-US"/>
              </w:rPr>
            </w:pPr>
            <w:r w:rsidRPr="00903463">
              <w:rPr>
                <w:lang w:val="en-US"/>
              </w:rPr>
              <w:t>Class attendance: 20 %</w:t>
            </w:r>
          </w:p>
          <w:p w:rsidR="00DE52DD" w:rsidRPr="00903463" w:rsidRDefault="00DE52DD" w:rsidP="00DE52DD">
            <w:pPr>
              <w:pStyle w:val="2"/>
              <w:rPr>
                <w:lang w:val="en-US"/>
              </w:rPr>
            </w:pPr>
            <w:r w:rsidRPr="00903463">
              <w:rPr>
                <w:lang w:val="en-US"/>
              </w:rPr>
              <w:t>Class engagement: 20 %</w:t>
            </w:r>
          </w:p>
          <w:p w:rsidR="00DE52DD" w:rsidRPr="00903463" w:rsidRDefault="00DE52DD" w:rsidP="00DE52DD">
            <w:pPr>
              <w:pStyle w:val="2"/>
              <w:rPr>
                <w:lang w:val="en-US"/>
              </w:rPr>
            </w:pPr>
            <w:r w:rsidRPr="00903463">
              <w:rPr>
                <w:lang w:val="en-US"/>
              </w:rPr>
              <w:t xml:space="preserve">Essay (3 in total): 30% - after each three classes    </w:t>
            </w:r>
          </w:p>
          <w:p w:rsidR="00DE52DD" w:rsidRPr="00903463" w:rsidRDefault="00DE52DD" w:rsidP="00DE52DD">
            <w:pPr>
              <w:pStyle w:val="2"/>
              <w:rPr>
                <w:lang w:val="en-US"/>
              </w:rPr>
            </w:pPr>
            <w:r w:rsidRPr="00903463">
              <w:rPr>
                <w:lang w:val="en-US"/>
              </w:rPr>
              <w:t>Exam: 30 %</w:t>
            </w:r>
          </w:p>
          <w:p w:rsidR="00DE52DD" w:rsidRPr="00903463" w:rsidRDefault="00DE52DD" w:rsidP="00DE52DD">
            <w:pPr>
              <w:pStyle w:val="2"/>
              <w:rPr>
                <w:lang w:val="en-US"/>
              </w:rPr>
            </w:pPr>
            <w:r w:rsidRPr="00903463">
              <w:rPr>
                <w:lang w:val="en-US"/>
              </w:rPr>
              <w:t>During the course the students are assigned to submit three essays (up to 1000 words) related to the discussed themes and based on research literature. The students set a research question for each essay themselves co</w:t>
            </w:r>
            <w:r w:rsidR="00862BE2">
              <w:rPr>
                <w:lang w:val="en-US"/>
              </w:rPr>
              <w:t>n</w:t>
            </w:r>
            <w:r w:rsidRPr="00903463">
              <w:rPr>
                <w:lang w:val="en-US"/>
              </w:rPr>
              <w:t>sulting the instructors.</w:t>
            </w:r>
          </w:p>
          <w:p w:rsidR="00DE52DD" w:rsidRPr="00903463" w:rsidRDefault="00DE52DD" w:rsidP="00DE52DD">
            <w:pPr>
              <w:pStyle w:val="2"/>
              <w:rPr>
                <w:lang w:val="en-US"/>
              </w:rPr>
            </w:pPr>
            <w:r w:rsidRPr="00903463">
              <w:rPr>
                <w:lang w:val="en-US"/>
              </w:rPr>
              <w:t xml:space="preserve">These papers make up 30 percent of the grade. The other 70 percent is made up by attendance and class engagement and final oral exam which will have a form of interview on the course based on the additional literature for the course. </w:t>
            </w:r>
          </w:p>
          <w:p w:rsidR="007F0418" w:rsidRPr="00903463" w:rsidRDefault="007F0418">
            <w:pPr>
              <w:spacing w:after="0" w:line="240" w:lineRule="auto"/>
              <w:rPr>
                <w:rFonts w:ascii="Times New Roman" w:eastAsiaTheme="minorHAnsi" w:hAnsi="Times New Roman"/>
                <w:sz w:val="24"/>
                <w:szCs w:val="24"/>
                <w:lang w:val="en-US"/>
              </w:rPr>
            </w:pPr>
          </w:p>
        </w:tc>
      </w:tr>
      <w:tr w:rsidR="007F0418" w:rsidRPr="00862BE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tcPr>
          <w:p w:rsidR="007F0418" w:rsidRPr="00903463" w:rsidRDefault="007F0418">
            <w:pPr>
              <w:spacing w:after="0" w:line="240" w:lineRule="auto"/>
              <w:rPr>
                <w:rFonts w:ascii="Times New Roman" w:eastAsiaTheme="minorHAnsi" w:hAnsi="Times New Roman"/>
                <w:sz w:val="24"/>
                <w:szCs w:val="24"/>
                <w:lang w:val="en-US"/>
              </w:rPr>
            </w:pPr>
            <w:r w:rsidRPr="00903463">
              <w:rPr>
                <w:rFonts w:ascii="Times New Roman" w:eastAsiaTheme="minorHAnsi" w:hAnsi="Times New Roman"/>
                <w:sz w:val="24"/>
                <w:szCs w:val="24"/>
                <w:lang w:val="en-US"/>
              </w:rPr>
              <w:lastRenderedPageBreak/>
              <w:t>Readings / Indicative Learning Resources</w:t>
            </w:r>
            <w:r w:rsidRPr="00903463">
              <w:rPr>
                <w:rStyle w:val="a6"/>
                <w:rFonts w:ascii="Times New Roman" w:eastAsiaTheme="minorHAnsi" w:hAnsi="Times New Roman"/>
                <w:sz w:val="24"/>
                <w:szCs w:val="24"/>
                <w:lang w:val="en-US"/>
              </w:rPr>
              <w:footnoteReference w:id="3"/>
            </w:r>
          </w:p>
          <w:p w:rsidR="007F0418" w:rsidRPr="00903463" w:rsidRDefault="007F0418">
            <w:pPr>
              <w:spacing w:after="0" w:line="240" w:lineRule="auto"/>
              <w:rPr>
                <w:rFonts w:ascii="Times New Roman" w:eastAsiaTheme="minorHAnsi" w:hAnsi="Times New Roman"/>
                <w:sz w:val="24"/>
                <w:szCs w:val="24"/>
                <w:lang w:val="en-US"/>
              </w:rPr>
            </w:pPr>
          </w:p>
        </w:tc>
        <w:tc>
          <w:tcPr>
            <w:tcW w:w="7230"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903463" w:rsidRPr="00903463" w:rsidRDefault="00903463" w:rsidP="00903463">
            <w:pPr>
              <w:rPr>
                <w:rFonts w:ascii="Times New Roman" w:eastAsiaTheme="minorHAnsi" w:hAnsi="Times New Roman"/>
                <w:sz w:val="24"/>
                <w:szCs w:val="24"/>
                <w:u w:val="single"/>
                <w:lang w:val="en-US"/>
              </w:rPr>
            </w:pPr>
            <w:r w:rsidRPr="00903463">
              <w:rPr>
                <w:rFonts w:ascii="Times New Roman" w:eastAsiaTheme="minorHAnsi" w:hAnsi="Times New Roman"/>
                <w:sz w:val="24"/>
                <w:szCs w:val="24"/>
                <w:u w:val="single"/>
                <w:lang w:val="en-US"/>
              </w:rPr>
              <w:t xml:space="preserve">Mandatory </w:t>
            </w:r>
          </w:p>
          <w:p w:rsidR="00903463" w:rsidRPr="00862BE2" w:rsidRDefault="00903463" w:rsidP="00903463">
            <w:pPr>
              <w:pStyle w:val="a0"/>
              <w:numPr>
                <w:ilvl w:val="0"/>
                <w:numId w:val="4"/>
              </w:numPr>
              <w:rPr>
                <w:rFonts w:ascii="Times New Roman" w:hAnsi="Times New Roman"/>
                <w:sz w:val="24"/>
                <w:szCs w:val="24"/>
                <w:lang w:val="en-GB"/>
              </w:rPr>
            </w:pPr>
            <w:r w:rsidRPr="00903463">
              <w:rPr>
                <w:rFonts w:ascii="Times New Roman" w:hAnsi="Times New Roman"/>
                <w:sz w:val="24"/>
                <w:szCs w:val="24"/>
                <w:lang w:val="en-US"/>
              </w:rPr>
              <w:t>Margo, Robert A. “The Integration of Economic History into Economics.” </w:t>
            </w:r>
            <w:proofErr w:type="spellStart"/>
            <w:r w:rsidRPr="00862BE2">
              <w:rPr>
                <w:rFonts w:ascii="Times New Roman" w:hAnsi="Times New Roman"/>
                <w:i/>
                <w:sz w:val="24"/>
                <w:szCs w:val="24"/>
                <w:lang w:val="en-GB"/>
              </w:rPr>
              <w:t>Cliometrica</w:t>
            </w:r>
            <w:proofErr w:type="spellEnd"/>
            <w:r w:rsidRPr="00862BE2">
              <w:rPr>
                <w:rFonts w:ascii="Times New Roman" w:hAnsi="Times New Roman"/>
                <w:sz w:val="24"/>
                <w:szCs w:val="24"/>
                <w:lang w:val="en-GB"/>
              </w:rPr>
              <w:t> 12, no. 3 (September 2018): 377</w:t>
            </w:r>
            <w:r w:rsidRPr="00903463">
              <w:rPr>
                <w:rFonts w:ascii="Times New Roman" w:hAnsi="Times New Roman"/>
                <w:sz w:val="24"/>
                <w:szCs w:val="24"/>
                <w:lang w:val="en-US"/>
              </w:rPr>
              <w:t>-406.</w:t>
            </w:r>
          </w:p>
          <w:p w:rsidR="00903463" w:rsidRPr="00903463" w:rsidRDefault="00903463" w:rsidP="00903463">
            <w:pPr>
              <w:pStyle w:val="a0"/>
              <w:numPr>
                <w:ilvl w:val="0"/>
                <w:numId w:val="4"/>
              </w:numPr>
              <w:rPr>
                <w:rFonts w:ascii="Times New Roman" w:hAnsi="Times New Roman"/>
                <w:sz w:val="24"/>
                <w:szCs w:val="24"/>
                <w:lang w:val="en-US"/>
              </w:rPr>
            </w:pPr>
            <w:proofErr w:type="spellStart"/>
            <w:r w:rsidRPr="00903463">
              <w:rPr>
                <w:rFonts w:ascii="Times New Roman" w:hAnsi="Times New Roman"/>
                <w:sz w:val="24"/>
                <w:szCs w:val="24"/>
                <w:lang w:val="en-US"/>
              </w:rPr>
              <w:t>Naroff</w:t>
            </w:r>
            <w:proofErr w:type="spellEnd"/>
            <w:r w:rsidRPr="00903463">
              <w:rPr>
                <w:rFonts w:ascii="Times New Roman" w:hAnsi="Times New Roman"/>
                <w:sz w:val="24"/>
                <w:szCs w:val="24"/>
                <w:lang w:val="en-US"/>
              </w:rPr>
              <w:t>, Joel L. </w:t>
            </w:r>
            <w:r w:rsidRPr="00903463">
              <w:rPr>
                <w:rFonts w:ascii="Times New Roman" w:hAnsi="Times New Roman"/>
                <w:i/>
                <w:sz w:val="24"/>
                <w:szCs w:val="24"/>
                <w:lang w:val="en-US"/>
              </w:rPr>
              <w:t xml:space="preserve">Big Picture </w:t>
            </w:r>
            <w:proofErr w:type="gramStart"/>
            <w:r w:rsidRPr="00903463">
              <w:rPr>
                <w:rFonts w:ascii="Times New Roman" w:hAnsi="Times New Roman"/>
                <w:i/>
                <w:sz w:val="24"/>
                <w:szCs w:val="24"/>
                <w:lang w:val="en-US"/>
              </w:rPr>
              <w:t>Economics :</w:t>
            </w:r>
            <w:proofErr w:type="gramEnd"/>
            <w:r w:rsidRPr="00903463">
              <w:rPr>
                <w:rFonts w:ascii="Times New Roman" w:hAnsi="Times New Roman"/>
                <w:i/>
                <w:sz w:val="24"/>
                <w:szCs w:val="24"/>
                <w:lang w:val="en-US"/>
              </w:rPr>
              <w:t xml:space="preserve"> How to Navigate the New Global Economy</w:t>
            </w:r>
            <w:r w:rsidRPr="00903463">
              <w:rPr>
                <w:rFonts w:ascii="Times New Roman" w:hAnsi="Times New Roman"/>
                <w:sz w:val="24"/>
                <w:szCs w:val="24"/>
                <w:lang w:val="en-US"/>
              </w:rPr>
              <w:t>. Hoboken: John Wiley &amp; Sons., 2014. Ch. 1, 4.</w:t>
            </w:r>
          </w:p>
          <w:p w:rsidR="00903463" w:rsidRPr="00903463" w:rsidRDefault="00903463" w:rsidP="00903463">
            <w:pPr>
              <w:pStyle w:val="a0"/>
              <w:ind w:left="1429"/>
              <w:rPr>
                <w:rFonts w:ascii="Times New Roman" w:hAnsi="Times New Roman"/>
                <w:sz w:val="24"/>
                <w:szCs w:val="24"/>
                <w:lang w:val="en-US"/>
              </w:rPr>
            </w:pPr>
          </w:p>
          <w:p w:rsidR="00903463" w:rsidRPr="00903463" w:rsidRDefault="00903463" w:rsidP="00903463">
            <w:pPr>
              <w:ind w:left="1069"/>
              <w:rPr>
                <w:rFonts w:ascii="Times New Roman" w:hAnsi="Times New Roman"/>
                <w:sz w:val="24"/>
                <w:szCs w:val="24"/>
                <w:lang w:val="en-US"/>
              </w:rPr>
            </w:pPr>
            <w:r w:rsidRPr="00903463">
              <w:rPr>
                <w:rFonts w:ascii="Times New Roman" w:hAnsi="Times New Roman"/>
                <w:sz w:val="24"/>
                <w:szCs w:val="24"/>
                <w:u w:val="single"/>
                <w:lang w:val="en-US"/>
              </w:rPr>
              <w:t>Optional</w:t>
            </w:r>
            <w:r w:rsidRPr="00903463">
              <w:rPr>
                <w:rFonts w:ascii="Times New Roman" w:hAnsi="Times New Roman"/>
                <w:sz w:val="24"/>
                <w:szCs w:val="24"/>
                <w:lang w:val="en-US"/>
              </w:rPr>
              <w:t>:</w:t>
            </w:r>
          </w:p>
          <w:p w:rsidR="00903463" w:rsidRPr="00903463" w:rsidRDefault="00903463" w:rsidP="00903463">
            <w:pPr>
              <w:pStyle w:val="a0"/>
              <w:numPr>
                <w:ilvl w:val="0"/>
                <w:numId w:val="5"/>
              </w:numPr>
              <w:rPr>
                <w:rFonts w:ascii="Times New Roman" w:hAnsi="Times New Roman"/>
                <w:sz w:val="24"/>
                <w:szCs w:val="24"/>
                <w:lang w:val="en-US"/>
              </w:rPr>
            </w:pPr>
            <w:bookmarkStart w:id="0" w:name="_GoBack"/>
            <w:bookmarkEnd w:id="0"/>
            <w:r w:rsidRPr="00903463">
              <w:rPr>
                <w:rFonts w:ascii="Times New Roman" w:hAnsi="Times New Roman"/>
                <w:sz w:val="24"/>
                <w:szCs w:val="24"/>
                <w:lang w:val="en-US"/>
              </w:rPr>
              <w:t xml:space="preserve">Allen, Robert. “The Great Divergence in European Wages and Prices from the Middle Ages to the First World War”, </w:t>
            </w:r>
            <w:r w:rsidRPr="00903463">
              <w:rPr>
                <w:rFonts w:ascii="Times New Roman" w:hAnsi="Times New Roman"/>
                <w:i/>
                <w:sz w:val="24"/>
                <w:szCs w:val="24"/>
                <w:lang w:val="en-US"/>
              </w:rPr>
              <w:t>Explorations in Economic History</w:t>
            </w:r>
            <w:r w:rsidRPr="00903463">
              <w:rPr>
                <w:rFonts w:ascii="Times New Roman" w:hAnsi="Times New Roman"/>
                <w:sz w:val="24"/>
                <w:szCs w:val="24"/>
                <w:lang w:val="en-US"/>
              </w:rPr>
              <w:t xml:space="preserve"> 38 (2001):411-447. </w:t>
            </w:r>
          </w:p>
          <w:p w:rsidR="00903463" w:rsidRPr="00903463" w:rsidRDefault="00903463" w:rsidP="00903463">
            <w:pPr>
              <w:pStyle w:val="a0"/>
              <w:numPr>
                <w:ilvl w:val="0"/>
                <w:numId w:val="5"/>
              </w:numPr>
              <w:rPr>
                <w:rFonts w:ascii="Times New Roman" w:hAnsi="Times New Roman"/>
                <w:sz w:val="24"/>
                <w:szCs w:val="24"/>
                <w:lang w:val="en-US"/>
              </w:rPr>
            </w:pPr>
            <w:r w:rsidRPr="00903463">
              <w:rPr>
                <w:rFonts w:ascii="Times New Roman" w:hAnsi="Times New Roman"/>
                <w:sz w:val="24"/>
                <w:szCs w:val="24"/>
                <w:lang w:val="en-US"/>
              </w:rPr>
              <w:t xml:space="preserve">Acemoglu, Daron, Simon Johnson, and James A. Robinson. 2012. “The Colonial Origins of Comparative Development: An Empirical Investigation: Reply.” The American Economic Review 102 (6): 3077-3110. </w:t>
            </w:r>
          </w:p>
          <w:p w:rsidR="00903463" w:rsidRPr="00903463" w:rsidRDefault="00903463" w:rsidP="00903463">
            <w:pPr>
              <w:pStyle w:val="a0"/>
              <w:numPr>
                <w:ilvl w:val="0"/>
                <w:numId w:val="5"/>
              </w:numPr>
              <w:rPr>
                <w:rFonts w:ascii="Times New Roman" w:hAnsi="Times New Roman"/>
                <w:sz w:val="24"/>
                <w:szCs w:val="24"/>
                <w:lang w:val="en-US"/>
              </w:rPr>
            </w:pPr>
            <w:r w:rsidRPr="00903463">
              <w:rPr>
                <w:rFonts w:ascii="Times New Roman" w:hAnsi="Times New Roman"/>
                <w:sz w:val="24"/>
                <w:szCs w:val="24"/>
                <w:lang w:val="en-US"/>
              </w:rPr>
              <w:t xml:space="preserve">Berger, Mark. </w:t>
            </w:r>
            <w:r w:rsidRPr="00903463">
              <w:rPr>
                <w:rFonts w:ascii="Times New Roman" w:hAnsi="Times New Roman"/>
                <w:i/>
                <w:sz w:val="24"/>
                <w:szCs w:val="24"/>
                <w:lang w:val="en-US"/>
              </w:rPr>
              <w:t>The Battle for Asia: From Decolonization to Globalization.</w:t>
            </w:r>
            <w:r w:rsidRPr="00903463">
              <w:rPr>
                <w:rFonts w:ascii="Times New Roman" w:hAnsi="Times New Roman"/>
                <w:sz w:val="24"/>
                <w:szCs w:val="24"/>
                <w:lang w:val="en-US"/>
              </w:rPr>
              <w:t xml:space="preserve"> Routledge, 2003. Ch. 1-2.</w:t>
            </w:r>
          </w:p>
          <w:p w:rsidR="00903463" w:rsidRPr="00903463" w:rsidRDefault="00903463" w:rsidP="00903463">
            <w:pPr>
              <w:pStyle w:val="a0"/>
              <w:numPr>
                <w:ilvl w:val="0"/>
                <w:numId w:val="5"/>
              </w:numPr>
              <w:rPr>
                <w:rFonts w:ascii="Times New Roman" w:hAnsi="Times New Roman"/>
                <w:sz w:val="24"/>
                <w:szCs w:val="24"/>
                <w:lang w:val="en-US"/>
              </w:rPr>
            </w:pPr>
            <w:r w:rsidRPr="00903463">
              <w:rPr>
                <w:rFonts w:ascii="Times New Roman" w:hAnsi="Times New Roman"/>
                <w:sz w:val="24"/>
                <w:szCs w:val="24"/>
                <w:lang w:val="en-US"/>
              </w:rPr>
              <w:lastRenderedPageBreak/>
              <w:t xml:space="preserve">Cooper, Frederick. Africa in the World: Capitalism, Empire, Nation State. Harvard University Press, 2014.  </w:t>
            </w:r>
          </w:p>
          <w:p w:rsidR="00903463" w:rsidRPr="00903463" w:rsidRDefault="00903463" w:rsidP="00903463">
            <w:pPr>
              <w:pStyle w:val="a0"/>
              <w:numPr>
                <w:ilvl w:val="0"/>
                <w:numId w:val="5"/>
              </w:numPr>
              <w:rPr>
                <w:rFonts w:ascii="Times New Roman" w:hAnsi="Times New Roman"/>
                <w:sz w:val="24"/>
                <w:szCs w:val="24"/>
                <w:lang w:val="en-US"/>
              </w:rPr>
            </w:pPr>
            <w:proofErr w:type="spellStart"/>
            <w:r w:rsidRPr="00903463">
              <w:rPr>
                <w:rFonts w:ascii="Times New Roman" w:hAnsi="Times New Roman"/>
                <w:sz w:val="24"/>
                <w:szCs w:val="24"/>
                <w:lang w:val="en-US"/>
              </w:rPr>
              <w:t>Curtic</w:t>
            </w:r>
            <w:proofErr w:type="spellEnd"/>
            <w:r w:rsidRPr="00903463">
              <w:rPr>
                <w:rFonts w:ascii="Times New Roman" w:hAnsi="Times New Roman"/>
                <w:sz w:val="24"/>
                <w:szCs w:val="24"/>
                <w:lang w:val="en-US"/>
              </w:rPr>
              <w:t xml:space="preserve">, Kenneth et al. </w:t>
            </w:r>
            <w:r w:rsidRPr="00903463">
              <w:rPr>
                <w:rFonts w:ascii="Times New Roman" w:hAnsi="Times New Roman"/>
                <w:i/>
                <w:sz w:val="24"/>
                <w:szCs w:val="24"/>
                <w:lang w:val="en-US"/>
              </w:rPr>
              <w:t>Architects of World History: Researching the Global Past</w:t>
            </w:r>
            <w:r w:rsidRPr="00903463">
              <w:rPr>
                <w:rFonts w:ascii="Times New Roman" w:hAnsi="Times New Roman"/>
                <w:sz w:val="24"/>
                <w:szCs w:val="24"/>
                <w:lang w:val="en-US"/>
              </w:rPr>
              <w:t>. John Willey &amp; Sons, 2014. Ch. 1-3.</w:t>
            </w:r>
          </w:p>
          <w:p w:rsidR="00903463" w:rsidRPr="00903463" w:rsidRDefault="00903463" w:rsidP="00903463">
            <w:pPr>
              <w:pStyle w:val="a0"/>
              <w:numPr>
                <w:ilvl w:val="0"/>
                <w:numId w:val="5"/>
              </w:numPr>
              <w:rPr>
                <w:rFonts w:ascii="Times New Roman" w:hAnsi="Times New Roman"/>
                <w:sz w:val="24"/>
                <w:szCs w:val="24"/>
                <w:lang w:val="en-US"/>
              </w:rPr>
            </w:pPr>
            <w:r w:rsidRPr="00903463">
              <w:rPr>
                <w:rFonts w:ascii="Times New Roman" w:hAnsi="Times New Roman"/>
                <w:sz w:val="24"/>
                <w:szCs w:val="24"/>
                <w:lang w:val="en-US"/>
              </w:rPr>
              <w:t>Dittmar, Jeremiah E. “Information Technology and Economic Change: The Impact of the Printing Press.” </w:t>
            </w:r>
            <w:r w:rsidRPr="00903463">
              <w:rPr>
                <w:rFonts w:ascii="Times New Roman" w:hAnsi="Times New Roman"/>
                <w:i/>
                <w:sz w:val="24"/>
                <w:szCs w:val="24"/>
                <w:lang w:val="en-US"/>
              </w:rPr>
              <w:t>Quarterly Journal of Economics</w:t>
            </w:r>
            <w:r w:rsidRPr="00903463">
              <w:rPr>
                <w:rFonts w:ascii="Times New Roman" w:hAnsi="Times New Roman"/>
                <w:sz w:val="24"/>
                <w:szCs w:val="24"/>
                <w:lang w:val="en-US"/>
              </w:rPr>
              <w:t xml:space="preserve"> 3 (2011):1133-1172. </w:t>
            </w:r>
          </w:p>
          <w:p w:rsidR="00903463" w:rsidRPr="00903463" w:rsidRDefault="00903463" w:rsidP="00903463">
            <w:pPr>
              <w:pStyle w:val="a0"/>
              <w:numPr>
                <w:ilvl w:val="0"/>
                <w:numId w:val="5"/>
              </w:numPr>
              <w:rPr>
                <w:rFonts w:ascii="Times New Roman" w:hAnsi="Times New Roman"/>
                <w:sz w:val="24"/>
                <w:szCs w:val="24"/>
              </w:rPr>
            </w:pPr>
            <w:proofErr w:type="spellStart"/>
            <w:r w:rsidRPr="00903463">
              <w:rPr>
                <w:rFonts w:ascii="Times New Roman" w:hAnsi="Times New Roman"/>
                <w:sz w:val="24"/>
                <w:szCs w:val="24"/>
                <w:lang w:val="en-US"/>
              </w:rPr>
              <w:t>Gille</w:t>
            </w:r>
            <w:proofErr w:type="spellEnd"/>
            <w:r w:rsidRPr="00903463">
              <w:rPr>
                <w:rFonts w:ascii="Times New Roman" w:hAnsi="Times New Roman"/>
                <w:sz w:val="24"/>
                <w:szCs w:val="24"/>
                <w:lang w:val="en-US"/>
              </w:rPr>
              <w:t xml:space="preserve">, </w:t>
            </w:r>
            <w:proofErr w:type="spellStart"/>
            <w:r w:rsidRPr="00903463">
              <w:rPr>
                <w:rFonts w:ascii="Times New Roman" w:hAnsi="Times New Roman"/>
                <w:sz w:val="24"/>
                <w:szCs w:val="24"/>
                <w:lang w:val="en-US"/>
              </w:rPr>
              <w:t>Zsuzsa</w:t>
            </w:r>
            <w:proofErr w:type="spellEnd"/>
            <w:r w:rsidRPr="00903463">
              <w:rPr>
                <w:rFonts w:ascii="Times New Roman" w:hAnsi="Times New Roman"/>
                <w:sz w:val="24"/>
                <w:szCs w:val="24"/>
                <w:lang w:val="en-US"/>
              </w:rPr>
              <w:t>. </w:t>
            </w:r>
            <w:r w:rsidRPr="00903463">
              <w:rPr>
                <w:rFonts w:ascii="Times New Roman" w:hAnsi="Times New Roman"/>
                <w:i/>
                <w:sz w:val="24"/>
                <w:szCs w:val="24"/>
                <w:lang w:val="en-US"/>
              </w:rPr>
              <w:t xml:space="preserve">From the Cult of Waste to the Trash Heap of History: The Politics of Waste in Socialist and </w:t>
            </w:r>
            <w:proofErr w:type="spellStart"/>
            <w:r w:rsidRPr="00903463">
              <w:rPr>
                <w:rFonts w:ascii="Times New Roman" w:hAnsi="Times New Roman"/>
                <w:i/>
                <w:sz w:val="24"/>
                <w:szCs w:val="24"/>
                <w:lang w:val="en-US"/>
              </w:rPr>
              <w:t>Postsocialist</w:t>
            </w:r>
            <w:proofErr w:type="spellEnd"/>
            <w:r w:rsidRPr="00903463">
              <w:rPr>
                <w:rFonts w:ascii="Times New Roman" w:hAnsi="Times New Roman"/>
                <w:i/>
                <w:sz w:val="24"/>
                <w:szCs w:val="24"/>
                <w:lang w:val="en-US"/>
              </w:rPr>
              <w:t xml:space="preserve"> Hungary</w:t>
            </w:r>
            <w:r w:rsidRPr="00903463">
              <w:rPr>
                <w:rFonts w:ascii="Times New Roman" w:hAnsi="Times New Roman"/>
                <w:sz w:val="24"/>
                <w:szCs w:val="24"/>
                <w:lang w:val="en-US"/>
              </w:rPr>
              <w:t xml:space="preserve">. </w:t>
            </w:r>
            <w:proofErr w:type="spellStart"/>
            <w:r w:rsidRPr="00903463">
              <w:rPr>
                <w:rFonts w:ascii="Times New Roman" w:hAnsi="Times New Roman"/>
                <w:sz w:val="24"/>
                <w:szCs w:val="24"/>
              </w:rPr>
              <w:t>Bloomington</w:t>
            </w:r>
            <w:proofErr w:type="spellEnd"/>
            <w:r w:rsidRPr="00903463">
              <w:rPr>
                <w:rFonts w:ascii="Times New Roman" w:hAnsi="Times New Roman"/>
                <w:sz w:val="24"/>
                <w:szCs w:val="24"/>
              </w:rPr>
              <w:t xml:space="preserve">, IN: </w:t>
            </w:r>
            <w:proofErr w:type="spellStart"/>
            <w:r w:rsidRPr="00903463">
              <w:rPr>
                <w:rFonts w:ascii="Times New Roman" w:hAnsi="Times New Roman"/>
                <w:sz w:val="24"/>
                <w:szCs w:val="24"/>
              </w:rPr>
              <w:t>Indiana</w:t>
            </w:r>
            <w:proofErr w:type="spellEnd"/>
            <w:r w:rsidRPr="00903463">
              <w:rPr>
                <w:rFonts w:ascii="Times New Roman" w:hAnsi="Times New Roman"/>
                <w:sz w:val="24"/>
                <w:szCs w:val="24"/>
              </w:rPr>
              <w:t xml:space="preserve"> </w:t>
            </w:r>
            <w:proofErr w:type="spellStart"/>
            <w:r w:rsidRPr="00903463">
              <w:rPr>
                <w:rFonts w:ascii="Times New Roman" w:hAnsi="Times New Roman"/>
                <w:sz w:val="24"/>
                <w:szCs w:val="24"/>
              </w:rPr>
              <w:t>University</w:t>
            </w:r>
            <w:proofErr w:type="spellEnd"/>
            <w:r w:rsidRPr="00903463">
              <w:rPr>
                <w:rFonts w:ascii="Times New Roman" w:hAnsi="Times New Roman"/>
                <w:sz w:val="24"/>
                <w:szCs w:val="24"/>
              </w:rPr>
              <w:t xml:space="preserve"> </w:t>
            </w:r>
            <w:proofErr w:type="spellStart"/>
            <w:r w:rsidRPr="00903463">
              <w:rPr>
                <w:rFonts w:ascii="Times New Roman" w:hAnsi="Times New Roman"/>
                <w:sz w:val="24"/>
                <w:szCs w:val="24"/>
              </w:rPr>
              <w:t>Press</w:t>
            </w:r>
            <w:proofErr w:type="spellEnd"/>
            <w:r w:rsidRPr="00903463">
              <w:rPr>
                <w:rFonts w:ascii="Times New Roman" w:hAnsi="Times New Roman"/>
                <w:sz w:val="24"/>
                <w:szCs w:val="24"/>
              </w:rPr>
              <w:t xml:space="preserve">, 2007 </w:t>
            </w:r>
            <w:r w:rsidRPr="00903463">
              <w:rPr>
                <w:rFonts w:ascii="Times New Roman" w:hAnsi="Times New Roman"/>
                <w:sz w:val="24"/>
                <w:szCs w:val="24"/>
                <w:lang w:val="en-US"/>
              </w:rPr>
              <w:t>(</w:t>
            </w:r>
            <w:proofErr w:type="spellStart"/>
            <w:r w:rsidRPr="00903463">
              <w:rPr>
                <w:rFonts w:ascii="Times New Roman" w:hAnsi="Times New Roman"/>
                <w:sz w:val="24"/>
                <w:szCs w:val="24"/>
              </w:rPr>
              <w:t>pp</w:t>
            </w:r>
            <w:proofErr w:type="spellEnd"/>
            <w:r w:rsidRPr="00903463">
              <w:rPr>
                <w:rFonts w:ascii="Times New Roman" w:hAnsi="Times New Roman"/>
                <w:sz w:val="24"/>
                <w:szCs w:val="24"/>
              </w:rPr>
              <w:t>. 1-11, 168-215</w:t>
            </w:r>
            <w:r w:rsidRPr="00903463">
              <w:rPr>
                <w:rFonts w:ascii="Times New Roman" w:hAnsi="Times New Roman"/>
                <w:sz w:val="24"/>
                <w:szCs w:val="24"/>
                <w:lang w:val="en-US"/>
              </w:rPr>
              <w:t>)</w:t>
            </w:r>
          </w:p>
          <w:p w:rsidR="007F0418" w:rsidRPr="00903463" w:rsidRDefault="00903463" w:rsidP="00903463">
            <w:pPr>
              <w:pStyle w:val="a0"/>
              <w:numPr>
                <w:ilvl w:val="0"/>
                <w:numId w:val="5"/>
              </w:numPr>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 xml:space="preserve">Ross, Kristin. </w:t>
            </w:r>
            <w:r w:rsidRPr="00903463">
              <w:rPr>
                <w:rFonts w:ascii="Times New Roman" w:eastAsiaTheme="minorHAnsi" w:hAnsi="Times New Roman"/>
                <w:i/>
                <w:sz w:val="24"/>
                <w:szCs w:val="24"/>
                <w:lang w:val="en-US"/>
              </w:rPr>
              <w:t>May` 68 and Its Afterlives.</w:t>
            </w:r>
            <w:r w:rsidRPr="00903463">
              <w:rPr>
                <w:rFonts w:ascii="Times New Roman" w:eastAsiaTheme="minorHAnsi" w:hAnsi="Times New Roman"/>
                <w:sz w:val="24"/>
                <w:szCs w:val="24"/>
                <w:lang w:val="en-US"/>
              </w:rPr>
              <w:t xml:space="preserve"> University of Chicago Press, 2002. Ch. 4.  </w:t>
            </w:r>
          </w:p>
        </w:tc>
      </w:tr>
      <w:tr w:rsidR="007F0418" w:rsidRPr="00862BE2" w:rsidTr="00644510">
        <w:tc>
          <w:tcPr>
            <w:tcW w:w="2550" w:type="dxa"/>
            <w:tcBorders>
              <w:top w:val="single" w:sz="4" w:space="0" w:color="auto"/>
              <w:left w:val="single" w:sz="4" w:space="0" w:color="auto"/>
              <w:bottom w:val="single" w:sz="4" w:space="0" w:color="auto"/>
              <w:right w:val="single" w:sz="4" w:space="0" w:color="auto"/>
            </w:tcBorders>
            <w:shd w:val="clear" w:color="auto" w:fill="92CDDC" w:themeFill="accent5" w:themeFillTint="99"/>
            <w:tcMar>
              <w:top w:w="57" w:type="dxa"/>
              <w:left w:w="57" w:type="dxa"/>
              <w:bottom w:w="57" w:type="dxa"/>
              <w:right w:w="57" w:type="dxa"/>
            </w:tcMar>
            <w:hideMark/>
          </w:tcPr>
          <w:p w:rsidR="007F0418" w:rsidRPr="00903463" w:rsidRDefault="007F0418">
            <w:pPr>
              <w:spacing w:after="0" w:line="240" w:lineRule="auto"/>
              <w:rPr>
                <w:rFonts w:ascii="Times New Roman" w:eastAsiaTheme="minorHAnsi" w:hAnsi="Times New Roman"/>
                <w:sz w:val="24"/>
                <w:szCs w:val="24"/>
                <w:lang w:val="en-US"/>
              </w:rPr>
            </w:pPr>
            <w:r w:rsidRPr="00903463">
              <w:rPr>
                <w:rFonts w:ascii="Times New Roman" w:eastAsiaTheme="minorHAnsi" w:hAnsi="Times New Roman"/>
                <w:sz w:val="24"/>
                <w:szCs w:val="24"/>
                <w:lang w:val="en-US"/>
              </w:rPr>
              <w:lastRenderedPageBreak/>
              <w:t>Course Instructor</w:t>
            </w:r>
          </w:p>
        </w:tc>
        <w:tc>
          <w:tcPr>
            <w:tcW w:w="723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tcMar>
              <w:top w:w="57" w:type="dxa"/>
              <w:left w:w="57" w:type="dxa"/>
              <w:bottom w:w="57" w:type="dxa"/>
              <w:right w:w="57" w:type="dxa"/>
            </w:tcMar>
          </w:tcPr>
          <w:p w:rsidR="007F0418" w:rsidRPr="00903463" w:rsidRDefault="00903463">
            <w:pPr>
              <w:spacing w:after="0" w:line="240" w:lineRule="auto"/>
              <w:rPr>
                <w:rFonts w:ascii="Times New Roman" w:eastAsiaTheme="minorHAnsi" w:hAnsi="Times New Roman"/>
                <w:sz w:val="24"/>
                <w:szCs w:val="24"/>
                <w:lang w:val="en-US"/>
              </w:rPr>
            </w:pPr>
            <w:r w:rsidRPr="00903463">
              <w:rPr>
                <w:rFonts w:ascii="Times New Roman" w:eastAsiaTheme="minorHAnsi" w:hAnsi="Times New Roman"/>
                <w:sz w:val="24"/>
                <w:szCs w:val="24"/>
                <w:lang w:val="en-US"/>
              </w:rPr>
              <w:t xml:space="preserve">Senior lecturer, Elena </w:t>
            </w:r>
            <w:proofErr w:type="spellStart"/>
            <w:r w:rsidRPr="00903463">
              <w:rPr>
                <w:rFonts w:ascii="Times New Roman" w:eastAsiaTheme="minorHAnsi" w:hAnsi="Times New Roman"/>
                <w:sz w:val="24"/>
                <w:szCs w:val="24"/>
                <w:lang w:val="en-US"/>
              </w:rPr>
              <w:t>Kochetkova</w:t>
            </w:r>
            <w:proofErr w:type="spellEnd"/>
            <w:r w:rsidRPr="00903463">
              <w:rPr>
                <w:rFonts w:ascii="Times New Roman" w:eastAsiaTheme="minorHAnsi" w:hAnsi="Times New Roman"/>
                <w:sz w:val="24"/>
                <w:szCs w:val="24"/>
                <w:lang w:val="en-US"/>
              </w:rPr>
              <w:t>, PhD</w:t>
            </w:r>
          </w:p>
        </w:tc>
      </w:tr>
    </w:tbl>
    <w:p w:rsidR="00D4693C" w:rsidRPr="00903463" w:rsidRDefault="00D4693C" w:rsidP="00D4693C">
      <w:pPr>
        <w:spacing w:after="0" w:line="240" w:lineRule="auto"/>
        <w:jc w:val="both"/>
        <w:rPr>
          <w:rFonts w:ascii="Times New Roman" w:hAnsi="Times New Roman"/>
          <w:sz w:val="24"/>
          <w:szCs w:val="24"/>
          <w:lang w:val="en-US"/>
        </w:rPr>
      </w:pPr>
    </w:p>
    <w:sectPr w:rsidR="00D4693C" w:rsidRPr="00903463" w:rsidSect="007A2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52B4" w:rsidRDefault="001552B4" w:rsidP="00F31F02">
      <w:pPr>
        <w:spacing w:after="0" w:line="240" w:lineRule="auto"/>
      </w:pPr>
      <w:r>
        <w:separator/>
      </w:r>
    </w:p>
  </w:endnote>
  <w:endnote w:type="continuationSeparator" w:id="0">
    <w:p w:rsidR="001552B4" w:rsidRDefault="001552B4" w:rsidP="00F31F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52B4" w:rsidRDefault="001552B4" w:rsidP="00F31F02">
      <w:pPr>
        <w:spacing w:after="0" w:line="240" w:lineRule="auto"/>
      </w:pPr>
      <w:r>
        <w:separator/>
      </w:r>
    </w:p>
  </w:footnote>
  <w:footnote w:type="continuationSeparator" w:id="0">
    <w:p w:rsidR="001552B4" w:rsidRDefault="001552B4" w:rsidP="00F31F02">
      <w:pPr>
        <w:spacing w:after="0" w:line="240" w:lineRule="auto"/>
      </w:pPr>
      <w:r>
        <w:continuationSeparator/>
      </w:r>
    </w:p>
  </w:footnote>
  <w:footnote w:id="1">
    <w:p w:rsidR="00F31F02" w:rsidRPr="00925F7A" w:rsidRDefault="00F31F02" w:rsidP="00F31F02">
      <w:pPr>
        <w:spacing w:after="0" w:line="240" w:lineRule="auto"/>
        <w:jc w:val="both"/>
        <w:rPr>
          <w:rFonts w:ascii="Times New Roman" w:hAnsi="Times New Roman"/>
          <w:b/>
          <w:i/>
          <w:lang w:val="en-US"/>
        </w:rPr>
      </w:pPr>
      <w:r w:rsidRPr="00925F7A">
        <w:rPr>
          <w:rFonts w:ascii="Times New Roman" w:hAnsi="Times New Roman"/>
          <w:b/>
          <w:i/>
          <w:lang w:val="en-US"/>
        </w:rPr>
        <w:t>Notes:</w:t>
      </w:r>
    </w:p>
    <w:p w:rsidR="00F31F02" w:rsidRPr="00925F7A" w:rsidRDefault="00F31F02" w:rsidP="00F31F02">
      <w:pPr>
        <w:spacing w:after="0" w:line="240" w:lineRule="auto"/>
        <w:jc w:val="both"/>
        <w:rPr>
          <w:lang w:val="en-US"/>
        </w:rPr>
      </w:pPr>
      <w:r w:rsidRPr="00925F7A">
        <w:rPr>
          <w:rStyle w:val="a6"/>
        </w:rPr>
        <w:footnoteRef/>
      </w:r>
      <w:r w:rsidR="002376BB" w:rsidRPr="00925F7A">
        <w:rPr>
          <w:rFonts w:ascii="Times New Roman" w:eastAsiaTheme="minorHAnsi" w:hAnsi="Times New Roman"/>
          <w:lang w:val="en-US"/>
        </w:rPr>
        <w:t>Type of the course - core (mandatory);</w:t>
      </w:r>
      <w:r w:rsidRPr="00925F7A">
        <w:rPr>
          <w:rFonts w:ascii="Times New Roman" w:eastAsiaTheme="minorHAnsi" w:hAnsi="Times New Roman"/>
          <w:lang w:val="en-US"/>
        </w:rPr>
        <w:t xml:space="preserve"> optional or elective.</w:t>
      </w:r>
    </w:p>
  </w:footnote>
  <w:footnote w:id="2">
    <w:p w:rsidR="007F0418" w:rsidRPr="00925F7A" w:rsidRDefault="007F0418">
      <w:pPr>
        <w:pStyle w:val="a4"/>
        <w:rPr>
          <w:sz w:val="22"/>
          <w:szCs w:val="22"/>
          <w:lang w:val="en-US"/>
        </w:rPr>
      </w:pPr>
      <w:r w:rsidRPr="00925F7A">
        <w:rPr>
          <w:rStyle w:val="a6"/>
          <w:sz w:val="22"/>
          <w:szCs w:val="22"/>
        </w:rPr>
        <w:footnoteRef/>
      </w:r>
      <w:r w:rsidRPr="00925F7A">
        <w:rPr>
          <w:rFonts w:ascii="Times New Roman" w:eastAsiaTheme="minorHAnsi" w:hAnsi="Times New Roman"/>
          <w:sz w:val="22"/>
          <w:szCs w:val="22"/>
          <w:lang w:val="en-US"/>
        </w:rPr>
        <w:t xml:space="preserve">Intended Learning Outcomes (ILO) - for the academic </w:t>
      </w:r>
      <w:proofErr w:type="spellStart"/>
      <w:r w:rsidRPr="00925F7A">
        <w:rPr>
          <w:rFonts w:ascii="Times New Roman" w:eastAsiaTheme="minorHAnsi" w:hAnsi="Times New Roman"/>
          <w:sz w:val="22"/>
          <w:szCs w:val="22"/>
          <w:lang w:val="en-US"/>
        </w:rPr>
        <w:t>programmes</w:t>
      </w:r>
      <w:proofErr w:type="spellEnd"/>
      <w:r w:rsidRPr="00925F7A">
        <w:rPr>
          <w:rFonts w:ascii="Times New Roman" w:eastAsiaTheme="minorHAnsi" w:hAnsi="Times New Roman"/>
          <w:sz w:val="22"/>
          <w:szCs w:val="22"/>
          <w:lang w:val="en-US"/>
        </w:rPr>
        <w:t xml:space="preserve"> which are exposed to international accreditation or other forms of external evaluation, the list of </w:t>
      </w:r>
      <w:proofErr w:type="gramStart"/>
      <w:r w:rsidRPr="00925F7A">
        <w:rPr>
          <w:rFonts w:ascii="Times New Roman" w:eastAsiaTheme="minorHAnsi" w:hAnsi="Times New Roman"/>
          <w:sz w:val="22"/>
          <w:szCs w:val="22"/>
          <w:lang w:val="en-US"/>
        </w:rPr>
        <w:t>ILO</w:t>
      </w:r>
      <w:proofErr w:type="gramEnd"/>
      <w:r w:rsidRPr="00925F7A">
        <w:rPr>
          <w:rFonts w:ascii="Times New Roman" w:eastAsiaTheme="minorHAnsi" w:hAnsi="Times New Roman"/>
          <w:sz w:val="22"/>
          <w:szCs w:val="22"/>
          <w:lang w:val="en-US"/>
        </w:rPr>
        <w:t xml:space="preserve"> must be complemented with “Mapping of </w:t>
      </w:r>
      <w:proofErr w:type="spellStart"/>
      <w:r w:rsidRPr="00925F7A">
        <w:rPr>
          <w:rFonts w:ascii="Times New Roman" w:eastAsiaTheme="minorHAnsi" w:hAnsi="Times New Roman"/>
          <w:sz w:val="22"/>
          <w:szCs w:val="22"/>
          <w:lang w:val="en-US"/>
        </w:rPr>
        <w:t>Programme</w:t>
      </w:r>
      <w:proofErr w:type="spellEnd"/>
      <w:r w:rsidRPr="00925F7A">
        <w:rPr>
          <w:rFonts w:ascii="Times New Roman" w:eastAsiaTheme="minorHAnsi" w:hAnsi="Times New Roman"/>
          <w:sz w:val="22"/>
          <w:szCs w:val="22"/>
          <w:lang w:val="en-US"/>
        </w:rPr>
        <w:t xml:space="preserve"> and Course/module learning outcomes”.</w:t>
      </w:r>
    </w:p>
  </w:footnote>
  <w:footnote w:id="3">
    <w:p w:rsidR="007F0418" w:rsidRPr="00925F7A" w:rsidRDefault="007F0418" w:rsidP="00F31F02">
      <w:pPr>
        <w:spacing w:after="0" w:line="240" w:lineRule="auto"/>
        <w:rPr>
          <w:rFonts w:ascii="Times New Roman" w:eastAsiaTheme="minorHAnsi" w:hAnsi="Times New Roman"/>
          <w:lang w:val="en-US"/>
        </w:rPr>
      </w:pPr>
      <w:r w:rsidRPr="00925F7A">
        <w:rPr>
          <w:rStyle w:val="a6"/>
        </w:rPr>
        <w:footnoteRef/>
      </w:r>
      <w:r w:rsidRPr="00925F7A">
        <w:rPr>
          <w:rFonts w:ascii="Times New Roman" w:eastAsiaTheme="minorHAnsi" w:hAnsi="Times New Roman"/>
          <w:lang w:val="en-US"/>
        </w:rPr>
        <w:t>Indicative Learning Resources - to be filled either in the Course descriptor or in the Course Syllabus.</w:t>
      </w:r>
    </w:p>
    <w:p w:rsidR="007F0418" w:rsidRPr="00F31F02" w:rsidRDefault="007F0418">
      <w:pPr>
        <w:pStyle w:val="a4"/>
        <w:rPr>
          <w:lang w:val="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2C3E98"/>
    <w:multiLevelType w:val="hybridMultilevel"/>
    <w:tmpl w:val="585AEF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54230158"/>
    <w:multiLevelType w:val="hybridMultilevel"/>
    <w:tmpl w:val="585AEF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3" w15:restartNumberingAfterBreak="0">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2A27"/>
    <w:rsid w:val="00016FD6"/>
    <w:rsid w:val="001269F5"/>
    <w:rsid w:val="001552B4"/>
    <w:rsid w:val="001D782B"/>
    <w:rsid w:val="00227878"/>
    <w:rsid w:val="002376BB"/>
    <w:rsid w:val="002C292E"/>
    <w:rsid w:val="0033665B"/>
    <w:rsid w:val="00350F7A"/>
    <w:rsid w:val="00360ED6"/>
    <w:rsid w:val="004621E2"/>
    <w:rsid w:val="004B1D7A"/>
    <w:rsid w:val="004E303F"/>
    <w:rsid w:val="00554AD8"/>
    <w:rsid w:val="0057785A"/>
    <w:rsid w:val="00581152"/>
    <w:rsid w:val="00613DCA"/>
    <w:rsid w:val="00644510"/>
    <w:rsid w:val="006709EE"/>
    <w:rsid w:val="006A0D74"/>
    <w:rsid w:val="006F1B3F"/>
    <w:rsid w:val="0077520E"/>
    <w:rsid w:val="007A2171"/>
    <w:rsid w:val="007F0418"/>
    <w:rsid w:val="00862BE2"/>
    <w:rsid w:val="008E68EC"/>
    <w:rsid w:val="00903463"/>
    <w:rsid w:val="00925F7A"/>
    <w:rsid w:val="00AF0458"/>
    <w:rsid w:val="00B43B83"/>
    <w:rsid w:val="00B5254A"/>
    <w:rsid w:val="00B92EAB"/>
    <w:rsid w:val="00C42A27"/>
    <w:rsid w:val="00CE0BD6"/>
    <w:rsid w:val="00D4693C"/>
    <w:rsid w:val="00D640A5"/>
    <w:rsid w:val="00D85442"/>
    <w:rsid w:val="00D95D7E"/>
    <w:rsid w:val="00DB57AC"/>
    <w:rsid w:val="00DE52DD"/>
    <w:rsid w:val="00E9042D"/>
    <w:rsid w:val="00EA05E7"/>
    <w:rsid w:val="00F064BA"/>
    <w:rsid w:val="00F23CC7"/>
    <w:rsid w:val="00F31F02"/>
    <w:rsid w:val="00F966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BED28"/>
  <w15:docId w15:val="{DB7A75D1-96A1-45A5-8AFB-7BE7E948D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paragraph" w:styleId="a4">
    <w:name w:val="footnote text"/>
    <w:basedOn w:val="a"/>
    <w:link w:val="a5"/>
    <w:uiPriority w:val="99"/>
    <w:semiHidden/>
    <w:unhideWhenUsed/>
    <w:rsid w:val="00F31F02"/>
    <w:pPr>
      <w:spacing w:after="0" w:line="240" w:lineRule="auto"/>
    </w:pPr>
    <w:rPr>
      <w:sz w:val="20"/>
      <w:szCs w:val="20"/>
    </w:rPr>
  </w:style>
  <w:style w:type="character" w:customStyle="1" w:styleId="a5">
    <w:name w:val="Текст сноски Знак"/>
    <w:basedOn w:val="a1"/>
    <w:link w:val="a4"/>
    <w:uiPriority w:val="99"/>
    <w:semiHidden/>
    <w:rsid w:val="00F31F02"/>
    <w:rPr>
      <w:rFonts w:ascii="Calibri" w:eastAsia="Calibri" w:hAnsi="Calibri" w:cs="Times New Roman"/>
      <w:sz w:val="20"/>
      <w:szCs w:val="20"/>
    </w:rPr>
  </w:style>
  <w:style w:type="character" w:styleId="a6">
    <w:name w:val="footnote reference"/>
    <w:basedOn w:val="a1"/>
    <w:uiPriority w:val="99"/>
    <w:semiHidden/>
    <w:unhideWhenUsed/>
    <w:rsid w:val="00F31F02"/>
    <w:rPr>
      <w:vertAlign w:val="superscript"/>
    </w:rPr>
  </w:style>
  <w:style w:type="table" w:styleId="a7">
    <w:name w:val="Table Grid"/>
    <w:basedOn w:val="a2"/>
    <w:uiPriority w:val="59"/>
    <w:rsid w:val="00F3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F1B3F"/>
    <w:pPr>
      <w:spacing w:after="0" w:line="240" w:lineRule="auto"/>
    </w:pPr>
    <w:rPr>
      <w:rFonts w:ascii="Segoe UI" w:hAnsi="Segoe UI" w:cs="Segoe UI"/>
      <w:sz w:val="18"/>
      <w:szCs w:val="18"/>
    </w:rPr>
  </w:style>
  <w:style w:type="character" w:customStyle="1" w:styleId="a9">
    <w:name w:val="Текст выноски Знак"/>
    <w:basedOn w:val="a1"/>
    <w:link w:val="a8"/>
    <w:uiPriority w:val="99"/>
    <w:semiHidden/>
    <w:rsid w:val="006F1B3F"/>
    <w:rPr>
      <w:rFonts w:ascii="Segoe UI" w:eastAsia="Calibri" w:hAnsi="Segoe UI" w:cs="Segoe UI"/>
      <w:sz w:val="18"/>
      <w:szCs w:val="18"/>
    </w:rPr>
  </w:style>
  <w:style w:type="character" w:styleId="aa">
    <w:name w:val="Strong"/>
    <w:basedOn w:val="a1"/>
    <w:uiPriority w:val="22"/>
    <w:qFormat/>
    <w:rsid w:val="00AF0458"/>
    <w:rPr>
      <w:b/>
      <w:bCs/>
    </w:rPr>
  </w:style>
  <w:style w:type="paragraph" w:customStyle="1" w:styleId="11">
    <w:name w:val="Обычный1"/>
    <w:rsid w:val="006709EE"/>
    <w:pPr>
      <w:spacing w:after="0"/>
      <w:contextualSpacing/>
    </w:pPr>
    <w:rPr>
      <w:rFonts w:ascii="Arial" w:eastAsia="Arial" w:hAnsi="Arial" w:cs="Arial"/>
      <w:lang w:eastAsia="ru-RU"/>
    </w:rPr>
  </w:style>
  <w:style w:type="paragraph" w:customStyle="1" w:styleId="2">
    <w:name w:val="Обычный2"/>
    <w:basedOn w:val="a"/>
    <w:rsid w:val="001D78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char">
    <w:name w:val="normal__char"/>
    <w:basedOn w:val="a1"/>
    <w:rsid w:val="001D782B"/>
  </w:style>
  <w:style w:type="paragraph" w:customStyle="1" w:styleId="normal0020table">
    <w:name w:val="normal_0020table"/>
    <w:basedOn w:val="a"/>
    <w:rsid w:val="001D782B"/>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0020tablechar">
    <w:name w:val="normal_0020table__char"/>
    <w:basedOn w:val="a1"/>
    <w:rsid w:val="001D78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984834">
      <w:bodyDiv w:val="1"/>
      <w:marLeft w:val="0"/>
      <w:marRight w:val="0"/>
      <w:marTop w:val="0"/>
      <w:marBottom w:val="0"/>
      <w:divBdr>
        <w:top w:val="none" w:sz="0" w:space="0" w:color="auto"/>
        <w:left w:val="none" w:sz="0" w:space="0" w:color="auto"/>
        <w:bottom w:val="none" w:sz="0" w:space="0" w:color="auto"/>
        <w:right w:val="none" w:sz="0" w:space="0" w:color="auto"/>
      </w:divBdr>
    </w:div>
    <w:div w:id="6501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91C30F-90EC-4DB1-9BBA-EADF7C5E0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5</Pages>
  <Words>1250</Words>
  <Characters>7125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8359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Julia</cp:lastModifiedBy>
  <cp:revision>6</cp:revision>
  <cp:lastPrinted>2018-03-13T09:40:00Z</cp:lastPrinted>
  <dcterms:created xsi:type="dcterms:W3CDTF">2019-03-11T15:04:00Z</dcterms:created>
  <dcterms:modified xsi:type="dcterms:W3CDTF">2019-03-18T14:14:00Z</dcterms:modified>
</cp:coreProperties>
</file>