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3FAD1" w14:textId="77777777" w:rsidR="00C42A27" w:rsidRDefault="00C42A27" w:rsidP="00C42A27">
      <w:pPr>
        <w:jc w:val="center"/>
        <w:rPr>
          <w:b/>
        </w:rPr>
      </w:pPr>
      <w:r>
        <w:rPr>
          <w:b/>
        </w:rPr>
        <w:t>TEMPLATE</w:t>
      </w:r>
    </w:p>
    <w:p w14:paraId="71B9F5E5" w14:textId="77777777" w:rsidR="00C42A27" w:rsidRPr="00C42A27" w:rsidRDefault="00C42A27" w:rsidP="00C42A27">
      <w:pPr>
        <w:jc w:val="center"/>
      </w:pPr>
    </w:p>
    <w:p w14:paraId="061B4775" w14:textId="77777777" w:rsidR="00C42A27" w:rsidRDefault="002C1A1A" w:rsidP="00C42A27">
      <w:pPr>
        <w:jc w:val="center"/>
        <w:rPr>
          <w:b/>
        </w:rPr>
      </w:pPr>
      <w:r>
        <w:rPr>
          <w:b/>
        </w:rPr>
        <w:t>Course Syllabus</w:t>
      </w:r>
    </w:p>
    <w:p w14:paraId="5F911151" w14:textId="77777777" w:rsidR="00C42A27" w:rsidRDefault="00C42A27" w:rsidP="00C42A27">
      <w:pPr>
        <w:jc w:val="cente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C42A27" w14:paraId="4D7AB27C"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B524B02" w14:textId="77777777" w:rsidR="00C42A27" w:rsidRDefault="00C42A27">
            <w: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F146BDB" w14:textId="66FC6785" w:rsidR="00C42A27" w:rsidRPr="003E3254" w:rsidRDefault="003E3254">
            <w:pPr>
              <w:rPr>
                <w:b/>
                <w:lang w:val="ru-RU"/>
              </w:rPr>
            </w:pPr>
            <w:proofErr w:type="spellStart"/>
            <w:r>
              <w:rPr>
                <w:b/>
              </w:rPr>
              <w:t>History</w:t>
            </w:r>
            <w:proofErr w:type="spellEnd"/>
            <w:r>
              <w:rPr>
                <w:b/>
              </w:rPr>
              <w:t xml:space="preserve"> </w:t>
            </w:r>
            <w:proofErr w:type="spellStart"/>
            <w:r>
              <w:rPr>
                <w:b/>
              </w:rPr>
              <w:t>of</w:t>
            </w:r>
            <w:proofErr w:type="spellEnd"/>
            <w:r>
              <w:rPr>
                <w:b/>
              </w:rPr>
              <w:t xml:space="preserve"> </w:t>
            </w:r>
            <w:proofErr w:type="spellStart"/>
            <w:r>
              <w:rPr>
                <w:b/>
              </w:rPr>
              <w:t>collective</w:t>
            </w:r>
            <w:proofErr w:type="spellEnd"/>
            <w:r>
              <w:rPr>
                <w:b/>
              </w:rPr>
              <w:t xml:space="preserve"> </w:t>
            </w:r>
            <w:proofErr w:type="spellStart"/>
            <w:r>
              <w:rPr>
                <w:b/>
              </w:rPr>
              <w:t>memory</w:t>
            </w:r>
            <w:proofErr w:type="spellEnd"/>
            <w:r>
              <w:rPr>
                <w:b/>
              </w:rPr>
              <w:t xml:space="preserve"> </w:t>
            </w:r>
            <w:proofErr w:type="spellStart"/>
            <w:r>
              <w:rPr>
                <w:b/>
              </w:rPr>
              <w:t>and</w:t>
            </w:r>
            <w:proofErr w:type="spellEnd"/>
            <w:r>
              <w:rPr>
                <w:b/>
              </w:rPr>
              <w:t xml:space="preserve"> </w:t>
            </w:r>
            <w:proofErr w:type="spellStart"/>
            <w:r>
              <w:rPr>
                <w:b/>
              </w:rPr>
              <w:t>social</w:t>
            </w:r>
            <w:proofErr w:type="spellEnd"/>
            <w:r>
              <w:rPr>
                <w:b/>
              </w:rPr>
              <w:t xml:space="preserve"> </w:t>
            </w:r>
            <w:proofErr w:type="spellStart"/>
            <w:r>
              <w:rPr>
                <w:b/>
              </w:rPr>
              <w:t>representations</w:t>
            </w:r>
            <w:proofErr w:type="spellEnd"/>
          </w:p>
        </w:tc>
      </w:tr>
      <w:tr w:rsidR="00C42A27" w:rsidRPr="007D77A3" w14:paraId="30CC1001"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71E17AF" w14:textId="77777777" w:rsidR="00C42A27" w:rsidRDefault="00C42A27">
            <w:r>
              <w:t xml:space="preserve">Title of the Academic </w:t>
            </w:r>
            <w:proofErr w:type="spellStart"/>
            <w:r>
              <w:t>Programme</w:t>
            </w:r>
            <w:proofErr w:type="spellEnd"/>
            <w: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587F9034" w14:textId="26F6D955" w:rsidR="00C42A27" w:rsidRPr="003E3254" w:rsidRDefault="003E3254">
            <w:pPr>
              <w:rPr>
                <w:rFonts w:eastAsia="Times New Roman"/>
              </w:rPr>
            </w:pPr>
            <w:r w:rsidRPr="003E3254">
              <w:rPr>
                <w:rFonts w:eastAsia="Times New Roman"/>
                <w:color w:val="000000"/>
              </w:rPr>
              <w:t xml:space="preserve">BA </w:t>
            </w:r>
            <w:proofErr w:type="spellStart"/>
            <w:r w:rsidRPr="003E3254">
              <w:rPr>
                <w:rFonts w:eastAsia="Times New Roman"/>
                <w:color w:val="000000"/>
              </w:rPr>
              <w:t>Programm</w:t>
            </w:r>
            <w:r>
              <w:rPr>
                <w:rFonts w:eastAsia="Times New Roman"/>
                <w:color w:val="000000"/>
              </w:rPr>
              <w:t>e</w:t>
            </w:r>
            <w:proofErr w:type="spellEnd"/>
            <w:r>
              <w:rPr>
                <w:rFonts w:eastAsia="Times New Roman"/>
                <w:color w:val="000000"/>
              </w:rPr>
              <w:t xml:space="preserve"> in History </w:t>
            </w:r>
          </w:p>
        </w:tc>
      </w:tr>
      <w:tr w:rsidR="00C42A27" w:rsidRPr="006E2F0C" w14:paraId="4BFE250F"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F8ECC88" w14:textId="77777777" w:rsidR="00C42A27" w:rsidRDefault="00C42A27" w:rsidP="006E2F0C">
            <w: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444952E6" w14:textId="7C1C4AC1" w:rsidR="00C42A27" w:rsidRDefault="003E3254">
            <w:r>
              <w:t>Elective</w:t>
            </w:r>
          </w:p>
        </w:tc>
      </w:tr>
      <w:tr w:rsidR="00C42A27" w:rsidRPr="00C42A27" w14:paraId="513E16E1"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FE092AD" w14:textId="77777777" w:rsidR="00C42A27" w:rsidRDefault="00C42A27">
            <w: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1567FC13" w14:textId="77777777" w:rsidR="00C42A27" w:rsidRDefault="00C42A27"/>
        </w:tc>
      </w:tr>
      <w:tr w:rsidR="00C42A27" w:rsidRPr="00C42A27" w14:paraId="516C3970"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600957F" w14:textId="77777777" w:rsidR="00C42A27" w:rsidRDefault="00C42A27">
            <w:r>
              <w:t>ECTS</w:t>
            </w:r>
            <w:r w:rsidR="00D85442">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6F740838" w14:textId="646CCE77" w:rsidR="00C42A27" w:rsidRDefault="003E3254">
            <w:r>
              <w:t>4</w:t>
            </w:r>
          </w:p>
        </w:tc>
      </w:tr>
      <w:tr w:rsidR="00C42A27" w14:paraId="3C20FD79" w14:textId="7777777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FE46982" w14:textId="77777777" w:rsidR="00C42A27" w:rsidRDefault="00C42A27">
            <w: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B088AD" w14:textId="77777777" w:rsidR="00C42A27" w:rsidRDefault="00C42A27">
            <w: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677836A1" w14:textId="77777777" w:rsidR="00C42A27" w:rsidRDefault="00C42A27">
            <w: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09D499E8" w14:textId="77777777" w:rsidR="00C42A27" w:rsidRDefault="00C42A27">
            <w:r>
              <w:t>Total</w:t>
            </w:r>
          </w:p>
        </w:tc>
      </w:tr>
      <w:tr w:rsidR="00C42A27" w14:paraId="09B1EBB2" w14:textId="7777777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14:paraId="58A8DA88" w14:textId="77777777" w:rsidR="00C42A27" w:rsidRDefault="00C42A27"/>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D4697F" w14:textId="47720057" w:rsidR="00C42A27" w:rsidRDefault="00D75EF2">
            <w:r>
              <w:t>40</w:t>
            </w:r>
          </w:p>
        </w:tc>
        <w:tc>
          <w:tcPr>
            <w:tcW w:w="2552" w:type="dxa"/>
            <w:gridSpan w:val="3"/>
            <w:tcBorders>
              <w:top w:val="single" w:sz="4" w:space="0" w:color="auto"/>
              <w:left w:val="single" w:sz="4" w:space="0" w:color="auto"/>
              <w:bottom w:val="single" w:sz="4" w:space="0" w:color="auto"/>
              <w:right w:val="single" w:sz="4" w:space="0" w:color="auto"/>
            </w:tcBorders>
          </w:tcPr>
          <w:p w14:paraId="4FE02206" w14:textId="7B83DFEB" w:rsidR="00C42A27" w:rsidRDefault="00D75EF2">
            <w:r>
              <w:t>112</w:t>
            </w:r>
          </w:p>
        </w:tc>
        <w:tc>
          <w:tcPr>
            <w:tcW w:w="2266" w:type="dxa"/>
            <w:gridSpan w:val="2"/>
            <w:tcBorders>
              <w:top w:val="single" w:sz="4" w:space="0" w:color="auto"/>
              <w:left w:val="single" w:sz="4" w:space="0" w:color="auto"/>
              <w:bottom w:val="single" w:sz="4" w:space="0" w:color="auto"/>
              <w:right w:val="single" w:sz="4" w:space="0" w:color="auto"/>
            </w:tcBorders>
          </w:tcPr>
          <w:p w14:paraId="648627CE" w14:textId="29B2B261" w:rsidR="00C42A27" w:rsidRDefault="00D75EF2">
            <w:r>
              <w:t>152</w:t>
            </w:r>
          </w:p>
        </w:tc>
      </w:tr>
      <w:tr w:rsidR="00C42A27" w14:paraId="25025BAD"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9ABC7AF" w14:textId="77777777" w:rsidR="00C42A27" w:rsidRDefault="00C42A27">
            <w: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9C4CA8" w14:textId="211DC08B" w:rsidR="00C42A27" w:rsidRDefault="00D75EF2" w:rsidP="00D75EF2">
            <w:pPr>
              <w:jc w:val="both"/>
            </w:pPr>
            <w:r>
              <w:t>This is a general course dedicated to the issues of memory and social representations in different historical perspectives. Its main focus is on the utility of the past which is employed by different social actors, that is why memory is always contested and depends on current socio-political contexts. Another objectiv</w:t>
            </w:r>
            <w:r w:rsidR="000D5840">
              <w:t>e of the course is to explore</w:t>
            </w:r>
            <w:r>
              <w:t xml:space="preserve"> the language of the narratives of memory: how they are constructed and produced. The course is divided into six thematic clusters connected with certain issues of memory studies: </w:t>
            </w:r>
            <w:r w:rsidR="000D5840">
              <w:t>approaches to collective memory;</w:t>
            </w:r>
            <w:r>
              <w:t xml:space="preserve"> memory in ancient societies; memory, history and ethnicity; </w:t>
            </w:r>
            <w:r w:rsidR="00907B42">
              <w:t>r</w:t>
            </w:r>
            <w:r w:rsidR="00907B42" w:rsidRPr="00907B42">
              <w:t>emembrances of violence: wars, traumas, working through past</w:t>
            </w:r>
            <w:r w:rsidR="00907B42">
              <w:t>; m</w:t>
            </w:r>
            <w:r w:rsidR="00907B42" w:rsidRPr="00907B42">
              <w:t>emory and power relations</w:t>
            </w:r>
            <w:r w:rsidR="00907B42">
              <w:t xml:space="preserve">; memory in the global world. The course will </w:t>
            </w:r>
            <w:r w:rsidR="000D5840">
              <w:t xml:space="preserve">be comprised of </w:t>
            </w:r>
            <w:r w:rsidR="00907B42">
              <w:t xml:space="preserve">different historical cases ranging from Antiquity to Contemporary history. </w:t>
            </w:r>
          </w:p>
          <w:p w14:paraId="1E184B02" w14:textId="51F99AB5" w:rsidR="00907B42" w:rsidRPr="00D75EF2" w:rsidRDefault="00907B42" w:rsidP="00907B42">
            <w:pPr>
              <w:jc w:val="both"/>
            </w:pPr>
            <w:r w:rsidRPr="00907B42">
              <w:rPr>
                <w:color w:val="000000"/>
              </w:rPr>
              <w:t xml:space="preserve">At the seminars students are expected to read high quality scholarly literature on different </w:t>
            </w:r>
            <w:r>
              <w:rPr>
                <w:color w:val="000000"/>
              </w:rPr>
              <w:t>key issues in memory studies and to discuss them.</w:t>
            </w:r>
            <w:r w:rsidRPr="00907B42">
              <w:rPr>
                <w:color w:val="000000"/>
              </w:rPr>
              <w:t xml:space="preserve"> Students </w:t>
            </w:r>
            <w:r>
              <w:rPr>
                <w:color w:val="000000"/>
              </w:rPr>
              <w:t xml:space="preserve">will obtain experience of analysis of the primary sources through the perspective of CDA (critical discourse-analysis).  </w:t>
            </w:r>
          </w:p>
        </w:tc>
      </w:tr>
      <w:tr w:rsidR="00C42A27" w14:paraId="3DBC24AB"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683CE6B" w14:textId="77777777" w:rsidR="00C42A27" w:rsidRDefault="00C42A27">
            <w:r>
              <w:t>Intended Learning Outcomes</w:t>
            </w:r>
            <w:r w:rsidR="00B15888">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4A51141" w14:textId="77777777" w:rsidR="00C42A27" w:rsidRPr="00FB7DEF" w:rsidRDefault="00FB7DEF" w:rsidP="00FB7DEF">
            <w:pPr>
              <w:pStyle w:val="ListParagraph"/>
              <w:numPr>
                <w:ilvl w:val="0"/>
                <w:numId w:val="9"/>
              </w:numPr>
              <w:rPr>
                <w:rFonts w:ascii="Times New Roman" w:hAnsi="Times New Roman"/>
                <w:sz w:val="24"/>
                <w:szCs w:val="24"/>
              </w:rPr>
            </w:pPr>
            <w:proofErr w:type="spellStart"/>
            <w:r w:rsidRPr="00FB7DEF">
              <w:rPr>
                <w:rFonts w:ascii="Times New Roman" w:hAnsi="Times New Roman"/>
                <w:sz w:val="24"/>
                <w:szCs w:val="24"/>
              </w:rPr>
              <w:t>Understanding</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of</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topical</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issues</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in</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memory</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studies</w:t>
            </w:r>
            <w:proofErr w:type="spellEnd"/>
          </w:p>
          <w:p w14:paraId="3E68CD60" w14:textId="77777777" w:rsidR="00FB7DEF" w:rsidRPr="00FB7DEF" w:rsidRDefault="00FB7DEF" w:rsidP="00FB7DEF">
            <w:pPr>
              <w:pStyle w:val="ListParagraph"/>
              <w:numPr>
                <w:ilvl w:val="0"/>
                <w:numId w:val="9"/>
              </w:numPr>
              <w:rPr>
                <w:rFonts w:ascii="Times New Roman" w:hAnsi="Times New Roman"/>
                <w:sz w:val="24"/>
                <w:szCs w:val="24"/>
              </w:rPr>
            </w:pPr>
            <w:proofErr w:type="spellStart"/>
            <w:r w:rsidRPr="00FB7DEF">
              <w:rPr>
                <w:rFonts w:ascii="Times New Roman" w:hAnsi="Times New Roman"/>
                <w:sz w:val="24"/>
                <w:szCs w:val="24"/>
              </w:rPr>
              <w:t>Ability</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to</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use</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various</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approaches</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to</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the</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research</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of</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the</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issues</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of</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collective</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memory</w:t>
            </w:r>
            <w:proofErr w:type="spellEnd"/>
            <w:r w:rsidRPr="00FB7DEF">
              <w:rPr>
                <w:rFonts w:ascii="Times New Roman" w:hAnsi="Times New Roman"/>
                <w:sz w:val="24"/>
                <w:szCs w:val="24"/>
              </w:rPr>
              <w:t xml:space="preserve"> </w:t>
            </w:r>
          </w:p>
          <w:p w14:paraId="6992BF27" w14:textId="2BD5DA37" w:rsidR="00FB7DEF" w:rsidRDefault="00FB7DEF" w:rsidP="00FB7DEF">
            <w:pPr>
              <w:pStyle w:val="ListParagraph"/>
              <w:numPr>
                <w:ilvl w:val="0"/>
                <w:numId w:val="9"/>
              </w:numPr>
            </w:pPr>
            <w:proofErr w:type="spellStart"/>
            <w:r w:rsidRPr="00FB7DEF">
              <w:rPr>
                <w:rFonts w:ascii="Times New Roman" w:hAnsi="Times New Roman"/>
                <w:sz w:val="24"/>
                <w:szCs w:val="24"/>
              </w:rPr>
              <w:t>Ability</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to</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contextualize</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commemorative</w:t>
            </w:r>
            <w:proofErr w:type="spellEnd"/>
            <w:r w:rsidRPr="00FB7DEF">
              <w:rPr>
                <w:rFonts w:ascii="Times New Roman" w:hAnsi="Times New Roman"/>
                <w:sz w:val="24"/>
                <w:szCs w:val="24"/>
              </w:rPr>
              <w:t xml:space="preserve"> </w:t>
            </w:r>
            <w:proofErr w:type="spellStart"/>
            <w:r w:rsidRPr="00FB7DEF">
              <w:rPr>
                <w:rFonts w:ascii="Times New Roman" w:hAnsi="Times New Roman"/>
                <w:sz w:val="24"/>
                <w:szCs w:val="24"/>
              </w:rPr>
              <w:t>practices</w:t>
            </w:r>
            <w:proofErr w:type="spellEnd"/>
          </w:p>
        </w:tc>
      </w:tr>
      <w:tr w:rsidR="00C42A27" w14:paraId="1536AF2C"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5D7845E" w14:textId="77777777" w:rsidR="00C42A27" w:rsidRDefault="00C42A27">
            <w: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FDF897" w14:textId="454F935C" w:rsidR="00C42A27" w:rsidRDefault="00FB7DEF" w:rsidP="00FB7DEF">
            <w:r w:rsidRPr="00FB7DEF">
              <w:t xml:space="preserve">The </w:t>
            </w:r>
            <w:r>
              <w:t xml:space="preserve">course consists of 5 lectures </w:t>
            </w:r>
            <w:r w:rsidRPr="00FB7DEF">
              <w:t xml:space="preserve">and </w:t>
            </w:r>
            <w:r>
              <w:t>15 seminars</w:t>
            </w:r>
            <w:r w:rsidRPr="00FB7DEF">
              <w:t xml:space="preserve">. The seminars involve discussions of </w:t>
            </w:r>
            <w:r>
              <w:t xml:space="preserve">literature, analysis of written and visual sources. </w:t>
            </w:r>
          </w:p>
        </w:tc>
      </w:tr>
      <w:tr w:rsidR="006E2F0C" w:rsidRPr="007D77A3" w14:paraId="654E5315" w14:textId="77777777"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DEAD731" w14:textId="77777777" w:rsidR="006E2F0C" w:rsidRDefault="006E2F0C">
            <w:r>
              <w:t>Content and Structure of the Course</w:t>
            </w:r>
          </w:p>
        </w:tc>
      </w:tr>
      <w:tr w:rsidR="006E2F0C" w:rsidRPr="006E2F0C" w14:paraId="1B5BEA67" w14:textId="77777777"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08D63635" w14:textId="77777777" w:rsidR="006E2F0C" w:rsidRPr="00C47752" w:rsidRDefault="006E2F0C">
            <w:pPr>
              <w:rPr>
                <w:b/>
              </w:rPr>
            </w:pPr>
            <w:r w:rsidRPr="00C47752">
              <w:rPr>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1CEA401C" w14:textId="77777777" w:rsidR="006E2F0C" w:rsidRPr="00C47752" w:rsidRDefault="006E2F0C" w:rsidP="003D390B">
            <w:pPr>
              <w:jc w:val="center"/>
              <w:rPr>
                <w:b/>
              </w:rPr>
            </w:pPr>
            <w:r w:rsidRPr="00C47752">
              <w:rPr>
                <w:b/>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61AA3621" w14:textId="77777777" w:rsidR="006E2F0C" w:rsidRPr="00C47752" w:rsidRDefault="006E2F0C" w:rsidP="003D390B">
            <w:pPr>
              <w:jc w:val="center"/>
              <w:rPr>
                <w:b/>
              </w:rPr>
            </w:pPr>
            <w:r w:rsidRPr="00C47752">
              <w:rPr>
                <w:b/>
              </w:rPr>
              <w:t>Total</w:t>
            </w:r>
          </w:p>
          <w:p w14:paraId="59EB8686" w14:textId="77777777" w:rsidR="006E2F0C" w:rsidRPr="00C47752" w:rsidRDefault="006E2F0C" w:rsidP="003D390B">
            <w:pPr>
              <w:jc w:val="center"/>
              <w:rPr>
                <w: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94AA28" w14:textId="77777777" w:rsidR="006E2F0C" w:rsidRPr="00C47752" w:rsidRDefault="006E2F0C" w:rsidP="003D390B">
            <w:pPr>
              <w:jc w:val="center"/>
              <w:rPr>
                <w:b/>
              </w:rPr>
            </w:pPr>
            <w:r w:rsidRPr="00C47752">
              <w:rPr>
                <w:b/>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51509473" w14:textId="77777777" w:rsidR="006E2F0C" w:rsidRPr="00C47752" w:rsidRDefault="006E2F0C" w:rsidP="003D390B">
            <w:pPr>
              <w:jc w:val="center"/>
              <w:rPr>
                <w:b/>
              </w:rPr>
            </w:pPr>
            <w:r w:rsidRPr="00C47752">
              <w:rPr>
                <w:b/>
              </w:rPr>
              <w:t>Self-directed Study</w:t>
            </w:r>
          </w:p>
        </w:tc>
      </w:tr>
      <w:tr w:rsidR="006E2F0C" w:rsidRPr="006E2F0C" w14:paraId="3B581824" w14:textId="77777777"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03C371A" w14:textId="77777777" w:rsidR="006E2F0C" w:rsidRDefault="006E2F0C"/>
        </w:tc>
        <w:tc>
          <w:tcPr>
            <w:tcW w:w="3825" w:type="dxa"/>
            <w:gridSpan w:val="2"/>
            <w:vMerge/>
            <w:tcBorders>
              <w:left w:val="single" w:sz="4" w:space="0" w:color="auto"/>
              <w:bottom w:val="single" w:sz="4" w:space="0" w:color="auto"/>
              <w:right w:val="single" w:sz="4" w:space="0" w:color="auto"/>
            </w:tcBorders>
            <w:shd w:val="clear" w:color="auto" w:fill="auto"/>
          </w:tcPr>
          <w:p w14:paraId="111AB771" w14:textId="77777777" w:rsidR="006E2F0C" w:rsidRDefault="006E2F0C"/>
        </w:tc>
        <w:tc>
          <w:tcPr>
            <w:tcW w:w="1704" w:type="dxa"/>
            <w:gridSpan w:val="2"/>
            <w:vMerge/>
            <w:tcBorders>
              <w:left w:val="single" w:sz="4" w:space="0" w:color="auto"/>
              <w:bottom w:val="single" w:sz="4" w:space="0" w:color="auto"/>
              <w:right w:val="single" w:sz="4" w:space="0" w:color="auto"/>
            </w:tcBorders>
            <w:shd w:val="clear" w:color="auto" w:fill="auto"/>
          </w:tcPr>
          <w:p w14:paraId="48FC191B" w14:textId="77777777" w:rsidR="006E2F0C" w:rsidRDefault="006E2F0C"/>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5BFD59" w14:textId="77777777" w:rsidR="006E2F0C" w:rsidRPr="00C47752" w:rsidRDefault="006E2F0C">
            <w:pPr>
              <w:rPr>
                <w:b/>
              </w:rPr>
            </w:pPr>
            <w:r w:rsidRPr="00C47752">
              <w:rPr>
                <w:b/>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12FF53" w14:textId="77777777" w:rsidR="006E2F0C" w:rsidRPr="00C47752" w:rsidRDefault="006E2F0C">
            <w:pPr>
              <w:rPr>
                <w:b/>
              </w:rPr>
            </w:pPr>
            <w:r w:rsidRPr="00C47752">
              <w:rPr>
                <w:b/>
              </w:rPr>
              <w:t>Tutorials</w:t>
            </w:r>
          </w:p>
        </w:tc>
        <w:tc>
          <w:tcPr>
            <w:tcW w:w="1558" w:type="dxa"/>
            <w:vMerge/>
            <w:tcBorders>
              <w:left w:val="single" w:sz="4" w:space="0" w:color="auto"/>
              <w:bottom w:val="single" w:sz="4" w:space="0" w:color="auto"/>
              <w:right w:val="single" w:sz="4" w:space="0" w:color="auto"/>
            </w:tcBorders>
            <w:shd w:val="clear" w:color="auto" w:fill="auto"/>
          </w:tcPr>
          <w:p w14:paraId="21D9CB47" w14:textId="77777777" w:rsidR="006E2F0C" w:rsidRDefault="006E2F0C"/>
        </w:tc>
      </w:tr>
      <w:tr w:rsidR="006E2F0C" w:rsidRPr="006E2F0C" w14:paraId="6B112F24"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DA30381" w14:textId="18D51008" w:rsidR="006E2F0C" w:rsidRDefault="00FB7DEF">
            <w: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1CA5151" w14:textId="7C47336F" w:rsidR="006E2F0C" w:rsidRDefault="00FB7DEF">
            <w:r w:rsidRPr="00FB7DEF">
              <w:t>Social approaches to memory (sociology and psychology): social representations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99E6805" w14:textId="094F9949" w:rsidR="006E2F0C" w:rsidRDefault="00FB7DEF">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094842" w14:textId="4DB832DA" w:rsidR="006E2F0C" w:rsidRDefault="00FB7DEF">
            <w: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25C78C" w14:textId="2E83AAEA" w:rsidR="006E2F0C" w:rsidRDefault="00FB7DEF">
            <w: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C6508D9" w14:textId="0C40A50F" w:rsidR="006E2F0C" w:rsidRDefault="00FB7DEF">
            <w:r>
              <w:t>0</w:t>
            </w:r>
          </w:p>
        </w:tc>
      </w:tr>
      <w:tr w:rsidR="006E2F0C" w:rsidRPr="006E2F0C" w14:paraId="4E889411"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D4A6EC5" w14:textId="528D11B3" w:rsidR="006E2F0C" w:rsidRDefault="00FB7DEF">
            <w: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B882440" w14:textId="443986F9" w:rsidR="006E2F0C" w:rsidRDefault="00FB7DEF">
            <w:r w:rsidRPr="00FB7DEF">
              <w:t>Memorial turn in history and cultural studies. Formation of memory studies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0E39D4B" w14:textId="43D5B07F" w:rsidR="006E2F0C" w:rsidRDefault="00EE002F">
            <w: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160B68" w14:textId="6DFBDA9E" w:rsidR="006E2F0C" w:rsidRDefault="00FB7DEF">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3C0615C" w14:textId="71FEC945" w:rsidR="006E2F0C" w:rsidRDefault="00FB7DEF">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663D253" w14:textId="3CCD62DC" w:rsidR="006E2F0C" w:rsidRDefault="00EE002F">
            <w:r>
              <w:t>8</w:t>
            </w:r>
          </w:p>
        </w:tc>
      </w:tr>
      <w:tr w:rsidR="00FB7DEF" w:rsidRPr="006E2F0C" w14:paraId="5BDAB789"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037FEB" w14:textId="70BFF914" w:rsidR="00FB7DEF" w:rsidRDefault="00FB7DEF">
            <w:r>
              <w:lastRenderedPageBreak/>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FFF1841" w14:textId="28526795" w:rsidR="00FB7DEF" w:rsidRDefault="00FB7DEF" w:rsidP="00FB7DEF">
            <w:r>
              <w:t xml:space="preserve">Forms of maintenance of memory in ancient societies </w:t>
            </w:r>
          </w:p>
          <w:p w14:paraId="004F4599" w14:textId="77777777" w:rsidR="00FB7DEF" w:rsidRPr="00FB7DEF" w:rsidRDefault="00FB7DEF"/>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C2DAF5B" w14:textId="7C5C7D3E" w:rsidR="00FB7DEF" w:rsidRDefault="00FB7DEF">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D3FC6" w14:textId="033DA39F" w:rsidR="00FB7DEF" w:rsidRDefault="00FB7DEF">
            <w: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7497F9" w14:textId="6EBAB40B" w:rsidR="00FB7DEF" w:rsidRDefault="00FB7DEF">
            <w: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F70DD6" w14:textId="0B9A0D6D" w:rsidR="00FB7DEF" w:rsidRDefault="00FB7DEF">
            <w:r>
              <w:t>0</w:t>
            </w:r>
          </w:p>
        </w:tc>
      </w:tr>
      <w:tr w:rsidR="00FB7DEF" w:rsidRPr="006E2F0C" w14:paraId="1231DBE2"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85ECFA4" w14:textId="1DCD18B6" w:rsidR="00FB7DEF" w:rsidRDefault="00FB7DEF">
            <w: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8507C86" w14:textId="31CD5F8B" w:rsidR="00FB7DEF" w:rsidRDefault="00FB7DEF" w:rsidP="00FB7DEF">
            <w:r w:rsidRPr="00FB7DEF">
              <w:t>Oral tradition, genealogies and the relationships between memory and oblivion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2C6187E" w14:textId="7B82B238" w:rsidR="00FB7DEF" w:rsidRDefault="002E22EF">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65E43" w14:textId="0C8D2FF5" w:rsidR="00FB7DEF" w:rsidRDefault="00FB7DEF">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D7AE491" w14:textId="1F758653" w:rsidR="00FB7DEF" w:rsidRDefault="00FB7DEF">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E9F594F" w14:textId="64621B9F" w:rsidR="00FB7DEF" w:rsidRDefault="002E22EF">
            <w:r>
              <w:t>7</w:t>
            </w:r>
          </w:p>
        </w:tc>
      </w:tr>
      <w:tr w:rsidR="00FB7DEF" w:rsidRPr="006E2F0C" w14:paraId="1951CF10"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762463C" w14:textId="72815C05" w:rsidR="00FB7DEF" w:rsidRDefault="00FB7DEF">
            <w: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02D50BA" w14:textId="0829049F" w:rsidR="00FB7DEF" w:rsidRPr="00FB7DEF" w:rsidRDefault="00FB7DEF" w:rsidP="00FB7DEF">
            <w:r w:rsidRPr="00FB7DEF">
              <w:t>The issue of memory and history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57EBCC0" w14:textId="58398C48" w:rsidR="00FB7DEF" w:rsidRDefault="00FB7DEF">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1BC8AD" w14:textId="32C78CA9" w:rsidR="00FB7DEF" w:rsidRDefault="00FB7DEF">
            <w: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6EE4DCB" w14:textId="2C6BF574" w:rsidR="00FB7DEF" w:rsidRDefault="00FB7DEF">
            <w: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F2B4062" w14:textId="44B4369C" w:rsidR="00FB7DEF" w:rsidRDefault="00FB7DEF">
            <w:r>
              <w:t>0</w:t>
            </w:r>
          </w:p>
        </w:tc>
      </w:tr>
      <w:tr w:rsidR="006F5ED2" w:rsidRPr="006E2F0C" w14:paraId="47EA8778"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C630C77" w14:textId="0B5BD918" w:rsidR="006F5ED2" w:rsidRDefault="006F5ED2">
            <w: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EE1F99D" w14:textId="58EF35C9" w:rsidR="006F5ED2" w:rsidRPr="006F5ED2" w:rsidRDefault="006F5ED2" w:rsidP="00FB7DEF">
            <w:r w:rsidRPr="006F5ED2">
              <w:t xml:space="preserve">Uses of the past in the Middle ages: </w:t>
            </w:r>
            <w:proofErr w:type="spellStart"/>
            <w:r w:rsidRPr="006F5ED2">
              <w:t>ethnogenetic</w:t>
            </w:r>
            <w:proofErr w:type="spellEnd"/>
            <w:r w:rsidRPr="006F5ED2">
              <w:t xml:space="preserve"> myths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E31C157" w14:textId="1EB015FD" w:rsidR="006F5ED2" w:rsidRDefault="002E22EF">
            <w: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D3277B" w14:textId="51DF4561"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09E83B6" w14:textId="7D756E0B"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C2F916A" w14:textId="474844D2" w:rsidR="006F5ED2" w:rsidRDefault="002E22EF">
            <w:r>
              <w:t>10</w:t>
            </w:r>
          </w:p>
        </w:tc>
      </w:tr>
      <w:tr w:rsidR="006F5ED2" w:rsidRPr="006E2F0C" w14:paraId="2AC3153E" w14:textId="77777777" w:rsidTr="006F5ED2">
        <w:trPr>
          <w:trHeight w:val="923"/>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222189B" w14:textId="1912AA9E" w:rsidR="006F5ED2" w:rsidRDefault="006F5ED2">
            <w: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116F2F6" w14:textId="7CB5A472" w:rsidR="006F5ED2" w:rsidRPr="006F5ED2" w:rsidRDefault="006F5ED2" w:rsidP="00FB7DEF">
            <w:r>
              <w:t xml:space="preserve">Nation and memory: nationalism and the invention of tradition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8739C90" w14:textId="28C837A0" w:rsidR="006F5ED2" w:rsidRDefault="006F5ED2">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A07F1" w14:textId="240AD0B0" w:rsidR="006F5ED2" w:rsidRDefault="006F5ED2">
            <w: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11F9B43" w14:textId="4DF4C86D" w:rsidR="006F5ED2" w:rsidRDefault="006F5ED2">
            <w: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4945D10" w14:textId="42B9EB4B" w:rsidR="006F5ED2" w:rsidRDefault="006F5ED2">
            <w:r>
              <w:t>0</w:t>
            </w:r>
          </w:p>
        </w:tc>
      </w:tr>
      <w:tr w:rsidR="006F5ED2" w:rsidRPr="006E2F0C" w14:paraId="22516F4A"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460071B" w14:textId="29273B38" w:rsidR="006F5ED2" w:rsidRDefault="006F5ED2">
            <w: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2FD742B" w14:textId="40F11B6B" w:rsidR="006F5ED2" w:rsidRPr="006F5ED2" w:rsidRDefault="006F5ED2" w:rsidP="006F5ED2">
            <w:r w:rsidRPr="006F5ED2">
              <w:t>Performativity of memory in the 19</w:t>
            </w:r>
            <w:r w:rsidRPr="006F5ED2">
              <w:rPr>
                <w:vertAlign w:val="superscript"/>
              </w:rPr>
              <w:t>th</w:t>
            </w:r>
            <w:r w:rsidRPr="006F5ED2">
              <w:t xml:space="preserve"> century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05E7BE6" w14:textId="48BC5F75" w:rsidR="006F5ED2" w:rsidRDefault="002E22EF">
            <w: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C3FE12" w14:textId="4E3D8471"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F6D860" w14:textId="290ECF40"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8D79A91" w14:textId="0532443C" w:rsidR="006F5ED2" w:rsidRDefault="002E22EF">
            <w:r>
              <w:t>4</w:t>
            </w:r>
          </w:p>
        </w:tc>
      </w:tr>
      <w:tr w:rsidR="006F5ED2" w:rsidRPr="006E2F0C" w14:paraId="26E34465"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9D8D86" w14:textId="77C395DA" w:rsidR="006F5ED2" w:rsidRDefault="006F5ED2">
            <w: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E4AF9AA" w14:textId="76472781" w:rsidR="006F5ED2" w:rsidRPr="006F5ED2" w:rsidRDefault="006F5ED2" w:rsidP="006F5ED2">
            <w:r w:rsidRPr="006F5ED2">
              <w:t>Dynamics of collective remembering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D58BA23" w14:textId="49F65D4A" w:rsidR="006F5ED2" w:rsidRDefault="002E22EF">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E9A038" w14:textId="7D8B4BD7"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B42D1C" w14:textId="63E96194"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B333774" w14:textId="58F75B5A" w:rsidR="006F5ED2" w:rsidRDefault="002E22EF">
            <w:r>
              <w:t>7</w:t>
            </w:r>
          </w:p>
        </w:tc>
      </w:tr>
      <w:tr w:rsidR="006F5ED2" w:rsidRPr="006E2F0C" w14:paraId="7E97682C"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47230D0" w14:textId="11844AE9" w:rsidR="006F5ED2" w:rsidRDefault="006F5ED2">
            <w: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BC744B3" w14:textId="31B02564" w:rsidR="006F5ED2" w:rsidRPr="006F5ED2" w:rsidRDefault="006F5ED2" w:rsidP="006F5ED2">
            <w:r w:rsidRPr="006F5ED2">
              <w:t>Memory and the Great War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6A35628" w14:textId="4157F0CF" w:rsidR="006F5ED2" w:rsidRDefault="002E22EF">
            <w: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CE8D1" w14:textId="487EEE9A"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EC5AD0" w14:textId="489477DD"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264C2F1" w14:textId="433900B5" w:rsidR="006F5ED2" w:rsidRDefault="002E22EF">
            <w:r>
              <w:t>10</w:t>
            </w:r>
          </w:p>
        </w:tc>
      </w:tr>
      <w:tr w:rsidR="006F5ED2" w:rsidRPr="006E2F0C" w14:paraId="28D19627"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7F49160" w14:textId="0B7A2286" w:rsidR="006F5ED2" w:rsidRDefault="006F5ED2">
            <w: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C7A0A3B" w14:textId="3A018466" w:rsidR="006F5ED2" w:rsidRPr="006F5ED2" w:rsidRDefault="006F5ED2" w:rsidP="006F5ED2">
            <w:r w:rsidRPr="006F5ED2">
              <w:t>Traumatic memory – narrating violence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0E76B19" w14:textId="02CFD0CD" w:rsidR="006F5ED2" w:rsidRDefault="002E22EF">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48D0C" w14:textId="08CD607F"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EA40603" w14:textId="49FB8EB9"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5877649" w14:textId="3DD587FA" w:rsidR="006F5ED2" w:rsidRDefault="002E22EF">
            <w:r>
              <w:t>7</w:t>
            </w:r>
          </w:p>
        </w:tc>
      </w:tr>
      <w:tr w:rsidR="006F5ED2" w:rsidRPr="006E2F0C" w14:paraId="0F2B7E3A"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EBEB4EF" w14:textId="1296393C" w:rsidR="006F5ED2" w:rsidRDefault="006F5ED2">
            <w:r>
              <w:t>12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5302690" w14:textId="12D6FED0" w:rsidR="006F5ED2" w:rsidRPr="006F5ED2" w:rsidRDefault="006F5ED2" w:rsidP="006F5ED2">
            <w:r w:rsidRPr="006F5ED2">
              <w:t>Traumatic memory — the case of interviews and personal accounts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3445853" w14:textId="01E807AD" w:rsidR="006F5ED2" w:rsidRDefault="00EE002F">
            <w: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D4549" w14:textId="18E09EED"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257F942" w14:textId="7C3DB8FF"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40216A4" w14:textId="375CB64C" w:rsidR="006F5ED2" w:rsidRDefault="00EE002F">
            <w:r>
              <w:t>8</w:t>
            </w:r>
          </w:p>
        </w:tc>
      </w:tr>
      <w:tr w:rsidR="006F5ED2" w:rsidRPr="006E2F0C" w14:paraId="6B916D29"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05A11F2" w14:textId="4515BC00" w:rsidR="006F5ED2" w:rsidRDefault="006F5ED2">
            <w:r>
              <w:t>13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A6F4A86" w14:textId="40927FC8" w:rsidR="006F5ED2" w:rsidRPr="006F5ED2" w:rsidRDefault="006F5ED2" w:rsidP="006F5ED2">
            <w:r w:rsidRPr="006F5ED2">
              <w:t>Strategies of working through the past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A8B002D" w14:textId="155360A9" w:rsidR="006F5ED2" w:rsidRDefault="002E22EF">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927DCF" w14:textId="6FF382B2"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BF168A2" w14:textId="6BE9D542"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747E10D" w14:textId="07D45AB9" w:rsidR="006F5ED2" w:rsidRDefault="002E22EF">
            <w:r>
              <w:t>7</w:t>
            </w:r>
          </w:p>
        </w:tc>
      </w:tr>
      <w:tr w:rsidR="006F5ED2" w:rsidRPr="006E2F0C" w14:paraId="3C207F1C" w14:textId="77777777" w:rsidTr="006F5ED2">
        <w:trPr>
          <w:trHeight w:val="653"/>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9EC13B4" w14:textId="4EE4A075" w:rsidR="006F5ED2" w:rsidRDefault="006F5ED2">
            <w:r>
              <w:t>14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0BCD847" w14:textId="3B22C75A" w:rsidR="006F5ED2" w:rsidRPr="006F5ED2" w:rsidRDefault="006F5ED2" w:rsidP="006F5ED2">
            <w:r w:rsidRPr="006F5ED2">
              <w:t>Institutionalization of memory and counter</w:t>
            </w:r>
            <w:r w:rsidR="00F06078">
              <w:t>-</w:t>
            </w:r>
            <w:r w:rsidRPr="006F5ED2">
              <w:t>memories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7C1E740" w14:textId="201817B4" w:rsidR="006F5ED2" w:rsidRDefault="002E22EF">
            <w:r>
              <w:t>1</w:t>
            </w:r>
            <w:r w:rsidR="00EE002F">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D1325B" w14:textId="445980A4"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859810" w14:textId="38A8DA3C"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82770D6" w14:textId="05BDFF89" w:rsidR="006F5ED2" w:rsidRDefault="00EE002F">
            <w:r>
              <w:t>8</w:t>
            </w:r>
          </w:p>
        </w:tc>
      </w:tr>
      <w:tr w:rsidR="006F5ED2" w:rsidRPr="006E2F0C" w14:paraId="07A27849"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09E5037" w14:textId="7EED339A" w:rsidR="006F5ED2" w:rsidRDefault="006F5ED2">
            <w:r>
              <w:t>15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4783B27" w14:textId="35B689A1" w:rsidR="006F5ED2" w:rsidRPr="006F5ED2" w:rsidRDefault="006F5ED2" w:rsidP="006F5ED2">
            <w:r w:rsidRPr="006F5ED2">
              <w:t>Contested memories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3821399" w14:textId="22746C9D" w:rsidR="006F5ED2" w:rsidRDefault="002E22EF">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6928D" w14:textId="3F21EFD0"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A0E704" w14:textId="13F9D69B"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FCB5C59" w14:textId="70576B3D" w:rsidR="006F5ED2" w:rsidRDefault="002E22EF">
            <w:r>
              <w:t>7</w:t>
            </w:r>
          </w:p>
        </w:tc>
      </w:tr>
      <w:tr w:rsidR="006F5ED2" w:rsidRPr="006E2F0C" w14:paraId="3A6E1F8B"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1427CF7" w14:textId="45831667" w:rsidR="006F5ED2" w:rsidRDefault="006F5ED2">
            <w:r>
              <w:t>16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EC0BBB6" w14:textId="663284F0" w:rsidR="006F5ED2" w:rsidRPr="006F5ED2" w:rsidRDefault="006F5ED2" w:rsidP="006F5ED2">
            <w:r w:rsidRPr="006F5ED2">
              <w:t>Pol</w:t>
            </w:r>
            <w:r w:rsidR="00F06078">
              <w:t>itics of memory in Post-Soviet s</w:t>
            </w:r>
            <w:r w:rsidRPr="006F5ED2">
              <w:t>tate</w:t>
            </w:r>
            <w:r w:rsidR="00F06078">
              <w:t>s</w:t>
            </w:r>
            <w:r w:rsidRPr="006F5ED2">
              <w:t>— construction of (new) identities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2EE26DB" w14:textId="08A2E71B" w:rsidR="006F5ED2" w:rsidRDefault="006F5ED2">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55A0F6" w14:textId="6C889BBF" w:rsidR="006F5ED2" w:rsidRDefault="006F5ED2">
            <w: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0CCB85" w14:textId="4FCBDD48" w:rsidR="006F5ED2" w:rsidRDefault="006F5ED2">
            <w: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2E8721A" w14:textId="5AF4E666" w:rsidR="006F5ED2" w:rsidRDefault="006F5ED2">
            <w:r>
              <w:t>0</w:t>
            </w:r>
          </w:p>
        </w:tc>
      </w:tr>
      <w:tr w:rsidR="006F5ED2" w:rsidRPr="006E2F0C" w14:paraId="20458619" w14:textId="77777777" w:rsidTr="002E22EF">
        <w:trPr>
          <w:trHeight w:val="932"/>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7830505" w14:textId="2636219C" w:rsidR="006F5ED2" w:rsidRDefault="006F5ED2">
            <w:r>
              <w:t>17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7394487" w14:textId="2B06B5C7" w:rsidR="006F5ED2" w:rsidRDefault="006F5ED2" w:rsidP="006F5ED2">
            <w:r>
              <w:t xml:space="preserve">Politics of memory in contemporary Russia </w:t>
            </w:r>
          </w:p>
          <w:p w14:paraId="2864816F" w14:textId="77777777" w:rsidR="006F5ED2" w:rsidRPr="006F5ED2" w:rsidRDefault="006F5ED2" w:rsidP="006F5ED2"/>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2C65964" w14:textId="2024FB01" w:rsidR="006F5ED2" w:rsidRDefault="002E22EF">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60118A" w14:textId="5519B25A"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68DCE86" w14:textId="55DBFC6A"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938BA07" w14:textId="29F808A7" w:rsidR="006F5ED2" w:rsidRDefault="002E22EF">
            <w:r>
              <w:t>7</w:t>
            </w:r>
          </w:p>
        </w:tc>
      </w:tr>
      <w:tr w:rsidR="006F5ED2" w:rsidRPr="006E2F0C" w14:paraId="7AB963FC"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DBBD202" w14:textId="353DBB93" w:rsidR="006F5ED2" w:rsidRDefault="006F5ED2">
            <w:r>
              <w:t>18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9747FC6" w14:textId="30FE99EB" w:rsidR="006F5ED2" w:rsidRDefault="006F5ED2" w:rsidP="006F5ED2">
            <w:r w:rsidRPr="006F5ED2">
              <w:t>Construction of school narratives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556C23E" w14:textId="367E8F54" w:rsidR="006F5ED2" w:rsidRDefault="00EE002F">
            <w: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66B344" w14:textId="152AABA7"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AF82361" w14:textId="2107F0C0"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C71F464" w14:textId="05ADC377" w:rsidR="006F5ED2" w:rsidRDefault="00EE002F">
            <w:r>
              <w:t>8</w:t>
            </w:r>
          </w:p>
        </w:tc>
      </w:tr>
      <w:tr w:rsidR="006F5ED2" w:rsidRPr="006E2F0C" w14:paraId="663C51CE" w14:textId="77777777" w:rsidTr="002E22EF">
        <w:trPr>
          <w:trHeight w:val="653"/>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D133067" w14:textId="331B4BBD" w:rsidR="006F5ED2" w:rsidRDefault="006F5ED2">
            <w:r>
              <w:t>19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434BF19" w14:textId="3880EF71" w:rsidR="006F5ED2" w:rsidRPr="006F5ED2" w:rsidRDefault="006F5ED2" w:rsidP="006F5ED2">
            <w:r w:rsidRPr="006F5ED2">
              <w:t>Archives of memory in contemporary world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6942090" w14:textId="7DAD4CD5" w:rsidR="006F5ED2" w:rsidRDefault="002E22EF">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1FF2B" w14:textId="16F4494C"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696D9B5" w14:textId="34AC9950"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42ABA5D" w14:textId="78C52DED" w:rsidR="006F5ED2" w:rsidRDefault="002E22EF">
            <w:r>
              <w:t>7</w:t>
            </w:r>
          </w:p>
        </w:tc>
      </w:tr>
      <w:tr w:rsidR="006F5ED2" w:rsidRPr="006E2F0C" w14:paraId="0722F1BA"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1CE826" w14:textId="62A0164E" w:rsidR="006F5ED2" w:rsidRDefault="006F5ED2">
            <w:r>
              <w:t>20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D02BC90" w14:textId="7E1B463C" w:rsidR="006F5ED2" w:rsidRPr="006F5ED2" w:rsidRDefault="006F5ED2" w:rsidP="006F5ED2">
            <w:r w:rsidRPr="006F5ED2">
              <w:t>Memory in the Global world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D08DA73" w14:textId="310504DC" w:rsidR="006F5ED2" w:rsidRDefault="002E22EF">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1243F" w14:textId="6C28C82E" w:rsidR="006F5ED2" w:rsidRDefault="006F5ED2">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1C8871C" w14:textId="7394760F" w:rsidR="006F5ED2" w:rsidRDefault="006F5ED2">
            <w: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4F431AF" w14:textId="759F112A" w:rsidR="006F5ED2" w:rsidRDefault="002E22EF">
            <w:r>
              <w:t>7</w:t>
            </w:r>
          </w:p>
        </w:tc>
      </w:tr>
      <w:tr w:rsidR="006E2F0C" w:rsidRPr="006E2F0C" w14:paraId="15729C35" w14:textId="77777777"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8A528D0" w14:textId="77777777" w:rsidR="006E2F0C" w:rsidRPr="00C47752" w:rsidRDefault="00EB63A7" w:rsidP="00EB63A7">
            <w:pPr>
              <w:rPr>
                <w:b/>
              </w:rPr>
            </w:pPr>
            <w:r>
              <w:rPr>
                <w:b/>
              </w:rPr>
              <w:t>Total study</w:t>
            </w:r>
            <w:r w:rsidR="006E2F0C" w:rsidRPr="00C47752">
              <w:rPr>
                <w:b/>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1BAF32" w14:textId="6500E80F" w:rsidR="006E2F0C" w:rsidRDefault="00EE002F">
            <w: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81CDFC3" w14:textId="6ED3779D" w:rsidR="006E2F0C" w:rsidRDefault="00EE002F">
            <w: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C12A70" w14:textId="41A0BF04" w:rsidR="006E2F0C" w:rsidRDefault="00EE002F">
            <w:r>
              <w:t>30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85C20F" w14:textId="4ECCD564" w:rsidR="006E2F0C" w:rsidRDefault="00EE002F">
            <w:r>
              <w:t>112</w:t>
            </w:r>
          </w:p>
        </w:tc>
      </w:tr>
      <w:tr w:rsidR="00C42A27" w:rsidRPr="007D77A3" w14:paraId="2AF3342D" w14:textId="77777777"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8DF602A" w14:textId="77777777" w:rsidR="00C42A27" w:rsidRDefault="00076E2F" w:rsidP="00076E2F">
            <w:r w:rsidRPr="00076E2F">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496B90" w14:textId="77777777" w:rsidR="00EE002F" w:rsidRDefault="00EE002F" w:rsidP="00EE002F">
            <w:pPr>
              <w:pStyle w:val="NormalWeb"/>
              <w:spacing w:before="0" w:beforeAutospacing="0" w:after="0" w:afterAutospacing="0"/>
              <w:ind w:firstLine="709"/>
              <w:jc w:val="both"/>
            </w:pPr>
            <w:r>
              <w:rPr>
                <w:color w:val="000000"/>
              </w:rPr>
              <w:t>The students’ final grade will be measured as follows:</w:t>
            </w:r>
          </w:p>
          <w:p w14:paraId="4AB07DA1" w14:textId="77777777" w:rsidR="00EE002F" w:rsidRDefault="00EE002F" w:rsidP="00EE002F">
            <w:pPr>
              <w:pStyle w:val="NormalWeb"/>
              <w:spacing w:before="0" w:beforeAutospacing="0" w:after="0" w:afterAutospacing="0"/>
              <w:ind w:firstLine="709"/>
              <w:jc w:val="both"/>
            </w:pPr>
            <w:r>
              <w:rPr>
                <w:color w:val="000000"/>
              </w:rPr>
              <w:t xml:space="preserve">1) </w:t>
            </w:r>
            <w:r>
              <w:rPr>
                <w:i/>
                <w:iCs/>
                <w:color w:val="000000"/>
              </w:rPr>
              <w:t>Activities in class</w:t>
            </w:r>
            <w:r>
              <w:rPr>
                <w:color w:val="000000"/>
              </w:rPr>
              <w:t xml:space="preserve">  </w:t>
            </w:r>
          </w:p>
          <w:p w14:paraId="6FD06F50" w14:textId="77777777" w:rsidR="00EE002F" w:rsidRDefault="00EE002F" w:rsidP="00EE002F">
            <w:pPr>
              <w:pStyle w:val="NormalWeb"/>
              <w:spacing w:before="0" w:beforeAutospacing="0" w:after="0" w:afterAutospacing="0"/>
              <w:ind w:firstLine="709"/>
              <w:jc w:val="both"/>
            </w:pPr>
            <w:r>
              <w:rPr>
                <w:color w:val="000000"/>
              </w:rPr>
              <w:t>The grade is calculated as an average accumulated grade for the seminars (starting from 4 points only for attendance).</w:t>
            </w:r>
          </w:p>
          <w:p w14:paraId="2A4B4A7F" w14:textId="1AA5E499" w:rsidR="00EE002F" w:rsidRDefault="00EE002F" w:rsidP="00EE002F">
            <w:pPr>
              <w:pStyle w:val="NormalWeb"/>
              <w:spacing w:before="0" w:beforeAutospacing="0" w:after="0" w:afterAutospacing="0"/>
              <w:ind w:firstLine="709"/>
              <w:jc w:val="both"/>
            </w:pPr>
            <w:r>
              <w:rPr>
                <w:color w:val="000000"/>
              </w:rPr>
              <w:t xml:space="preserve">2) </w:t>
            </w:r>
            <w:r>
              <w:rPr>
                <w:i/>
                <w:iCs/>
                <w:color w:val="000000"/>
              </w:rPr>
              <w:t>Review</w:t>
            </w:r>
            <w:r>
              <w:rPr>
                <w:i/>
                <w:iCs/>
                <w:color w:val="000000"/>
              </w:rPr>
              <w:t xml:space="preserve"> </w:t>
            </w:r>
          </w:p>
          <w:p w14:paraId="2575BC7C" w14:textId="442F7E77" w:rsidR="00EE002F" w:rsidRDefault="00EE002F" w:rsidP="00EE002F">
            <w:pPr>
              <w:pStyle w:val="NormalWeb"/>
              <w:spacing w:before="0" w:beforeAutospacing="0" w:after="0" w:afterAutospacing="0"/>
              <w:ind w:firstLine="709"/>
              <w:jc w:val="both"/>
            </w:pPr>
            <w:r>
              <w:rPr>
                <w:color w:val="000000"/>
              </w:rPr>
              <w:lastRenderedPageBreak/>
              <w:t>The student has to write a review on two articles which are dedicated to one of the aspect of memory studies</w:t>
            </w:r>
          </w:p>
          <w:p w14:paraId="30CCAC6D" w14:textId="77777777" w:rsidR="00EE002F" w:rsidRDefault="00EE002F" w:rsidP="00EE002F">
            <w:pPr>
              <w:pStyle w:val="NormalWeb"/>
              <w:spacing w:before="0" w:beforeAutospacing="0" w:after="0" w:afterAutospacing="0"/>
              <w:ind w:firstLine="709"/>
              <w:jc w:val="both"/>
            </w:pPr>
            <w:r>
              <w:rPr>
                <w:color w:val="000000"/>
              </w:rPr>
              <w:t xml:space="preserve">3) </w:t>
            </w:r>
            <w:r>
              <w:rPr>
                <w:i/>
                <w:iCs/>
                <w:color w:val="000000"/>
              </w:rPr>
              <w:t xml:space="preserve">Final exam </w:t>
            </w:r>
          </w:p>
          <w:p w14:paraId="111314F4" w14:textId="3E81F7DF" w:rsidR="00EE002F" w:rsidRDefault="00EE002F" w:rsidP="00EE002F">
            <w:pPr>
              <w:pStyle w:val="NormalWeb"/>
              <w:spacing w:before="0" w:beforeAutospacing="0" w:after="0" w:afterAutospacing="0"/>
              <w:ind w:firstLine="709"/>
              <w:jc w:val="both"/>
              <w:rPr>
                <w:color w:val="000000"/>
              </w:rPr>
            </w:pPr>
            <w:r>
              <w:rPr>
                <w:color w:val="000000"/>
              </w:rPr>
              <w:t xml:space="preserve">The final exam is the presentation of the project </w:t>
            </w:r>
            <w:r w:rsidR="000D5840">
              <w:rPr>
                <w:color w:val="000000"/>
              </w:rPr>
              <w:t xml:space="preserve">concerned with the </w:t>
            </w:r>
            <w:r>
              <w:rPr>
                <w:color w:val="000000"/>
              </w:rPr>
              <w:t>resea</w:t>
            </w:r>
            <w:r w:rsidR="000D5840">
              <w:rPr>
                <w:color w:val="000000"/>
              </w:rPr>
              <w:t>r</w:t>
            </w:r>
            <w:r>
              <w:rPr>
                <w:color w:val="000000"/>
              </w:rPr>
              <w:t>ch of memory and social representations</w:t>
            </w:r>
          </w:p>
          <w:p w14:paraId="36FFA119" w14:textId="5B3EBE30" w:rsidR="00EE002F" w:rsidRDefault="00EE002F" w:rsidP="00EE002F">
            <w:pPr>
              <w:pStyle w:val="NormalWeb"/>
              <w:spacing w:before="0" w:beforeAutospacing="0" w:after="0" w:afterAutospacing="0"/>
              <w:ind w:firstLine="709"/>
              <w:jc w:val="both"/>
            </w:pPr>
            <w:r>
              <w:rPr>
                <w:color w:val="000000"/>
              </w:rPr>
              <w:t xml:space="preserve"> </w:t>
            </w:r>
          </w:p>
          <w:p w14:paraId="07D40B36" w14:textId="77777777" w:rsidR="00EE002F" w:rsidRDefault="00EE002F" w:rsidP="00EE002F">
            <w:pPr>
              <w:pStyle w:val="NormalWeb"/>
              <w:spacing w:before="0" w:beforeAutospacing="0" w:after="0" w:afterAutospacing="0"/>
              <w:ind w:firstLine="709"/>
              <w:jc w:val="both"/>
            </w:pPr>
            <w:r>
              <w:rPr>
                <w:color w:val="000000"/>
              </w:rPr>
              <w:t xml:space="preserve">The resulted grade for the course is calculated as follows: </w:t>
            </w:r>
          </w:p>
          <w:p w14:paraId="6CBEC2E6" w14:textId="442C63EC" w:rsidR="00EE002F" w:rsidRDefault="00EE002F" w:rsidP="00EE002F">
            <w:pPr>
              <w:pStyle w:val="NormalWeb"/>
              <w:spacing w:before="240" w:beforeAutospacing="0" w:after="240" w:afterAutospacing="0"/>
              <w:ind w:firstLine="709"/>
              <w:jc w:val="both"/>
            </w:pPr>
            <w:r>
              <w:rPr>
                <w:i/>
                <w:iCs/>
                <w:color w:val="000000"/>
              </w:rPr>
              <w:t>N</w:t>
            </w:r>
            <w:r>
              <w:rPr>
                <w:color w:val="000000"/>
              </w:rPr>
              <w:t xml:space="preserve"> </w:t>
            </w:r>
            <w:proofErr w:type="gramStart"/>
            <w:r>
              <w:rPr>
                <w:color w:val="000000"/>
                <w:sz w:val="14"/>
                <w:szCs w:val="14"/>
                <w:vertAlign w:val="subscript"/>
              </w:rPr>
              <w:t>resulted(</w:t>
            </w:r>
            <w:proofErr w:type="gramEnd"/>
            <w:r>
              <w:rPr>
                <w:color w:val="000000"/>
                <w:sz w:val="14"/>
                <w:szCs w:val="14"/>
                <w:vertAlign w:val="subscript"/>
              </w:rPr>
              <w:t>1)</w:t>
            </w:r>
            <w:r>
              <w:rPr>
                <w:color w:val="000000"/>
              </w:rPr>
              <w:t xml:space="preserve"> = 0.6 </w:t>
            </w:r>
            <w:r>
              <w:rPr>
                <w:i/>
                <w:iCs/>
                <w:color w:val="000000"/>
              </w:rPr>
              <w:t>N</w:t>
            </w:r>
            <w:r>
              <w:rPr>
                <w:color w:val="000000"/>
              </w:rPr>
              <w:t xml:space="preserve"> </w:t>
            </w:r>
            <w:r>
              <w:rPr>
                <w:color w:val="000000"/>
                <w:sz w:val="14"/>
                <w:szCs w:val="14"/>
                <w:vertAlign w:val="subscript"/>
              </w:rPr>
              <w:t>accumulated(1)</w:t>
            </w:r>
            <w:r>
              <w:rPr>
                <w:color w:val="000000"/>
              </w:rPr>
              <w:t xml:space="preserve"> + 0.4 </w:t>
            </w:r>
            <w:r>
              <w:rPr>
                <w:i/>
                <w:iCs/>
                <w:color w:val="000000"/>
              </w:rPr>
              <w:t xml:space="preserve">N </w:t>
            </w:r>
            <w:r>
              <w:rPr>
                <w:color w:val="000000"/>
                <w:sz w:val="14"/>
                <w:szCs w:val="14"/>
                <w:vertAlign w:val="subscript"/>
              </w:rPr>
              <w:t>reviews</w:t>
            </w:r>
            <w:r>
              <w:rPr>
                <w:color w:val="000000"/>
                <w:sz w:val="14"/>
                <w:szCs w:val="14"/>
                <w:vertAlign w:val="subscript"/>
              </w:rPr>
              <w:t xml:space="preserve"> </w:t>
            </w:r>
          </w:p>
          <w:p w14:paraId="6D47D8CE" w14:textId="77777777" w:rsidR="00EE002F" w:rsidRDefault="00EE002F" w:rsidP="00EE002F">
            <w:pPr>
              <w:pStyle w:val="NormalWeb"/>
              <w:spacing w:before="0" w:beforeAutospacing="0" w:after="0" w:afterAutospacing="0"/>
              <w:ind w:firstLine="709"/>
              <w:jc w:val="both"/>
            </w:pPr>
            <w:r>
              <w:rPr>
                <w:color w:val="000000"/>
              </w:rPr>
              <w:t>The final grade for the course is calculated as follows:</w:t>
            </w:r>
          </w:p>
          <w:p w14:paraId="78553C5C" w14:textId="2372F684" w:rsidR="00EE002F" w:rsidRDefault="00EE002F" w:rsidP="00EE002F">
            <w:pPr>
              <w:rPr>
                <w:rFonts w:eastAsia="Times New Roman"/>
              </w:rPr>
            </w:pPr>
            <w:r>
              <w:rPr>
                <w:rFonts w:eastAsia="Times New Roman"/>
                <w:i/>
                <w:iCs/>
                <w:color w:val="000000"/>
              </w:rPr>
              <w:t>N</w:t>
            </w:r>
            <w:r>
              <w:rPr>
                <w:rFonts w:eastAsia="Times New Roman"/>
                <w:color w:val="000000"/>
              </w:rPr>
              <w:t xml:space="preserve"> </w:t>
            </w:r>
            <w:r>
              <w:rPr>
                <w:rFonts w:eastAsia="Times New Roman"/>
                <w:color w:val="000000"/>
                <w:sz w:val="14"/>
                <w:szCs w:val="14"/>
                <w:vertAlign w:val="subscript"/>
              </w:rPr>
              <w:t>final</w:t>
            </w:r>
            <w:r>
              <w:rPr>
                <w:rFonts w:eastAsia="Times New Roman"/>
                <w:color w:val="000000"/>
              </w:rPr>
              <w:t xml:space="preserve"> =0.5</w:t>
            </w:r>
            <w:r>
              <w:rPr>
                <w:rFonts w:eastAsia="Times New Roman"/>
                <w:color w:val="000000"/>
              </w:rPr>
              <w:t xml:space="preserve"> </w:t>
            </w:r>
            <w:r>
              <w:rPr>
                <w:rFonts w:eastAsia="Times New Roman"/>
                <w:i/>
                <w:iCs/>
                <w:color w:val="000000"/>
              </w:rPr>
              <w:t xml:space="preserve">N </w:t>
            </w:r>
            <w:r>
              <w:rPr>
                <w:rFonts w:eastAsia="Times New Roman"/>
                <w:color w:val="000000"/>
                <w:sz w:val="14"/>
                <w:szCs w:val="14"/>
                <w:vertAlign w:val="subscript"/>
              </w:rPr>
              <w:t xml:space="preserve">resulted (1) </w:t>
            </w:r>
            <w:r>
              <w:rPr>
                <w:rFonts w:eastAsia="Times New Roman"/>
                <w:color w:val="000000"/>
              </w:rPr>
              <w:t>+ 0.5</w:t>
            </w:r>
            <w:r>
              <w:rPr>
                <w:rFonts w:eastAsia="Times New Roman"/>
                <w:color w:val="000000"/>
              </w:rPr>
              <w:t xml:space="preserve"> </w:t>
            </w:r>
            <w:r>
              <w:rPr>
                <w:rFonts w:eastAsia="Times New Roman"/>
                <w:i/>
                <w:iCs/>
                <w:color w:val="000000"/>
              </w:rPr>
              <w:t xml:space="preserve">N </w:t>
            </w:r>
            <w:r>
              <w:rPr>
                <w:rFonts w:eastAsia="Times New Roman"/>
                <w:color w:val="000000"/>
                <w:sz w:val="14"/>
                <w:szCs w:val="14"/>
                <w:vertAlign w:val="subscript"/>
              </w:rPr>
              <w:t>presentation</w:t>
            </w:r>
          </w:p>
          <w:p w14:paraId="5C790CF7" w14:textId="77777777" w:rsidR="00C42A27" w:rsidRDefault="00C42A27"/>
        </w:tc>
      </w:tr>
      <w:tr w:rsidR="00076E2F" w:rsidRPr="00076E2F" w14:paraId="1548A7E8"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F257106" w14:textId="24177C21" w:rsidR="00076E2F" w:rsidRDefault="00076E2F" w:rsidP="00EB63A7">
            <w:r w:rsidRPr="00076E2F">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A6DC260" w14:textId="77777777" w:rsidR="00076E2F" w:rsidRPr="00076E2F" w:rsidRDefault="00076E2F" w:rsidP="00076E2F">
            <w:pPr>
              <w:rPr>
                <w:u w:val="single"/>
              </w:rPr>
            </w:pPr>
            <w:r w:rsidRPr="00076E2F">
              <w:rPr>
                <w:u w:val="single"/>
              </w:rPr>
              <w:t xml:space="preserve">Mandatory </w:t>
            </w:r>
          </w:p>
          <w:p w14:paraId="0FC6DCDB" w14:textId="77777777" w:rsidR="00076E2F" w:rsidRPr="00076E2F" w:rsidRDefault="00076E2F" w:rsidP="00076E2F"/>
          <w:p w14:paraId="5B137A53" w14:textId="77777777" w:rsidR="00076E2F" w:rsidRPr="00076E2F" w:rsidRDefault="00076E2F" w:rsidP="00076E2F">
            <w:pPr>
              <w:rPr>
                <w:u w:val="single"/>
              </w:rPr>
            </w:pPr>
            <w:r w:rsidRPr="00076E2F">
              <w:rPr>
                <w:u w:val="single"/>
              </w:rPr>
              <w:t>Optional</w:t>
            </w:r>
          </w:p>
        </w:tc>
      </w:tr>
      <w:tr w:rsidR="005552C7" w:rsidRPr="00076E2F" w14:paraId="604D5526" w14:textId="77777777"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1F5E3C63" w14:textId="77777777" w:rsidR="005552C7" w:rsidRDefault="005552C7" w:rsidP="00793262">
            <w: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D3F51EA" w14:textId="77777777" w:rsidR="005552C7" w:rsidRPr="00076E2F" w:rsidRDefault="005552C7" w:rsidP="00793262">
            <w:pPr>
              <w:jc w:val="center"/>
              <w:rPr>
                <w:b/>
              </w:rPr>
            </w:pPr>
            <w:r w:rsidRPr="00076E2F">
              <w:rPr>
                <w:b/>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3687CE" w14:textId="77777777" w:rsidR="005552C7" w:rsidRPr="00076E2F" w:rsidRDefault="005552C7" w:rsidP="00793262">
            <w:pPr>
              <w:jc w:val="center"/>
              <w:rPr>
                <w:b/>
              </w:rPr>
            </w:pPr>
            <w:r w:rsidRPr="00076E2F">
              <w:rPr>
                <w:b/>
                <w:iC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049ED0" w14:textId="77777777" w:rsidR="005552C7" w:rsidRPr="00076E2F" w:rsidRDefault="005552C7" w:rsidP="00793262">
            <w:pPr>
              <w:jc w:val="center"/>
              <w:rPr>
                <w:b/>
              </w:rPr>
            </w:pPr>
            <w:r w:rsidRPr="00076E2F">
              <w:rPr>
                <w:b/>
              </w:rPr>
              <w:t>Hours</w:t>
            </w:r>
          </w:p>
        </w:tc>
      </w:tr>
      <w:tr w:rsidR="005552C7" w:rsidRPr="007D77A3" w14:paraId="435DB364"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1C87201" w14:textId="77777777" w:rsidR="005552C7" w:rsidRDefault="005552C7"/>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1CA4E67" w14:textId="77777777" w:rsidR="005552C7" w:rsidRDefault="005552C7">
            <w:r>
              <w:t xml:space="preserve">Reading for </w:t>
            </w:r>
            <w:r w:rsidRPr="00076E2F">
              <w:t xml:space="preserve">seminars / tutorials </w:t>
            </w:r>
            <w: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2EAE8B" w14:textId="77777777" w:rsidR="005552C7" w:rsidRDefault="005552C7"/>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EADE43" w14:textId="0C096937" w:rsidR="005552C7" w:rsidRDefault="00EE002F">
            <w:r>
              <w:t>82</w:t>
            </w:r>
          </w:p>
        </w:tc>
      </w:tr>
      <w:tr w:rsidR="005552C7" w:rsidRPr="007D77A3" w14:paraId="18073F81"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7CB7D153" w14:textId="77777777" w:rsidR="005552C7" w:rsidRDefault="005552C7"/>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2E660BA" w14:textId="77777777" w:rsidR="005552C7" w:rsidRDefault="005552C7">
            <w:r>
              <w:t xml:space="preserve">Assignments for </w:t>
            </w:r>
            <w:r w:rsidRPr="00076E2F">
              <w:t>seminars / tutorials</w:t>
            </w:r>
            <w: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B1997E9" w14:textId="77777777" w:rsidR="005552C7" w:rsidRDefault="005552C7"/>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E5A567" w14:textId="77777777" w:rsidR="005552C7" w:rsidRDefault="005552C7"/>
        </w:tc>
      </w:tr>
      <w:tr w:rsidR="005552C7" w:rsidRPr="007D77A3" w14:paraId="11AD6760"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91BFE98" w14:textId="77777777" w:rsidR="005552C7" w:rsidRDefault="005552C7"/>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202F90A" w14:textId="77777777" w:rsidR="005552C7" w:rsidRDefault="005552C7">
            <w: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18DD14" w14:textId="77777777" w:rsidR="005552C7" w:rsidRDefault="005552C7"/>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E65090" w14:textId="77777777" w:rsidR="005552C7" w:rsidRDefault="005552C7"/>
        </w:tc>
      </w:tr>
      <w:tr w:rsidR="005552C7" w:rsidRPr="00076E2F" w14:paraId="4FB0EF8D"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4639728" w14:textId="77777777" w:rsidR="005552C7" w:rsidRDefault="005552C7"/>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BAAA5BC" w14:textId="77777777" w:rsidR="005552C7" w:rsidRDefault="005552C7">
            <w: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CA4ECB9" w14:textId="77777777" w:rsidR="005552C7" w:rsidRDefault="005552C7"/>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1A3D5C" w14:textId="77777777" w:rsidR="005552C7" w:rsidRDefault="005552C7"/>
        </w:tc>
      </w:tr>
      <w:tr w:rsidR="005552C7" w:rsidRPr="00076E2F" w14:paraId="13FB0AB5"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51E2DB40" w14:textId="77777777" w:rsidR="005552C7" w:rsidRDefault="005552C7"/>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701F6BA" w14:textId="77777777" w:rsidR="005552C7" w:rsidRDefault="005552C7">
            <w: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62F431" w14:textId="77777777" w:rsidR="005552C7" w:rsidRDefault="005552C7"/>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C3EE599" w14:textId="601621B2" w:rsidR="005552C7" w:rsidRDefault="00EE002F">
            <w:r>
              <w:t>40</w:t>
            </w:r>
          </w:p>
        </w:tc>
      </w:tr>
      <w:tr w:rsidR="005552C7" w:rsidRPr="00076E2F" w14:paraId="78A3DD87"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20D6796E" w14:textId="77777777" w:rsidR="005552C7" w:rsidRDefault="005552C7"/>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EFD22DD" w14:textId="77777777" w:rsidR="005552C7" w:rsidRDefault="005552C7">
            <w: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2F5114" w14:textId="77777777" w:rsidR="005552C7" w:rsidRDefault="005552C7"/>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246291C" w14:textId="77777777" w:rsidR="005552C7" w:rsidRDefault="005552C7"/>
        </w:tc>
      </w:tr>
      <w:tr w:rsidR="005552C7" w:rsidRPr="00076E2F" w14:paraId="03ECB542" w14:textId="77777777"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1767363" w14:textId="77777777" w:rsidR="005552C7" w:rsidRDefault="005552C7"/>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83573CE" w14:textId="77777777" w:rsidR="005552C7" w:rsidRDefault="005552C7">
            <w: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A893AF" w14:textId="77777777" w:rsidR="005552C7" w:rsidRDefault="005552C7"/>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365F24" w14:textId="4C1784C7" w:rsidR="005552C7" w:rsidRDefault="005552C7"/>
        </w:tc>
      </w:tr>
      <w:tr w:rsidR="00076E2F" w:rsidRPr="007D77A3" w14:paraId="0C9CAAED"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2AF25BE7" w14:textId="77777777" w:rsidR="00076E2F" w:rsidRDefault="00ED1DC8">
            <w: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EBC65DD" w14:textId="77777777" w:rsidR="00076E2F" w:rsidRDefault="00ED1DC8">
            <w:r>
              <w:t>Academic support for the course is provided via LMS, where students can find: guidelines and recommendations for doing the course; guidelines and recommendations for self-study; samples of assessment materials</w:t>
            </w:r>
          </w:p>
        </w:tc>
      </w:tr>
      <w:tr w:rsidR="00586663" w:rsidRPr="00586663" w14:paraId="2DE50E2B"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155FF31" w14:textId="77777777" w:rsidR="00586663" w:rsidRPr="00586663" w:rsidRDefault="00586663">
            <w: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2BE461" w14:textId="77777777" w:rsidR="00586663" w:rsidRDefault="00586663">
            <w:r>
              <w:t>(If required)</w:t>
            </w:r>
          </w:p>
        </w:tc>
      </w:tr>
      <w:tr w:rsidR="00076E2F" w:rsidRPr="00076E2F" w14:paraId="1B67E048"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75D528D" w14:textId="77777777" w:rsidR="00076E2F" w:rsidRDefault="00076E2F">
            <w:r w:rsidRPr="00076E2F">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234B746" w14:textId="77777777" w:rsidR="00076E2F" w:rsidRDefault="00076E2F"/>
        </w:tc>
      </w:tr>
    </w:tbl>
    <w:p w14:paraId="7B13FA8D" w14:textId="77777777" w:rsidR="00BB4BFB" w:rsidRDefault="00BB4BFB" w:rsidP="00B67A8D">
      <w:pPr>
        <w:jc w:val="both"/>
      </w:pPr>
    </w:p>
    <w:p w14:paraId="487FEF9A" w14:textId="77777777" w:rsidR="00BB4BFB" w:rsidRDefault="00BB4BFB" w:rsidP="00B67A8D">
      <w:pPr>
        <w:jc w:val="both"/>
      </w:pPr>
    </w:p>
    <w:p w14:paraId="6F17D4DD" w14:textId="77777777" w:rsidR="00BB4BFB" w:rsidRDefault="00BB4BFB" w:rsidP="00BB4BFB">
      <w:r w:rsidRPr="00793262">
        <w:rPr>
          <w:b/>
        </w:rPr>
        <w:t>Intended Learning Outcomes (ILO)</w:t>
      </w:r>
      <w:r w:rsidRPr="00A9691F">
        <w:rPr>
          <w:b/>
        </w:rPr>
        <w:t xml:space="preserve"> Delivering</w:t>
      </w:r>
    </w:p>
    <w:p w14:paraId="004E0E09" w14:textId="77777777" w:rsidR="00BB4BFB" w:rsidRDefault="00BB4BFB" w:rsidP="00BB4BFB">
      <w:pPr>
        <w:jc w:val="right"/>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835"/>
        <w:gridCol w:w="2977"/>
      </w:tblGrid>
      <w:tr w:rsidR="0010576E" w:rsidRPr="007D77A3" w14:paraId="239133D0" w14:textId="77777777" w:rsidTr="0010576E">
        <w:trPr>
          <w:trHeight w:val="1012"/>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D7D2A8A" w14:textId="77777777" w:rsidR="0010576E" w:rsidRPr="00C47752" w:rsidRDefault="0010576E" w:rsidP="001A2DF2">
            <w:pPr>
              <w:jc w:val="center"/>
              <w:rPr>
                <w:b/>
              </w:rPr>
            </w:pPr>
            <w:proofErr w:type="spellStart"/>
            <w:r>
              <w:rPr>
                <w:b/>
              </w:rPr>
              <w:t>Programme</w:t>
            </w:r>
            <w:proofErr w:type="spellEnd"/>
            <w:r>
              <w:rPr>
                <w:b/>
              </w:rPr>
              <w:t xml:space="preserve"> ILO(s)</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5D5BD9C" w14:textId="77777777" w:rsidR="0010576E" w:rsidRDefault="0010576E" w:rsidP="001A2DF2">
            <w:pPr>
              <w:jc w:val="center"/>
              <w:rPr>
                <w:b/>
              </w:rPr>
            </w:pPr>
            <w:r>
              <w:rPr>
                <w:b/>
              </w:rPr>
              <w:t xml:space="preserve">Course </w:t>
            </w:r>
          </w:p>
          <w:p w14:paraId="03D7EADC" w14:textId="77777777" w:rsidR="0010576E" w:rsidRPr="00C47752" w:rsidRDefault="0010576E" w:rsidP="001A2DF2">
            <w:pPr>
              <w:jc w:val="center"/>
              <w:rPr>
                <w:b/>
              </w:rPr>
            </w:pPr>
            <w:r>
              <w:rPr>
                <w:b/>
              </w:rPr>
              <w:t>ILO(s)</w:t>
            </w:r>
          </w:p>
        </w:tc>
        <w:tc>
          <w:tcPr>
            <w:tcW w:w="2835" w:type="dxa"/>
            <w:tcBorders>
              <w:top w:val="single" w:sz="4" w:space="0" w:color="auto"/>
              <w:left w:val="single" w:sz="4" w:space="0" w:color="auto"/>
              <w:right w:val="single" w:sz="4" w:space="0" w:color="auto"/>
            </w:tcBorders>
            <w:shd w:val="clear" w:color="auto" w:fill="92CDDC" w:themeFill="accent5" w:themeFillTint="99"/>
          </w:tcPr>
          <w:p w14:paraId="0D599D97" w14:textId="77777777" w:rsidR="0010576E" w:rsidRPr="00C47752" w:rsidRDefault="0010576E" w:rsidP="001A2DF2">
            <w:pPr>
              <w:rPr>
                <w:b/>
              </w:rPr>
            </w:pPr>
            <w:r w:rsidRPr="00136D9E">
              <w:rPr>
                <w:b/>
              </w:rPr>
              <w:t>Teaching and Learning Methods</w:t>
            </w:r>
            <w:r>
              <w:rPr>
                <w:b/>
              </w:rPr>
              <w:t xml:space="preserve"> for delivering </w:t>
            </w:r>
            <w:r w:rsidRPr="00793262">
              <w:rPr>
                <w:b/>
              </w:rPr>
              <w:t>ILO</w:t>
            </w:r>
            <w:r>
              <w:rPr>
                <w:b/>
              </w:rPr>
              <w:t>(s)</w:t>
            </w:r>
          </w:p>
        </w:tc>
        <w:tc>
          <w:tcPr>
            <w:tcW w:w="2977" w:type="dxa"/>
            <w:tcBorders>
              <w:top w:val="single" w:sz="4" w:space="0" w:color="auto"/>
              <w:left w:val="single" w:sz="4" w:space="0" w:color="auto"/>
              <w:right w:val="single" w:sz="4" w:space="0" w:color="auto"/>
            </w:tcBorders>
            <w:shd w:val="clear" w:color="auto" w:fill="92CDDC" w:themeFill="accent5" w:themeFillTint="99"/>
          </w:tcPr>
          <w:p w14:paraId="41FF6F04" w14:textId="77777777" w:rsidR="0010576E" w:rsidRDefault="0010576E" w:rsidP="001A2DF2">
            <w:pPr>
              <w:rPr>
                <w:b/>
              </w:rPr>
            </w:pPr>
            <w:r w:rsidRPr="00136D9E">
              <w:rPr>
                <w:b/>
              </w:rPr>
              <w:t xml:space="preserve">Indicative Assessment Methods </w:t>
            </w:r>
            <w:r>
              <w:rPr>
                <w:b/>
              </w:rPr>
              <w:t>of Delivered</w:t>
            </w:r>
            <w:r w:rsidRPr="00793262">
              <w:rPr>
                <w:b/>
              </w:rPr>
              <w:t xml:space="preserve"> ILO</w:t>
            </w:r>
            <w:r>
              <w:rPr>
                <w:b/>
              </w:rPr>
              <w:t>(s)</w:t>
            </w:r>
          </w:p>
          <w:p w14:paraId="7F52B907" w14:textId="77777777" w:rsidR="0010576E" w:rsidRPr="00622C2B" w:rsidRDefault="0010576E" w:rsidP="001A2DF2">
            <w:pPr>
              <w:rPr>
                <w:b/>
              </w:rPr>
            </w:pPr>
          </w:p>
        </w:tc>
      </w:tr>
      <w:tr w:rsidR="0010576E" w:rsidRPr="007D77A3" w14:paraId="1244519A" w14:textId="77777777"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47D6631" w14:textId="77777777" w:rsidR="0010576E" w:rsidRPr="00622C2B" w:rsidRDefault="0010576E" w:rsidP="001A2DF2"/>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C61F0C" w14:textId="77777777" w:rsidR="0010576E" w:rsidRPr="00622C2B" w:rsidRDefault="0010576E" w:rsidP="001A2DF2"/>
        </w:tc>
        <w:tc>
          <w:tcPr>
            <w:tcW w:w="2835" w:type="dxa"/>
            <w:tcBorders>
              <w:left w:val="single" w:sz="4" w:space="0" w:color="auto"/>
              <w:right w:val="single" w:sz="4" w:space="0" w:color="auto"/>
            </w:tcBorders>
            <w:shd w:val="clear" w:color="auto" w:fill="auto"/>
          </w:tcPr>
          <w:p w14:paraId="30A1E082" w14:textId="77777777" w:rsidR="0010576E" w:rsidRPr="00622C2B" w:rsidRDefault="0010576E" w:rsidP="001A2DF2"/>
        </w:tc>
        <w:tc>
          <w:tcPr>
            <w:tcW w:w="2977" w:type="dxa"/>
            <w:tcBorders>
              <w:left w:val="single" w:sz="4" w:space="0" w:color="auto"/>
              <w:right w:val="single" w:sz="4" w:space="0" w:color="auto"/>
            </w:tcBorders>
            <w:shd w:val="clear" w:color="auto" w:fill="auto"/>
          </w:tcPr>
          <w:p w14:paraId="4D2EAA33" w14:textId="77777777" w:rsidR="0010576E" w:rsidRPr="00622C2B" w:rsidRDefault="0010576E" w:rsidP="001A2DF2"/>
        </w:tc>
      </w:tr>
      <w:tr w:rsidR="0010576E" w:rsidRPr="007D77A3" w14:paraId="0F94BEF9" w14:textId="77777777"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1FB4A13" w14:textId="77777777" w:rsidR="0010576E" w:rsidRPr="00622C2B" w:rsidRDefault="0010576E" w:rsidP="001A2DF2"/>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559F89" w14:textId="77777777" w:rsidR="0010576E" w:rsidRPr="00622C2B" w:rsidRDefault="0010576E" w:rsidP="001A2DF2"/>
        </w:tc>
        <w:tc>
          <w:tcPr>
            <w:tcW w:w="2835" w:type="dxa"/>
            <w:tcBorders>
              <w:left w:val="single" w:sz="4" w:space="0" w:color="auto"/>
              <w:right w:val="single" w:sz="4" w:space="0" w:color="auto"/>
            </w:tcBorders>
            <w:shd w:val="clear" w:color="auto" w:fill="auto"/>
          </w:tcPr>
          <w:p w14:paraId="6FD5FC12" w14:textId="77777777" w:rsidR="0010576E" w:rsidRPr="00622C2B" w:rsidRDefault="0010576E" w:rsidP="001A2DF2"/>
        </w:tc>
        <w:tc>
          <w:tcPr>
            <w:tcW w:w="2977" w:type="dxa"/>
            <w:tcBorders>
              <w:left w:val="single" w:sz="4" w:space="0" w:color="auto"/>
              <w:right w:val="single" w:sz="4" w:space="0" w:color="auto"/>
            </w:tcBorders>
            <w:shd w:val="clear" w:color="auto" w:fill="auto"/>
          </w:tcPr>
          <w:p w14:paraId="7F342C4F" w14:textId="77777777" w:rsidR="0010576E" w:rsidRPr="00622C2B" w:rsidRDefault="0010576E" w:rsidP="001A2DF2"/>
        </w:tc>
      </w:tr>
      <w:tr w:rsidR="0010576E" w:rsidRPr="007D77A3" w14:paraId="61662B1D" w14:textId="77777777"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86F1C10" w14:textId="77777777" w:rsidR="0010576E" w:rsidRPr="00C47752" w:rsidRDefault="0010576E" w:rsidP="001A2DF2">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948833" w14:textId="77777777" w:rsidR="0010576E" w:rsidRPr="00C47752" w:rsidRDefault="0010576E" w:rsidP="001A2DF2">
            <w:pPr>
              <w:rPr>
                <w:b/>
              </w:rPr>
            </w:pPr>
          </w:p>
        </w:tc>
        <w:tc>
          <w:tcPr>
            <w:tcW w:w="2835" w:type="dxa"/>
            <w:tcBorders>
              <w:left w:val="single" w:sz="4" w:space="0" w:color="auto"/>
              <w:bottom w:val="single" w:sz="4" w:space="0" w:color="auto"/>
              <w:right w:val="single" w:sz="4" w:space="0" w:color="auto"/>
            </w:tcBorders>
            <w:shd w:val="clear" w:color="auto" w:fill="auto"/>
          </w:tcPr>
          <w:p w14:paraId="1239E612" w14:textId="77777777" w:rsidR="0010576E" w:rsidRDefault="0010576E" w:rsidP="001A2DF2"/>
        </w:tc>
        <w:tc>
          <w:tcPr>
            <w:tcW w:w="2977" w:type="dxa"/>
            <w:tcBorders>
              <w:left w:val="single" w:sz="4" w:space="0" w:color="auto"/>
              <w:bottom w:val="single" w:sz="4" w:space="0" w:color="auto"/>
              <w:right w:val="single" w:sz="4" w:space="0" w:color="auto"/>
            </w:tcBorders>
            <w:shd w:val="clear" w:color="auto" w:fill="auto"/>
          </w:tcPr>
          <w:p w14:paraId="523BF656" w14:textId="77777777" w:rsidR="0010576E" w:rsidRDefault="0010576E" w:rsidP="001A2DF2"/>
        </w:tc>
      </w:tr>
    </w:tbl>
    <w:p w14:paraId="2790EAA0" w14:textId="77777777" w:rsidR="00BB4BFB" w:rsidRDefault="00BB4BFB" w:rsidP="00BB4BFB">
      <w:pPr>
        <w:jc w:val="both"/>
      </w:pPr>
    </w:p>
    <w:p w14:paraId="518DA081" w14:textId="77777777" w:rsidR="00793262" w:rsidRPr="00BB4BFB" w:rsidRDefault="00793262" w:rsidP="00B67A8D">
      <w:pPr>
        <w:jc w:val="both"/>
      </w:pPr>
    </w:p>
    <w:p w14:paraId="696BBACE" w14:textId="77777777" w:rsidR="00BB4BFB" w:rsidRPr="00BB4BFB" w:rsidRDefault="00BB4BFB" w:rsidP="00B67A8D">
      <w:pPr>
        <w:jc w:val="both"/>
      </w:pPr>
    </w:p>
    <w:p w14:paraId="64EA53AA" w14:textId="77777777" w:rsidR="00793262" w:rsidRPr="00E52DA4" w:rsidRDefault="00793262" w:rsidP="00793262">
      <w:pPr>
        <w:jc w:val="right"/>
        <w:rPr>
          <w:b/>
        </w:rPr>
      </w:pPr>
      <w:r w:rsidRPr="00E52DA4">
        <w:rPr>
          <w:b/>
        </w:rPr>
        <w:lastRenderedPageBreak/>
        <w:t>A</w:t>
      </w:r>
      <w:proofErr w:type="spellStart"/>
      <w:r w:rsidRPr="00E52DA4">
        <w:rPr>
          <w:b/>
        </w:rPr>
        <w:t>nnex</w:t>
      </w:r>
      <w:proofErr w:type="spellEnd"/>
      <w:r w:rsidRPr="00E52DA4">
        <w:rPr>
          <w:b/>
        </w:rPr>
        <w:t xml:space="preserve"> 1</w:t>
      </w:r>
    </w:p>
    <w:p w14:paraId="0C989101" w14:textId="77777777" w:rsidR="00755E78" w:rsidRDefault="00755E78" w:rsidP="00793262">
      <w:pPr>
        <w:jc w:val="right"/>
      </w:pPr>
    </w:p>
    <w:p w14:paraId="53FF8A96" w14:textId="77777777" w:rsidR="00755E78" w:rsidRPr="00755E78" w:rsidRDefault="00755E78" w:rsidP="00793262">
      <w:pPr>
        <w:jc w:val="right"/>
      </w:pPr>
    </w:p>
    <w:p w14:paraId="0D747150" w14:textId="77777777" w:rsidR="00117784" w:rsidRDefault="00117784" w:rsidP="00117784">
      <w:pPr>
        <w:jc w:val="both"/>
      </w:pPr>
      <w:r>
        <w:rPr>
          <w:b/>
        </w:rPr>
        <w:t>Course Content</w:t>
      </w:r>
    </w:p>
    <w:p w14:paraId="472BD537" w14:textId="77777777" w:rsidR="00FF340C" w:rsidRDefault="00FF340C" w:rsidP="00755E78">
      <w:pPr>
        <w:pStyle w:val="ListParagraph"/>
        <w:spacing w:after="0" w:line="240" w:lineRule="auto"/>
        <w:jc w:val="both"/>
        <w:rPr>
          <w:rFonts w:ascii="Times New Roman" w:hAnsi="Times New Roman"/>
          <w:sz w:val="24"/>
          <w:lang w:val="en-US"/>
        </w:rPr>
      </w:pPr>
    </w:p>
    <w:p w14:paraId="2708DFF5" w14:textId="7FB71233" w:rsidR="00FB7DEF" w:rsidRDefault="00D75EF2" w:rsidP="005A5633">
      <w:pPr>
        <w:pStyle w:val="ListParagraph"/>
        <w:numPr>
          <w:ilvl w:val="0"/>
          <w:numId w:val="6"/>
        </w:numPr>
        <w:spacing w:after="0" w:line="240" w:lineRule="auto"/>
        <w:jc w:val="both"/>
        <w:rPr>
          <w:rFonts w:ascii="Times New Roman" w:hAnsi="Times New Roman"/>
          <w:sz w:val="24"/>
          <w:lang w:val="en-US"/>
        </w:rPr>
      </w:pPr>
      <w:r>
        <w:rPr>
          <w:rFonts w:ascii="Times New Roman" w:hAnsi="Times New Roman"/>
          <w:b/>
          <w:sz w:val="24"/>
          <w:lang w:val="en-US"/>
        </w:rPr>
        <w:t>Approaches to collective memory</w:t>
      </w:r>
      <w:r w:rsidR="005A5633">
        <w:rPr>
          <w:rFonts w:ascii="Times New Roman" w:hAnsi="Times New Roman"/>
          <w:sz w:val="24"/>
          <w:lang w:val="en-US"/>
        </w:rPr>
        <w:t xml:space="preserve"> </w:t>
      </w:r>
    </w:p>
    <w:p w14:paraId="2D4235ED" w14:textId="77777777" w:rsidR="00FB7DEF" w:rsidRPr="00FB7DEF" w:rsidRDefault="00FB7DEF" w:rsidP="00FB7DEF">
      <w:pPr>
        <w:jc w:val="both"/>
      </w:pPr>
    </w:p>
    <w:p w14:paraId="779F7FEF" w14:textId="0177392F" w:rsidR="00793262" w:rsidRPr="00925874" w:rsidRDefault="00925874" w:rsidP="00925874">
      <w:pPr>
        <w:pStyle w:val="ListParagraph"/>
        <w:numPr>
          <w:ilvl w:val="0"/>
          <w:numId w:val="5"/>
        </w:numPr>
        <w:spacing w:after="0" w:line="240" w:lineRule="auto"/>
        <w:jc w:val="both"/>
        <w:rPr>
          <w:rFonts w:ascii="Times New Roman" w:hAnsi="Times New Roman"/>
          <w:b/>
          <w:sz w:val="24"/>
          <w:lang w:val="en-US"/>
        </w:rPr>
      </w:pPr>
      <w:r>
        <w:rPr>
          <w:rFonts w:ascii="Times New Roman" w:hAnsi="Times New Roman"/>
          <w:b/>
          <w:sz w:val="24"/>
          <w:lang w:val="en-US"/>
        </w:rPr>
        <w:t>Social approaches to memory (sociology and psychology): social representations</w:t>
      </w:r>
      <w:r w:rsidR="005A5633">
        <w:rPr>
          <w:rFonts w:ascii="Times New Roman" w:hAnsi="Times New Roman"/>
          <w:b/>
          <w:sz w:val="24"/>
          <w:lang w:val="en-US"/>
        </w:rPr>
        <w:t xml:space="preserve"> (lecture)</w:t>
      </w:r>
    </w:p>
    <w:p w14:paraId="3CFBF5AD" w14:textId="17C2A7F5" w:rsidR="00793262" w:rsidRDefault="00925874" w:rsidP="00793262">
      <w:pPr>
        <w:jc w:val="both"/>
      </w:pPr>
      <w:r>
        <w:t xml:space="preserve">E. Durkheim and his concept of social representations. M. </w:t>
      </w:r>
      <w:proofErr w:type="spellStart"/>
      <w:r>
        <w:t>Halbwachs</w:t>
      </w:r>
      <w:proofErr w:type="spellEnd"/>
      <w:r>
        <w:t xml:space="preserve"> and the social frameworks of memory. F. Bartlett and reconstructive remembering. S. Moscovici and social repr</w:t>
      </w:r>
      <w:r w:rsidR="00FB7DEF">
        <w:t xml:space="preserve">esentation theory. J. </w:t>
      </w:r>
      <w:proofErr w:type="spellStart"/>
      <w:r>
        <w:t>Abric</w:t>
      </w:r>
      <w:proofErr w:type="spellEnd"/>
      <w:r>
        <w:t xml:space="preserve"> and central core theory. </w:t>
      </w:r>
    </w:p>
    <w:p w14:paraId="290CBF72" w14:textId="77777777" w:rsidR="00925874" w:rsidRPr="00925874" w:rsidRDefault="00925874" w:rsidP="00793262">
      <w:pPr>
        <w:jc w:val="both"/>
        <w:rPr>
          <w:b/>
        </w:rPr>
      </w:pPr>
    </w:p>
    <w:p w14:paraId="69194AD5" w14:textId="77777777" w:rsidR="00925874" w:rsidRDefault="00925874" w:rsidP="00925874">
      <w:pPr>
        <w:pStyle w:val="ListParagraph"/>
        <w:numPr>
          <w:ilvl w:val="0"/>
          <w:numId w:val="5"/>
        </w:numPr>
        <w:spacing w:after="0" w:line="240" w:lineRule="auto"/>
        <w:jc w:val="both"/>
        <w:rPr>
          <w:rFonts w:ascii="Times New Roman" w:hAnsi="Times New Roman"/>
          <w:b/>
          <w:sz w:val="24"/>
          <w:lang w:val="en-US"/>
        </w:rPr>
      </w:pPr>
      <w:r w:rsidRPr="00925874">
        <w:rPr>
          <w:rFonts w:ascii="Times New Roman" w:hAnsi="Times New Roman"/>
          <w:b/>
          <w:sz w:val="24"/>
          <w:lang w:val="en-US"/>
        </w:rPr>
        <w:t xml:space="preserve">Memorial turn in history and cultural studies. Formation of memory studies (seminar) </w:t>
      </w:r>
    </w:p>
    <w:p w14:paraId="0A58C618" w14:textId="77777777" w:rsidR="00D008CE" w:rsidRDefault="00925874" w:rsidP="00925874">
      <w:pPr>
        <w:jc w:val="both"/>
      </w:pPr>
      <w:r w:rsidRPr="00925874">
        <w:rPr>
          <w:b/>
        </w:rPr>
        <w:br/>
      </w:r>
      <w:r>
        <w:t>“Cultural and communicative memory” (</w:t>
      </w:r>
      <w:proofErr w:type="spellStart"/>
      <w:proofErr w:type="gramStart"/>
      <w:r>
        <w:t>J.Assmann</w:t>
      </w:r>
      <w:proofErr w:type="spellEnd"/>
      <w:proofErr w:type="gramEnd"/>
      <w:r>
        <w:t>). “</w:t>
      </w:r>
      <w:r w:rsidR="001D1A48">
        <w:t>Functional and archival memory” (</w:t>
      </w:r>
      <w:proofErr w:type="spellStart"/>
      <w:proofErr w:type="gramStart"/>
      <w:r w:rsidR="001D1A48">
        <w:t>A.Assmann</w:t>
      </w:r>
      <w:proofErr w:type="spellEnd"/>
      <w:proofErr w:type="gramEnd"/>
      <w:r w:rsidR="001D1A48">
        <w:t xml:space="preserve">). </w:t>
      </w:r>
      <w:r w:rsidR="00D008CE">
        <w:t xml:space="preserve"> “Places of memory” (P. Nora). Contemporary criticism of the methodology of memory studies. </w:t>
      </w:r>
    </w:p>
    <w:p w14:paraId="62310B04" w14:textId="77777777" w:rsidR="003558C9" w:rsidRDefault="003558C9" w:rsidP="00925874">
      <w:pPr>
        <w:jc w:val="both"/>
      </w:pPr>
    </w:p>
    <w:p w14:paraId="0E80809B" w14:textId="4029B4BC" w:rsidR="003558C9" w:rsidRPr="003558C9" w:rsidRDefault="003558C9" w:rsidP="003558C9">
      <w:pPr>
        <w:pStyle w:val="ListParagraph"/>
        <w:numPr>
          <w:ilvl w:val="0"/>
          <w:numId w:val="6"/>
        </w:numPr>
        <w:spacing w:after="0" w:line="240" w:lineRule="auto"/>
        <w:jc w:val="both"/>
        <w:rPr>
          <w:rFonts w:ascii="Times New Roman" w:hAnsi="Times New Roman"/>
          <w:sz w:val="24"/>
          <w:lang w:val="en-US"/>
        </w:rPr>
      </w:pPr>
      <w:r w:rsidRPr="003558C9">
        <w:rPr>
          <w:rFonts w:ascii="Times New Roman" w:hAnsi="Times New Roman"/>
          <w:b/>
          <w:sz w:val="24"/>
          <w:lang w:val="en-US"/>
        </w:rPr>
        <w:t>Memory in ancient societies</w:t>
      </w:r>
      <w:r w:rsidRPr="003558C9">
        <w:rPr>
          <w:rFonts w:ascii="Times New Roman" w:hAnsi="Times New Roman"/>
          <w:sz w:val="24"/>
          <w:lang w:val="en-US"/>
        </w:rPr>
        <w:t xml:space="preserve"> </w:t>
      </w:r>
    </w:p>
    <w:p w14:paraId="0AB42BBD" w14:textId="77777777" w:rsidR="00D008CE" w:rsidRDefault="00D008CE" w:rsidP="00925874">
      <w:pPr>
        <w:jc w:val="both"/>
      </w:pPr>
    </w:p>
    <w:p w14:paraId="3CFE9ACC" w14:textId="77777777" w:rsidR="00793262" w:rsidRDefault="00B8165A" w:rsidP="00B8165A">
      <w:pPr>
        <w:pStyle w:val="ListParagraph"/>
        <w:numPr>
          <w:ilvl w:val="0"/>
          <w:numId w:val="5"/>
        </w:numPr>
        <w:spacing w:after="0" w:line="240" w:lineRule="auto"/>
        <w:jc w:val="both"/>
        <w:rPr>
          <w:rFonts w:ascii="Times New Roman" w:hAnsi="Times New Roman"/>
          <w:sz w:val="24"/>
          <w:lang w:val="en-US"/>
        </w:rPr>
      </w:pPr>
      <w:r w:rsidRPr="00B8165A">
        <w:rPr>
          <w:rFonts w:ascii="Times New Roman" w:hAnsi="Times New Roman"/>
          <w:b/>
          <w:sz w:val="24"/>
          <w:lang w:val="en-US"/>
        </w:rPr>
        <w:t>Forms of maintenance of memory in ancient societies</w:t>
      </w:r>
      <w:r w:rsidR="00A95624">
        <w:rPr>
          <w:rFonts w:ascii="Times New Roman" w:hAnsi="Times New Roman"/>
          <w:b/>
          <w:sz w:val="24"/>
          <w:lang w:val="en-US"/>
        </w:rPr>
        <w:t xml:space="preserve"> </w:t>
      </w:r>
      <w:r w:rsidR="00A95624" w:rsidRPr="00A95624">
        <w:rPr>
          <w:rFonts w:ascii="Times New Roman" w:hAnsi="Times New Roman"/>
          <w:b/>
          <w:sz w:val="24"/>
          <w:lang w:val="en-US"/>
        </w:rPr>
        <w:t>(lecture)</w:t>
      </w:r>
      <w:r>
        <w:rPr>
          <w:rFonts w:ascii="Times New Roman" w:hAnsi="Times New Roman"/>
          <w:sz w:val="24"/>
          <w:lang w:val="en-US"/>
        </w:rPr>
        <w:t xml:space="preserve"> </w:t>
      </w:r>
    </w:p>
    <w:p w14:paraId="0E85533D" w14:textId="77777777" w:rsidR="00B8165A" w:rsidRDefault="000C0ABF" w:rsidP="00B8165A">
      <w:pPr>
        <w:jc w:val="both"/>
      </w:pPr>
      <w:r>
        <w:t>Ritual and festival, oral tradition and storytelling, ‘hot’ and ‘cold societies’, memory and religion, early written cultures and formation of canon</w:t>
      </w:r>
    </w:p>
    <w:p w14:paraId="2BD6F772" w14:textId="77777777" w:rsidR="002844A6" w:rsidRDefault="002844A6" w:rsidP="00B8165A">
      <w:pPr>
        <w:jc w:val="both"/>
      </w:pPr>
    </w:p>
    <w:p w14:paraId="70DF914D" w14:textId="6039CD04" w:rsidR="002844A6" w:rsidRPr="002844A6" w:rsidRDefault="002844A6" w:rsidP="002844A6">
      <w:pPr>
        <w:pStyle w:val="ListParagraph"/>
        <w:numPr>
          <w:ilvl w:val="0"/>
          <w:numId w:val="5"/>
        </w:numPr>
        <w:spacing w:after="0" w:line="240" w:lineRule="auto"/>
        <w:jc w:val="both"/>
        <w:rPr>
          <w:rFonts w:ascii="Times New Roman" w:hAnsi="Times New Roman"/>
          <w:b/>
          <w:sz w:val="24"/>
          <w:lang w:val="en-US"/>
        </w:rPr>
      </w:pPr>
      <w:r w:rsidRPr="002844A6">
        <w:rPr>
          <w:rFonts w:ascii="Times New Roman" w:hAnsi="Times New Roman"/>
          <w:b/>
          <w:sz w:val="24"/>
          <w:lang w:val="en-US"/>
        </w:rPr>
        <w:t xml:space="preserve">Oral tradition, genealogies and the </w:t>
      </w:r>
      <w:r w:rsidR="00BA539B">
        <w:rPr>
          <w:rFonts w:ascii="Times New Roman" w:hAnsi="Times New Roman"/>
          <w:b/>
          <w:sz w:val="24"/>
          <w:lang w:val="en-US"/>
        </w:rPr>
        <w:t>relationship</w:t>
      </w:r>
      <w:r w:rsidR="00FB7DEF">
        <w:rPr>
          <w:rFonts w:ascii="Times New Roman" w:hAnsi="Times New Roman"/>
          <w:b/>
          <w:sz w:val="24"/>
          <w:lang w:val="en-US"/>
        </w:rPr>
        <w:t>s</w:t>
      </w:r>
      <w:r w:rsidR="00BA539B">
        <w:rPr>
          <w:rFonts w:ascii="Times New Roman" w:hAnsi="Times New Roman"/>
          <w:b/>
          <w:sz w:val="24"/>
          <w:lang w:val="en-US"/>
        </w:rPr>
        <w:t xml:space="preserve"> between</w:t>
      </w:r>
      <w:r w:rsidR="00CF5A22">
        <w:rPr>
          <w:rFonts w:ascii="Times New Roman" w:hAnsi="Times New Roman"/>
          <w:b/>
          <w:sz w:val="24"/>
          <w:lang w:val="en-US"/>
        </w:rPr>
        <w:t xml:space="preserve"> memory</w:t>
      </w:r>
      <w:r w:rsidR="00BA539B">
        <w:rPr>
          <w:rFonts w:ascii="Times New Roman" w:hAnsi="Times New Roman"/>
          <w:b/>
          <w:sz w:val="24"/>
          <w:lang w:val="en-US"/>
        </w:rPr>
        <w:t xml:space="preserve"> and oblivion</w:t>
      </w:r>
      <w:r w:rsidR="00CF5A22">
        <w:rPr>
          <w:rFonts w:ascii="Times New Roman" w:hAnsi="Times New Roman"/>
          <w:b/>
          <w:sz w:val="24"/>
          <w:lang w:val="en-US"/>
        </w:rPr>
        <w:t xml:space="preserve"> </w:t>
      </w:r>
      <w:r w:rsidR="00840CB9">
        <w:rPr>
          <w:rFonts w:ascii="Times New Roman" w:hAnsi="Times New Roman"/>
          <w:b/>
          <w:sz w:val="24"/>
          <w:lang w:val="en-US"/>
        </w:rPr>
        <w:t>(seminar)</w:t>
      </w:r>
    </w:p>
    <w:p w14:paraId="4BD61C5A" w14:textId="77777777" w:rsidR="002844A6" w:rsidRDefault="002844A6" w:rsidP="00793262">
      <w:pPr>
        <w:jc w:val="both"/>
      </w:pPr>
    </w:p>
    <w:p w14:paraId="700A7964" w14:textId="77777777" w:rsidR="002844A6" w:rsidRDefault="003C1937" w:rsidP="00793262">
      <w:pPr>
        <w:jc w:val="both"/>
      </w:pPr>
      <w:r>
        <w:t>Genealogies and floating gap</w:t>
      </w:r>
      <w:r w:rsidR="00CF5A22">
        <w:t xml:space="preserve"> </w:t>
      </w:r>
      <w:r>
        <w:t xml:space="preserve">(J. </w:t>
      </w:r>
      <w:proofErr w:type="spellStart"/>
      <w:r>
        <w:t>Vansina</w:t>
      </w:r>
      <w:proofErr w:type="spellEnd"/>
      <w:r>
        <w:t>) The case of medieval Ireland and Wales: saga “</w:t>
      </w:r>
      <w:r w:rsidRPr="003C1937">
        <w:t xml:space="preserve">How (the) </w:t>
      </w:r>
      <w:proofErr w:type="spellStart"/>
      <w:r w:rsidRPr="003C1937">
        <w:t>Táin</w:t>
      </w:r>
      <w:proofErr w:type="spellEnd"/>
      <w:r w:rsidRPr="003C1937">
        <w:t xml:space="preserve"> </w:t>
      </w:r>
      <w:proofErr w:type="spellStart"/>
      <w:r w:rsidRPr="003C1937">
        <w:t>bó</w:t>
      </w:r>
      <w:proofErr w:type="spellEnd"/>
      <w:r w:rsidRPr="003C1937">
        <w:t xml:space="preserve"> </w:t>
      </w:r>
      <w:proofErr w:type="spellStart"/>
      <w:r w:rsidRPr="003C1937">
        <w:t>Cúailnge</w:t>
      </w:r>
      <w:proofErr w:type="spellEnd"/>
      <w:r w:rsidRPr="003C1937">
        <w:t xml:space="preserve"> was found</w:t>
      </w:r>
      <w:r>
        <w:t xml:space="preserve">” and the role of the learned community; the role of genealogies in medieval Ireland and Wales. </w:t>
      </w:r>
    </w:p>
    <w:p w14:paraId="1B075B9A" w14:textId="77777777" w:rsidR="003558C9" w:rsidRDefault="003558C9" w:rsidP="00793262">
      <w:pPr>
        <w:jc w:val="both"/>
      </w:pPr>
    </w:p>
    <w:p w14:paraId="0451EB7B" w14:textId="62DA4B3A" w:rsidR="003558C9" w:rsidRPr="003558C9" w:rsidRDefault="003558C9" w:rsidP="003558C9">
      <w:pPr>
        <w:pStyle w:val="ListParagraph"/>
        <w:numPr>
          <w:ilvl w:val="0"/>
          <w:numId w:val="6"/>
        </w:numPr>
        <w:spacing w:after="0" w:line="240" w:lineRule="auto"/>
        <w:jc w:val="both"/>
        <w:rPr>
          <w:rFonts w:ascii="Times New Roman" w:hAnsi="Times New Roman"/>
          <w:b/>
          <w:sz w:val="24"/>
          <w:lang w:val="en-US"/>
        </w:rPr>
      </w:pPr>
      <w:r w:rsidRPr="003558C9">
        <w:rPr>
          <w:rFonts w:ascii="Times New Roman" w:hAnsi="Times New Roman"/>
          <w:b/>
          <w:sz w:val="24"/>
          <w:lang w:val="en-US"/>
        </w:rPr>
        <w:t xml:space="preserve">Memory, history and ethnicity </w:t>
      </w:r>
    </w:p>
    <w:p w14:paraId="5CDFE338" w14:textId="77777777" w:rsidR="003C1937" w:rsidRDefault="003C1937" w:rsidP="00793262">
      <w:pPr>
        <w:jc w:val="both"/>
      </w:pPr>
    </w:p>
    <w:p w14:paraId="141CB8C8" w14:textId="77777777" w:rsidR="002D0727" w:rsidRDefault="002D0727" w:rsidP="003C1937">
      <w:pPr>
        <w:pStyle w:val="ListParagraph"/>
        <w:numPr>
          <w:ilvl w:val="0"/>
          <w:numId w:val="5"/>
        </w:numPr>
        <w:spacing w:after="0" w:line="240" w:lineRule="auto"/>
        <w:jc w:val="both"/>
        <w:rPr>
          <w:rFonts w:ascii="Times New Roman" w:hAnsi="Times New Roman"/>
          <w:b/>
          <w:sz w:val="24"/>
          <w:lang w:val="en-US"/>
        </w:rPr>
      </w:pPr>
      <w:r>
        <w:rPr>
          <w:rFonts w:ascii="Times New Roman" w:hAnsi="Times New Roman"/>
          <w:b/>
          <w:sz w:val="24"/>
          <w:lang w:val="en-US"/>
        </w:rPr>
        <w:t>The issue of memory and history (lecture)</w:t>
      </w:r>
    </w:p>
    <w:p w14:paraId="2CE9978A" w14:textId="5497E934" w:rsidR="002D0727" w:rsidRDefault="002D0727" w:rsidP="002D0727">
      <w:pPr>
        <w:jc w:val="both"/>
      </w:pPr>
      <w:r>
        <w:t>The distinction between memory and history (R. Coll</w:t>
      </w:r>
      <w:r w:rsidR="003558C9">
        <w:t>i</w:t>
      </w:r>
      <w:r>
        <w:t>ngwood); Memory and history (J. Le Goff); memory vs history (P. Nora); criticism of Nora; history as an art of memory (P. Hutton); historical consciousness and historical culture</w:t>
      </w:r>
    </w:p>
    <w:p w14:paraId="18675C88" w14:textId="77777777" w:rsidR="002D0727" w:rsidRPr="002D0727" w:rsidRDefault="002D0727" w:rsidP="002D0727">
      <w:pPr>
        <w:jc w:val="both"/>
      </w:pPr>
    </w:p>
    <w:p w14:paraId="50558740" w14:textId="0209DB75" w:rsidR="003C1937" w:rsidRPr="00BA539B" w:rsidRDefault="003C1937" w:rsidP="003C1937">
      <w:pPr>
        <w:pStyle w:val="ListParagraph"/>
        <w:numPr>
          <w:ilvl w:val="0"/>
          <w:numId w:val="5"/>
        </w:numPr>
        <w:spacing w:after="0" w:line="240" w:lineRule="auto"/>
        <w:jc w:val="both"/>
        <w:rPr>
          <w:rFonts w:ascii="Times New Roman" w:hAnsi="Times New Roman"/>
          <w:b/>
          <w:sz w:val="24"/>
          <w:lang w:val="en-US"/>
        </w:rPr>
      </w:pPr>
      <w:r w:rsidRPr="00BA539B">
        <w:rPr>
          <w:rFonts w:ascii="Times New Roman" w:hAnsi="Times New Roman"/>
          <w:b/>
          <w:sz w:val="24"/>
          <w:lang w:val="en-US"/>
        </w:rPr>
        <w:t xml:space="preserve">Uses of the past in the Middle ages: </w:t>
      </w:r>
      <w:proofErr w:type="spellStart"/>
      <w:r w:rsidRPr="00BA539B">
        <w:rPr>
          <w:rFonts w:ascii="Times New Roman" w:hAnsi="Times New Roman"/>
          <w:b/>
          <w:sz w:val="24"/>
          <w:lang w:val="en-US"/>
        </w:rPr>
        <w:t>eth</w:t>
      </w:r>
      <w:r w:rsidR="006F5ED2">
        <w:rPr>
          <w:rFonts w:ascii="Times New Roman" w:hAnsi="Times New Roman"/>
          <w:b/>
          <w:sz w:val="24"/>
          <w:lang w:val="en-US"/>
        </w:rPr>
        <w:t>n</w:t>
      </w:r>
      <w:r w:rsidRPr="00BA539B">
        <w:rPr>
          <w:rFonts w:ascii="Times New Roman" w:hAnsi="Times New Roman"/>
          <w:b/>
          <w:sz w:val="24"/>
          <w:lang w:val="en-US"/>
        </w:rPr>
        <w:t>ogenetic</w:t>
      </w:r>
      <w:proofErr w:type="spellEnd"/>
      <w:r w:rsidRPr="00BA539B">
        <w:rPr>
          <w:rFonts w:ascii="Times New Roman" w:hAnsi="Times New Roman"/>
          <w:b/>
          <w:sz w:val="24"/>
          <w:lang w:val="en-US"/>
        </w:rPr>
        <w:t xml:space="preserve"> myths</w:t>
      </w:r>
      <w:r w:rsidR="00795C10" w:rsidRPr="00BA539B">
        <w:rPr>
          <w:rFonts w:ascii="Times New Roman" w:hAnsi="Times New Roman"/>
          <w:b/>
          <w:sz w:val="24"/>
          <w:lang w:val="en-US"/>
        </w:rPr>
        <w:t xml:space="preserve"> </w:t>
      </w:r>
      <w:r w:rsidR="00BF2EA4" w:rsidRPr="00BA539B">
        <w:rPr>
          <w:rFonts w:ascii="Times New Roman" w:hAnsi="Times New Roman"/>
          <w:b/>
          <w:sz w:val="24"/>
          <w:lang w:val="en-US"/>
        </w:rPr>
        <w:t>(seminar)</w:t>
      </w:r>
    </w:p>
    <w:p w14:paraId="7C3284C7" w14:textId="4501996B" w:rsidR="003C1937" w:rsidRDefault="002D0727" w:rsidP="003C1937">
      <w:pPr>
        <w:jc w:val="both"/>
      </w:pPr>
      <w:r>
        <w:t xml:space="preserve">Medieval concepts of the past; </w:t>
      </w:r>
      <w:r w:rsidR="000C0777">
        <w:t xml:space="preserve">Old Testament and the notion of ethnicity; </w:t>
      </w:r>
      <w:r w:rsidR="00BF2EA4">
        <w:t>Vien</w:t>
      </w:r>
      <w:r w:rsidR="00F06078">
        <w:t>n</w:t>
      </w:r>
      <w:r w:rsidR="00BF2EA4">
        <w:t>a school (</w:t>
      </w:r>
      <w:r w:rsidR="00F06078">
        <w:t xml:space="preserve">R. </w:t>
      </w:r>
      <w:proofErr w:type="spellStart"/>
      <w:r w:rsidR="00BF2EA4">
        <w:t>Venskus</w:t>
      </w:r>
      <w:proofErr w:type="spellEnd"/>
      <w:r w:rsidR="00BF2EA4">
        <w:t xml:space="preserve">) and Toronto school (W. </w:t>
      </w:r>
      <w:proofErr w:type="spellStart"/>
      <w:r w:rsidR="00BF2EA4">
        <w:t>Goffart</w:t>
      </w:r>
      <w:proofErr w:type="spellEnd"/>
      <w:r w:rsidR="00BF2EA4">
        <w:t xml:space="preserve">); </w:t>
      </w:r>
      <w:r w:rsidR="000C0777">
        <w:t>forms of dynastic myths (</w:t>
      </w:r>
      <w:proofErr w:type="spellStart"/>
      <w:r w:rsidR="000C0777">
        <w:t>origines</w:t>
      </w:r>
      <w:proofErr w:type="spellEnd"/>
      <w:r w:rsidR="000C0777">
        <w:t xml:space="preserve"> </w:t>
      </w:r>
      <w:proofErr w:type="spellStart"/>
      <w:r w:rsidR="000C0777">
        <w:t>regum</w:t>
      </w:r>
      <w:proofErr w:type="spellEnd"/>
      <w:r w:rsidR="003C1937">
        <w:t xml:space="preserve">); </w:t>
      </w:r>
      <w:proofErr w:type="spellStart"/>
      <w:r w:rsidR="003C1937">
        <w:t>Troyan</w:t>
      </w:r>
      <w:proofErr w:type="spellEnd"/>
      <w:r w:rsidR="003C1937">
        <w:t xml:space="preserve"> m</w:t>
      </w:r>
      <w:r w:rsidR="000C0777">
        <w:t>yth; medieval ethnic myths (</w:t>
      </w:r>
      <w:proofErr w:type="spellStart"/>
      <w:r w:rsidR="000C0777">
        <w:t>origines</w:t>
      </w:r>
      <w:proofErr w:type="spellEnd"/>
      <w:r w:rsidR="000C0777">
        <w:t xml:space="preserve"> </w:t>
      </w:r>
      <w:proofErr w:type="spellStart"/>
      <w:r w:rsidR="000C0777">
        <w:t>gentium</w:t>
      </w:r>
      <w:proofErr w:type="spellEnd"/>
      <w:r w:rsidR="000C0777">
        <w:t>)</w:t>
      </w:r>
      <w:r w:rsidR="00BF2EA4">
        <w:t xml:space="preserve"> and their topoi. </w:t>
      </w:r>
    </w:p>
    <w:p w14:paraId="6947490F" w14:textId="77777777" w:rsidR="00B058E4" w:rsidRDefault="00B058E4" w:rsidP="007234CE">
      <w:pPr>
        <w:jc w:val="both"/>
      </w:pPr>
    </w:p>
    <w:p w14:paraId="6ECAABD9" w14:textId="77777777" w:rsidR="00C56DEE" w:rsidRDefault="00F314F9" w:rsidP="00B058E4">
      <w:pPr>
        <w:pStyle w:val="ListParagraph"/>
        <w:numPr>
          <w:ilvl w:val="0"/>
          <w:numId w:val="5"/>
        </w:numPr>
        <w:spacing w:after="0" w:line="240" w:lineRule="auto"/>
        <w:jc w:val="both"/>
        <w:rPr>
          <w:rFonts w:ascii="Times New Roman" w:hAnsi="Times New Roman"/>
          <w:b/>
          <w:sz w:val="24"/>
          <w:lang w:val="en-US"/>
        </w:rPr>
      </w:pPr>
      <w:r>
        <w:rPr>
          <w:rFonts w:ascii="Times New Roman" w:hAnsi="Times New Roman"/>
          <w:b/>
          <w:sz w:val="24"/>
          <w:lang w:val="en-US"/>
        </w:rPr>
        <w:t>Nation and memory: n</w:t>
      </w:r>
      <w:r w:rsidR="00B058E4" w:rsidRPr="00B058E4">
        <w:rPr>
          <w:rFonts w:ascii="Times New Roman" w:hAnsi="Times New Roman"/>
          <w:b/>
          <w:sz w:val="24"/>
          <w:lang w:val="en-US"/>
        </w:rPr>
        <w:t xml:space="preserve">ationalism and the invention of tradition </w:t>
      </w:r>
      <w:r w:rsidR="00001A5D">
        <w:rPr>
          <w:rFonts w:ascii="Times New Roman" w:hAnsi="Times New Roman"/>
          <w:b/>
          <w:sz w:val="24"/>
          <w:lang w:val="en-US"/>
        </w:rPr>
        <w:t>(lecture</w:t>
      </w:r>
      <w:r w:rsidR="00C56DEE">
        <w:rPr>
          <w:rFonts w:ascii="Times New Roman" w:hAnsi="Times New Roman"/>
          <w:b/>
          <w:sz w:val="24"/>
          <w:lang w:val="en-US"/>
        </w:rPr>
        <w:t>)</w:t>
      </w:r>
    </w:p>
    <w:p w14:paraId="702F9725" w14:textId="19150238" w:rsidR="00C56DEE" w:rsidRDefault="00C56DEE" w:rsidP="00C56DEE">
      <w:pPr>
        <w:jc w:val="both"/>
      </w:pPr>
      <w:r w:rsidRPr="00C56DEE">
        <w:t>Anderson and “imagined communities”</w:t>
      </w:r>
      <w:r>
        <w:t xml:space="preserve">; </w:t>
      </w:r>
      <w:r w:rsidR="00F06078">
        <w:t xml:space="preserve">E. </w:t>
      </w:r>
      <w:proofErr w:type="spellStart"/>
      <w:r>
        <w:t>Hobsbawm</w:t>
      </w:r>
      <w:proofErr w:type="spellEnd"/>
      <w:r>
        <w:t xml:space="preserve"> and invention of tradition; </w:t>
      </w:r>
      <w:r w:rsidR="006450CC">
        <w:t>nation states and official past</w:t>
      </w:r>
      <w:r w:rsidR="00001A5D">
        <w:t xml:space="preserve">; nationalization of the masses; construction of public </w:t>
      </w:r>
      <w:proofErr w:type="gramStart"/>
      <w:r w:rsidR="00001A5D">
        <w:t>memory</w:t>
      </w:r>
      <w:r w:rsidR="001F735D">
        <w:t xml:space="preserve">; </w:t>
      </w:r>
      <w:r w:rsidR="00F963B6">
        <w:t xml:space="preserve"> performativity</w:t>
      </w:r>
      <w:proofErr w:type="gramEnd"/>
      <w:r w:rsidR="00F963B6">
        <w:t xml:space="preserve"> of memory; </w:t>
      </w:r>
    </w:p>
    <w:p w14:paraId="6CC65542" w14:textId="77777777" w:rsidR="00001A5D" w:rsidRDefault="00001A5D" w:rsidP="00C56DEE">
      <w:pPr>
        <w:jc w:val="both"/>
      </w:pPr>
    </w:p>
    <w:p w14:paraId="7E750D22" w14:textId="6117A08E" w:rsidR="00D75EF2" w:rsidRPr="00D75EF2" w:rsidRDefault="00001A5D" w:rsidP="003558C9">
      <w:pPr>
        <w:pStyle w:val="ListParagraph"/>
        <w:numPr>
          <w:ilvl w:val="0"/>
          <w:numId w:val="5"/>
        </w:numPr>
        <w:spacing w:after="0" w:line="240" w:lineRule="auto"/>
        <w:jc w:val="both"/>
        <w:rPr>
          <w:rFonts w:ascii="Times New Roman" w:hAnsi="Times New Roman"/>
          <w:b/>
          <w:sz w:val="24"/>
          <w:lang w:val="en-US"/>
        </w:rPr>
      </w:pPr>
      <w:r w:rsidRPr="00001A5D">
        <w:rPr>
          <w:rFonts w:ascii="Times New Roman" w:hAnsi="Times New Roman"/>
          <w:b/>
          <w:sz w:val="24"/>
          <w:lang w:val="en-US"/>
        </w:rPr>
        <w:t>Perf</w:t>
      </w:r>
      <w:r>
        <w:rPr>
          <w:rFonts w:ascii="Times New Roman" w:hAnsi="Times New Roman"/>
          <w:b/>
          <w:sz w:val="24"/>
          <w:lang w:val="en-US"/>
        </w:rPr>
        <w:t xml:space="preserve">ormativity of memory in </w:t>
      </w:r>
      <w:r w:rsidR="006F5ED2">
        <w:rPr>
          <w:rFonts w:ascii="Times New Roman" w:hAnsi="Times New Roman"/>
          <w:b/>
          <w:sz w:val="24"/>
          <w:lang w:val="en-US"/>
        </w:rPr>
        <w:t xml:space="preserve">the </w:t>
      </w:r>
      <w:r>
        <w:rPr>
          <w:rFonts w:ascii="Times New Roman" w:hAnsi="Times New Roman"/>
          <w:b/>
          <w:sz w:val="24"/>
          <w:lang w:val="en-US"/>
        </w:rPr>
        <w:t>19</w:t>
      </w:r>
      <w:r w:rsidRPr="00001A5D">
        <w:rPr>
          <w:rFonts w:ascii="Times New Roman" w:hAnsi="Times New Roman"/>
          <w:b/>
          <w:sz w:val="24"/>
          <w:vertAlign w:val="superscript"/>
          <w:lang w:val="en-US"/>
        </w:rPr>
        <w:t>th</w:t>
      </w:r>
      <w:r w:rsidR="00F963B6">
        <w:rPr>
          <w:rFonts w:ascii="Times New Roman" w:hAnsi="Times New Roman"/>
          <w:b/>
          <w:sz w:val="24"/>
          <w:lang w:val="en-US"/>
        </w:rPr>
        <w:t xml:space="preserve"> century </w:t>
      </w:r>
      <w:r>
        <w:rPr>
          <w:rFonts w:ascii="Times New Roman" w:hAnsi="Times New Roman"/>
          <w:b/>
          <w:sz w:val="24"/>
          <w:lang w:val="en-US"/>
        </w:rPr>
        <w:t>(seminar)</w:t>
      </w:r>
      <w:r>
        <w:rPr>
          <w:rFonts w:ascii="Times New Roman" w:hAnsi="Times New Roman"/>
          <w:b/>
          <w:sz w:val="24"/>
          <w:lang w:val="en-US"/>
        </w:rPr>
        <w:tab/>
      </w:r>
      <w:r>
        <w:rPr>
          <w:rFonts w:ascii="Times New Roman" w:hAnsi="Times New Roman"/>
          <w:b/>
          <w:sz w:val="24"/>
          <w:lang w:val="en-US"/>
        </w:rPr>
        <w:tab/>
      </w:r>
      <w:r w:rsidR="003E3254">
        <w:rPr>
          <w:rFonts w:ascii="Times New Roman" w:hAnsi="Times New Roman"/>
          <w:b/>
          <w:sz w:val="24"/>
          <w:lang w:val="en-US"/>
        </w:rPr>
        <w:br/>
      </w:r>
      <w:r w:rsidRPr="003E3254">
        <w:rPr>
          <w:rFonts w:ascii="Times New Roman" w:hAnsi="Times New Roman"/>
          <w:sz w:val="24"/>
          <w:lang w:val="en-US"/>
        </w:rPr>
        <w:t>The cult of heroes; emergence of national</w:t>
      </w:r>
      <w:r w:rsidR="001F735D" w:rsidRPr="003E3254">
        <w:rPr>
          <w:rFonts w:ascii="Times New Roman" w:hAnsi="Times New Roman"/>
          <w:sz w:val="24"/>
          <w:lang w:val="en-US"/>
        </w:rPr>
        <w:t xml:space="preserve"> holidays in France and Germany; </w:t>
      </w:r>
      <w:r w:rsidR="001F735D" w:rsidRPr="003E3254">
        <w:rPr>
          <w:rFonts w:ascii="Times New Roman" w:hAnsi="Times New Roman"/>
          <w:sz w:val="24"/>
          <w:lang w:val="en-US"/>
        </w:rPr>
        <w:lastRenderedPageBreak/>
        <w:t>commemorative practices in the 19</w:t>
      </w:r>
      <w:r w:rsidR="001F735D" w:rsidRPr="003E3254">
        <w:rPr>
          <w:rFonts w:ascii="Times New Roman" w:hAnsi="Times New Roman"/>
          <w:sz w:val="24"/>
          <w:vertAlign w:val="superscript"/>
          <w:lang w:val="en-US"/>
        </w:rPr>
        <w:t>th</w:t>
      </w:r>
      <w:r w:rsidR="001F735D" w:rsidRPr="003E3254">
        <w:rPr>
          <w:rFonts w:ascii="Times New Roman" w:hAnsi="Times New Roman"/>
          <w:sz w:val="24"/>
          <w:lang w:val="en-US"/>
        </w:rPr>
        <w:t xml:space="preserve"> century</w:t>
      </w:r>
      <w:r w:rsidR="00F963B6" w:rsidRPr="003E3254">
        <w:rPr>
          <w:rFonts w:ascii="Times New Roman" w:hAnsi="Times New Roman"/>
          <w:sz w:val="24"/>
          <w:lang w:val="en-US"/>
        </w:rPr>
        <w:t xml:space="preserve">; Renan about nation. </w:t>
      </w:r>
      <w:r w:rsidR="00D75EF2">
        <w:rPr>
          <w:rFonts w:ascii="Times New Roman" w:hAnsi="Times New Roman"/>
          <w:b/>
          <w:sz w:val="24"/>
          <w:lang w:val="en-US"/>
        </w:rPr>
        <w:br/>
      </w:r>
    </w:p>
    <w:p w14:paraId="6A58494B" w14:textId="02A48ECC" w:rsidR="003558C9" w:rsidRPr="003558C9" w:rsidRDefault="003558C9" w:rsidP="003558C9">
      <w:pPr>
        <w:pStyle w:val="ListParagraph"/>
        <w:numPr>
          <w:ilvl w:val="0"/>
          <w:numId w:val="5"/>
        </w:numPr>
        <w:spacing w:after="0" w:line="240" w:lineRule="auto"/>
        <w:jc w:val="both"/>
        <w:rPr>
          <w:rFonts w:ascii="Times New Roman" w:hAnsi="Times New Roman"/>
          <w:b/>
          <w:sz w:val="24"/>
          <w:lang w:val="en-US"/>
        </w:rPr>
      </w:pPr>
      <w:r w:rsidRPr="003558C9">
        <w:rPr>
          <w:rFonts w:ascii="Times New Roman" w:hAnsi="Times New Roman"/>
          <w:b/>
          <w:sz w:val="24"/>
          <w:lang w:val="en-US"/>
        </w:rPr>
        <w:t>Dynamics of collective remembering (seminar)</w:t>
      </w:r>
    </w:p>
    <w:p w14:paraId="5800A959" w14:textId="21C837E5" w:rsidR="003558C9" w:rsidRDefault="003558C9" w:rsidP="003558C9">
      <w:pPr>
        <w:jc w:val="both"/>
      </w:pPr>
      <w:r>
        <w:t xml:space="preserve">  Changes </w:t>
      </w:r>
      <w:r w:rsidR="00F06078">
        <w:t xml:space="preserve">in </w:t>
      </w:r>
      <w:r>
        <w:t>Zionist constructions of the past (E.</w:t>
      </w:r>
      <w:r w:rsidR="006F5ED2">
        <w:t xml:space="preserve"> </w:t>
      </w:r>
      <w:proofErr w:type="spellStart"/>
      <w:r>
        <w:t>Zerubavel</w:t>
      </w:r>
      <w:proofErr w:type="spellEnd"/>
      <w:r>
        <w:t>); changing image of Abraham Lincoln (B. Sc</w:t>
      </w:r>
      <w:r w:rsidR="00F06078">
        <w:t>h</w:t>
      </w:r>
      <w:r>
        <w:t>wartz); transformation of memories and continuity; temporal dimension of memory; complex</w:t>
      </w:r>
      <w:r w:rsidR="00F06078">
        <w:t xml:space="preserve"> relationships between present </w:t>
      </w:r>
      <w:r>
        <w:t xml:space="preserve">and past </w:t>
      </w:r>
    </w:p>
    <w:p w14:paraId="15B0DEBD" w14:textId="77777777" w:rsidR="001F735D" w:rsidRDefault="001F735D" w:rsidP="00001A5D">
      <w:pPr>
        <w:jc w:val="both"/>
      </w:pPr>
    </w:p>
    <w:p w14:paraId="137C60C4" w14:textId="48DFC30F" w:rsidR="003558C9" w:rsidRPr="003558C9" w:rsidRDefault="003558C9" w:rsidP="003558C9">
      <w:pPr>
        <w:pStyle w:val="ListParagraph"/>
        <w:numPr>
          <w:ilvl w:val="0"/>
          <w:numId w:val="6"/>
        </w:numPr>
        <w:spacing w:after="0" w:line="240" w:lineRule="auto"/>
        <w:jc w:val="both"/>
        <w:rPr>
          <w:rFonts w:ascii="Times New Roman" w:hAnsi="Times New Roman"/>
          <w:b/>
          <w:sz w:val="24"/>
          <w:lang w:val="en-US"/>
        </w:rPr>
      </w:pPr>
      <w:r w:rsidRPr="003558C9">
        <w:rPr>
          <w:rFonts w:ascii="Times New Roman" w:hAnsi="Times New Roman"/>
          <w:b/>
          <w:sz w:val="24"/>
          <w:lang w:val="en-US"/>
        </w:rPr>
        <w:t xml:space="preserve">Remembrances of violence: wars, traumas, working through past  </w:t>
      </w:r>
    </w:p>
    <w:p w14:paraId="6B84DA04" w14:textId="77777777" w:rsidR="003558C9" w:rsidRPr="003558C9" w:rsidRDefault="003558C9" w:rsidP="00001A5D">
      <w:pPr>
        <w:jc w:val="both"/>
        <w:rPr>
          <w:b/>
        </w:rPr>
      </w:pPr>
    </w:p>
    <w:p w14:paraId="3259C5A0" w14:textId="1B3A87EA" w:rsidR="003558C9" w:rsidRPr="003558C9" w:rsidRDefault="003558C9" w:rsidP="003558C9">
      <w:pPr>
        <w:pStyle w:val="ListParagraph"/>
        <w:numPr>
          <w:ilvl w:val="0"/>
          <w:numId w:val="5"/>
        </w:numPr>
        <w:spacing w:after="0" w:line="240" w:lineRule="auto"/>
        <w:jc w:val="both"/>
        <w:rPr>
          <w:rFonts w:ascii="Times New Roman" w:hAnsi="Times New Roman"/>
          <w:b/>
          <w:sz w:val="24"/>
          <w:lang w:val="en-US"/>
        </w:rPr>
      </w:pPr>
      <w:r w:rsidRPr="003558C9">
        <w:rPr>
          <w:rFonts w:ascii="Times New Roman" w:hAnsi="Times New Roman"/>
          <w:b/>
          <w:sz w:val="24"/>
          <w:lang w:val="en-US"/>
        </w:rPr>
        <w:t xml:space="preserve">Memory and </w:t>
      </w:r>
      <w:r w:rsidR="006F5ED2">
        <w:rPr>
          <w:rFonts w:ascii="Times New Roman" w:hAnsi="Times New Roman"/>
          <w:b/>
          <w:sz w:val="24"/>
          <w:lang w:val="en-US"/>
        </w:rPr>
        <w:t xml:space="preserve">the </w:t>
      </w:r>
      <w:r w:rsidRPr="003558C9">
        <w:rPr>
          <w:rFonts w:ascii="Times New Roman" w:hAnsi="Times New Roman"/>
          <w:b/>
          <w:sz w:val="24"/>
          <w:lang w:val="en-US"/>
        </w:rPr>
        <w:t xml:space="preserve">Great War (seminar) </w:t>
      </w:r>
    </w:p>
    <w:p w14:paraId="38FF4858" w14:textId="74D823FA" w:rsidR="003558C9" w:rsidRDefault="003558C9" w:rsidP="003558C9">
      <w:pPr>
        <w:jc w:val="both"/>
      </w:pPr>
      <w:r>
        <w:t>Great war and Modern memory (</w:t>
      </w:r>
      <w:r>
        <w:t xml:space="preserve">F. </w:t>
      </w:r>
      <w:proofErr w:type="spellStart"/>
      <w:r>
        <w:t>Fussnell</w:t>
      </w:r>
      <w:proofErr w:type="spellEnd"/>
      <w:r>
        <w:t xml:space="preserve">); J. </w:t>
      </w:r>
      <w:r>
        <w:t>Winter about practices of remembrance and memory theatres; martyrdom</w:t>
      </w:r>
    </w:p>
    <w:p w14:paraId="34871ACE" w14:textId="77777777" w:rsidR="003558C9" w:rsidRDefault="003558C9" w:rsidP="003558C9">
      <w:pPr>
        <w:jc w:val="both"/>
      </w:pPr>
    </w:p>
    <w:p w14:paraId="3E1C2B93" w14:textId="77777777" w:rsidR="003558C9" w:rsidRDefault="003558C9" w:rsidP="003558C9">
      <w:pPr>
        <w:pStyle w:val="ListParagraph"/>
        <w:numPr>
          <w:ilvl w:val="0"/>
          <w:numId w:val="5"/>
        </w:numPr>
        <w:spacing w:after="0" w:line="240" w:lineRule="auto"/>
        <w:jc w:val="both"/>
        <w:rPr>
          <w:rFonts w:ascii="Times New Roman" w:hAnsi="Times New Roman"/>
          <w:sz w:val="24"/>
          <w:lang w:val="en-US"/>
        </w:rPr>
      </w:pPr>
      <w:r w:rsidRPr="002330AE">
        <w:rPr>
          <w:rFonts w:ascii="Times New Roman" w:hAnsi="Times New Roman"/>
          <w:sz w:val="24"/>
          <w:lang w:val="en-US"/>
        </w:rPr>
        <w:t xml:space="preserve"> </w:t>
      </w:r>
      <w:r w:rsidRPr="00AA66E6">
        <w:rPr>
          <w:rFonts w:ascii="Times New Roman" w:hAnsi="Times New Roman"/>
          <w:b/>
          <w:sz w:val="24"/>
          <w:lang w:val="en-US"/>
        </w:rPr>
        <w:t xml:space="preserve">Traumatic memory – </w:t>
      </w:r>
      <w:r>
        <w:rPr>
          <w:rFonts w:ascii="Times New Roman" w:hAnsi="Times New Roman"/>
          <w:b/>
          <w:sz w:val="24"/>
          <w:lang w:val="en-US"/>
        </w:rPr>
        <w:t>narrating violence</w:t>
      </w:r>
      <w:r>
        <w:rPr>
          <w:rFonts w:ascii="Times New Roman" w:hAnsi="Times New Roman"/>
          <w:sz w:val="24"/>
          <w:lang w:val="en-US"/>
        </w:rPr>
        <w:t xml:space="preserve"> (</w:t>
      </w:r>
      <w:r w:rsidRPr="008A3F85">
        <w:rPr>
          <w:rFonts w:ascii="Times New Roman" w:hAnsi="Times New Roman"/>
          <w:b/>
          <w:sz w:val="24"/>
          <w:lang w:val="en-US"/>
        </w:rPr>
        <w:t>seminar</w:t>
      </w:r>
      <w:r>
        <w:rPr>
          <w:rFonts w:ascii="Times New Roman" w:hAnsi="Times New Roman"/>
          <w:sz w:val="24"/>
          <w:lang w:val="en-US"/>
        </w:rPr>
        <w:t xml:space="preserve">) </w:t>
      </w:r>
    </w:p>
    <w:p w14:paraId="59C07EF7" w14:textId="77777777" w:rsidR="003558C9" w:rsidRDefault="003558C9" w:rsidP="003558C9">
      <w:pPr>
        <w:jc w:val="both"/>
      </w:pPr>
      <w:r>
        <w:t>The concept of trauma; testimonies after catastrophe; memories of Holocaust; victim’s voices; memory-acting-out (</w:t>
      </w:r>
      <w:proofErr w:type="spellStart"/>
      <w:proofErr w:type="gramStart"/>
      <w:r>
        <w:t>D.LaCapra</w:t>
      </w:r>
      <w:proofErr w:type="spellEnd"/>
      <w:proofErr w:type="gramEnd"/>
      <w:r>
        <w:t>); memories of the survivors of the siege of Leningrad</w:t>
      </w:r>
    </w:p>
    <w:p w14:paraId="48D3BE65" w14:textId="77777777" w:rsidR="003558C9" w:rsidRDefault="003558C9" w:rsidP="003558C9">
      <w:pPr>
        <w:jc w:val="both"/>
      </w:pPr>
    </w:p>
    <w:p w14:paraId="7E3BFB69" w14:textId="77777777" w:rsidR="003558C9" w:rsidRPr="00AB538E" w:rsidRDefault="003558C9" w:rsidP="003558C9">
      <w:pPr>
        <w:pStyle w:val="ListParagraph"/>
        <w:numPr>
          <w:ilvl w:val="0"/>
          <w:numId w:val="5"/>
        </w:numPr>
        <w:spacing w:after="0" w:line="240" w:lineRule="auto"/>
        <w:jc w:val="both"/>
        <w:rPr>
          <w:rFonts w:ascii="Times New Roman" w:hAnsi="Times New Roman"/>
          <w:b/>
          <w:sz w:val="24"/>
          <w:lang w:val="en-US"/>
        </w:rPr>
      </w:pPr>
      <w:r w:rsidRPr="00AB538E">
        <w:rPr>
          <w:rFonts w:ascii="Times New Roman" w:hAnsi="Times New Roman"/>
          <w:b/>
          <w:sz w:val="24"/>
          <w:lang w:val="en-US"/>
        </w:rPr>
        <w:t>Traumatic memory — the case of interviews</w:t>
      </w:r>
      <w:r>
        <w:rPr>
          <w:rFonts w:ascii="Times New Roman" w:hAnsi="Times New Roman"/>
          <w:b/>
          <w:sz w:val="24"/>
          <w:lang w:val="en-US"/>
        </w:rPr>
        <w:t xml:space="preserve"> and personal accounts (seminar)</w:t>
      </w:r>
    </w:p>
    <w:p w14:paraId="5E28D95D" w14:textId="03BAF52F" w:rsidR="003558C9" w:rsidRDefault="003558C9" w:rsidP="003558C9">
      <w:pPr>
        <w:jc w:val="both"/>
      </w:pPr>
      <w:r>
        <w:t xml:space="preserve">Claude Lanzmann “Shoah”; remembrances of </w:t>
      </w:r>
      <w:proofErr w:type="spellStart"/>
      <w:r>
        <w:t>Krystalnacht</w:t>
      </w:r>
      <w:proofErr w:type="spellEnd"/>
      <w:r>
        <w:t xml:space="preserve">; </w:t>
      </w:r>
      <w:r w:rsidR="00F06078">
        <w:t xml:space="preserve">M. </w:t>
      </w:r>
      <w:proofErr w:type="spellStart"/>
      <w:r>
        <w:t>Rolnikaite</w:t>
      </w:r>
      <w:proofErr w:type="spellEnd"/>
      <w:r>
        <w:t xml:space="preserve"> and her excursions to </w:t>
      </w:r>
      <w:r w:rsidR="00F06078">
        <w:t>ghetto</w:t>
      </w:r>
      <w:r>
        <w:t xml:space="preserve"> in Vilnius</w:t>
      </w:r>
    </w:p>
    <w:p w14:paraId="6027A61E" w14:textId="77777777" w:rsidR="003558C9" w:rsidRPr="005F087C" w:rsidRDefault="003558C9" w:rsidP="003558C9">
      <w:pPr>
        <w:jc w:val="both"/>
        <w:rPr>
          <w:b/>
        </w:rPr>
      </w:pPr>
    </w:p>
    <w:p w14:paraId="6C1CA4DD" w14:textId="77777777" w:rsidR="003558C9" w:rsidRPr="005F087C" w:rsidRDefault="003558C9" w:rsidP="003558C9">
      <w:pPr>
        <w:pStyle w:val="ListParagraph"/>
        <w:numPr>
          <w:ilvl w:val="0"/>
          <w:numId w:val="5"/>
        </w:numPr>
        <w:spacing w:after="0" w:line="240" w:lineRule="auto"/>
        <w:jc w:val="both"/>
        <w:rPr>
          <w:rFonts w:ascii="Times New Roman" w:hAnsi="Times New Roman"/>
          <w:b/>
          <w:sz w:val="24"/>
          <w:lang w:val="en-US"/>
        </w:rPr>
      </w:pPr>
      <w:r w:rsidRPr="005F087C">
        <w:rPr>
          <w:rFonts w:ascii="Times New Roman" w:hAnsi="Times New Roman"/>
          <w:b/>
          <w:sz w:val="24"/>
          <w:lang w:val="en-US"/>
        </w:rPr>
        <w:t>Strategies of working through the past (seminar)</w:t>
      </w:r>
    </w:p>
    <w:p w14:paraId="21ED9591" w14:textId="77777777" w:rsidR="003558C9" w:rsidRDefault="003558C9" w:rsidP="003558C9">
      <w:pPr>
        <w:jc w:val="both"/>
      </w:pPr>
      <w:proofErr w:type="spellStart"/>
      <w:r>
        <w:t>Vergangenheitsbewältigung</w:t>
      </w:r>
      <w:proofErr w:type="spellEnd"/>
      <w:r>
        <w:t xml:space="preserve"> in Germany; divided memories in FRG and GDR; practices of forgetting; denial and silences on state violence</w:t>
      </w:r>
    </w:p>
    <w:p w14:paraId="4B4AE054" w14:textId="77777777" w:rsidR="003558C9" w:rsidRDefault="003558C9" w:rsidP="003558C9">
      <w:pPr>
        <w:jc w:val="both"/>
      </w:pPr>
    </w:p>
    <w:p w14:paraId="128CD41B" w14:textId="54AD08E1" w:rsidR="003558C9" w:rsidRPr="003558C9" w:rsidRDefault="003558C9" w:rsidP="003558C9">
      <w:pPr>
        <w:pStyle w:val="ListParagraph"/>
        <w:numPr>
          <w:ilvl w:val="0"/>
          <w:numId w:val="6"/>
        </w:numPr>
        <w:spacing w:after="0" w:line="240" w:lineRule="auto"/>
        <w:jc w:val="both"/>
        <w:rPr>
          <w:rFonts w:ascii="Times New Roman" w:hAnsi="Times New Roman"/>
          <w:b/>
          <w:sz w:val="24"/>
          <w:lang w:val="en-US"/>
        </w:rPr>
      </w:pPr>
      <w:r w:rsidRPr="003558C9">
        <w:rPr>
          <w:rFonts w:ascii="Times New Roman" w:hAnsi="Times New Roman"/>
          <w:b/>
          <w:sz w:val="24"/>
          <w:lang w:val="en-US"/>
        </w:rPr>
        <w:t>Memory and power relations</w:t>
      </w:r>
      <w:r>
        <w:rPr>
          <w:rFonts w:ascii="Times New Roman" w:hAnsi="Times New Roman"/>
          <w:b/>
          <w:sz w:val="24"/>
          <w:lang w:val="en-US"/>
        </w:rPr>
        <w:t xml:space="preserve">: enforcement and resistance </w:t>
      </w:r>
    </w:p>
    <w:p w14:paraId="3FE3F436" w14:textId="77777777" w:rsidR="003558C9" w:rsidRDefault="003558C9" w:rsidP="003558C9">
      <w:pPr>
        <w:jc w:val="both"/>
      </w:pPr>
    </w:p>
    <w:p w14:paraId="508A0AE4" w14:textId="40468B35" w:rsidR="008D5803" w:rsidRDefault="00E8459F" w:rsidP="003558C9">
      <w:pPr>
        <w:pStyle w:val="ListParagraph"/>
        <w:numPr>
          <w:ilvl w:val="0"/>
          <w:numId w:val="5"/>
        </w:numPr>
        <w:spacing w:after="0" w:line="240" w:lineRule="auto"/>
        <w:jc w:val="both"/>
        <w:rPr>
          <w:rFonts w:ascii="Times New Roman" w:hAnsi="Times New Roman"/>
          <w:b/>
          <w:sz w:val="24"/>
          <w:lang w:val="en-US"/>
        </w:rPr>
      </w:pPr>
      <w:r>
        <w:rPr>
          <w:rFonts w:ascii="Times New Roman" w:hAnsi="Times New Roman"/>
          <w:b/>
          <w:sz w:val="24"/>
          <w:lang w:val="en-US"/>
        </w:rPr>
        <w:t>Institutionalization of memory</w:t>
      </w:r>
      <w:r w:rsidR="00AA67A5">
        <w:rPr>
          <w:rFonts w:ascii="Times New Roman" w:hAnsi="Times New Roman"/>
          <w:b/>
          <w:sz w:val="24"/>
          <w:lang w:val="en-US"/>
        </w:rPr>
        <w:t xml:space="preserve"> and counter</w:t>
      </w:r>
      <w:r w:rsidR="00F06078">
        <w:rPr>
          <w:rFonts w:ascii="Times New Roman" w:hAnsi="Times New Roman"/>
          <w:b/>
          <w:sz w:val="24"/>
          <w:lang w:val="en-US"/>
        </w:rPr>
        <w:t>-</w:t>
      </w:r>
      <w:r w:rsidR="00AA67A5">
        <w:rPr>
          <w:rFonts w:ascii="Times New Roman" w:hAnsi="Times New Roman"/>
          <w:b/>
          <w:sz w:val="24"/>
          <w:lang w:val="en-US"/>
        </w:rPr>
        <w:t>memories</w:t>
      </w:r>
      <w:r w:rsidR="00F963B6">
        <w:rPr>
          <w:rFonts w:ascii="Times New Roman" w:hAnsi="Times New Roman"/>
          <w:b/>
          <w:sz w:val="24"/>
          <w:lang w:val="en-US"/>
        </w:rPr>
        <w:t xml:space="preserve"> (seminar)</w:t>
      </w:r>
    </w:p>
    <w:p w14:paraId="128B14CE" w14:textId="4C0A0C3C" w:rsidR="00AA67A5" w:rsidRPr="00AA67A5" w:rsidRDefault="00AA67A5" w:rsidP="00AA67A5">
      <w:pPr>
        <w:jc w:val="both"/>
      </w:pPr>
      <w:r>
        <w:t xml:space="preserve">Memories of October Revolution (F. </w:t>
      </w:r>
      <w:proofErr w:type="spellStart"/>
      <w:r>
        <w:t>Corney</w:t>
      </w:r>
      <w:proofErr w:type="spellEnd"/>
      <w:r>
        <w:t xml:space="preserve">); L. </w:t>
      </w:r>
      <w:r w:rsidR="00F06078">
        <w:t>Trotsky</w:t>
      </w:r>
      <w:r>
        <w:t xml:space="preserve"> ‘Lessons of October’; recognition of memories (seminars)</w:t>
      </w:r>
      <w:r w:rsidR="000B5027">
        <w:t xml:space="preserve">; </w:t>
      </w:r>
      <w:proofErr w:type="spellStart"/>
      <w:r w:rsidR="000B5027">
        <w:t>Eizenstein’s</w:t>
      </w:r>
      <w:proofErr w:type="spellEnd"/>
      <w:r w:rsidR="000B5027">
        <w:t xml:space="preserve"> films</w:t>
      </w:r>
      <w:bookmarkStart w:id="0" w:name="_GoBack"/>
      <w:bookmarkEnd w:id="0"/>
    </w:p>
    <w:p w14:paraId="0DD7193B" w14:textId="77777777" w:rsidR="00BE65E9" w:rsidRPr="003F47F2" w:rsidRDefault="00BE65E9" w:rsidP="003F47F2">
      <w:pPr>
        <w:jc w:val="both"/>
        <w:rPr>
          <w:b/>
        </w:rPr>
      </w:pPr>
    </w:p>
    <w:p w14:paraId="0FEFAE00" w14:textId="77777777" w:rsidR="003F47F2" w:rsidRPr="003F47F2" w:rsidRDefault="003F47F2" w:rsidP="003558C9">
      <w:pPr>
        <w:pStyle w:val="ListParagraph"/>
        <w:numPr>
          <w:ilvl w:val="0"/>
          <w:numId w:val="5"/>
        </w:numPr>
        <w:spacing w:after="0" w:line="240" w:lineRule="auto"/>
        <w:jc w:val="both"/>
        <w:rPr>
          <w:rFonts w:ascii="Times New Roman" w:hAnsi="Times New Roman"/>
          <w:b/>
          <w:sz w:val="24"/>
          <w:lang w:val="en-US"/>
        </w:rPr>
      </w:pPr>
      <w:r w:rsidRPr="003F47F2">
        <w:rPr>
          <w:rFonts w:ascii="Times New Roman" w:hAnsi="Times New Roman"/>
          <w:b/>
          <w:sz w:val="24"/>
          <w:lang w:val="en-US"/>
        </w:rPr>
        <w:t>Contested memories (seminar)</w:t>
      </w:r>
    </w:p>
    <w:p w14:paraId="78F2E700" w14:textId="77777777" w:rsidR="008A3F85" w:rsidRDefault="003F47F2" w:rsidP="00793262">
      <w:pPr>
        <w:jc w:val="both"/>
      </w:pPr>
      <w:r>
        <w:t xml:space="preserve">Memories of Finnish and Spanish Civil wars; </w:t>
      </w:r>
      <w:r w:rsidR="005C3396">
        <w:t xml:space="preserve">memories of left movements; diversity of representations of the Northern Ireland Troubles. </w:t>
      </w:r>
    </w:p>
    <w:p w14:paraId="1994E343" w14:textId="77777777" w:rsidR="005C3396" w:rsidRDefault="005C3396" w:rsidP="00793262">
      <w:pPr>
        <w:jc w:val="both"/>
      </w:pPr>
    </w:p>
    <w:p w14:paraId="7FDF4958" w14:textId="62AC42F1" w:rsidR="005C3396" w:rsidRPr="00AA2C98" w:rsidRDefault="00AA2C98" w:rsidP="003558C9">
      <w:pPr>
        <w:pStyle w:val="ListParagraph"/>
        <w:numPr>
          <w:ilvl w:val="0"/>
          <w:numId w:val="5"/>
        </w:numPr>
        <w:spacing w:after="0" w:line="240" w:lineRule="auto"/>
        <w:jc w:val="both"/>
        <w:rPr>
          <w:rFonts w:ascii="Times New Roman" w:hAnsi="Times New Roman"/>
          <w:b/>
          <w:sz w:val="24"/>
          <w:lang w:val="en-US"/>
        </w:rPr>
      </w:pPr>
      <w:r w:rsidRPr="00AA2C98">
        <w:rPr>
          <w:rFonts w:ascii="Times New Roman" w:hAnsi="Times New Roman"/>
          <w:b/>
          <w:sz w:val="24"/>
          <w:lang w:val="en-US"/>
        </w:rPr>
        <w:t xml:space="preserve">Politics of memory in </w:t>
      </w:r>
      <w:r w:rsidR="003558C9">
        <w:rPr>
          <w:rFonts w:ascii="Times New Roman" w:hAnsi="Times New Roman"/>
          <w:b/>
          <w:sz w:val="24"/>
          <w:lang w:val="en-US"/>
        </w:rPr>
        <w:t>Post-S</w:t>
      </w:r>
      <w:r w:rsidR="003558C9" w:rsidRPr="00AA2C98">
        <w:rPr>
          <w:rFonts w:ascii="Times New Roman" w:hAnsi="Times New Roman"/>
          <w:b/>
          <w:sz w:val="24"/>
          <w:lang w:val="en-US"/>
        </w:rPr>
        <w:t>oviet</w:t>
      </w:r>
      <w:r w:rsidR="003558C9">
        <w:rPr>
          <w:rFonts w:ascii="Times New Roman" w:hAnsi="Times New Roman"/>
          <w:b/>
          <w:sz w:val="24"/>
          <w:lang w:val="en-US"/>
        </w:rPr>
        <w:t xml:space="preserve"> State</w:t>
      </w:r>
      <w:r w:rsidR="00F06078">
        <w:rPr>
          <w:rFonts w:ascii="Times New Roman" w:hAnsi="Times New Roman"/>
          <w:b/>
          <w:sz w:val="24"/>
          <w:lang w:val="en-US"/>
        </w:rPr>
        <w:t>s</w:t>
      </w:r>
      <w:r w:rsidRPr="00AA2C98">
        <w:rPr>
          <w:rFonts w:ascii="Times New Roman" w:hAnsi="Times New Roman"/>
          <w:b/>
          <w:sz w:val="24"/>
          <w:lang w:val="en-US"/>
        </w:rPr>
        <w:t>— construction of (new) identities</w:t>
      </w:r>
      <w:r w:rsidR="005F7D54">
        <w:rPr>
          <w:rFonts w:ascii="Times New Roman" w:hAnsi="Times New Roman"/>
          <w:b/>
          <w:sz w:val="24"/>
          <w:lang w:val="en-US"/>
        </w:rPr>
        <w:t xml:space="preserve"> (lecture)</w:t>
      </w:r>
    </w:p>
    <w:p w14:paraId="340DA42A" w14:textId="6769D8BA" w:rsidR="00AA2C98" w:rsidRDefault="00AA2C98" w:rsidP="00793262">
      <w:pPr>
        <w:jc w:val="both"/>
      </w:pPr>
      <w:r>
        <w:t xml:space="preserve">Peculiarities of historical policies in </w:t>
      </w:r>
      <w:r w:rsidR="00F06078">
        <w:t>Post-Soviet s</w:t>
      </w:r>
      <w:r w:rsidR="00F06078" w:rsidRPr="00F06078">
        <w:t>tate</w:t>
      </w:r>
      <w:r w:rsidR="00F06078">
        <w:t>s</w:t>
      </w:r>
      <w:r w:rsidR="00F06078" w:rsidRPr="00F06078">
        <w:t xml:space="preserve"> </w:t>
      </w:r>
      <w:r>
        <w:t xml:space="preserve">and Eastern Europe; emergence of new national narratives; new realms of memory; oblivion and nostalgia </w:t>
      </w:r>
    </w:p>
    <w:p w14:paraId="0A5FA804" w14:textId="77777777" w:rsidR="00D221F5" w:rsidRDefault="00D221F5" w:rsidP="00793262">
      <w:pPr>
        <w:jc w:val="both"/>
      </w:pPr>
    </w:p>
    <w:p w14:paraId="12BD633E" w14:textId="17CB8BE7" w:rsidR="00D221F5" w:rsidRPr="00F963B6" w:rsidRDefault="00F963B6" w:rsidP="003558C9">
      <w:pPr>
        <w:pStyle w:val="ListParagraph"/>
        <w:numPr>
          <w:ilvl w:val="0"/>
          <w:numId w:val="5"/>
        </w:numPr>
        <w:spacing w:after="0" w:line="240" w:lineRule="auto"/>
        <w:jc w:val="both"/>
        <w:rPr>
          <w:rFonts w:ascii="Times New Roman" w:hAnsi="Times New Roman"/>
          <w:b/>
          <w:sz w:val="24"/>
          <w:lang w:val="en-US"/>
        </w:rPr>
      </w:pPr>
      <w:r w:rsidRPr="00F963B6">
        <w:rPr>
          <w:rFonts w:ascii="Times New Roman" w:hAnsi="Times New Roman"/>
          <w:b/>
          <w:sz w:val="24"/>
          <w:lang w:val="en-US"/>
        </w:rPr>
        <w:t>Politics of memory in</w:t>
      </w:r>
      <w:r w:rsidR="003558C9">
        <w:rPr>
          <w:rFonts w:ascii="Times New Roman" w:hAnsi="Times New Roman"/>
          <w:b/>
          <w:sz w:val="24"/>
          <w:lang w:val="en-US"/>
        </w:rPr>
        <w:t xml:space="preserve"> contemporary</w:t>
      </w:r>
      <w:r w:rsidRPr="00F963B6">
        <w:rPr>
          <w:rFonts w:ascii="Times New Roman" w:hAnsi="Times New Roman"/>
          <w:b/>
          <w:sz w:val="24"/>
          <w:lang w:val="en-US"/>
        </w:rPr>
        <w:t xml:space="preserve"> Russia (seminar)</w:t>
      </w:r>
    </w:p>
    <w:p w14:paraId="0695076F" w14:textId="73708A18" w:rsidR="005F7D54" w:rsidRDefault="00F963B6" w:rsidP="00793262">
      <w:pPr>
        <w:jc w:val="both"/>
      </w:pPr>
      <w:r>
        <w:t xml:space="preserve">Memorial laws (N. </w:t>
      </w:r>
      <w:proofErr w:type="spellStart"/>
      <w:r>
        <w:t>Koposov</w:t>
      </w:r>
      <w:proofErr w:type="spellEnd"/>
      <w:r>
        <w:t>) and policing th</w:t>
      </w:r>
      <w:r w:rsidR="00F06078">
        <w:t>e boundaries of memory in contemporary</w:t>
      </w:r>
      <w:r>
        <w:t xml:space="preserve"> Russia </w:t>
      </w:r>
    </w:p>
    <w:p w14:paraId="1E4AF2DC" w14:textId="77777777" w:rsidR="00F963B6" w:rsidRDefault="00F963B6" w:rsidP="00793262">
      <w:pPr>
        <w:jc w:val="both"/>
      </w:pPr>
    </w:p>
    <w:p w14:paraId="3C53AAFA" w14:textId="77777777" w:rsidR="005F7D54" w:rsidRPr="005F7D54" w:rsidRDefault="005F7D54" w:rsidP="003558C9">
      <w:pPr>
        <w:pStyle w:val="ListParagraph"/>
        <w:numPr>
          <w:ilvl w:val="0"/>
          <w:numId w:val="5"/>
        </w:numPr>
        <w:spacing w:after="0" w:line="240" w:lineRule="auto"/>
        <w:jc w:val="both"/>
        <w:rPr>
          <w:rFonts w:ascii="Times New Roman" w:hAnsi="Times New Roman"/>
          <w:b/>
          <w:sz w:val="24"/>
          <w:lang w:val="en-US"/>
        </w:rPr>
      </w:pPr>
      <w:r w:rsidRPr="005F7D54">
        <w:rPr>
          <w:rFonts w:ascii="Times New Roman" w:hAnsi="Times New Roman"/>
          <w:b/>
          <w:sz w:val="24"/>
          <w:lang w:val="en-US"/>
        </w:rPr>
        <w:t>Construction of school narratives</w:t>
      </w:r>
      <w:r>
        <w:rPr>
          <w:rFonts w:ascii="Times New Roman" w:hAnsi="Times New Roman"/>
          <w:b/>
          <w:sz w:val="24"/>
          <w:lang w:val="en-US"/>
        </w:rPr>
        <w:t xml:space="preserve"> (seminar)</w:t>
      </w:r>
    </w:p>
    <w:p w14:paraId="70D3167A" w14:textId="3F6EC0C4" w:rsidR="00AA2C98" w:rsidRDefault="005F7D54" w:rsidP="00793262">
      <w:pPr>
        <w:jc w:val="both"/>
      </w:pPr>
      <w:r>
        <w:t>American textbooks (</w:t>
      </w:r>
      <w:r w:rsidR="00F06078">
        <w:t xml:space="preserve">J. </w:t>
      </w:r>
      <w:proofErr w:type="spellStart"/>
      <w:r>
        <w:t>Loewen</w:t>
      </w:r>
      <w:proofErr w:type="spellEnd"/>
      <w:r>
        <w:t>); ideological clichés and patterns in Russian history textbooks</w:t>
      </w:r>
    </w:p>
    <w:p w14:paraId="353BFCE7" w14:textId="77777777" w:rsidR="003E3254" w:rsidRDefault="003E3254" w:rsidP="00793262">
      <w:pPr>
        <w:jc w:val="both"/>
      </w:pPr>
    </w:p>
    <w:p w14:paraId="5961F66B" w14:textId="33B5096C" w:rsidR="003E3254" w:rsidRPr="003E3254" w:rsidRDefault="003E3254" w:rsidP="003E3254">
      <w:pPr>
        <w:pStyle w:val="ListParagraph"/>
        <w:numPr>
          <w:ilvl w:val="0"/>
          <w:numId w:val="6"/>
        </w:numPr>
        <w:spacing w:after="0" w:line="240" w:lineRule="auto"/>
        <w:jc w:val="both"/>
        <w:rPr>
          <w:rFonts w:ascii="Times New Roman" w:hAnsi="Times New Roman"/>
          <w:b/>
          <w:sz w:val="24"/>
          <w:lang w:val="en-US"/>
        </w:rPr>
      </w:pPr>
      <w:r w:rsidRPr="003E3254">
        <w:rPr>
          <w:rFonts w:ascii="Times New Roman" w:hAnsi="Times New Roman"/>
          <w:b/>
          <w:sz w:val="24"/>
          <w:lang w:val="en-US"/>
        </w:rPr>
        <w:t xml:space="preserve">Memory in the Global world </w:t>
      </w:r>
    </w:p>
    <w:p w14:paraId="6B1CBB53" w14:textId="77777777" w:rsidR="00F963B6" w:rsidRDefault="00F963B6" w:rsidP="00F963B6">
      <w:pPr>
        <w:jc w:val="both"/>
      </w:pPr>
    </w:p>
    <w:p w14:paraId="484B45A7" w14:textId="41544C5C" w:rsidR="00F963B6" w:rsidRPr="00F963B6" w:rsidRDefault="00F963B6" w:rsidP="003558C9">
      <w:pPr>
        <w:pStyle w:val="ListParagraph"/>
        <w:numPr>
          <w:ilvl w:val="0"/>
          <w:numId w:val="5"/>
        </w:numPr>
        <w:spacing w:after="0" w:line="240" w:lineRule="auto"/>
        <w:jc w:val="both"/>
        <w:rPr>
          <w:rFonts w:ascii="Times New Roman" w:hAnsi="Times New Roman"/>
          <w:b/>
          <w:sz w:val="24"/>
          <w:lang w:val="en-US"/>
        </w:rPr>
      </w:pPr>
      <w:r w:rsidRPr="00F963B6">
        <w:rPr>
          <w:rFonts w:ascii="Times New Roman" w:hAnsi="Times New Roman"/>
          <w:b/>
          <w:sz w:val="24"/>
          <w:lang w:val="en-US"/>
        </w:rPr>
        <w:t>Archives of memory in contemporary world</w:t>
      </w:r>
      <w:r w:rsidR="003E3254">
        <w:rPr>
          <w:rFonts w:ascii="Times New Roman" w:hAnsi="Times New Roman"/>
          <w:b/>
          <w:sz w:val="24"/>
          <w:lang w:val="en-US"/>
        </w:rPr>
        <w:t xml:space="preserve"> (seminar) </w:t>
      </w:r>
    </w:p>
    <w:p w14:paraId="389A356D" w14:textId="6FC4E4F5" w:rsidR="00793262" w:rsidRDefault="00F963B6" w:rsidP="00793262">
      <w:pPr>
        <w:jc w:val="both"/>
      </w:pPr>
      <w:r>
        <w:t>Heritage crusade (</w:t>
      </w:r>
      <w:r w:rsidR="003E3254">
        <w:t xml:space="preserve">D. </w:t>
      </w:r>
      <w:proofErr w:type="spellStart"/>
      <w:r>
        <w:t>Loewen</w:t>
      </w:r>
      <w:r w:rsidR="00A95624">
        <w:t>thal</w:t>
      </w:r>
      <w:proofErr w:type="spellEnd"/>
      <w:r w:rsidR="00A95624">
        <w:t xml:space="preserve">); </w:t>
      </w:r>
      <w:proofErr w:type="spellStart"/>
      <w:r w:rsidR="00A95624">
        <w:t>muzeumization</w:t>
      </w:r>
      <w:proofErr w:type="spellEnd"/>
      <w:r w:rsidR="003E3254">
        <w:t xml:space="preserve"> of memory</w:t>
      </w:r>
    </w:p>
    <w:p w14:paraId="696F5962" w14:textId="77777777" w:rsidR="003E3254" w:rsidRDefault="003E3254" w:rsidP="00793262">
      <w:pPr>
        <w:jc w:val="both"/>
      </w:pPr>
    </w:p>
    <w:p w14:paraId="6F907B78" w14:textId="5A5B818F" w:rsidR="003E3254" w:rsidRPr="003E3254" w:rsidRDefault="003E3254" w:rsidP="003E3254">
      <w:pPr>
        <w:pStyle w:val="ListParagraph"/>
        <w:numPr>
          <w:ilvl w:val="0"/>
          <w:numId w:val="5"/>
        </w:numPr>
        <w:spacing w:after="0" w:line="240" w:lineRule="auto"/>
        <w:jc w:val="both"/>
        <w:rPr>
          <w:rFonts w:ascii="Times New Roman" w:hAnsi="Times New Roman"/>
          <w:b/>
          <w:sz w:val="24"/>
          <w:lang w:val="en-US"/>
        </w:rPr>
      </w:pPr>
      <w:r w:rsidRPr="003E3254">
        <w:rPr>
          <w:rFonts w:ascii="Times New Roman" w:hAnsi="Times New Roman"/>
          <w:b/>
          <w:sz w:val="24"/>
          <w:lang w:val="en-US"/>
        </w:rPr>
        <w:t>Memory in the Global world</w:t>
      </w:r>
      <w:r>
        <w:rPr>
          <w:rFonts w:ascii="Times New Roman" w:hAnsi="Times New Roman"/>
          <w:b/>
          <w:sz w:val="24"/>
          <w:lang w:val="en-US"/>
        </w:rPr>
        <w:t xml:space="preserve"> (seminar)</w:t>
      </w:r>
    </w:p>
    <w:p w14:paraId="237F9C71" w14:textId="50DA1B70" w:rsidR="003E3254" w:rsidRPr="003E3254" w:rsidRDefault="003E3254" w:rsidP="003E3254">
      <w:pPr>
        <w:jc w:val="both"/>
      </w:pPr>
      <w:r w:rsidRPr="003E3254">
        <w:t>The issue of erosion of cultural memory; transnational memory; memory in the digital age</w:t>
      </w:r>
    </w:p>
    <w:p w14:paraId="7BFF1120" w14:textId="77777777" w:rsidR="00755E78" w:rsidRDefault="00755E78" w:rsidP="00793262">
      <w:pPr>
        <w:jc w:val="both"/>
      </w:pPr>
    </w:p>
    <w:p w14:paraId="0340EF17" w14:textId="77777777" w:rsidR="00755E78" w:rsidRDefault="00755E78" w:rsidP="00793262">
      <w:pPr>
        <w:jc w:val="both"/>
      </w:pPr>
    </w:p>
    <w:p w14:paraId="6D20FF93" w14:textId="77777777" w:rsidR="00755E78" w:rsidRDefault="00755E78" w:rsidP="00793262">
      <w:pPr>
        <w:jc w:val="both"/>
      </w:pPr>
    </w:p>
    <w:p w14:paraId="25F9896A" w14:textId="77777777" w:rsidR="00793262" w:rsidRPr="00E52DA4" w:rsidRDefault="00793262" w:rsidP="001E1159">
      <w:pPr>
        <w:jc w:val="right"/>
        <w:rPr>
          <w:b/>
        </w:rPr>
      </w:pPr>
      <w:r w:rsidRPr="00E52DA4">
        <w:rPr>
          <w:b/>
        </w:rPr>
        <w:t>Annex 2</w:t>
      </w:r>
    </w:p>
    <w:p w14:paraId="71197E59" w14:textId="77777777" w:rsidR="00117784" w:rsidRDefault="00117784" w:rsidP="001E1159">
      <w:pPr>
        <w:rPr>
          <w:b/>
        </w:rPr>
      </w:pPr>
    </w:p>
    <w:p w14:paraId="7A110A2C" w14:textId="77777777" w:rsidR="00117784" w:rsidRDefault="00117784" w:rsidP="00755E78">
      <w:pPr>
        <w:jc w:val="center"/>
      </w:pPr>
      <w:r w:rsidRPr="00136D9E">
        <w:rPr>
          <w:b/>
        </w:rPr>
        <w:t>Assessment Methods</w:t>
      </w:r>
      <w:r>
        <w:t xml:space="preserve"> </w:t>
      </w:r>
      <w:r w:rsidRPr="00117784">
        <w:rPr>
          <w:b/>
        </w:rPr>
        <w:t>and Criteria</w:t>
      </w:r>
    </w:p>
    <w:p w14:paraId="7AC04546" w14:textId="77777777" w:rsidR="00117784" w:rsidRDefault="00117784" w:rsidP="00755E78">
      <w:pPr>
        <w:jc w:val="center"/>
        <w:rPr>
          <w:b/>
        </w:rPr>
      </w:pPr>
    </w:p>
    <w:p w14:paraId="3D2E820B" w14:textId="77777777" w:rsidR="00A9691F" w:rsidRDefault="00A9691F" w:rsidP="001E1159">
      <w:pPr>
        <w:jc w:val="both"/>
      </w:pPr>
      <w:r w:rsidRPr="00136D9E">
        <w:rPr>
          <w:b/>
        </w:rPr>
        <w:t>Assessment Methods</w:t>
      </w:r>
      <w:r>
        <w:t xml:space="preserve"> </w:t>
      </w:r>
    </w:p>
    <w:p w14:paraId="3C3FC453" w14:textId="77777777" w:rsidR="00A9691F" w:rsidRPr="00A9691F" w:rsidRDefault="00A9691F" w:rsidP="001E1159">
      <w:pPr>
        <w:jc w:val="both"/>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9691F" w14:paraId="49D8C7F0" w14:textId="77777777" w:rsidTr="0010576E">
        <w:trPr>
          <w:jc w:val="center"/>
        </w:trPr>
        <w:tc>
          <w:tcPr>
            <w:tcW w:w="4873" w:type="dxa"/>
            <w:vMerge w:val="restart"/>
            <w:shd w:val="clear" w:color="auto" w:fill="DAEEF3" w:themeFill="accent5" w:themeFillTint="33"/>
          </w:tcPr>
          <w:p w14:paraId="755B864E" w14:textId="77777777" w:rsidR="00BB4BFB" w:rsidRPr="00117784" w:rsidRDefault="00BB4BFB" w:rsidP="00117784">
            <w:pPr>
              <w:ind w:right="-108"/>
              <w:rPr>
                <w:b/>
              </w:rPr>
            </w:pPr>
            <w:r w:rsidRPr="00117784">
              <w:rPr>
                <w:b/>
              </w:rPr>
              <w:t>Types of Assessment</w:t>
            </w:r>
          </w:p>
        </w:tc>
        <w:tc>
          <w:tcPr>
            <w:tcW w:w="2291" w:type="dxa"/>
            <w:vMerge w:val="restart"/>
            <w:shd w:val="clear" w:color="auto" w:fill="DAEEF3" w:themeFill="accent5" w:themeFillTint="33"/>
          </w:tcPr>
          <w:p w14:paraId="533C5C97" w14:textId="77777777" w:rsidR="00BB4BFB" w:rsidRPr="00117784" w:rsidRDefault="00BB4BFB" w:rsidP="001E1159">
            <w:pPr>
              <w:rPr>
                <w:b/>
              </w:rPr>
            </w:pPr>
            <w:r w:rsidRPr="00117784">
              <w:rPr>
                <w:b/>
              </w:rPr>
              <w:t>Forms of Assessment</w:t>
            </w:r>
          </w:p>
        </w:tc>
        <w:tc>
          <w:tcPr>
            <w:tcW w:w="2693" w:type="dxa"/>
            <w:gridSpan w:val="4"/>
            <w:shd w:val="clear" w:color="auto" w:fill="DAEEF3" w:themeFill="accent5" w:themeFillTint="33"/>
          </w:tcPr>
          <w:p w14:paraId="4DB8E93E" w14:textId="77777777" w:rsidR="00BB4BFB" w:rsidRPr="00BB4BFB" w:rsidRDefault="00BB4BFB" w:rsidP="001E1159">
            <w:pPr>
              <w:jc w:val="center"/>
              <w:rPr>
                <w:b/>
              </w:rPr>
            </w:pPr>
            <w:r>
              <w:rPr>
                <w:b/>
              </w:rPr>
              <w:t>Modules</w:t>
            </w:r>
          </w:p>
        </w:tc>
      </w:tr>
      <w:tr w:rsidR="00BB4BFB" w:rsidRPr="00A9691F" w14:paraId="50328F7F" w14:textId="77777777" w:rsidTr="0010576E">
        <w:trPr>
          <w:jc w:val="center"/>
        </w:trPr>
        <w:tc>
          <w:tcPr>
            <w:tcW w:w="4873" w:type="dxa"/>
            <w:vMerge/>
          </w:tcPr>
          <w:p w14:paraId="1C7B28EB" w14:textId="77777777" w:rsidR="00BB4BFB" w:rsidRPr="00117784" w:rsidRDefault="00BB4BFB" w:rsidP="001E1159">
            <w:pPr>
              <w:ind w:right="-108"/>
              <w:rPr>
                <w:b/>
              </w:rPr>
            </w:pPr>
          </w:p>
        </w:tc>
        <w:tc>
          <w:tcPr>
            <w:tcW w:w="2291" w:type="dxa"/>
            <w:vMerge/>
          </w:tcPr>
          <w:p w14:paraId="3BDD73F9" w14:textId="77777777" w:rsidR="00BB4BFB" w:rsidRPr="00117784" w:rsidRDefault="00BB4BFB" w:rsidP="001E1159">
            <w:pPr>
              <w:rPr>
                <w:b/>
              </w:rPr>
            </w:pPr>
          </w:p>
        </w:tc>
        <w:tc>
          <w:tcPr>
            <w:tcW w:w="658" w:type="dxa"/>
          </w:tcPr>
          <w:p w14:paraId="39B6DE91" w14:textId="77777777" w:rsidR="00BB4BFB" w:rsidRPr="00117784" w:rsidRDefault="00BB4BFB" w:rsidP="001E1159">
            <w:pPr>
              <w:jc w:val="center"/>
              <w:rPr>
                <w:b/>
              </w:rPr>
            </w:pPr>
            <w:r w:rsidRPr="00117784">
              <w:rPr>
                <w:b/>
              </w:rPr>
              <w:t>1</w:t>
            </w:r>
          </w:p>
        </w:tc>
        <w:tc>
          <w:tcPr>
            <w:tcW w:w="658" w:type="dxa"/>
          </w:tcPr>
          <w:p w14:paraId="3785229D" w14:textId="77777777" w:rsidR="00BB4BFB" w:rsidRPr="00117784" w:rsidRDefault="00BB4BFB" w:rsidP="001E1159">
            <w:pPr>
              <w:jc w:val="center"/>
              <w:rPr>
                <w:b/>
              </w:rPr>
            </w:pPr>
            <w:r w:rsidRPr="00117784">
              <w:rPr>
                <w:b/>
              </w:rPr>
              <w:t>2</w:t>
            </w:r>
          </w:p>
        </w:tc>
        <w:tc>
          <w:tcPr>
            <w:tcW w:w="658" w:type="dxa"/>
          </w:tcPr>
          <w:p w14:paraId="098DB4E2" w14:textId="77777777" w:rsidR="00BB4BFB" w:rsidRPr="00117784" w:rsidRDefault="00BB4BFB" w:rsidP="001E1159">
            <w:pPr>
              <w:jc w:val="center"/>
              <w:rPr>
                <w:b/>
              </w:rPr>
            </w:pPr>
            <w:r w:rsidRPr="00117784">
              <w:rPr>
                <w:b/>
              </w:rPr>
              <w:t>3</w:t>
            </w:r>
          </w:p>
        </w:tc>
        <w:tc>
          <w:tcPr>
            <w:tcW w:w="719" w:type="dxa"/>
          </w:tcPr>
          <w:p w14:paraId="1C60FF65" w14:textId="77777777" w:rsidR="00BB4BFB" w:rsidRPr="00117784" w:rsidRDefault="00BB4BFB" w:rsidP="001E1159">
            <w:pPr>
              <w:jc w:val="center"/>
              <w:rPr>
                <w:b/>
              </w:rPr>
            </w:pPr>
            <w:r w:rsidRPr="00117784">
              <w:rPr>
                <w:b/>
              </w:rPr>
              <w:t>4</w:t>
            </w:r>
          </w:p>
        </w:tc>
      </w:tr>
      <w:tr w:rsidR="00BB4BFB" w:rsidRPr="00A9691F" w14:paraId="251BC039" w14:textId="77777777" w:rsidTr="0010576E">
        <w:trPr>
          <w:trHeight w:val="838"/>
          <w:jc w:val="center"/>
        </w:trPr>
        <w:tc>
          <w:tcPr>
            <w:tcW w:w="4873" w:type="dxa"/>
            <w:vMerge w:val="restart"/>
          </w:tcPr>
          <w:p w14:paraId="3EB7D1C1" w14:textId="77777777" w:rsidR="00BB4BFB" w:rsidRPr="00A9691F" w:rsidRDefault="00BB4BFB" w:rsidP="001E1159">
            <w:pPr>
              <w:ind w:right="-108"/>
            </w:pPr>
            <w:r>
              <w:t>Formative Assessment</w:t>
            </w:r>
          </w:p>
          <w:p w14:paraId="2CF6B20E" w14:textId="77777777" w:rsidR="00BB4BFB" w:rsidRPr="00A9691F" w:rsidRDefault="00BB4BFB" w:rsidP="001E1159">
            <w:pPr>
              <w:ind w:right="-108"/>
            </w:pPr>
          </w:p>
        </w:tc>
        <w:tc>
          <w:tcPr>
            <w:tcW w:w="2291" w:type="dxa"/>
          </w:tcPr>
          <w:p w14:paraId="0F198DDE" w14:textId="77777777" w:rsidR="00BB4BFB" w:rsidRPr="006B012A" w:rsidRDefault="00BB4BFB" w:rsidP="001E1159">
            <w:r>
              <w:t>Test</w:t>
            </w:r>
          </w:p>
        </w:tc>
        <w:tc>
          <w:tcPr>
            <w:tcW w:w="658" w:type="dxa"/>
          </w:tcPr>
          <w:p w14:paraId="62643BC3" w14:textId="1E0CF6E9" w:rsidR="00BB4BFB" w:rsidRPr="00A9691F" w:rsidRDefault="00BB4BFB" w:rsidP="001E1159">
            <w:pPr>
              <w:jc w:val="center"/>
            </w:pPr>
          </w:p>
        </w:tc>
        <w:tc>
          <w:tcPr>
            <w:tcW w:w="658" w:type="dxa"/>
          </w:tcPr>
          <w:p w14:paraId="3A5597EF" w14:textId="77777777" w:rsidR="00BB4BFB" w:rsidRPr="00A9691F" w:rsidRDefault="00BB4BFB" w:rsidP="001E1159">
            <w:pPr>
              <w:jc w:val="center"/>
            </w:pPr>
          </w:p>
        </w:tc>
        <w:tc>
          <w:tcPr>
            <w:tcW w:w="658" w:type="dxa"/>
          </w:tcPr>
          <w:p w14:paraId="00B27B7A" w14:textId="77777777" w:rsidR="00BB4BFB" w:rsidRPr="00A9691F" w:rsidRDefault="00BB4BFB" w:rsidP="001E1159">
            <w:pPr>
              <w:jc w:val="center"/>
            </w:pPr>
          </w:p>
        </w:tc>
        <w:tc>
          <w:tcPr>
            <w:tcW w:w="719" w:type="dxa"/>
          </w:tcPr>
          <w:p w14:paraId="5A37AE04" w14:textId="77777777" w:rsidR="00BB4BFB" w:rsidRPr="00A9691F" w:rsidRDefault="00BB4BFB" w:rsidP="001E1159">
            <w:pPr>
              <w:jc w:val="center"/>
            </w:pPr>
          </w:p>
        </w:tc>
      </w:tr>
      <w:tr w:rsidR="00BB4BFB" w:rsidRPr="00A9691F" w14:paraId="62630FDC" w14:textId="77777777" w:rsidTr="0010576E">
        <w:trPr>
          <w:jc w:val="center"/>
        </w:trPr>
        <w:tc>
          <w:tcPr>
            <w:tcW w:w="4873" w:type="dxa"/>
            <w:vMerge/>
          </w:tcPr>
          <w:p w14:paraId="34AA17CF" w14:textId="77777777" w:rsidR="00BB4BFB" w:rsidRPr="00A9691F" w:rsidRDefault="00BB4BFB" w:rsidP="001E1159">
            <w:pPr>
              <w:ind w:right="-108"/>
            </w:pPr>
          </w:p>
        </w:tc>
        <w:tc>
          <w:tcPr>
            <w:tcW w:w="2291" w:type="dxa"/>
          </w:tcPr>
          <w:p w14:paraId="7C603683" w14:textId="77777777" w:rsidR="00BB4BFB" w:rsidRPr="006B012A" w:rsidRDefault="00BB4BFB" w:rsidP="001E1159">
            <w:r>
              <w:t>Essay</w:t>
            </w:r>
          </w:p>
        </w:tc>
        <w:tc>
          <w:tcPr>
            <w:tcW w:w="658" w:type="dxa"/>
          </w:tcPr>
          <w:p w14:paraId="12184963" w14:textId="77777777" w:rsidR="00BB4BFB" w:rsidRPr="00A9691F" w:rsidRDefault="00BB4BFB" w:rsidP="001E1159">
            <w:pPr>
              <w:jc w:val="center"/>
            </w:pPr>
          </w:p>
        </w:tc>
        <w:tc>
          <w:tcPr>
            <w:tcW w:w="658" w:type="dxa"/>
          </w:tcPr>
          <w:p w14:paraId="48C40FF0" w14:textId="77777777" w:rsidR="00BB4BFB" w:rsidRPr="00A9691F" w:rsidRDefault="00BB4BFB" w:rsidP="001E1159">
            <w:pPr>
              <w:jc w:val="center"/>
            </w:pPr>
          </w:p>
        </w:tc>
        <w:tc>
          <w:tcPr>
            <w:tcW w:w="658" w:type="dxa"/>
          </w:tcPr>
          <w:p w14:paraId="24A45423" w14:textId="77777777" w:rsidR="00BB4BFB" w:rsidRPr="00A9691F" w:rsidRDefault="00BB4BFB" w:rsidP="001E1159">
            <w:pPr>
              <w:jc w:val="center"/>
            </w:pPr>
          </w:p>
        </w:tc>
        <w:tc>
          <w:tcPr>
            <w:tcW w:w="719" w:type="dxa"/>
          </w:tcPr>
          <w:p w14:paraId="4F3C9669" w14:textId="77777777" w:rsidR="00BB4BFB" w:rsidRPr="00A9691F" w:rsidRDefault="00BB4BFB" w:rsidP="001E1159">
            <w:pPr>
              <w:jc w:val="center"/>
            </w:pPr>
          </w:p>
        </w:tc>
      </w:tr>
      <w:tr w:rsidR="00BB4BFB" w:rsidRPr="00A9691F" w14:paraId="38DD79C6" w14:textId="77777777" w:rsidTr="0010576E">
        <w:trPr>
          <w:jc w:val="center"/>
        </w:trPr>
        <w:tc>
          <w:tcPr>
            <w:tcW w:w="4873" w:type="dxa"/>
            <w:vMerge/>
          </w:tcPr>
          <w:p w14:paraId="0D646356" w14:textId="77777777" w:rsidR="00BB4BFB" w:rsidRPr="00A9691F" w:rsidRDefault="00BB4BFB" w:rsidP="001E1159">
            <w:pPr>
              <w:ind w:right="-108"/>
            </w:pPr>
          </w:p>
        </w:tc>
        <w:tc>
          <w:tcPr>
            <w:tcW w:w="2291" w:type="dxa"/>
          </w:tcPr>
          <w:p w14:paraId="5F4389BF" w14:textId="77777777" w:rsidR="00BB4BFB" w:rsidRPr="006B012A" w:rsidRDefault="00BB4BFB" w:rsidP="001E1159">
            <w:r>
              <w:t>Report/Presentation</w:t>
            </w:r>
          </w:p>
        </w:tc>
        <w:tc>
          <w:tcPr>
            <w:tcW w:w="658" w:type="dxa"/>
          </w:tcPr>
          <w:p w14:paraId="3D08445F" w14:textId="77777777" w:rsidR="00BB4BFB" w:rsidRPr="00A9691F" w:rsidRDefault="00BB4BFB" w:rsidP="001E1159">
            <w:pPr>
              <w:jc w:val="center"/>
            </w:pPr>
          </w:p>
        </w:tc>
        <w:tc>
          <w:tcPr>
            <w:tcW w:w="658" w:type="dxa"/>
          </w:tcPr>
          <w:p w14:paraId="0133BE24" w14:textId="77777777" w:rsidR="00BB4BFB" w:rsidRPr="00A9691F" w:rsidRDefault="00BB4BFB" w:rsidP="001E1159">
            <w:pPr>
              <w:jc w:val="center"/>
            </w:pPr>
          </w:p>
        </w:tc>
        <w:tc>
          <w:tcPr>
            <w:tcW w:w="658" w:type="dxa"/>
          </w:tcPr>
          <w:p w14:paraId="39122573" w14:textId="77777777" w:rsidR="00BB4BFB" w:rsidRPr="00A9691F" w:rsidRDefault="00BB4BFB" w:rsidP="001E1159">
            <w:pPr>
              <w:jc w:val="center"/>
            </w:pPr>
          </w:p>
        </w:tc>
        <w:tc>
          <w:tcPr>
            <w:tcW w:w="719" w:type="dxa"/>
          </w:tcPr>
          <w:p w14:paraId="0833735D" w14:textId="77777777" w:rsidR="00BB4BFB" w:rsidRPr="00A9691F" w:rsidRDefault="00BB4BFB" w:rsidP="001E1159">
            <w:pPr>
              <w:jc w:val="center"/>
            </w:pPr>
          </w:p>
        </w:tc>
      </w:tr>
      <w:tr w:rsidR="00BB4BFB" w:rsidRPr="00A9691F" w14:paraId="661164FB" w14:textId="77777777" w:rsidTr="0010576E">
        <w:trPr>
          <w:jc w:val="center"/>
        </w:trPr>
        <w:tc>
          <w:tcPr>
            <w:tcW w:w="4873" w:type="dxa"/>
            <w:vMerge/>
          </w:tcPr>
          <w:p w14:paraId="2395633E" w14:textId="77777777" w:rsidR="00BB4BFB" w:rsidRPr="00A9691F" w:rsidRDefault="00BB4BFB" w:rsidP="00A9691F">
            <w:pPr>
              <w:ind w:right="-108"/>
            </w:pPr>
          </w:p>
        </w:tc>
        <w:tc>
          <w:tcPr>
            <w:tcW w:w="2291" w:type="dxa"/>
          </w:tcPr>
          <w:p w14:paraId="350D11D9" w14:textId="77777777" w:rsidR="00BB4BFB" w:rsidRPr="006B012A" w:rsidRDefault="00BB4BFB" w:rsidP="00A9691F">
            <w:r>
              <w:t>Project</w:t>
            </w:r>
          </w:p>
        </w:tc>
        <w:tc>
          <w:tcPr>
            <w:tcW w:w="658" w:type="dxa"/>
          </w:tcPr>
          <w:p w14:paraId="517280E1" w14:textId="77777777" w:rsidR="00BB4BFB" w:rsidRPr="00A9691F" w:rsidRDefault="00BB4BFB" w:rsidP="00A9691F">
            <w:pPr>
              <w:jc w:val="center"/>
            </w:pPr>
          </w:p>
        </w:tc>
        <w:tc>
          <w:tcPr>
            <w:tcW w:w="658" w:type="dxa"/>
          </w:tcPr>
          <w:p w14:paraId="30C729C8" w14:textId="77777777" w:rsidR="00BB4BFB" w:rsidRPr="00A9691F" w:rsidRDefault="00BB4BFB" w:rsidP="00A9691F">
            <w:pPr>
              <w:jc w:val="center"/>
            </w:pPr>
          </w:p>
        </w:tc>
        <w:tc>
          <w:tcPr>
            <w:tcW w:w="658" w:type="dxa"/>
          </w:tcPr>
          <w:p w14:paraId="639AA2AA" w14:textId="77777777" w:rsidR="00BB4BFB" w:rsidRPr="00A9691F" w:rsidRDefault="00BB4BFB" w:rsidP="00A9691F">
            <w:pPr>
              <w:jc w:val="center"/>
            </w:pPr>
          </w:p>
        </w:tc>
        <w:tc>
          <w:tcPr>
            <w:tcW w:w="719" w:type="dxa"/>
          </w:tcPr>
          <w:p w14:paraId="3E5F38C3" w14:textId="77777777" w:rsidR="00BB4BFB" w:rsidRPr="00A9691F" w:rsidRDefault="00BB4BFB" w:rsidP="00A9691F">
            <w:pPr>
              <w:jc w:val="center"/>
            </w:pPr>
          </w:p>
        </w:tc>
      </w:tr>
      <w:tr w:rsidR="00BB4BFB" w:rsidRPr="00BB4BFB" w14:paraId="05A80945" w14:textId="77777777" w:rsidTr="0010576E">
        <w:trPr>
          <w:trHeight w:val="828"/>
          <w:jc w:val="center"/>
        </w:trPr>
        <w:tc>
          <w:tcPr>
            <w:tcW w:w="4873" w:type="dxa"/>
            <w:vMerge/>
          </w:tcPr>
          <w:p w14:paraId="445BF0B6" w14:textId="77777777" w:rsidR="00BB4BFB" w:rsidRPr="00A9691F" w:rsidRDefault="00BB4BFB" w:rsidP="00A9691F">
            <w:pPr>
              <w:ind w:right="-108"/>
            </w:pPr>
          </w:p>
        </w:tc>
        <w:tc>
          <w:tcPr>
            <w:tcW w:w="2291" w:type="dxa"/>
            <w:vAlign w:val="center"/>
          </w:tcPr>
          <w:p w14:paraId="162E55CE" w14:textId="77777777" w:rsidR="00BB4BFB" w:rsidRDefault="00BB4BFB" w:rsidP="00117784">
            <w:r>
              <w:t>In-class Participation</w:t>
            </w:r>
          </w:p>
        </w:tc>
        <w:tc>
          <w:tcPr>
            <w:tcW w:w="658" w:type="dxa"/>
            <w:vAlign w:val="center"/>
          </w:tcPr>
          <w:p w14:paraId="0A9E7198" w14:textId="77777777" w:rsidR="00BB4BFB" w:rsidRPr="006B012A" w:rsidRDefault="00BB4BFB" w:rsidP="00A9691F"/>
        </w:tc>
        <w:tc>
          <w:tcPr>
            <w:tcW w:w="658" w:type="dxa"/>
            <w:vAlign w:val="center"/>
          </w:tcPr>
          <w:p w14:paraId="7B7878B5" w14:textId="77777777" w:rsidR="00BB4BFB" w:rsidRPr="006B012A" w:rsidRDefault="00BB4BFB" w:rsidP="00A9691F"/>
        </w:tc>
        <w:tc>
          <w:tcPr>
            <w:tcW w:w="658" w:type="dxa"/>
            <w:vAlign w:val="center"/>
          </w:tcPr>
          <w:p w14:paraId="57BBA333" w14:textId="77777777" w:rsidR="00BB4BFB" w:rsidRPr="006B012A" w:rsidRDefault="00BB4BFB" w:rsidP="00A9691F"/>
        </w:tc>
        <w:tc>
          <w:tcPr>
            <w:tcW w:w="719" w:type="dxa"/>
            <w:vAlign w:val="center"/>
          </w:tcPr>
          <w:p w14:paraId="5470C7A6" w14:textId="77777777" w:rsidR="00BB4BFB" w:rsidRPr="006B012A" w:rsidRDefault="00BB4BFB" w:rsidP="00A9691F"/>
        </w:tc>
      </w:tr>
      <w:tr w:rsidR="00BB4BFB" w:rsidRPr="007D77A3" w14:paraId="4A300B28" w14:textId="77777777" w:rsidTr="0010576E">
        <w:trPr>
          <w:trHeight w:val="828"/>
          <w:jc w:val="center"/>
        </w:trPr>
        <w:tc>
          <w:tcPr>
            <w:tcW w:w="4873" w:type="dxa"/>
            <w:vMerge/>
          </w:tcPr>
          <w:p w14:paraId="1A784701" w14:textId="77777777" w:rsidR="00BB4BFB" w:rsidRPr="00A9691F" w:rsidRDefault="00BB4BFB" w:rsidP="00A9691F">
            <w:pPr>
              <w:ind w:right="-108"/>
            </w:pPr>
          </w:p>
        </w:tc>
        <w:tc>
          <w:tcPr>
            <w:tcW w:w="2291" w:type="dxa"/>
            <w:vAlign w:val="center"/>
          </w:tcPr>
          <w:p w14:paraId="1348A7EA" w14:textId="0EDE68DC" w:rsidR="00BB4BFB" w:rsidRPr="006B012A" w:rsidRDefault="00BB4BFB" w:rsidP="00A93F2F">
            <w:r>
              <w:t>Other</w:t>
            </w:r>
            <w:r w:rsidRPr="006B012A">
              <w:t xml:space="preserve"> (</w:t>
            </w:r>
            <w:r w:rsidR="00A93F2F">
              <w:t>review of 2 articles</w:t>
            </w:r>
            <w:r w:rsidRPr="006B012A">
              <w:t>)</w:t>
            </w:r>
          </w:p>
        </w:tc>
        <w:tc>
          <w:tcPr>
            <w:tcW w:w="658" w:type="dxa"/>
            <w:vAlign w:val="center"/>
          </w:tcPr>
          <w:p w14:paraId="655E7879" w14:textId="77777777" w:rsidR="00BB4BFB" w:rsidRPr="006B012A" w:rsidRDefault="00BB4BFB" w:rsidP="00A9691F"/>
        </w:tc>
        <w:tc>
          <w:tcPr>
            <w:tcW w:w="658" w:type="dxa"/>
            <w:vAlign w:val="center"/>
          </w:tcPr>
          <w:p w14:paraId="7440AA32" w14:textId="77777777" w:rsidR="00BB4BFB" w:rsidRPr="006B012A" w:rsidRDefault="00BB4BFB" w:rsidP="00A9691F"/>
        </w:tc>
        <w:tc>
          <w:tcPr>
            <w:tcW w:w="658" w:type="dxa"/>
            <w:vAlign w:val="center"/>
          </w:tcPr>
          <w:p w14:paraId="6FCE441C" w14:textId="330E4E27" w:rsidR="00BB4BFB" w:rsidRPr="006B012A" w:rsidRDefault="00A93F2F" w:rsidP="00A9691F">
            <w:r>
              <w:t>*</w:t>
            </w:r>
          </w:p>
        </w:tc>
        <w:tc>
          <w:tcPr>
            <w:tcW w:w="719" w:type="dxa"/>
            <w:vAlign w:val="center"/>
          </w:tcPr>
          <w:p w14:paraId="5717E16E" w14:textId="46D90695" w:rsidR="00BB4BFB" w:rsidRPr="006B012A" w:rsidRDefault="00A93F2F" w:rsidP="00A9691F">
            <w:r>
              <w:t>*</w:t>
            </w:r>
          </w:p>
        </w:tc>
      </w:tr>
      <w:tr w:rsidR="00BB4BFB" w:rsidRPr="007D77A3" w14:paraId="4D64FFF9" w14:textId="77777777" w:rsidTr="0010576E">
        <w:trPr>
          <w:jc w:val="center"/>
        </w:trPr>
        <w:tc>
          <w:tcPr>
            <w:tcW w:w="4873" w:type="dxa"/>
          </w:tcPr>
          <w:p w14:paraId="3028E156" w14:textId="77777777" w:rsidR="00BB4BFB" w:rsidRDefault="00BB4BFB" w:rsidP="00FF340C">
            <w:pPr>
              <w:ind w:right="-108"/>
            </w:pPr>
            <w:r>
              <w:t>Interim Assessment</w:t>
            </w:r>
          </w:p>
          <w:p w14:paraId="2B5977FC" w14:textId="77777777" w:rsidR="00BB4BFB" w:rsidRDefault="00BB4BFB" w:rsidP="00FF340C">
            <w:pPr>
              <w:ind w:right="-108"/>
            </w:pPr>
            <w:r>
              <w:t>(if required)</w:t>
            </w:r>
          </w:p>
        </w:tc>
        <w:tc>
          <w:tcPr>
            <w:tcW w:w="2291" w:type="dxa"/>
          </w:tcPr>
          <w:p w14:paraId="225CCCED" w14:textId="77777777" w:rsidR="00BB4BFB" w:rsidRPr="001E1159" w:rsidRDefault="00BB4BFB" w:rsidP="00FF340C">
            <w:r>
              <w:t>Assignment</w:t>
            </w:r>
            <w:r w:rsidRPr="001E1159">
              <w:t xml:space="preserve"> (</w:t>
            </w:r>
            <w:r>
              <w:t>e</w:t>
            </w:r>
            <w:r w:rsidRPr="001E1159">
              <w:t>.</w:t>
            </w:r>
            <w:r>
              <w:t>g.</w:t>
            </w:r>
            <w:r w:rsidRPr="001E1159">
              <w:t xml:space="preserve"> </w:t>
            </w:r>
            <w:r>
              <w:t>written assignment)</w:t>
            </w:r>
          </w:p>
        </w:tc>
        <w:tc>
          <w:tcPr>
            <w:tcW w:w="658" w:type="dxa"/>
          </w:tcPr>
          <w:p w14:paraId="5D2E536C" w14:textId="77777777" w:rsidR="00BB4BFB" w:rsidRPr="001E1159" w:rsidRDefault="00BB4BFB" w:rsidP="00A9691F">
            <w:pPr>
              <w:jc w:val="center"/>
            </w:pPr>
          </w:p>
        </w:tc>
        <w:tc>
          <w:tcPr>
            <w:tcW w:w="658" w:type="dxa"/>
          </w:tcPr>
          <w:p w14:paraId="55434055" w14:textId="77777777" w:rsidR="00BB4BFB" w:rsidRPr="001E1159" w:rsidRDefault="00BB4BFB" w:rsidP="00A9691F">
            <w:pPr>
              <w:jc w:val="center"/>
            </w:pPr>
          </w:p>
        </w:tc>
        <w:tc>
          <w:tcPr>
            <w:tcW w:w="658" w:type="dxa"/>
          </w:tcPr>
          <w:p w14:paraId="1007DE84" w14:textId="77777777" w:rsidR="00BB4BFB" w:rsidRPr="001E1159" w:rsidRDefault="00BB4BFB" w:rsidP="00A9691F">
            <w:pPr>
              <w:jc w:val="center"/>
            </w:pPr>
          </w:p>
        </w:tc>
        <w:tc>
          <w:tcPr>
            <w:tcW w:w="719" w:type="dxa"/>
          </w:tcPr>
          <w:p w14:paraId="18F01512" w14:textId="77777777" w:rsidR="00BB4BFB" w:rsidRPr="001E1159" w:rsidRDefault="00BB4BFB" w:rsidP="00A9691F">
            <w:pPr>
              <w:jc w:val="center"/>
            </w:pPr>
          </w:p>
        </w:tc>
      </w:tr>
      <w:tr w:rsidR="00BB4BFB" w:rsidRPr="001E1159" w14:paraId="27499936" w14:textId="77777777" w:rsidTr="0010576E">
        <w:trPr>
          <w:jc w:val="center"/>
        </w:trPr>
        <w:tc>
          <w:tcPr>
            <w:tcW w:w="4873" w:type="dxa"/>
          </w:tcPr>
          <w:p w14:paraId="36BCC248" w14:textId="77777777" w:rsidR="00BB4BFB" w:rsidRPr="001E1159" w:rsidRDefault="00BB4BFB" w:rsidP="001E1159">
            <w:pPr>
              <w:ind w:right="-108"/>
            </w:pPr>
            <w:r>
              <w:t>Summative</w:t>
            </w:r>
            <w:r w:rsidRPr="001E1159">
              <w:t xml:space="preserve"> </w:t>
            </w:r>
            <w:r>
              <w:t>Assessment</w:t>
            </w:r>
          </w:p>
        </w:tc>
        <w:tc>
          <w:tcPr>
            <w:tcW w:w="2291" w:type="dxa"/>
          </w:tcPr>
          <w:p w14:paraId="0276214C" w14:textId="39A7FFCA" w:rsidR="00BB4BFB" w:rsidRPr="001E1159" w:rsidRDefault="00A93F2F" w:rsidP="00A9691F">
            <w:r>
              <w:t>Project</w:t>
            </w:r>
          </w:p>
        </w:tc>
        <w:tc>
          <w:tcPr>
            <w:tcW w:w="658" w:type="dxa"/>
          </w:tcPr>
          <w:p w14:paraId="08E80B9F" w14:textId="77777777" w:rsidR="00BB4BFB" w:rsidRPr="001E1159" w:rsidRDefault="00BB4BFB" w:rsidP="00A9691F">
            <w:pPr>
              <w:jc w:val="center"/>
            </w:pPr>
          </w:p>
        </w:tc>
        <w:tc>
          <w:tcPr>
            <w:tcW w:w="658" w:type="dxa"/>
          </w:tcPr>
          <w:p w14:paraId="49129048" w14:textId="77777777" w:rsidR="00BB4BFB" w:rsidRPr="001E1159" w:rsidRDefault="00BB4BFB" w:rsidP="00A9691F">
            <w:pPr>
              <w:jc w:val="center"/>
            </w:pPr>
          </w:p>
        </w:tc>
        <w:tc>
          <w:tcPr>
            <w:tcW w:w="658" w:type="dxa"/>
          </w:tcPr>
          <w:p w14:paraId="6835E97E" w14:textId="77777777" w:rsidR="00BB4BFB" w:rsidRPr="001E1159" w:rsidRDefault="00BB4BFB" w:rsidP="00A9691F">
            <w:pPr>
              <w:jc w:val="center"/>
            </w:pPr>
          </w:p>
        </w:tc>
        <w:tc>
          <w:tcPr>
            <w:tcW w:w="719" w:type="dxa"/>
          </w:tcPr>
          <w:p w14:paraId="774B8566" w14:textId="7D0CAA51" w:rsidR="00BB4BFB" w:rsidRPr="001E1159" w:rsidRDefault="00A93F2F" w:rsidP="00A9691F">
            <w:pPr>
              <w:jc w:val="center"/>
            </w:pPr>
            <w:r>
              <w:t>*</w:t>
            </w:r>
          </w:p>
        </w:tc>
      </w:tr>
    </w:tbl>
    <w:p w14:paraId="4D876989" w14:textId="77777777" w:rsidR="00A9691F" w:rsidRDefault="00A9691F" w:rsidP="00A9691F"/>
    <w:p w14:paraId="5EE87A18" w14:textId="77777777" w:rsidR="00A9691F" w:rsidRDefault="00A9691F" w:rsidP="00793262">
      <w:pPr>
        <w:jc w:val="both"/>
      </w:pPr>
    </w:p>
    <w:p w14:paraId="17A0D5F2" w14:textId="77777777" w:rsidR="002217CC" w:rsidRDefault="002217CC" w:rsidP="00793262">
      <w:pPr>
        <w:jc w:val="both"/>
      </w:pPr>
    </w:p>
    <w:p w14:paraId="103C559F" w14:textId="77777777" w:rsidR="002217CC" w:rsidRDefault="002217CC" w:rsidP="00793262">
      <w:pPr>
        <w:jc w:val="both"/>
      </w:pPr>
    </w:p>
    <w:p w14:paraId="75AD6AC8" w14:textId="77777777" w:rsidR="002217CC" w:rsidRDefault="002217CC" w:rsidP="00793262">
      <w:pPr>
        <w:jc w:val="both"/>
      </w:pPr>
    </w:p>
    <w:p w14:paraId="18E67970" w14:textId="77777777" w:rsidR="002217CC" w:rsidRDefault="002217CC" w:rsidP="00793262">
      <w:pPr>
        <w:jc w:val="both"/>
      </w:pPr>
    </w:p>
    <w:p w14:paraId="5CCD7E0D" w14:textId="77777777" w:rsidR="002217CC" w:rsidRDefault="002217CC" w:rsidP="00793262">
      <w:pPr>
        <w:jc w:val="both"/>
      </w:pPr>
    </w:p>
    <w:p w14:paraId="526993AF" w14:textId="77777777" w:rsidR="002217CC" w:rsidRDefault="002217CC" w:rsidP="00793262">
      <w:pPr>
        <w:jc w:val="both"/>
      </w:pPr>
    </w:p>
    <w:p w14:paraId="37538E0C" w14:textId="77777777" w:rsidR="002217CC" w:rsidRDefault="002217CC" w:rsidP="00793262">
      <w:pPr>
        <w:jc w:val="both"/>
      </w:pPr>
    </w:p>
    <w:p w14:paraId="1B7D244D" w14:textId="77777777" w:rsidR="002217CC" w:rsidRDefault="002217CC" w:rsidP="00793262">
      <w:pPr>
        <w:jc w:val="both"/>
      </w:pPr>
    </w:p>
    <w:p w14:paraId="2AE64B75" w14:textId="77777777" w:rsidR="002217CC" w:rsidRDefault="002217CC" w:rsidP="00793262">
      <w:pPr>
        <w:jc w:val="both"/>
      </w:pPr>
    </w:p>
    <w:p w14:paraId="5FE984CB" w14:textId="77777777" w:rsidR="00BB4BFB" w:rsidRDefault="00BB4BFB" w:rsidP="00793262">
      <w:pPr>
        <w:jc w:val="both"/>
      </w:pPr>
    </w:p>
    <w:p w14:paraId="1C984FEB" w14:textId="77777777" w:rsidR="00BB4BFB" w:rsidRDefault="00BB4BFB" w:rsidP="00793262">
      <w:pPr>
        <w:jc w:val="both"/>
      </w:pPr>
    </w:p>
    <w:p w14:paraId="1A3E9AA1" w14:textId="77777777" w:rsidR="00BB4BFB" w:rsidRDefault="00BB4BFB" w:rsidP="00793262">
      <w:pPr>
        <w:jc w:val="both"/>
      </w:pPr>
    </w:p>
    <w:p w14:paraId="6EBEC510" w14:textId="77777777" w:rsidR="00BB4BFB" w:rsidRDefault="00BB4BFB" w:rsidP="00793262">
      <w:pPr>
        <w:jc w:val="both"/>
      </w:pPr>
    </w:p>
    <w:p w14:paraId="279AE7F5" w14:textId="77777777" w:rsidR="00BB4BFB" w:rsidRDefault="00BB4BFB" w:rsidP="00793262">
      <w:pPr>
        <w:jc w:val="both"/>
      </w:pPr>
    </w:p>
    <w:p w14:paraId="7CC16044" w14:textId="77777777" w:rsidR="00BB4BFB" w:rsidRDefault="00BB4BFB" w:rsidP="00793262">
      <w:pPr>
        <w:jc w:val="both"/>
      </w:pPr>
    </w:p>
    <w:p w14:paraId="415DD96A" w14:textId="77777777" w:rsidR="00A93F2F" w:rsidRDefault="00A93F2F" w:rsidP="00793262">
      <w:pPr>
        <w:jc w:val="both"/>
      </w:pPr>
    </w:p>
    <w:p w14:paraId="486A90D2" w14:textId="77777777" w:rsidR="00A93F2F" w:rsidRDefault="00A93F2F" w:rsidP="00793262">
      <w:pPr>
        <w:jc w:val="both"/>
      </w:pPr>
    </w:p>
    <w:p w14:paraId="3B42B5E9" w14:textId="77777777" w:rsidR="00A93F2F" w:rsidRDefault="00A93F2F" w:rsidP="00793262">
      <w:pPr>
        <w:jc w:val="both"/>
      </w:pPr>
    </w:p>
    <w:p w14:paraId="09497B86" w14:textId="77777777" w:rsidR="00A93F2F" w:rsidRDefault="00A93F2F" w:rsidP="00793262">
      <w:pPr>
        <w:jc w:val="both"/>
      </w:pPr>
    </w:p>
    <w:p w14:paraId="631468EB" w14:textId="77777777" w:rsidR="00A93F2F" w:rsidRDefault="00A93F2F" w:rsidP="00793262">
      <w:pPr>
        <w:jc w:val="both"/>
      </w:pPr>
    </w:p>
    <w:p w14:paraId="2109E3C7" w14:textId="77777777" w:rsidR="00A93F2F" w:rsidRDefault="00A93F2F" w:rsidP="00793262">
      <w:pPr>
        <w:jc w:val="both"/>
      </w:pPr>
    </w:p>
    <w:p w14:paraId="13740C0F" w14:textId="77777777" w:rsidR="00A93F2F" w:rsidRDefault="00A93F2F" w:rsidP="00793262">
      <w:pPr>
        <w:jc w:val="both"/>
      </w:pPr>
    </w:p>
    <w:p w14:paraId="4F758E08" w14:textId="77777777" w:rsidR="0010576E" w:rsidRPr="0010576E" w:rsidRDefault="0010576E" w:rsidP="00793262">
      <w:pPr>
        <w:jc w:val="both"/>
      </w:pPr>
    </w:p>
    <w:p w14:paraId="6BD6AECE" w14:textId="77777777" w:rsidR="002217CC" w:rsidRPr="00AF06BB" w:rsidRDefault="002217CC" w:rsidP="00793262">
      <w:pPr>
        <w:jc w:val="both"/>
        <w:rPr>
          <w:b/>
        </w:rPr>
      </w:pPr>
      <w:r w:rsidRPr="002217CC">
        <w:rPr>
          <w:b/>
        </w:rPr>
        <w:t>Assessment</w:t>
      </w:r>
      <w:r w:rsidRPr="00AF06BB">
        <w:rPr>
          <w:b/>
        </w:rPr>
        <w:t xml:space="preserve"> </w:t>
      </w:r>
      <w:r w:rsidRPr="002217CC">
        <w:rPr>
          <w:b/>
        </w:rPr>
        <w:t>Criteria</w:t>
      </w:r>
    </w:p>
    <w:p w14:paraId="25FD163D" w14:textId="77777777" w:rsidR="002217CC" w:rsidRPr="00AF06BB" w:rsidRDefault="002217CC" w:rsidP="00793262">
      <w:pPr>
        <w:jc w:val="both"/>
        <w:rPr>
          <w:b/>
        </w:rPr>
      </w:pPr>
    </w:p>
    <w:p w14:paraId="794AF04F" w14:textId="77777777" w:rsidR="0010576E" w:rsidRPr="00AB7EE2" w:rsidRDefault="0010576E" w:rsidP="0010576E">
      <w:pPr>
        <w:jc w:val="both"/>
        <w:rPr>
          <w:b/>
        </w:rPr>
      </w:pPr>
      <w:r>
        <w:rPr>
          <w:b/>
        </w:rPr>
        <w:t>I</w:t>
      </w:r>
      <w:r w:rsidRPr="00AB7EE2">
        <w:rPr>
          <w:b/>
        </w:rPr>
        <w:t xml:space="preserve">n-class </w:t>
      </w:r>
      <w:r>
        <w:rPr>
          <w:b/>
        </w:rPr>
        <w:t>Participation</w:t>
      </w:r>
    </w:p>
    <w:p w14:paraId="4AF1F1D9" w14:textId="77777777" w:rsidR="0010576E" w:rsidRDefault="0010576E" w:rsidP="0010576E">
      <w:pPr>
        <w:jc w:val="both"/>
        <w:rPr>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2479A0EB" w14:textId="77777777" w:rsidTr="003E46E9">
        <w:trPr>
          <w:trHeight w:val="302"/>
        </w:trPr>
        <w:tc>
          <w:tcPr>
            <w:tcW w:w="2127" w:type="dxa"/>
            <w:shd w:val="clear" w:color="auto" w:fill="DAEEF3" w:themeFill="accent5" w:themeFillTint="33"/>
          </w:tcPr>
          <w:p w14:paraId="3ED7E215" w14:textId="77777777" w:rsidR="003E46E9" w:rsidRPr="0033515F" w:rsidRDefault="003E46E9" w:rsidP="0033389D">
            <w:pPr>
              <w:jc w:val="center"/>
              <w:rPr>
                <w:b/>
              </w:rPr>
            </w:pPr>
            <w:r w:rsidRPr="0033515F">
              <w:rPr>
                <w:b/>
              </w:rPr>
              <w:t>Grades</w:t>
            </w:r>
          </w:p>
        </w:tc>
        <w:tc>
          <w:tcPr>
            <w:tcW w:w="8222" w:type="dxa"/>
            <w:shd w:val="clear" w:color="auto" w:fill="DAEEF3" w:themeFill="accent5" w:themeFillTint="33"/>
          </w:tcPr>
          <w:p w14:paraId="7B0907B5" w14:textId="77777777" w:rsidR="003E46E9" w:rsidRPr="0033515F" w:rsidRDefault="003E46E9" w:rsidP="0033389D">
            <w:pPr>
              <w:jc w:val="center"/>
              <w:rPr>
                <w:b/>
              </w:rPr>
            </w:pPr>
            <w:r w:rsidRPr="0033515F">
              <w:rPr>
                <w:b/>
              </w:rPr>
              <w:t>Assessment Criteria</w:t>
            </w:r>
          </w:p>
        </w:tc>
      </w:tr>
      <w:tr w:rsidR="003E46E9" w:rsidRPr="007D77A3" w14:paraId="3260691B" w14:textId="77777777" w:rsidTr="003E46E9">
        <w:trPr>
          <w:trHeight w:val="45"/>
        </w:trPr>
        <w:tc>
          <w:tcPr>
            <w:tcW w:w="2127" w:type="dxa"/>
            <w:shd w:val="clear" w:color="auto" w:fill="auto"/>
          </w:tcPr>
          <w:p w14:paraId="691F1C14" w14:textId="77777777" w:rsidR="003E46E9" w:rsidRPr="006B57C2" w:rsidRDefault="003E46E9" w:rsidP="0033389D">
            <w:r w:rsidRPr="0033515F">
              <w:t>«Excellent»</w:t>
            </w:r>
            <w:r w:rsidR="006B57C2">
              <w:t xml:space="preserve"> </w:t>
            </w:r>
            <w:r w:rsidRPr="0033515F">
              <w:t>(8-10)</w:t>
            </w:r>
          </w:p>
        </w:tc>
        <w:tc>
          <w:tcPr>
            <w:tcW w:w="8222" w:type="dxa"/>
            <w:shd w:val="clear" w:color="auto" w:fill="auto"/>
          </w:tcPr>
          <w:p w14:paraId="69851AC2" w14:textId="77777777" w:rsidR="003E46E9" w:rsidRPr="0033515F" w:rsidRDefault="003E46E9" w:rsidP="006B57C2">
            <w:pPr>
              <w:jc w:val="both"/>
            </w:pPr>
            <w:r w:rsidRPr="0033515F">
              <w:t xml:space="preserve">A </w:t>
            </w:r>
            <w:r w:rsidR="006B57C2">
              <w:t>critical analysis which d</w:t>
            </w:r>
            <w:r w:rsidRPr="0033515F">
              <w:t>emonstrates original thinking and shows strong evidence of preparatory research and broad background knowledge. </w:t>
            </w:r>
          </w:p>
        </w:tc>
      </w:tr>
      <w:tr w:rsidR="003E46E9" w:rsidRPr="0010576E" w14:paraId="7F6E7861" w14:textId="77777777" w:rsidTr="003E46E9">
        <w:trPr>
          <w:trHeight w:val="45"/>
        </w:trPr>
        <w:tc>
          <w:tcPr>
            <w:tcW w:w="2127" w:type="dxa"/>
            <w:shd w:val="clear" w:color="auto" w:fill="auto"/>
          </w:tcPr>
          <w:p w14:paraId="37AD087A" w14:textId="77777777" w:rsidR="003E46E9" w:rsidRPr="006B57C2" w:rsidRDefault="003E46E9" w:rsidP="0033389D">
            <w:r w:rsidRPr="0033515F">
              <w:t>«Good»</w:t>
            </w:r>
            <w:r w:rsidR="006B57C2">
              <w:t xml:space="preserve"> </w:t>
            </w:r>
            <w:r w:rsidRPr="0033515F">
              <w:t>(6-7)</w:t>
            </w:r>
          </w:p>
        </w:tc>
        <w:tc>
          <w:tcPr>
            <w:tcW w:w="8222" w:type="dxa"/>
            <w:shd w:val="clear" w:color="auto" w:fill="auto"/>
          </w:tcPr>
          <w:p w14:paraId="042AF7BB" w14:textId="77777777" w:rsidR="003E46E9" w:rsidRPr="0033515F" w:rsidRDefault="003E46E9" w:rsidP="0033389D">
            <w:pPr>
              <w:jc w:val="both"/>
            </w:pPr>
            <w:r w:rsidRPr="0033515F">
              <w:t xml:space="preserve">Shows strong evidence of preparatory research and broad background knowledge. Excellent oral expression. </w:t>
            </w:r>
          </w:p>
        </w:tc>
      </w:tr>
      <w:tr w:rsidR="003E46E9" w:rsidRPr="007D77A3" w14:paraId="018A97DF" w14:textId="77777777" w:rsidTr="003E46E9">
        <w:trPr>
          <w:trHeight w:val="45"/>
        </w:trPr>
        <w:tc>
          <w:tcPr>
            <w:tcW w:w="2127" w:type="dxa"/>
            <w:shd w:val="clear" w:color="auto" w:fill="auto"/>
            <w:tcMar>
              <w:top w:w="57" w:type="dxa"/>
              <w:left w:w="57" w:type="dxa"/>
              <w:bottom w:w="57" w:type="dxa"/>
              <w:right w:w="57" w:type="dxa"/>
            </w:tcMar>
          </w:tcPr>
          <w:p w14:paraId="4C0D0AF6" w14:textId="77777777" w:rsidR="003E46E9" w:rsidRPr="006B57C2" w:rsidRDefault="003E46E9" w:rsidP="0033389D">
            <w:pPr>
              <w:rPr>
                <w:color w:val="000000"/>
                <w:shd w:val="clear" w:color="auto" w:fill="FFFFFF"/>
              </w:rPr>
            </w:pPr>
            <w:r w:rsidRPr="0033515F">
              <w:rPr>
                <w:color w:val="000000"/>
                <w:shd w:val="clear" w:color="auto" w:fill="FFFFFF"/>
              </w:rPr>
              <w:t>«</w:t>
            </w:r>
            <w:proofErr w:type="spellStart"/>
            <w:r w:rsidRPr="0033515F">
              <w:rPr>
                <w:color w:val="000000"/>
                <w:shd w:val="clear" w:color="auto" w:fill="FFFFFF"/>
              </w:rPr>
              <w:t>Satisfactory</w:t>
            </w:r>
            <w:proofErr w:type="spellEnd"/>
            <w:r w:rsidRPr="0033515F">
              <w:rPr>
                <w:color w:val="000000"/>
                <w:shd w:val="clear" w:color="auto" w:fill="FFFFFF"/>
              </w:rPr>
              <w:t>»</w:t>
            </w:r>
            <w:r w:rsidR="006B57C2">
              <w:rPr>
                <w:color w:val="000000"/>
                <w:shd w:val="clear" w:color="auto" w:fill="FFFFFF"/>
              </w:rPr>
              <w:t xml:space="preserve"> </w:t>
            </w:r>
            <w:r w:rsidRPr="0033515F">
              <w:t>(4-5)</w:t>
            </w:r>
          </w:p>
          <w:p w14:paraId="2B6A6499" w14:textId="77777777" w:rsidR="003E46E9" w:rsidRPr="0033515F" w:rsidRDefault="003E46E9" w:rsidP="0033389D"/>
        </w:tc>
        <w:tc>
          <w:tcPr>
            <w:tcW w:w="8222" w:type="dxa"/>
            <w:shd w:val="clear" w:color="auto" w:fill="auto"/>
          </w:tcPr>
          <w:p w14:paraId="2BA20445" w14:textId="77777777" w:rsidR="003E46E9" w:rsidRPr="0033515F" w:rsidRDefault="003E46E9" w:rsidP="0033389D">
            <w:pPr>
              <w:jc w:val="both"/>
            </w:pPr>
            <w:r w:rsidRPr="0033515F">
              <w:t>Satisfactory overall, showing a fair knowledge of the topic, a reasonable standard of expression. Some hesitation in answering follow-up questions and/or gives incomplete or partly irrelevant answers.</w:t>
            </w:r>
          </w:p>
        </w:tc>
      </w:tr>
      <w:tr w:rsidR="003E46E9" w:rsidRPr="007D77A3" w14:paraId="3C113C51" w14:textId="77777777" w:rsidTr="003E46E9">
        <w:trPr>
          <w:trHeight w:val="45"/>
        </w:trPr>
        <w:tc>
          <w:tcPr>
            <w:tcW w:w="2127" w:type="dxa"/>
            <w:shd w:val="clear" w:color="auto" w:fill="auto"/>
            <w:tcMar>
              <w:top w:w="57" w:type="dxa"/>
              <w:left w:w="57" w:type="dxa"/>
              <w:bottom w:w="57" w:type="dxa"/>
              <w:right w:w="57" w:type="dxa"/>
            </w:tcMar>
          </w:tcPr>
          <w:p w14:paraId="3CF10075" w14:textId="77777777" w:rsidR="003E46E9" w:rsidRPr="006B57C2" w:rsidRDefault="003E46E9" w:rsidP="0033389D">
            <w:pPr>
              <w:rPr>
                <w:color w:val="000000"/>
                <w:shd w:val="clear" w:color="auto" w:fill="FFFFFF"/>
              </w:rPr>
            </w:pPr>
            <w:r w:rsidRPr="0033515F">
              <w:rPr>
                <w:color w:val="000000"/>
                <w:shd w:val="clear" w:color="auto" w:fill="FFFFFF"/>
              </w:rPr>
              <w:t>«Fail»</w:t>
            </w:r>
            <w:r w:rsidR="006B57C2">
              <w:rPr>
                <w:color w:val="000000"/>
                <w:shd w:val="clear" w:color="auto" w:fill="FFFFFF"/>
              </w:rPr>
              <w:t xml:space="preserve"> </w:t>
            </w:r>
            <w:r w:rsidRPr="0033515F">
              <w:rPr>
                <w:color w:val="000000"/>
                <w:shd w:val="clear" w:color="auto" w:fill="FFFFFF"/>
              </w:rPr>
              <w:t>(0-2)</w:t>
            </w:r>
          </w:p>
        </w:tc>
        <w:tc>
          <w:tcPr>
            <w:tcW w:w="8222" w:type="dxa"/>
            <w:shd w:val="clear" w:color="auto" w:fill="auto"/>
          </w:tcPr>
          <w:p w14:paraId="04AB560F" w14:textId="77777777" w:rsidR="003E46E9" w:rsidRPr="0033515F" w:rsidRDefault="003E46E9" w:rsidP="0033389D">
            <w:pPr>
              <w:jc w:val="both"/>
            </w:pPr>
            <w:r w:rsidRPr="0033515F">
              <w:t xml:space="preserve">Limited evidence of relevant knowledge and an attempt to address the topic.  Unable to offer relevant information or opinion in answer to follow-up questions. </w:t>
            </w:r>
          </w:p>
        </w:tc>
      </w:tr>
    </w:tbl>
    <w:p w14:paraId="7C43B21C" w14:textId="77777777" w:rsidR="002217CC" w:rsidRPr="0010576E" w:rsidRDefault="002217CC" w:rsidP="00793262">
      <w:pPr>
        <w:jc w:val="both"/>
        <w:rPr>
          <w:b/>
        </w:rPr>
      </w:pPr>
    </w:p>
    <w:p w14:paraId="4C14CF56" w14:textId="77777777" w:rsidR="00BB4BFB" w:rsidRDefault="00BB4BFB" w:rsidP="00BB4BFB">
      <w:pPr>
        <w:jc w:val="both"/>
        <w:rPr>
          <w:b/>
        </w:rPr>
      </w:pPr>
      <w:r>
        <w:rPr>
          <w:b/>
        </w:rPr>
        <w:t xml:space="preserve">Project Work </w:t>
      </w:r>
    </w:p>
    <w:p w14:paraId="5562F720" w14:textId="77777777" w:rsidR="00BB4BFB" w:rsidRDefault="00BB4BFB" w:rsidP="00BB4BFB">
      <w:pPr>
        <w:jc w:val="both"/>
        <w:rPr>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6000C712" w14:textId="77777777" w:rsidTr="003E46E9">
        <w:trPr>
          <w:trHeight w:val="302"/>
        </w:trPr>
        <w:tc>
          <w:tcPr>
            <w:tcW w:w="2127" w:type="dxa"/>
            <w:shd w:val="clear" w:color="auto" w:fill="DAEEF3" w:themeFill="accent5" w:themeFillTint="33"/>
          </w:tcPr>
          <w:p w14:paraId="50AF5B25" w14:textId="77777777" w:rsidR="003E46E9" w:rsidRPr="0033515F" w:rsidRDefault="003E46E9" w:rsidP="0033389D">
            <w:pPr>
              <w:jc w:val="center"/>
              <w:rPr>
                <w:b/>
              </w:rPr>
            </w:pPr>
            <w:r w:rsidRPr="0033515F">
              <w:rPr>
                <w:b/>
              </w:rPr>
              <w:t>Grades</w:t>
            </w:r>
          </w:p>
        </w:tc>
        <w:tc>
          <w:tcPr>
            <w:tcW w:w="8222" w:type="dxa"/>
            <w:shd w:val="clear" w:color="auto" w:fill="DAEEF3" w:themeFill="accent5" w:themeFillTint="33"/>
          </w:tcPr>
          <w:p w14:paraId="72487015" w14:textId="77777777" w:rsidR="003E46E9" w:rsidRPr="0033515F" w:rsidRDefault="003E46E9" w:rsidP="0033389D">
            <w:pPr>
              <w:jc w:val="center"/>
              <w:rPr>
                <w:b/>
              </w:rPr>
            </w:pPr>
            <w:r w:rsidRPr="0033515F">
              <w:rPr>
                <w:b/>
              </w:rPr>
              <w:t>Assessment Criteria</w:t>
            </w:r>
          </w:p>
        </w:tc>
      </w:tr>
      <w:tr w:rsidR="003E46E9" w:rsidRPr="007D77A3" w14:paraId="1D80895E" w14:textId="77777777" w:rsidTr="003E46E9">
        <w:trPr>
          <w:trHeight w:val="45"/>
        </w:trPr>
        <w:tc>
          <w:tcPr>
            <w:tcW w:w="2127" w:type="dxa"/>
            <w:shd w:val="clear" w:color="auto" w:fill="auto"/>
          </w:tcPr>
          <w:p w14:paraId="18E1D7AE" w14:textId="77777777" w:rsidR="003E46E9" w:rsidRPr="006B57C2" w:rsidRDefault="003E46E9" w:rsidP="0033389D">
            <w:r w:rsidRPr="0033515F">
              <w:t>«Excellent»</w:t>
            </w:r>
            <w:r w:rsidR="006B57C2">
              <w:t xml:space="preserve"> </w:t>
            </w:r>
            <w:r w:rsidRPr="0033515F">
              <w:t>(8-10)</w:t>
            </w:r>
          </w:p>
          <w:p w14:paraId="2B1BF565" w14:textId="77777777" w:rsidR="003E46E9" w:rsidRPr="0033515F" w:rsidRDefault="003E46E9" w:rsidP="0033389D"/>
          <w:p w14:paraId="6AA1EC98" w14:textId="77777777" w:rsidR="003E46E9" w:rsidRPr="0033515F" w:rsidRDefault="003E46E9" w:rsidP="0033389D"/>
        </w:tc>
        <w:tc>
          <w:tcPr>
            <w:tcW w:w="8222" w:type="dxa"/>
            <w:shd w:val="clear" w:color="auto" w:fill="auto"/>
          </w:tcPr>
          <w:p w14:paraId="60FE794E" w14:textId="77777777" w:rsidR="003E46E9" w:rsidRPr="0033515F" w:rsidRDefault="003E46E9" w:rsidP="006B57C2">
            <w:pPr>
              <w:jc w:val="both"/>
            </w:pPr>
            <w:r w:rsidRPr="0033515F">
              <w:rPr>
                <w:color w:val="000000"/>
                <w:shd w:val="clear" w:color="auto" w:fill="FFFFFF"/>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3E46E9" w:rsidRPr="007D77A3" w14:paraId="5EA04904" w14:textId="77777777" w:rsidTr="003E46E9">
        <w:trPr>
          <w:trHeight w:val="45"/>
        </w:trPr>
        <w:tc>
          <w:tcPr>
            <w:tcW w:w="2127" w:type="dxa"/>
            <w:shd w:val="clear" w:color="auto" w:fill="auto"/>
          </w:tcPr>
          <w:p w14:paraId="6722A16E" w14:textId="77777777" w:rsidR="003E46E9" w:rsidRPr="006B57C2" w:rsidRDefault="003E46E9" w:rsidP="0033389D">
            <w:r w:rsidRPr="0033515F">
              <w:t>«Good»</w:t>
            </w:r>
            <w:r w:rsidR="006B57C2">
              <w:t xml:space="preserve"> </w:t>
            </w:r>
            <w:r w:rsidRPr="0033515F">
              <w:t>(6-7)</w:t>
            </w:r>
          </w:p>
          <w:p w14:paraId="3697E156" w14:textId="77777777" w:rsidR="003E46E9" w:rsidRPr="0033515F" w:rsidRDefault="003E46E9" w:rsidP="0033389D"/>
          <w:p w14:paraId="7BAC7B0D" w14:textId="77777777" w:rsidR="003E46E9" w:rsidRPr="0033515F" w:rsidRDefault="003E46E9" w:rsidP="0033389D"/>
        </w:tc>
        <w:tc>
          <w:tcPr>
            <w:tcW w:w="8222" w:type="dxa"/>
            <w:shd w:val="clear" w:color="auto" w:fill="auto"/>
          </w:tcPr>
          <w:p w14:paraId="22F9A79F" w14:textId="77777777" w:rsidR="003E46E9" w:rsidRPr="0033515F" w:rsidRDefault="006B57C2" w:rsidP="006B57C2">
            <w:pPr>
              <w:jc w:val="both"/>
            </w:pPr>
            <w:r>
              <w:t>C</w:t>
            </w:r>
            <w:r w:rsidR="003E46E9" w:rsidRPr="0033515F">
              <w:t xml:space="preserve">learly organized analysis, showing evidence of a good overall knowledge of the topic. The presenter of the project work highlights key points </w:t>
            </w:r>
            <w:r>
              <w:t xml:space="preserve">and responds to follow up questions </w:t>
            </w:r>
            <w:r w:rsidR="003E46E9" w:rsidRPr="0033515F">
              <w:t>appropriately. In group presentations there is evidence that the group has met to discuss the topic and is presenting the results of that discussion, in an order previously agreed.</w:t>
            </w:r>
          </w:p>
        </w:tc>
      </w:tr>
      <w:tr w:rsidR="003E46E9" w:rsidRPr="007D77A3" w14:paraId="3874B709" w14:textId="77777777" w:rsidTr="003E46E9">
        <w:trPr>
          <w:trHeight w:val="45"/>
        </w:trPr>
        <w:tc>
          <w:tcPr>
            <w:tcW w:w="2127" w:type="dxa"/>
            <w:shd w:val="clear" w:color="auto" w:fill="auto"/>
            <w:tcMar>
              <w:top w:w="57" w:type="dxa"/>
              <w:left w:w="57" w:type="dxa"/>
              <w:bottom w:w="57" w:type="dxa"/>
              <w:right w:w="57" w:type="dxa"/>
            </w:tcMar>
          </w:tcPr>
          <w:p w14:paraId="461DF884" w14:textId="77777777" w:rsidR="003E46E9" w:rsidRPr="006B57C2" w:rsidRDefault="003E46E9" w:rsidP="0033389D">
            <w:pPr>
              <w:rPr>
                <w:color w:val="000000"/>
                <w:shd w:val="clear" w:color="auto" w:fill="FFFFFF"/>
              </w:rPr>
            </w:pPr>
            <w:r w:rsidRPr="0033515F">
              <w:rPr>
                <w:color w:val="000000"/>
                <w:shd w:val="clear" w:color="auto" w:fill="FFFFFF"/>
              </w:rPr>
              <w:t>«</w:t>
            </w:r>
            <w:proofErr w:type="spellStart"/>
            <w:r w:rsidRPr="0033515F">
              <w:rPr>
                <w:color w:val="000000"/>
                <w:shd w:val="clear" w:color="auto" w:fill="FFFFFF"/>
              </w:rPr>
              <w:t>Satisfactory</w:t>
            </w:r>
            <w:proofErr w:type="spellEnd"/>
            <w:r w:rsidRPr="0033515F">
              <w:rPr>
                <w:color w:val="000000"/>
                <w:shd w:val="clear" w:color="auto" w:fill="FFFFFF"/>
              </w:rPr>
              <w:t>»</w:t>
            </w:r>
            <w:r w:rsidR="006B57C2">
              <w:rPr>
                <w:color w:val="000000"/>
                <w:shd w:val="clear" w:color="auto" w:fill="FFFFFF"/>
              </w:rPr>
              <w:t xml:space="preserve"> </w:t>
            </w:r>
            <w:r w:rsidRPr="0033515F">
              <w:t>(4-5)</w:t>
            </w:r>
          </w:p>
          <w:p w14:paraId="06D3C689" w14:textId="77777777" w:rsidR="003E46E9" w:rsidRPr="0033515F" w:rsidRDefault="003E46E9" w:rsidP="0033389D"/>
          <w:p w14:paraId="05741C70" w14:textId="77777777" w:rsidR="003E46E9" w:rsidRPr="0033515F" w:rsidRDefault="003E46E9" w:rsidP="0033389D"/>
        </w:tc>
        <w:tc>
          <w:tcPr>
            <w:tcW w:w="8222" w:type="dxa"/>
            <w:shd w:val="clear" w:color="auto" w:fill="auto"/>
          </w:tcPr>
          <w:p w14:paraId="52739DAC" w14:textId="77777777" w:rsidR="003E46E9" w:rsidRPr="0033515F" w:rsidRDefault="003E46E9" w:rsidP="006B57C2">
            <w:pPr>
              <w:jc w:val="both"/>
            </w:pPr>
            <w:r w:rsidRPr="0033515F">
              <w:t xml:space="preserve">Takes a very basic approach to the topic, using broadly appropriate material but lacking focus. The presentation of project work is largely unstructured, and some points are irrelevant to the topic. Knowledge of the topic is limited </w:t>
            </w:r>
            <w:r w:rsidR="006B57C2">
              <w:t>and</w:t>
            </w:r>
            <w:r w:rsidRPr="0033515F">
              <w:t xml:space="preserve"> there may be evidence of basic misunderstanding. In a group presentation, most of the work is done by one or two students and the individual contributions do not add up.</w:t>
            </w:r>
          </w:p>
        </w:tc>
      </w:tr>
      <w:tr w:rsidR="003E46E9" w:rsidRPr="007D77A3" w14:paraId="63B3B753" w14:textId="77777777" w:rsidTr="003E46E9">
        <w:trPr>
          <w:trHeight w:val="45"/>
        </w:trPr>
        <w:tc>
          <w:tcPr>
            <w:tcW w:w="2127" w:type="dxa"/>
            <w:shd w:val="clear" w:color="auto" w:fill="auto"/>
            <w:tcMar>
              <w:top w:w="57" w:type="dxa"/>
              <w:left w:w="57" w:type="dxa"/>
              <w:bottom w:w="57" w:type="dxa"/>
              <w:right w:w="57" w:type="dxa"/>
            </w:tcMar>
          </w:tcPr>
          <w:p w14:paraId="709EAF28" w14:textId="77777777" w:rsidR="003E46E9" w:rsidRPr="006B57C2" w:rsidRDefault="003E46E9" w:rsidP="0033389D">
            <w:pPr>
              <w:rPr>
                <w:color w:val="000000"/>
                <w:shd w:val="clear" w:color="auto" w:fill="FFFFFF"/>
              </w:rPr>
            </w:pPr>
            <w:r w:rsidRPr="0033515F">
              <w:rPr>
                <w:color w:val="000000"/>
                <w:shd w:val="clear" w:color="auto" w:fill="FFFFFF"/>
              </w:rPr>
              <w:t>«Fail»</w:t>
            </w:r>
            <w:r w:rsidR="006B57C2">
              <w:rPr>
                <w:color w:val="000000"/>
                <w:shd w:val="clear" w:color="auto" w:fill="FFFFFF"/>
              </w:rPr>
              <w:t xml:space="preserve"> </w:t>
            </w:r>
            <w:r w:rsidRPr="0033515F">
              <w:rPr>
                <w:color w:val="000000"/>
                <w:shd w:val="clear" w:color="auto" w:fill="FFFFFF"/>
              </w:rPr>
              <w:t>(0-2)</w:t>
            </w:r>
          </w:p>
        </w:tc>
        <w:tc>
          <w:tcPr>
            <w:tcW w:w="8222" w:type="dxa"/>
            <w:shd w:val="clear" w:color="auto" w:fill="auto"/>
          </w:tcPr>
          <w:p w14:paraId="12B27809" w14:textId="77777777" w:rsidR="003E46E9" w:rsidRPr="0033515F" w:rsidRDefault="003E46E9" w:rsidP="0033389D">
            <w:pPr>
              <w:jc w:val="both"/>
            </w:pPr>
            <w:r w:rsidRPr="0033515F">
              <w:t>Fails to demonstrate any appropriate knowledge.</w:t>
            </w:r>
          </w:p>
        </w:tc>
      </w:tr>
    </w:tbl>
    <w:p w14:paraId="008CE4FD" w14:textId="77777777" w:rsidR="00400379" w:rsidRDefault="00400379" w:rsidP="00793262">
      <w:pPr>
        <w:jc w:val="both"/>
        <w:rPr>
          <w:b/>
        </w:rPr>
      </w:pPr>
    </w:p>
    <w:p w14:paraId="38397EB9" w14:textId="77777777" w:rsidR="00400379" w:rsidRDefault="001C292B" w:rsidP="00400379">
      <w:pPr>
        <w:jc w:val="both"/>
        <w:rPr>
          <w:b/>
        </w:rPr>
      </w:pPr>
      <w:r>
        <w:rPr>
          <w:b/>
        </w:rPr>
        <w:t xml:space="preserve">Written </w:t>
      </w:r>
      <w:r w:rsidR="00CB3DD7">
        <w:rPr>
          <w:b/>
        </w:rPr>
        <w:t>Assignments (Essay, Test/Quiz, Written Exam, etc.)</w:t>
      </w:r>
    </w:p>
    <w:p w14:paraId="10BF5D9F" w14:textId="77777777" w:rsidR="00400379" w:rsidRDefault="00400379" w:rsidP="00400379">
      <w:pPr>
        <w:jc w:val="both"/>
        <w:rPr>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4DA3BE79" w14:textId="77777777" w:rsidTr="003E46E9">
        <w:trPr>
          <w:trHeight w:val="1012"/>
        </w:trPr>
        <w:tc>
          <w:tcPr>
            <w:tcW w:w="2127" w:type="dxa"/>
            <w:shd w:val="clear" w:color="auto" w:fill="DAEEF3" w:themeFill="accent5" w:themeFillTint="33"/>
          </w:tcPr>
          <w:p w14:paraId="1877569C" w14:textId="77777777" w:rsidR="003E46E9" w:rsidRPr="0033515F" w:rsidRDefault="003E46E9" w:rsidP="0033389D">
            <w:pPr>
              <w:jc w:val="center"/>
              <w:rPr>
                <w:b/>
              </w:rPr>
            </w:pPr>
            <w:r w:rsidRPr="0033515F">
              <w:rPr>
                <w:b/>
              </w:rPr>
              <w:t>Grades</w:t>
            </w:r>
          </w:p>
        </w:tc>
        <w:tc>
          <w:tcPr>
            <w:tcW w:w="8222" w:type="dxa"/>
            <w:shd w:val="clear" w:color="auto" w:fill="DAEEF3" w:themeFill="accent5" w:themeFillTint="33"/>
          </w:tcPr>
          <w:p w14:paraId="35425AD7" w14:textId="77777777" w:rsidR="003E46E9" w:rsidRPr="0033515F" w:rsidRDefault="003E46E9" w:rsidP="0033389D">
            <w:pPr>
              <w:jc w:val="center"/>
              <w:rPr>
                <w:b/>
              </w:rPr>
            </w:pPr>
            <w:r w:rsidRPr="0033515F">
              <w:rPr>
                <w:b/>
              </w:rPr>
              <w:t>Assessment Criteria</w:t>
            </w:r>
          </w:p>
        </w:tc>
      </w:tr>
      <w:tr w:rsidR="003E46E9" w:rsidRPr="007D77A3" w14:paraId="2A403B55" w14:textId="77777777" w:rsidTr="003E46E9">
        <w:trPr>
          <w:trHeight w:val="45"/>
        </w:trPr>
        <w:tc>
          <w:tcPr>
            <w:tcW w:w="2127" w:type="dxa"/>
            <w:shd w:val="clear" w:color="auto" w:fill="auto"/>
          </w:tcPr>
          <w:p w14:paraId="1DCF1607" w14:textId="77777777" w:rsidR="003E46E9" w:rsidRPr="006B57C2" w:rsidRDefault="003E46E9" w:rsidP="0033389D">
            <w:r w:rsidRPr="0033515F">
              <w:t>«Excellent»</w:t>
            </w:r>
            <w:r w:rsidR="006B57C2">
              <w:t xml:space="preserve"> </w:t>
            </w:r>
            <w:r w:rsidRPr="0033515F">
              <w:t>(8-10)</w:t>
            </w:r>
          </w:p>
          <w:p w14:paraId="2C8CDDDD" w14:textId="77777777" w:rsidR="003E46E9" w:rsidRPr="0033515F" w:rsidRDefault="003E46E9" w:rsidP="0033389D"/>
        </w:tc>
        <w:tc>
          <w:tcPr>
            <w:tcW w:w="8222" w:type="dxa"/>
            <w:shd w:val="clear" w:color="auto" w:fill="auto"/>
          </w:tcPr>
          <w:p w14:paraId="33284087" w14:textId="77777777" w:rsidR="003E46E9" w:rsidRPr="0033515F" w:rsidRDefault="003E46E9" w:rsidP="0033389D">
            <w:pPr>
              <w:jc w:val="both"/>
            </w:pPr>
            <w:r w:rsidRPr="0033515F">
              <w:t xml:space="preserve">Has a clear argument, which addresses the topic and responds effectively to all aspects of the </w:t>
            </w:r>
            <w:proofErr w:type="gramStart"/>
            <w:r w:rsidRPr="0033515F">
              <w:t>task.</w:t>
            </w:r>
            <w:proofErr w:type="gramEnd"/>
            <w:r w:rsidRPr="0033515F">
              <w:t xml:space="preserve"> Fully satisfies all the requirements of the task; rare minor errors occur; </w:t>
            </w:r>
          </w:p>
        </w:tc>
      </w:tr>
      <w:tr w:rsidR="003E46E9" w:rsidRPr="007D77A3" w14:paraId="155E9EE0" w14:textId="77777777" w:rsidTr="003E46E9">
        <w:trPr>
          <w:trHeight w:val="45"/>
        </w:trPr>
        <w:tc>
          <w:tcPr>
            <w:tcW w:w="2127" w:type="dxa"/>
            <w:shd w:val="clear" w:color="auto" w:fill="auto"/>
          </w:tcPr>
          <w:p w14:paraId="7D30FFDF" w14:textId="77777777" w:rsidR="003E46E9" w:rsidRPr="006B57C2" w:rsidRDefault="003E46E9" w:rsidP="0033389D">
            <w:r w:rsidRPr="0033515F">
              <w:t>«Good»</w:t>
            </w:r>
            <w:r w:rsidR="006B57C2">
              <w:t xml:space="preserve"> </w:t>
            </w:r>
            <w:r w:rsidRPr="0033515F">
              <w:t>(6-7)</w:t>
            </w:r>
          </w:p>
        </w:tc>
        <w:tc>
          <w:tcPr>
            <w:tcW w:w="8222" w:type="dxa"/>
            <w:shd w:val="clear" w:color="auto" w:fill="auto"/>
          </w:tcPr>
          <w:p w14:paraId="5BD4FF9A" w14:textId="77777777" w:rsidR="003E46E9" w:rsidRPr="0033515F" w:rsidRDefault="003E46E9" w:rsidP="0033389D">
            <w:pPr>
              <w:jc w:val="both"/>
            </w:pPr>
            <w:r w:rsidRPr="0033515F">
              <w:t>Responds to most aspects of the topic with a clear, explicit argument. Covers the requirements of the task; may produce occasional errors.</w:t>
            </w:r>
          </w:p>
        </w:tc>
      </w:tr>
      <w:tr w:rsidR="003E46E9" w:rsidRPr="007D77A3" w14:paraId="34F2BD80" w14:textId="77777777" w:rsidTr="003E46E9">
        <w:trPr>
          <w:trHeight w:val="45"/>
        </w:trPr>
        <w:tc>
          <w:tcPr>
            <w:tcW w:w="2127" w:type="dxa"/>
            <w:shd w:val="clear" w:color="auto" w:fill="auto"/>
            <w:tcMar>
              <w:top w:w="57" w:type="dxa"/>
              <w:left w:w="57" w:type="dxa"/>
              <w:bottom w:w="57" w:type="dxa"/>
              <w:right w:w="57" w:type="dxa"/>
            </w:tcMar>
          </w:tcPr>
          <w:p w14:paraId="6A01A860" w14:textId="77777777" w:rsidR="003E46E9" w:rsidRPr="006B57C2" w:rsidRDefault="003E46E9" w:rsidP="0033389D">
            <w:pPr>
              <w:rPr>
                <w:color w:val="000000"/>
                <w:shd w:val="clear" w:color="auto" w:fill="FFFFFF"/>
              </w:rPr>
            </w:pPr>
            <w:r w:rsidRPr="0033515F">
              <w:rPr>
                <w:color w:val="000000"/>
                <w:shd w:val="clear" w:color="auto" w:fill="FFFFFF"/>
              </w:rPr>
              <w:t>«Satisfactory»</w:t>
            </w:r>
            <w:r w:rsidR="006B57C2">
              <w:rPr>
                <w:color w:val="000000"/>
                <w:shd w:val="clear" w:color="auto" w:fill="FFFFFF"/>
              </w:rPr>
              <w:t xml:space="preserve"> </w:t>
            </w:r>
            <w:r w:rsidRPr="0033515F">
              <w:t>(4-5)</w:t>
            </w:r>
          </w:p>
          <w:p w14:paraId="5CA56322" w14:textId="77777777" w:rsidR="003E46E9" w:rsidRPr="0033515F" w:rsidRDefault="003E46E9" w:rsidP="0033389D"/>
          <w:p w14:paraId="4FD8FDA5" w14:textId="77777777" w:rsidR="003E46E9" w:rsidRPr="0033515F" w:rsidRDefault="003E46E9" w:rsidP="0033389D"/>
        </w:tc>
        <w:tc>
          <w:tcPr>
            <w:tcW w:w="8222" w:type="dxa"/>
            <w:shd w:val="clear" w:color="auto" w:fill="auto"/>
          </w:tcPr>
          <w:p w14:paraId="52878B2A" w14:textId="77777777" w:rsidR="003E46E9" w:rsidRPr="0033515F" w:rsidRDefault="003E46E9" w:rsidP="006B57C2">
            <w:pPr>
              <w:jc w:val="both"/>
            </w:pPr>
            <w:r w:rsidRPr="0033515F">
              <w:t>Generally addresses the task; the format may be inappropriate in places; display little evidence of</w:t>
            </w:r>
            <w:r w:rsidR="006B57C2">
              <w:t xml:space="preserve"> (depending on the assignment):</w:t>
            </w:r>
            <w:r w:rsidRPr="0033515F">
              <w:t xml:space="preserve"> independent thought and critical judgement include a partial superficial coverage of the key issues, lack critical analysis, may make frequent errors.</w:t>
            </w:r>
          </w:p>
        </w:tc>
      </w:tr>
      <w:tr w:rsidR="003E46E9" w:rsidRPr="007D77A3" w14:paraId="39C72CD4" w14:textId="77777777" w:rsidTr="003E46E9">
        <w:trPr>
          <w:trHeight w:val="45"/>
        </w:trPr>
        <w:tc>
          <w:tcPr>
            <w:tcW w:w="2127" w:type="dxa"/>
            <w:shd w:val="clear" w:color="auto" w:fill="auto"/>
            <w:tcMar>
              <w:top w:w="57" w:type="dxa"/>
              <w:left w:w="57" w:type="dxa"/>
              <w:bottom w:w="57" w:type="dxa"/>
              <w:right w:w="57" w:type="dxa"/>
            </w:tcMar>
          </w:tcPr>
          <w:p w14:paraId="5F5C98E9" w14:textId="77777777" w:rsidR="003E46E9" w:rsidRPr="0033515F" w:rsidRDefault="003E46E9" w:rsidP="0033389D">
            <w:pPr>
              <w:rPr>
                <w:color w:val="000000"/>
                <w:shd w:val="clear" w:color="auto" w:fill="FFFFFF"/>
              </w:rPr>
            </w:pPr>
            <w:r w:rsidRPr="0033515F">
              <w:rPr>
                <w:color w:val="000000"/>
                <w:shd w:val="clear" w:color="auto" w:fill="FFFFFF"/>
              </w:rPr>
              <w:lastRenderedPageBreak/>
              <w:t>«Fail»</w:t>
            </w:r>
            <w:r w:rsidR="006B57C2">
              <w:rPr>
                <w:color w:val="000000"/>
                <w:shd w:val="clear" w:color="auto" w:fill="FFFFFF"/>
              </w:rPr>
              <w:t xml:space="preserve"> </w:t>
            </w:r>
            <w:r w:rsidRPr="0033515F">
              <w:rPr>
                <w:color w:val="000000"/>
                <w:shd w:val="clear" w:color="auto" w:fill="FFFFFF"/>
              </w:rPr>
              <w:t>(0-2)</w:t>
            </w:r>
          </w:p>
        </w:tc>
        <w:tc>
          <w:tcPr>
            <w:tcW w:w="8222" w:type="dxa"/>
            <w:shd w:val="clear" w:color="auto" w:fill="auto"/>
          </w:tcPr>
          <w:p w14:paraId="7E63126F" w14:textId="77777777" w:rsidR="003E46E9" w:rsidRPr="0033515F" w:rsidRDefault="006B57C2" w:rsidP="0033389D">
            <w:pPr>
              <w:jc w:val="both"/>
            </w:pPr>
            <w:r w:rsidRPr="006B57C2">
              <w:t>Fails to demonstrate any appropriate knowledge.</w:t>
            </w:r>
          </w:p>
        </w:tc>
      </w:tr>
    </w:tbl>
    <w:p w14:paraId="290F8846" w14:textId="77777777" w:rsidR="00400379" w:rsidRPr="002217CC" w:rsidRDefault="00400379" w:rsidP="00793262">
      <w:pPr>
        <w:jc w:val="both"/>
        <w:rPr>
          <w:b/>
        </w:rPr>
      </w:pPr>
    </w:p>
    <w:sectPr w:rsidR="00400379" w:rsidRPr="002217C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3B374" w14:textId="77777777" w:rsidR="00B92B4F" w:rsidRDefault="00B92B4F" w:rsidP="00B16748">
      <w:r>
        <w:separator/>
      </w:r>
    </w:p>
  </w:endnote>
  <w:endnote w:type="continuationSeparator" w:id="0">
    <w:p w14:paraId="68E73A20" w14:textId="77777777" w:rsidR="00B92B4F" w:rsidRDefault="00B92B4F" w:rsidP="00B1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14DD" w14:textId="77777777" w:rsidR="00B92B4F" w:rsidRDefault="00B92B4F" w:rsidP="00B16748">
      <w:r>
        <w:separator/>
      </w:r>
    </w:p>
  </w:footnote>
  <w:footnote w:type="continuationSeparator" w:id="0">
    <w:p w14:paraId="402EC992" w14:textId="77777777" w:rsidR="00B92B4F" w:rsidRDefault="00B92B4F" w:rsidP="00B16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05EB9"/>
    <w:multiLevelType w:val="hybridMultilevel"/>
    <w:tmpl w:val="42FE8234"/>
    <w:lvl w:ilvl="0" w:tplc="D4A2C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51572"/>
    <w:multiLevelType w:val="hybridMultilevel"/>
    <w:tmpl w:val="CF28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F4C55"/>
    <w:multiLevelType w:val="hybridMultilevel"/>
    <w:tmpl w:val="08AE63FA"/>
    <w:lvl w:ilvl="0" w:tplc="D4A2C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C5440"/>
    <w:multiLevelType w:val="hybridMultilevel"/>
    <w:tmpl w:val="4A283734"/>
    <w:lvl w:ilvl="0" w:tplc="4E046FD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C43C53"/>
    <w:multiLevelType w:val="hybridMultilevel"/>
    <w:tmpl w:val="EFEAA890"/>
    <w:lvl w:ilvl="0" w:tplc="35AA43D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ADF3301"/>
    <w:multiLevelType w:val="multilevel"/>
    <w:tmpl w:val="53FC7304"/>
    <w:lvl w:ilvl="0">
      <w:start w:val="1"/>
      <w:numFmt w:val="decimal"/>
      <w:pStyle w:val="Heading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8">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0"/>
  </w:num>
  <w:num w:numId="5">
    <w:abstractNumId w:val="1"/>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01A5D"/>
    <w:rsid w:val="00030C8D"/>
    <w:rsid w:val="000768EC"/>
    <w:rsid w:val="0007695E"/>
    <w:rsid w:val="00076E2F"/>
    <w:rsid w:val="000B5027"/>
    <w:rsid w:val="000C0777"/>
    <w:rsid w:val="000C0ABF"/>
    <w:rsid w:val="000D5840"/>
    <w:rsid w:val="0010576E"/>
    <w:rsid w:val="00117784"/>
    <w:rsid w:val="001269F5"/>
    <w:rsid w:val="00136D9E"/>
    <w:rsid w:val="001A4616"/>
    <w:rsid w:val="001C292B"/>
    <w:rsid w:val="001D1A48"/>
    <w:rsid w:val="001E1159"/>
    <w:rsid w:val="001F735D"/>
    <w:rsid w:val="002217CC"/>
    <w:rsid w:val="002330AE"/>
    <w:rsid w:val="00281019"/>
    <w:rsid w:val="002844A6"/>
    <w:rsid w:val="002C1A1A"/>
    <w:rsid w:val="002D0727"/>
    <w:rsid w:val="002E22EF"/>
    <w:rsid w:val="0033665B"/>
    <w:rsid w:val="003558C9"/>
    <w:rsid w:val="003967E9"/>
    <w:rsid w:val="003C1937"/>
    <w:rsid w:val="003D390B"/>
    <w:rsid w:val="003E3254"/>
    <w:rsid w:val="003E46E9"/>
    <w:rsid w:val="003F47F2"/>
    <w:rsid w:val="00400379"/>
    <w:rsid w:val="00416626"/>
    <w:rsid w:val="004B1D7A"/>
    <w:rsid w:val="00531029"/>
    <w:rsid w:val="00554AD8"/>
    <w:rsid w:val="005552C7"/>
    <w:rsid w:val="0057785A"/>
    <w:rsid w:val="00586663"/>
    <w:rsid w:val="005A5633"/>
    <w:rsid w:val="005C3396"/>
    <w:rsid w:val="005F087C"/>
    <w:rsid w:val="005F22EE"/>
    <w:rsid w:val="005F7D54"/>
    <w:rsid w:val="00622C2B"/>
    <w:rsid w:val="006450CC"/>
    <w:rsid w:val="00662761"/>
    <w:rsid w:val="006A0D74"/>
    <w:rsid w:val="006B012A"/>
    <w:rsid w:val="006B57C2"/>
    <w:rsid w:val="006E2F0C"/>
    <w:rsid w:val="006F5ED2"/>
    <w:rsid w:val="00712F48"/>
    <w:rsid w:val="007234CE"/>
    <w:rsid w:val="00755E78"/>
    <w:rsid w:val="00763D4D"/>
    <w:rsid w:val="00786FF3"/>
    <w:rsid w:val="00793262"/>
    <w:rsid w:val="00793A0C"/>
    <w:rsid w:val="00795C10"/>
    <w:rsid w:val="00797350"/>
    <w:rsid w:val="007A2171"/>
    <w:rsid w:val="007D77A3"/>
    <w:rsid w:val="007F3922"/>
    <w:rsid w:val="00840CB9"/>
    <w:rsid w:val="008614CE"/>
    <w:rsid w:val="008A3F85"/>
    <w:rsid w:val="008D5803"/>
    <w:rsid w:val="00907B42"/>
    <w:rsid w:val="00925874"/>
    <w:rsid w:val="00931FCD"/>
    <w:rsid w:val="009E7BB5"/>
    <w:rsid w:val="00A1278D"/>
    <w:rsid w:val="00A65122"/>
    <w:rsid w:val="00A93F2F"/>
    <w:rsid w:val="00A95624"/>
    <w:rsid w:val="00A9691F"/>
    <w:rsid w:val="00AA2C98"/>
    <w:rsid w:val="00AA4C8A"/>
    <w:rsid w:val="00AA66E6"/>
    <w:rsid w:val="00AA67A5"/>
    <w:rsid w:val="00AB538E"/>
    <w:rsid w:val="00AB7EE2"/>
    <w:rsid w:val="00AE0CE1"/>
    <w:rsid w:val="00AF06BB"/>
    <w:rsid w:val="00B058E4"/>
    <w:rsid w:val="00B15888"/>
    <w:rsid w:val="00B16748"/>
    <w:rsid w:val="00B20A94"/>
    <w:rsid w:val="00B67A8D"/>
    <w:rsid w:val="00B8165A"/>
    <w:rsid w:val="00B92B4F"/>
    <w:rsid w:val="00BA539B"/>
    <w:rsid w:val="00BB0395"/>
    <w:rsid w:val="00BB4BFB"/>
    <w:rsid w:val="00BE65E9"/>
    <w:rsid w:val="00BF2EA4"/>
    <w:rsid w:val="00C42A27"/>
    <w:rsid w:val="00C47752"/>
    <w:rsid w:val="00C56DEE"/>
    <w:rsid w:val="00CB3DD7"/>
    <w:rsid w:val="00CF5A22"/>
    <w:rsid w:val="00D008CE"/>
    <w:rsid w:val="00D02815"/>
    <w:rsid w:val="00D221F5"/>
    <w:rsid w:val="00D70C38"/>
    <w:rsid w:val="00D75EF2"/>
    <w:rsid w:val="00D85442"/>
    <w:rsid w:val="00D86B4D"/>
    <w:rsid w:val="00DB57AC"/>
    <w:rsid w:val="00E52DA4"/>
    <w:rsid w:val="00E65DCD"/>
    <w:rsid w:val="00E66BE7"/>
    <w:rsid w:val="00E8459F"/>
    <w:rsid w:val="00EB63A7"/>
    <w:rsid w:val="00ED1DC8"/>
    <w:rsid w:val="00ED34F0"/>
    <w:rsid w:val="00EE002F"/>
    <w:rsid w:val="00F00892"/>
    <w:rsid w:val="00F06078"/>
    <w:rsid w:val="00F064BA"/>
    <w:rsid w:val="00F314F9"/>
    <w:rsid w:val="00F371CB"/>
    <w:rsid w:val="00F508A7"/>
    <w:rsid w:val="00F963B6"/>
    <w:rsid w:val="00FB7DEF"/>
    <w:rsid w:val="00FC3D2C"/>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C4AC"/>
  <w15:docId w15:val="{8F479DF8-DDDB-4C12-8D83-2B9C800E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B42"/>
    <w:pPr>
      <w:spacing w:after="0" w:line="240" w:lineRule="auto"/>
    </w:pPr>
    <w:rPr>
      <w:rFonts w:ascii="Times New Roman" w:hAnsi="Times New Roman" w:cs="Times New Roman"/>
      <w:sz w:val="24"/>
      <w:szCs w:val="24"/>
      <w:lang w:val="en-US"/>
    </w:rPr>
  </w:style>
  <w:style w:type="paragraph" w:styleId="Heading1">
    <w:name w:val="heading 1"/>
    <w:basedOn w:val="ListParagraph"/>
    <w:next w:val="Normal"/>
    <w:link w:val="Heading1Char"/>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27"/>
    <w:rPr>
      <w:rFonts w:ascii="Times New Roman" w:eastAsia="Times New Roman" w:hAnsi="Times New Roman" w:cs="Times New Roman"/>
      <w:b/>
      <w:sz w:val="28"/>
      <w:szCs w:val="28"/>
      <w:lang w:val="en-US" w:eastAsia="ru-RU"/>
    </w:rPr>
  </w:style>
  <w:style w:type="paragraph" w:styleId="ListParagraph">
    <w:name w:val="List Paragraph"/>
    <w:basedOn w:val="Normal"/>
    <w:uiPriority w:val="34"/>
    <w:qFormat/>
    <w:rsid w:val="00C42A27"/>
    <w:pPr>
      <w:spacing w:after="200" w:line="276" w:lineRule="auto"/>
      <w:ind w:left="720"/>
      <w:contextualSpacing/>
    </w:pPr>
    <w:rPr>
      <w:rFonts w:ascii="Calibri" w:eastAsia="Calibri" w:hAnsi="Calibri"/>
      <w:sz w:val="22"/>
      <w:szCs w:val="22"/>
      <w:lang w:val="ru-RU"/>
    </w:rPr>
  </w:style>
  <w:style w:type="table" w:styleId="TableGrid">
    <w:name w:val="Table Grid"/>
    <w:basedOn w:val="TableNormal"/>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16748"/>
    <w:rPr>
      <w:rFonts w:ascii="Calibri" w:eastAsia="Calibri" w:hAnsi="Calibri"/>
      <w:sz w:val="20"/>
      <w:szCs w:val="20"/>
      <w:lang w:val="ru-RU"/>
    </w:rPr>
  </w:style>
  <w:style w:type="character" w:customStyle="1" w:styleId="FootnoteTextChar">
    <w:name w:val="Footnote Text Char"/>
    <w:basedOn w:val="DefaultParagraphFont"/>
    <w:link w:val="FootnoteText"/>
    <w:uiPriority w:val="99"/>
    <w:semiHidden/>
    <w:rsid w:val="00B1674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6748"/>
    <w:rPr>
      <w:vertAlign w:val="superscript"/>
    </w:rPr>
  </w:style>
  <w:style w:type="paragraph" w:customStyle="1" w:styleId="a">
    <w:name w:val="Маркированный."/>
    <w:basedOn w:val="Normal"/>
    <w:rsid w:val="00A9691F"/>
    <w:pPr>
      <w:numPr>
        <w:numId w:val="2"/>
      </w:numPr>
    </w:pPr>
    <w:rPr>
      <w:rFonts w:eastAsia="Calibri"/>
      <w:szCs w:val="22"/>
      <w:lang w:val="ru-RU"/>
    </w:rPr>
  </w:style>
  <w:style w:type="paragraph" w:styleId="BalloonText">
    <w:name w:val="Balloon Text"/>
    <w:basedOn w:val="Normal"/>
    <w:link w:val="BalloonTextChar"/>
    <w:uiPriority w:val="99"/>
    <w:semiHidden/>
    <w:unhideWhenUsed/>
    <w:rsid w:val="0010576E"/>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10576E"/>
    <w:rPr>
      <w:rFonts w:ascii="Tahoma" w:eastAsia="Calibri" w:hAnsi="Tahoma" w:cs="Tahoma"/>
      <w:sz w:val="16"/>
      <w:szCs w:val="16"/>
    </w:rPr>
  </w:style>
  <w:style w:type="paragraph" w:styleId="NormalWeb">
    <w:name w:val="Normal (Web)"/>
    <w:basedOn w:val="Normal"/>
    <w:uiPriority w:val="99"/>
    <w:semiHidden/>
    <w:unhideWhenUsed/>
    <w:rsid w:val="00EE00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01989">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850876029">
      <w:bodyDiv w:val="1"/>
      <w:marLeft w:val="0"/>
      <w:marRight w:val="0"/>
      <w:marTop w:val="0"/>
      <w:marBottom w:val="0"/>
      <w:divBdr>
        <w:top w:val="none" w:sz="0" w:space="0" w:color="auto"/>
        <w:left w:val="none" w:sz="0" w:space="0" w:color="auto"/>
        <w:bottom w:val="none" w:sz="0" w:space="0" w:color="auto"/>
        <w:right w:val="none" w:sz="0" w:space="0" w:color="auto"/>
      </w:divBdr>
    </w:div>
    <w:div w:id="1008874585">
      <w:bodyDiv w:val="1"/>
      <w:marLeft w:val="0"/>
      <w:marRight w:val="0"/>
      <w:marTop w:val="0"/>
      <w:marBottom w:val="0"/>
      <w:divBdr>
        <w:top w:val="none" w:sz="0" w:space="0" w:color="auto"/>
        <w:left w:val="none" w:sz="0" w:space="0" w:color="auto"/>
        <w:bottom w:val="none" w:sz="0" w:space="0" w:color="auto"/>
        <w:right w:val="none" w:sz="0" w:space="0" w:color="auto"/>
      </w:divBdr>
    </w:div>
    <w:div w:id="1357734308">
      <w:bodyDiv w:val="1"/>
      <w:marLeft w:val="0"/>
      <w:marRight w:val="0"/>
      <w:marTop w:val="0"/>
      <w:marBottom w:val="0"/>
      <w:divBdr>
        <w:top w:val="none" w:sz="0" w:space="0" w:color="auto"/>
        <w:left w:val="none" w:sz="0" w:space="0" w:color="auto"/>
        <w:bottom w:val="none" w:sz="0" w:space="0" w:color="auto"/>
        <w:right w:val="none" w:sz="0" w:space="0" w:color="auto"/>
      </w:divBdr>
    </w:div>
    <w:div w:id="1489243713">
      <w:bodyDiv w:val="1"/>
      <w:marLeft w:val="0"/>
      <w:marRight w:val="0"/>
      <w:marTop w:val="0"/>
      <w:marBottom w:val="0"/>
      <w:divBdr>
        <w:top w:val="none" w:sz="0" w:space="0" w:color="auto"/>
        <w:left w:val="none" w:sz="0" w:space="0" w:color="auto"/>
        <w:bottom w:val="none" w:sz="0" w:space="0" w:color="auto"/>
        <w:right w:val="none" w:sz="0" w:space="0" w:color="auto"/>
      </w:divBdr>
    </w:div>
    <w:div w:id="1674839838">
      <w:bodyDiv w:val="1"/>
      <w:marLeft w:val="0"/>
      <w:marRight w:val="0"/>
      <w:marTop w:val="0"/>
      <w:marBottom w:val="0"/>
      <w:divBdr>
        <w:top w:val="none" w:sz="0" w:space="0" w:color="auto"/>
        <w:left w:val="none" w:sz="0" w:space="0" w:color="auto"/>
        <w:bottom w:val="none" w:sz="0" w:space="0" w:color="auto"/>
        <w:right w:val="none" w:sz="0" w:space="0" w:color="auto"/>
      </w:divBdr>
    </w:div>
    <w:div w:id="18803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1900</Words>
  <Characters>10831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НИУ ВШЭ СПб</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Felix Levin</cp:lastModifiedBy>
  <cp:revision>5</cp:revision>
  <cp:lastPrinted>2016-12-26T08:05:00Z</cp:lastPrinted>
  <dcterms:created xsi:type="dcterms:W3CDTF">2018-10-22T10:39:00Z</dcterms:created>
  <dcterms:modified xsi:type="dcterms:W3CDTF">2018-11-10T15:07:00Z</dcterms:modified>
</cp:coreProperties>
</file>