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314" w:rsidRPr="009545DA" w:rsidRDefault="009B0314" w:rsidP="009B0314">
      <w:pPr>
        <w:jc w:val="center"/>
        <w:rPr>
          <w:b/>
          <w:szCs w:val="24"/>
          <w:lang w:val="en-US"/>
        </w:rPr>
      </w:pPr>
      <w:r w:rsidRPr="009545DA">
        <w:rPr>
          <w:b/>
          <w:szCs w:val="24"/>
          <w:lang w:val="en-US"/>
        </w:rPr>
        <w:t xml:space="preserve">Course </w:t>
      </w:r>
      <w:r w:rsidR="00C3076F">
        <w:rPr>
          <w:b/>
          <w:szCs w:val="24"/>
          <w:lang w:val="en-US"/>
        </w:rPr>
        <w:t>descriptor</w:t>
      </w:r>
      <w:bookmarkStart w:id="0" w:name="_GoBack"/>
      <w:bookmarkEnd w:id="0"/>
    </w:p>
    <w:p w:rsidR="009B0314" w:rsidRPr="009545DA" w:rsidRDefault="009B0314" w:rsidP="009B0314">
      <w:pPr>
        <w:jc w:val="center"/>
        <w:rPr>
          <w:szCs w:val="24"/>
          <w:lang w:val="en-US"/>
        </w:rPr>
      </w:pPr>
    </w:p>
    <w:tbl>
      <w:tblPr>
        <w:tblW w:w="10207"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6"/>
        <w:gridCol w:w="2416"/>
        <w:gridCol w:w="2552"/>
        <w:gridCol w:w="2693"/>
      </w:tblGrid>
      <w:tr w:rsidR="009B0314" w:rsidRPr="00C42A27" w:rsidTr="003C3DDE">
        <w:tc>
          <w:tcPr>
            <w:tcW w:w="2546" w:type="dxa"/>
            <w:tcBorders>
              <w:top w:val="single" w:sz="4" w:space="0" w:color="auto"/>
              <w:left w:val="single" w:sz="4" w:space="0" w:color="auto"/>
              <w:bottom w:val="single" w:sz="4" w:space="0" w:color="auto"/>
              <w:right w:val="single" w:sz="4" w:space="0" w:color="auto"/>
            </w:tcBorders>
            <w:shd w:val="clear" w:color="auto" w:fill="8EAADB"/>
            <w:tcMar>
              <w:top w:w="57" w:type="dxa"/>
              <w:left w:w="57" w:type="dxa"/>
              <w:bottom w:w="57" w:type="dxa"/>
              <w:right w:w="57" w:type="dxa"/>
            </w:tcMar>
            <w:hideMark/>
          </w:tcPr>
          <w:p w:rsidR="009B0314" w:rsidRPr="009545DA" w:rsidRDefault="009B0314" w:rsidP="003C3DDE">
            <w:pPr>
              <w:ind w:firstLine="0"/>
              <w:rPr>
                <w:szCs w:val="24"/>
                <w:lang w:val="en-US"/>
              </w:rPr>
            </w:pPr>
            <w:r w:rsidRPr="009545DA">
              <w:rPr>
                <w:szCs w:val="24"/>
                <w:lang w:val="en-US"/>
              </w:rPr>
              <w:t>Title of the course</w:t>
            </w:r>
          </w:p>
        </w:tc>
        <w:tc>
          <w:tcPr>
            <w:tcW w:w="7661" w:type="dxa"/>
            <w:gridSpan w:val="3"/>
            <w:tcBorders>
              <w:top w:val="single" w:sz="4" w:space="0" w:color="auto"/>
              <w:left w:val="single" w:sz="4" w:space="0" w:color="auto"/>
              <w:bottom w:val="single" w:sz="4" w:space="0" w:color="auto"/>
              <w:right w:val="single" w:sz="4" w:space="0" w:color="auto"/>
            </w:tcBorders>
            <w:shd w:val="clear" w:color="auto" w:fill="8EAADB"/>
            <w:tcMar>
              <w:top w:w="57" w:type="dxa"/>
              <w:left w:w="57" w:type="dxa"/>
              <w:bottom w:w="57" w:type="dxa"/>
              <w:right w:w="57" w:type="dxa"/>
            </w:tcMar>
          </w:tcPr>
          <w:p w:rsidR="009B0314" w:rsidRPr="009545DA" w:rsidRDefault="00C02669" w:rsidP="00013DB7">
            <w:pPr>
              <w:ind w:firstLine="0"/>
              <w:jc w:val="both"/>
              <w:rPr>
                <w:b/>
                <w:szCs w:val="24"/>
                <w:lang w:val="en-US"/>
              </w:rPr>
            </w:pPr>
            <w:r>
              <w:rPr>
                <w:b/>
                <w:szCs w:val="24"/>
                <w:lang w:val="en-US"/>
              </w:rPr>
              <w:t>Innovation Management</w:t>
            </w:r>
          </w:p>
        </w:tc>
      </w:tr>
      <w:tr w:rsidR="009B0314" w:rsidRPr="00013DB7" w:rsidTr="003C3DDE">
        <w:tc>
          <w:tcPr>
            <w:tcW w:w="2546" w:type="dxa"/>
            <w:tcBorders>
              <w:top w:val="single" w:sz="4" w:space="0" w:color="auto"/>
              <w:left w:val="single" w:sz="4" w:space="0" w:color="auto"/>
              <w:bottom w:val="single" w:sz="4" w:space="0" w:color="auto"/>
              <w:right w:val="single" w:sz="4" w:space="0" w:color="auto"/>
            </w:tcBorders>
            <w:shd w:val="clear" w:color="auto" w:fill="8EAADB"/>
            <w:tcMar>
              <w:top w:w="57" w:type="dxa"/>
              <w:left w:w="57" w:type="dxa"/>
              <w:bottom w:w="57" w:type="dxa"/>
              <w:right w:w="57" w:type="dxa"/>
            </w:tcMar>
            <w:hideMark/>
          </w:tcPr>
          <w:p w:rsidR="009B0314" w:rsidRPr="009545DA" w:rsidRDefault="009B0314" w:rsidP="003C3DDE">
            <w:pPr>
              <w:ind w:firstLine="0"/>
              <w:rPr>
                <w:szCs w:val="24"/>
                <w:lang w:val="en-US"/>
              </w:rPr>
            </w:pPr>
            <w:r w:rsidRPr="009545DA">
              <w:rPr>
                <w:szCs w:val="24"/>
                <w:lang w:val="en-US"/>
              </w:rPr>
              <w:t xml:space="preserve">Title of the Academic </w:t>
            </w:r>
            <w:proofErr w:type="spellStart"/>
            <w:r w:rsidRPr="009545DA">
              <w:rPr>
                <w:szCs w:val="24"/>
                <w:lang w:val="en-US"/>
              </w:rPr>
              <w:t>Programme</w:t>
            </w:r>
            <w:proofErr w:type="spellEnd"/>
            <w:r w:rsidRPr="009545DA">
              <w:rPr>
                <w:szCs w:val="24"/>
                <w:lang w:val="en-US"/>
              </w:rPr>
              <w:t xml:space="preserve"> </w:t>
            </w:r>
          </w:p>
        </w:tc>
        <w:tc>
          <w:tcPr>
            <w:tcW w:w="7661" w:type="dxa"/>
            <w:gridSpan w:val="3"/>
            <w:tcBorders>
              <w:top w:val="single" w:sz="4" w:space="0" w:color="auto"/>
              <w:left w:val="single" w:sz="4" w:space="0" w:color="auto"/>
              <w:bottom w:val="single" w:sz="4" w:space="0" w:color="auto"/>
              <w:right w:val="single" w:sz="4" w:space="0" w:color="auto"/>
            </w:tcBorders>
            <w:shd w:val="clear" w:color="auto" w:fill="B4C6E7"/>
            <w:tcMar>
              <w:top w:w="57" w:type="dxa"/>
              <w:left w:w="57" w:type="dxa"/>
              <w:bottom w:w="57" w:type="dxa"/>
              <w:right w:w="57" w:type="dxa"/>
            </w:tcMar>
            <w:vAlign w:val="center"/>
          </w:tcPr>
          <w:p w:rsidR="009B0314" w:rsidRPr="009545DA" w:rsidRDefault="002B396C" w:rsidP="00013DB7">
            <w:pPr>
              <w:ind w:firstLine="0"/>
              <w:jc w:val="both"/>
              <w:rPr>
                <w:szCs w:val="24"/>
                <w:lang w:val="en-US"/>
              </w:rPr>
            </w:pPr>
            <w:r>
              <w:rPr>
                <w:szCs w:val="24"/>
                <w:lang w:val="en-US"/>
              </w:rPr>
              <w:t xml:space="preserve">Bachelor’s </w:t>
            </w:r>
            <w:proofErr w:type="spellStart"/>
            <w:r>
              <w:rPr>
                <w:szCs w:val="24"/>
                <w:lang w:val="en-US"/>
              </w:rPr>
              <w:t>Programme</w:t>
            </w:r>
            <w:proofErr w:type="spellEnd"/>
            <w:r>
              <w:rPr>
                <w:szCs w:val="24"/>
                <w:lang w:val="en-US"/>
              </w:rPr>
              <w:t xml:space="preserve"> “</w:t>
            </w:r>
            <w:r w:rsidR="00C02669">
              <w:rPr>
                <w:szCs w:val="24"/>
                <w:lang w:val="en-US"/>
              </w:rPr>
              <w:t>International Business and Management Studies</w:t>
            </w:r>
            <w:r>
              <w:rPr>
                <w:szCs w:val="24"/>
                <w:lang w:val="en-US"/>
              </w:rPr>
              <w:t>”</w:t>
            </w:r>
          </w:p>
        </w:tc>
      </w:tr>
      <w:tr w:rsidR="009B0314" w:rsidRPr="006E2F0C" w:rsidTr="003C3DDE">
        <w:tc>
          <w:tcPr>
            <w:tcW w:w="2546" w:type="dxa"/>
            <w:tcBorders>
              <w:top w:val="single" w:sz="4" w:space="0" w:color="auto"/>
              <w:left w:val="single" w:sz="4" w:space="0" w:color="auto"/>
              <w:bottom w:val="single" w:sz="4" w:space="0" w:color="auto"/>
              <w:right w:val="single" w:sz="4" w:space="0" w:color="auto"/>
            </w:tcBorders>
            <w:shd w:val="clear" w:color="auto" w:fill="8EAADB"/>
            <w:tcMar>
              <w:top w:w="57" w:type="dxa"/>
              <w:left w:w="57" w:type="dxa"/>
              <w:bottom w:w="57" w:type="dxa"/>
              <w:right w:w="57" w:type="dxa"/>
            </w:tcMar>
            <w:hideMark/>
          </w:tcPr>
          <w:p w:rsidR="009B0314" w:rsidRPr="009545DA" w:rsidRDefault="009B0314" w:rsidP="003C3DDE">
            <w:pPr>
              <w:ind w:firstLine="0"/>
              <w:rPr>
                <w:szCs w:val="24"/>
                <w:lang w:val="en-US"/>
              </w:rPr>
            </w:pPr>
            <w:r w:rsidRPr="009545DA">
              <w:rPr>
                <w:szCs w:val="24"/>
                <w:lang w:val="en-US"/>
              </w:rPr>
              <w:t xml:space="preserve">Type of the course </w:t>
            </w:r>
          </w:p>
        </w:tc>
        <w:tc>
          <w:tcPr>
            <w:tcW w:w="7661" w:type="dxa"/>
            <w:gridSpan w:val="3"/>
            <w:tcBorders>
              <w:top w:val="single" w:sz="4" w:space="0" w:color="auto"/>
              <w:left w:val="single" w:sz="4" w:space="0" w:color="auto"/>
              <w:bottom w:val="single" w:sz="4" w:space="0" w:color="auto"/>
              <w:right w:val="single" w:sz="4" w:space="0" w:color="auto"/>
            </w:tcBorders>
            <w:shd w:val="clear" w:color="auto" w:fill="B4C6E7"/>
            <w:tcMar>
              <w:top w:w="57" w:type="dxa"/>
              <w:left w:w="57" w:type="dxa"/>
              <w:bottom w:w="57" w:type="dxa"/>
              <w:right w:w="57" w:type="dxa"/>
            </w:tcMar>
            <w:vAlign w:val="center"/>
          </w:tcPr>
          <w:p w:rsidR="009B0314" w:rsidRPr="009545DA" w:rsidRDefault="00013DB7" w:rsidP="00013DB7">
            <w:pPr>
              <w:ind w:firstLine="0"/>
              <w:jc w:val="both"/>
              <w:rPr>
                <w:szCs w:val="24"/>
                <w:lang w:val="en-US"/>
              </w:rPr>
            </w:pPr>
            <w:r>
              <w:rPr>
                <w:szCs w:val="24"/>
                <w:lang w:val="en-US"/>
              </w:rPr>
              <w:t>Core</w:t>
            </w:r>
          </w:p>
        </w:tc>
      </w:tr>
      <w:tr w:rsidR="009B0314" w:rsidRPr="00013DB7" w:rsidTr="003C3DDE">
        <w:trPr>
          <w:trHeight w:val="230"/>
        </w:trPr>
        <w:tc>
          <w:tcPr>
            <w:tcW w:w="2546" w:type="dxa"/>
            <w:tcBorders>
              <w:top w:val="single" w:sz="4" w:space="0" w:color="auto"/>
              <w:left w:val="single" w:sz="4" w:space="0" w:color="auto"/>
              <w:bottom w:val="single" w:sz="4" w:space="0" w:color="auto"/>
              <w:right w:val="single" w:sz="4" w:space="0" w:color="auto"/>
            </w:tcBorders>
            <w:shd w:val="clear" w:color="auto" w:fill="8EAADB"/>
            <w:tcMar>
              <w:top w:w="57" w:type="dxa"/>
              <w:left w:w="57" w:type="dxa"/>
              <w:bottom w:w="57" w:type="dxa"/>
              <w:right w:w="57" w:type="dxa"/>
            </w:tcMar>
            <w:hideMark/>
          </w:tcPr>
          <w:p w:rsidR="009B0314" w:rsidRPr="009545DA" w:rsidRDefault="009B0314" w:rsidP="003C3DDE">
            <w:pPr>
              <w:ind w:firstLine="0"/>
              <w:rPr>
                <w:szCs w:val="24"/>
                <w:lang w:val="en-US"/>
              </w:rPr>
            </w:pPr>
            <w:r w:rsidRPr="009545DA">
              <w:rPr>
                <w:szCs w:val="24"/>
                <w:lang w:val="en-US"/>
              </w:rPr>
              <w:t>Prerequisites</w:t>
            </w:r>
          </w:p>
        </w:tc>
        <w:tc>
          <w:tcPr>
            <w:tcW w:w="7661" w:type="dxa"/>
            <w:gridSpan w:val="3"/>
            <w:tcBorders>
              <w:top w:val="single" w:sz="4" w:space="0" w:color="auto"/>
              <w:left w:val="single" w:sz="4" w:space="0" w:color="auto"/>
              <w:bottom w:val="single" w:sz="4" w:space="0" w:color="auto"/>
              <w:right w:val="single" w:sz="4" w:space="0" w:color="auto"/>
            </w:tcBorders>
            <w:shd w:val="clear" w:color="auto" w:fill="B4C6E7"/>
            <w:tcMar>
              <w:top w:w="57" w:type="dxa"/>
              <w:left w:w="57" w:type="dxa"/>
              <w:bottom w:w="57" w:type="dxa"/>
              <w:right w:w="57" w:type="dxa"/>
            </w:tcMar>
          </w:tcPr>
          <w:p w:rsidR="009B0314" w:rsidRPr="009545DA" w:rsidRDefault="00013DB7" w:rsidP="00013DB7">
            <w:pPr>
              <w:ind w:firstLine="0"/>
              <w:jc w:val="both"/>
              <w:rPr>
                <w:szCs w:val="24"/>
                <w:lang w:val="en-US"/>
              </w:rPr>
            </w:pPr>
            <w:r w:rsidRPr="001F0AC2">
              <w:rPr>
                <w:lang w:val="en-US"/>
              </w:rPr>
              <w:t>The course is developed for students, who have completed</w:t>
            </w:r>
            <w:r>
              <w:rPr>
                <w:lang w:val="en-US"/>
              </w:rPr>
              <w:t xml:space="preserve"> </w:t>
            </w:r>
            <w:r w:rsidRPr="001F0AC2">
              <w:rPr>
                <w:lang w:val="en-US"/>
              </w:rPr>
              <w:t>the following courses: Management; Economic Foundation of Management;</w:t>
            </w:r>
            <w:r>
              <w:rPr>
                <w:lang w:val="en-US"/>
              </w:rPr>
              <w:t xml:space="preserve"> </w:t>
            </w:r>
            <w:r w:rsidRPr="001F0AC2">
              <w:rPr>
                <w:lang w:val="en-US"/>
              </w:rPr>
              <w:t>International Business; Business Ethics; Corporate Finance</w:t>
            </w:r>
            <w:r>
              <w:rPr>
                <w:lang w:val="en-US"/>
              </w:rPr>
              <w:t>.</w:t>
            </w:r>
          </w:p>
        </w:tc>
      </w:tr>
      <w:tr w:rsidR="009B0314" w:rsidRPr="00C42A27" w:rsidTr="003C3DDE">
        <w:trPr>
          <w:trHeight w:val="230"/>
        </w:trPr>
        <w:tc>
          <w:tcPr>
            <w:tcW w:w="2546" w:type="dxa"/>
            <w:tcBorders>
              <w:top w:val="single" w:sz="4" w:space="0" w:color="auto"/>
              <w:left w:val="single" w:sz="4" w:space="0" w:color="auto"/>
              <w:bottom w:val="single" w:sz="4" w:space="0" w:color="auto"/>
              <w:right w:val="single" w:sz="4" w:space="0" w:color="auto"/>
            </w:tcBorders>
            <w:shd w:val="clear" w:color="auto" w:fill="8EAADB"/>
            <w:tcMar>
              <w:top w:w="57" w:type="dxa"/>
              <w:left w:w="57" w:type="dxa"/>
              <w:bottom w:w="57" w:type="dxa"/>
              <w:right w:w="57" w:type="dxa"/>
            </w:tcMar>
            <w:hideMark/>
          </w:tcPr>
          <w:p w:rsidR="009B0314" w:rsidRPr="009545DA" w:rsidRDefault="009B0314" w:rsidP="003C3DDE">
            <w:pPr>
              <w:ind w:firstLine="0"/>
              <w:rPr>
                <w:szCs w:val="24"/>
                <w:lang w:val="en-US"/>
              </w:rPr>
            </w:pPr>
            <w:r w:rsidRPr="009545DA">
              <w:rPr>
                <w:szCs w:val="24"/>
                <w:lang w:val="en-US"/>
              </w:rPr>
              <w:t>ECTS workload</w:t>
            </w:r>
          </w:p>
        </w:tc>
        <w:tc>
          <w:tcPr>
            <w:tcW w:w="7661" w:type="dxa"/>
            <w:gridSpan w:val="3"/>
            <w:tcBorders>
              <w:top w:val="single" w:sz="4" w:space="0" w:color="auto"/>
              <w:left w:val="single" w:sz="4" w:space="0" w:color="auto"/>
              <w:bottom w:val="single" w:sz="4" w:space="0" w:color="auto"/>
              <w:right w:val="single" w:sz="4" w:space="0" w:color="auto"/>
            </w:tcBorders>
            <w:shd w:val="clear" w:color="auto" w:fill="B4C6E7"/>
            <w:tcMar>
              <w:top w:w="57" w:type="dxa"/>
              <w:left w:w="57" w:type="dxa"/>
              <w:bottom w:w="57" w:type="dxa"/>
              <w:right w:w="57" w:type="dxa"/>
            </w:tcMar>
          </w:tcPr>
          <w:p w:rsidR="009B0314" w:rsidRPr="009545DA" w:rsidRDefault="00013DB7" w:rsidP="00013DB7">
            <w:pPr>
              <w:ind w:firstLine="0"/>
              <w:jc w:val="both"/>
              <w:rPr>
                <w:szCs w:val="24"/>
                <w:lang w:val="en-US"/>
              </w:rPr>
            </w:pPr>
            <w:r>
              <w:rPr>
                <w:szCs w:val="24"/>
                <w:lang w:val="en-US"/>
              </w:rPr>
              <w:t>6</w:t>
            </w:r>
          </w:p>
        </w:tc>
      </w:tr>
      <w:tr w:rsidR="009B0314" w:rsidTr="003C3DDE">
        <w:trPr>
          <w:trHeight w:val="217"/>
        </w:trPr>
        <w:tc>
          <w:tcPr>
            <w:tcW w:w="2546" w:type="dxa"/>
            <w:vMerge w:val="restart"/>
            <w:tcBorders>
              <w:top w:val="single" w:sz="4" w:space="0" w:color="auto"/>
              <w:left w:val="single" w:sz="4" w:space="0" w:color="auto"/>
              <w:bottom w:val="single" w:sz="4" w:space="0" w:color="auto"/>
              <w:right w:val="single" w:sz="4" w:space="0" w:color="auto"/>
            </w:tcBorders>
            <w:shd w:val="clear" w:color="auto" w:fill="8EAADB"/>
            <w:tcMar>
              <w:top w:w="57" w:type="dxa"/>
              <w:left w:w="57" w:type="dxa"/>
              <w:bottom w:w="57" w:type="dxa"/>
              <w:right w:w="57" w:type="dxa"/>
            </w:tcMar>
            <w:hideMark/>
          </w:tcPr>
          <w:p w:rsidR="009B0314" w:rsidRPr="009545DA" w:rsidRDefault="009B0314" w:rsidP="003C3DDE">
            <w:pPr>
              <w:ind w:firstLine="0"/>
              <w:rPr>
                <w:szCs w:val="24"/>
                <w:lang w:val="en-US"/>
              </w:rPr>
            </w:pPr>
            <w:r w:rsidRPr="009545DA">
              <w:rPr>
                <w:szCs w:val="24"/>
                <w:lang w:val="en-US"/>
              </w:rPr>
              <w:t>Total indicative study hours</w:t>
            </w:r>
          </w:p>
        </w:tc>
        <w:tc>
          <w:tcPr>
            <w:tcW w:w="2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B0314" w:rsidRPr="009545DA" w:rsidRDefault="009B0314" w:rsidP="003C3DDE">
            <w:pPr>
              <w:ind w:firstLine="0"/>
              <w:rPr>
                <w:szCs w:val="24"/>
                <w:lang w:val="en-US"/>
              </w:rPr>
            </w:pPr>
            <w:r w:rsidRPr="009545DA">
              <w:rPr>
                <w:szCs w:val="24"/>
                <w:lang w:val="en-US"/>
              </w:rPr>
              <w:t>Directed Study</w:t>
            </w:r>
          </w:p>
        </w:tc>
        <w:tc>
          <w:tcPr>
            <w:tcW w:w="2552" w:type="dxa"/>
            <w:tcBorders>
              <w:top w:val="single" w:sz="4" w:space="0" w:color="auto"/>
              <w:left w:val="single" w:sz="4" w:space="0" w:color="auto"/>
              <w:bottom w:val="single" w:sz="4" w:space="0" w:color="auto"/>
              <w:right w:val="single" w:sz="4" w:space="0" w:color="auto"/>
            </w:tcBorders>
            <w:hideMark/>
          </w:tcPr>
          <w:p w:rsidR="009B0314" w:rsidRPr="009545DA" w:rsidRDefault="009B0314" w:rsidP="003C3DDE">
            <w:pPr>
              <w:ind w:firstLine="0"/>
              <w:rPr>
                <w:szCs w:val="24"/>
                <w:lang w:val="en-US"/>
              </w:rPr>
            </w:pPr>
            <w:r w:rsidRPr="009545DA">
              <w:rPr>
                <w:szCs w:val="24"/>
                <w:lang w:val="en-US"/>
              </w:rPr>
              <w:t xml:space="preserve">Self-directed study </w:t>
            </w:r>
          </w:p>
        </w:tc>
        <w:tc>
          <w:tcPr>
            <w:tcW w:w="2693" w:type="dxa"/>
            <w:tcBorders>
              <w:top w:val="single" w:sz="4" w:space="0" w:color="auto"/>
              <w:left w:val="single" w:sz="4" w:space="0" w:color="auto"/>
              <w:bottom w:val="single" w:sz="4" w:space="0" w:color="auto"/>
              <w:right w:val="single" w:sz="4" w:space="0" w:color="auto"/>
            </w:tcBorders>
            <w:hideMark/>
          </w:tcPr>
          <w:p w:rsidR="009B0314" w:rsidRPr="009545DA" w:rsidRDefault="009B0314" w:rsidP="003C3DDE">
            <w:pPr>
              <w:ind w:firstLine="0"/>
              <w:rPr>
                <w:szCs w:val="24"/>
                <w:lang w:val="en-US"/>
              </w:rPr>
            </w:pPr>
            <w:r w:rsidRPr="009545DA">
              <w:rPr>
                <w:szCs w:val="24"/>
                <w:lang w:val="en-US"/>
              </w:rPr>
              <w:t>Total</w:t>
            </w:r>
          </w:p>
        </w:tc>
      </w:tr>
      <w:tr w:rsidR="009B0314" w:rsidTr="003C3DDE">
        <w:trPr>
          <w:trHeight w:val="216"/>
        </w:trPr>
        <w:tc>
          <w:tcPr>
            <w:tcW w:w="2546" w:type="dxa"/>
            <w:vMerge/>
            <w:tcBorders>
              <w:top w:val="single" w:sz="4" w:space="0" w:color="auto"/>
              <w:left w:val="single" w:sz="4" w:space="0" w:color="auto"/>
              <w:bottom w:val="single" w:sz="4" w:space="0" w:color="auto"/>
              <w:right w:val="single" w:sz="4" w:space="0" w:color="auto"/>
            </w:tcBorders>
            <w:vAlign w:val="center"/>
            <w:hideMark/>
          </w:tcPr>
          <w:p w:rsidR="009B0314" w:rsidRPr="009545DA" w:rsidRDefault="009B0314" w:rsidP="003C3DDE">
            <w:pPr>
              <w:ind w:firstLine="0"/>
              <w:rPr>
                <w:szCs w:val="24"/>
                <w:lang w:val="en-US"/>
              </w:rPr>
            </w:pPr>
          </w:p>
        </w:tc>
        <w:tc>
          <w:tcPr>
            <w:tcW w:w="2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B0314" w:rsidRPr="009545DA" w:rsidRDefault="00013DB7" w:rsidP="003C3DDE">
            <w:pPr>
              <w:ind w:firstLine="0"/>
              <w:rPr>
                <w:szCs w:val="24"/>
                <w:lang w:val="en-US"/>
              </w:rPr>
            </w:pPr>
            <w:r>
              <w:rPr>
                <w:szCs w:val="24"/>
                <w:lang w:val="en-US"/>
              </w:rPr>
              <w:t>54</w:t>
            </w:r>
          </w:p>
        </w:tc>
        <w:tc>
          <w:tcPr>
            <w:tcW w:w="2552" w:type="dxa"/>
            <w:tcBorders>
              <w:top w:val="single" w:sz="4" w:space="0" w:color="auto"/>
              <w:left w:val="single" w:sz="4" w:space="0" w:color="auto"/>
              <w:bottom w:val="single" w:sz="4" w:space="0" w:color="auto"/>
              <w:right w:val="single" w:sz="4" w:space="0" w:color="auto"/>
            </w:tcBorders>
          </w:tcPr>
          <w:p w:rsidR="009B0314" w:rsidRPr="009545DA" w:rsidRDefault="00C02669" w:rsidP="00013DB7">
            <w:pPr>
              <w:ind w:firstLine="0"/>
              <w:rPr>
                <w:szCs w:val="24"/>
                <w:lang w:val="en-US"/>
              </w:rPr>
            </w:pPr>
            <w:r>
              <w:rPr>
                <w:szCs w:val="24"/>
                <w:lang w:val="en-US"/>
              </w:rPr>
              <w:t>1</w:t>
            </w:r>
            <w:r w:rsidR="00013DB7">
              <w:rPr>
                <w:szCs w:val="24"/>
                <w:lang w:val="en-US"/>
              </w:rPr>
              <w:t>74</w:t>
            </w:r>
          </w:p>
        </w:tc>
        <w:tc>
          <w:tcPr>
            <w:tcW w:w="2693" w:type="dxa"/>
            <w:tcBorders>
              <w:top w:val="single" w:sz="4" w:space="0" w:color="auto"/>
              <w:left w:val="single" w:sz="4" w:space="0" w:color="auto"/>
              <w:bottom w:val="single" w:sz="4" w:space="0" w:color="auto"/>
              <w:right w:val="single" w:sz="4" w:space="0" w:color="auto"/>
            </w:tcBorders>
          </w:tcPr>
          <w:p w:rsidR="009B0314" w:rsidRPr="009545DA" w:rsidRDefault="00013DB7" w:rsidP="003C3DDE">
            <w:pPr>
              <w:ind w:firstLine="0"/>
              <w:rPr>
                <w:szCs w:val="24"/>
                <w:lang w:val="en-US"/>
              </w:rPr>
            </w:pPr>
            <w:r>
              <w:rPr>
                <w:szCs w:val="24"/>
                <w:lang w:val="en-US"/>
              </w:rPr>
              <w:t>228</w:t>
            </w:r>
          </w:p>
        </w:tc>
      </w:tr>
      <w:tr w:rsidR="009B0314" w:rsidRPr="00013DB7" w:rsidTr="003C3DDE">
        <w:tc>
          <w:tcPr>
            <w:tcW w:w="2546" w:type="dxa"/>
            <w:tcBorders>
              <w:top w:val="single" w:sz="4" w:space="0" w:color="auto"/>
              <w:left w:val="single" w:sz="4" w:space="0" w:color="auto"/>
              <w:bottom w:val="single" w:sz="4" w:space="0" w:color="auto"/>
              <w:right w:val="single" w:sz="4" w:space="0" w:color="auto"/>
            </w:tcBorders>
            <w:shd w:val="clear" w:color="auto" w:fill="8EAADB"/>
            <w:tcMar>
              <w:top w:w="57" w:type="dxa"/>
              <w:left w:w="57" w:type="dxa"/>
              <w:bottom w:w="57" w:type="dxa"/>
              <w:right w:w="57" w:type="dxa"/>
            </w:tcMar>
            <w:hideMark/>
          </w:tcPr>
          <w:p w:rsidR="009B0314" w:rsidRPr="009545DA" w:rsidRDefault="009B0314" w:rsidP="003C3DDE">
            <w:pPr>
              <w:ind w:firstLine="0"/>
              <w:rPr>
                <w:szCs w:val="24"/>
                <w:lang w:val="en-US"/>
              </w:rPr>
            </w:pPr>
            <w:r w:rsidRPr="009545DA">
              <w:rPr>
                <w:szCs w:val="24"/>
                <w:lang w:val="en-US"/>
              </w:rPr>
              <w:t>Course Overview</w:t>
            </w:r>
          </w:p>
        </w:tc>
        <w:tc>
          <w:tcPr>
            <w:tcW w:w="7661"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D8755B" w:rsidRPr="00B64EC2" w:rsidRDefault="00D8755B" w:rsidP="00013DB7">
            <w:pPr>
              <w:pStyle w:val="BodyTextIndent21"/>
              <w:ind w:left="0" w:firstLine="0"/>
              <w:jc w:val="both"/>
              <w:rPr>
                <w:b w:val="0"/>
                <w:lang w:val="en-US"/>
              </w:rPr>
            </w:pPr>
            <w:r w:rsidRPr="00B64EC2">
              <w:rPr>
                <w:b w:val="0"/>
                <w:lang w:val="en-US"/>
              </w:rPr>
              <w:t>The course is devoted to strategic management of innovation. General purpose of this course is students’ acquaintance with fundamentals of Management of Innovation and studying its toolkit. It is aimed at the creation of competencies in the following fields:</w:t>
            </w:r>
          </w:p>
          <w:p w:rsidR="00D8755B" w:rsidRPr="00B64EC2" w:rsidRDefault="00D8755B" w:rsidP="00013DB7">
            <w:pPr>
              <w:pStyle w:val="BodyTextIndent21"/>
              <w:numPr>
                <w:ilvl w:val="0"/>
                <w:numId w:val="14"/>
              </w:numPr>
              <w:tabs>
                <w:tab w:val="clear" w:pos="720"/>
                <w:tab w:val="num" w:pos="0"/>
              </w:tabs>
              <w:ind w:left="0" w:firstLine="0"/>
              <w:jc w:val="both"/>
              <w:rPr>
                <w:b w:val="0"/>
                <w:lang w:val="en-US"/>
              </w:rPr>
            </w:pPr>
            <w:r w:rsidRPr="00B64EC2">
              <w:rPr>
                <w:b w:val="0"/>
                <w:lang w:val="en-US"/>
              </w:rPr>
              <w:t>Search of the sources of innovation and ideas generating.</w:t>
            </w:r>
          </w:p>
          <w:p w:rsidR="00D8755B" w:rsidRPr="00B64EC2" w:rsidRDefault="00D8755B" w:rsidP="00013DB7">
            <w:pPr>
              <w:pStyle w:val="BodyTextIndent21"/>
              <w:numPr>
                <w:ilvl w:val="0"/>
                <w:numId w:val="14"/>
              </w:numPr>
              <w:tabs>
                <w:tab w:val="clear" w:pos="720"/>
                <w:tab w:val="num" w:pos="0"/>
              </w:tabs>
              <w:ind w:left="0" w:firstLine="0"/>
              <w:jc w:val="both"/>
              <w:rPr>
                <w:b w:val="0"/>
                <w:lang w:val="en-US"/>
              </w:rPr>
            </w:pPr>
            <w:r w:rsidRPr="00B64EC2">
              <w:rPr>
                <w:b w:val="0"/>
                <w:lang w:val="en-US"/>
              </w:rPr>
              <w:t>Defining types and patterns of innovation.</w:t>
            </w:r>
          </w:p>
          <w:p w:rsidR="00D8755B" w:rsidRPr="00B64EC2" w:rsidRDefault="00D8755B" w:rsidP="00013DB7">
            <w:pPr>
              <w:pStyle w:val="BodyTextIndent21"/>
              <w:numPr>
                <w:ilvl w:val="0"/>
                <w:numId w:val="14"/>
              </w:numPr>
              <w:tabs>
                <w:tab w:val="clear" w:pos="720"/>
                <w:tab w:val="num" w:pos="0"/>
              </w:tabs>
              <w:ind w:left="0" w:firstLine="0"/>
              <w:jc w:val="both"/>
              <w:rPr>
                <w:b w:val="0"/>
                <w:lang w:val="en-US"/>
              </w:rPr>
            </w:pPr>
            <w:r w:rsidRPr="00B64EC2">
              <w:rPr>
                <w:b w:val="0"/>
                <w:lang w:val="en-US"/>
              </w:rPr>
              <w:t>Defining innovation-related strategic decisions within organizations.</w:t>
            </w:r>
          </w:p>
          <w:p w:rsidR="00D8755B" w:rsidRPr="00B64EC2" w:rsidRDefault="00D8755B" w:rsidP="00013DB7">
            <w:pPr>
              <w:pStyle w:val="BodyTextIndent21"/>
              <w:numPr>
                <w:ilvl w:val="0"/>
                <w:numId w:val="14"/>
              </w:numPr>
              <w:tabs>
                <w:tab w:val="clear" w:pos="720"/>
                <w:tab w:val="num" w:pos="0"/>
              </w:tabs>
              <w:ind w:left="0" w:firstLine="0"/>
              <w:jc w:val="both"/>
              <w:rPr>
                <w:b w:val="0"/>
                <w:lang w:val="en-US"/>
              </w:rPr>
            </w:pPr>
            <w:r w:rsidRPr="00B64EC2">
              <w:rPr>
                <w:b w:val="0"/>
                <w:lang w:val="en-US"/>
              </w:rPr>
              <w:t>Evaluation of innovation-based projects.</w:t>
            </w:r>
          </w:p>
          <w:p w:rsidR="00D8755B" w:rsidRPr="00B64EC2" w:rsidRDefault="00D8755B" w:rsidP="00013DB7">
            <w:pPr>
              <w:pStyle w:val="BodyTextIndent21"/>
              <w:numPr>
                <w:ilvl w:val="0"/>
                <w:numId w:val="14"/>
              </w:numPr>
              <w:tabs>
                <w:tab w:val="clear" w:pos="720"/>
                <w:tab w:val="num" w:pos="0"/>
              </w:tabs>
              <w:ind w:left="0" w:firstLine="0"/>
              <w:jc w:val="both"/>
              <w:rPr>
                <w:b w:val="0"/>
                <w:lang w:val="en-US"/>
              </w:rPr>
            </w:pPr>
            <w:r w:rsidRPr="00B64EC2">
              <w:rPr>
                <w:b w:val="0"/>
                <w:lang w:val="en-US"/>
              </w:rPr>
              <w:t>Developing the path of co-operation for innovation-based projects.</w:t>
            </w:r>
          </w:p>
          <w:p w:rsidR="00D8755B" w:rsidRPr="00B64EC2" w:rsidRDefault="00D8755B" w:rsidP="00013DB7">
            <w:pPr>
              <w:pStyle w:val="BodyTextIndent21"/>
              <w:numPr>
                <w:ilvl w:val="0"/>
                <w:numId w:val="14"/>
              </w:numPr>
              <w:tabs>
                <w:tab w:val="clear" w:pos="720"/>
                <w:tab w:val="num" w:pos="0"/>
              </w:tabs>
              <w:ind w:left="0" w:firstLine="0"/>
              <w:jc w:val="both"/>
              <w:rPr>
                <w:b w:val="0"/>
                <w:lang w:val="en-US"/>
              </w:rPr>
            </w:pPr>
            <w:r w:rsidRPr="00B64EC2">
              <w:rPr>
                <w:b w:val="0"/>
                <w:lang w:val="en-US"/>
              </w:rPr>
              <w:t>Managing the processes of new product development.</w:t>
            </w:r>
          </w:p>
          <w:p w:rsidR="009B0314" w:rsidRPr="009545DA" w:rsidRDefault="00D8755B" w:rsidP="00013DB7">
            <w:pPr>
              <w:ind w:firstLine="0"/>
              <w:jc w:val="both"/>
              <w:rPr>
                <w:szCs w:val="24"/>
                <w:lang w:val="en-US"/>
              </w:rPr>
            </w:pPr>
            <w:r w:rsidRPr="00B64EC2">
              <w:rPr>
                <w:lang w:val="en-US"/>
              </w:rPr>
              <w:t>The course is aimed mostly at corporate level of Management of Innovation, though other fields of this very important part of economic and social life are also considered.</w:t>
            </w:r>
          </w:p>
        </w:tc>
      </w:tr>
      <w:tr w:rsidR="009B0314" w:rsidRPr="00013DB7" w:rsidTr="003C3DDE">
        <w:tc>
          <w:tcPr>
            <w:tcW w:w="2546" w:type="dxa"/>
            <w:tcBorders>
              <w:top w:val="single" w:sz="4" w:space="0" w:color="auto"/>
              <w:left w:val="single" w:sz="4" w:space="0" w:color="auto"/>
              <w:bottom w:val="single" w:sz="4" w:space="0" w:color="auto"/>
              <w:right w:val="single" w:sz="4" w:space="0" w:color="auto"/>
            </w:tcBorders>
            <w:shd w:val="clear" w:color="auto" w:fill="8EAADB"/>
            <w:tcMar>
              <w:top w:w="57" w:type="dxa"/>
              <w:left w:w="57" w:type="dxa"/>
              <w:bottom w:w="57" w:type="dxa"/>
              <w:right w:w="57" w:type="dxa"/>
            </w:tcMar>
            <w:hideMark/>
          </w:tcPr>
          <w:p w:rsidR="009B0314" w:rsidRPr="009545DA" w:rsidRDefault="009B0314" w:rsidP="003C3DDE">
            <w:pPr>
              <w:ind w:firstLine="0"/>
              <w:rPr>
                <w:szCs w:val="24"/>
                <w:lang w:val="en-US"/>
              </w:rPr>
            </w:pPr>
            <w:r w:rsidRPr="009545DA">
              <w:rPr>
                <w:szCs w:val="24"/>
                <w:lang w:val="en-US"/>
              </w:rPr>
              <w:t>Intended Learning Outcomes (ILO)</w:t>
            </w:r>
          </w:p>
        </w:tc>
        <w:tc>
          <w:tcPr>
            <w:tcW w:w="7661"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B0314" w:rsidRPr="009545DA" w:rsidRDefault="009B0314" w:rsidP="00013DB7">
            <w:pPr>
              <w:ind w:firstLine="0"/>
              <w:jc w:val="both"/>
              <w:rPr>
                <w:szCs w:val="24"/>
                <w:lang w:val="en-US"/>
              </w:rPr>
            </w:pPr>
            <w:r w:rsidRPr="009545DA">
              <w:rPr>
                <w:szCs w:val="24"/>
                <w:lang w:val="en-US"/>
              </w:rPr>
              <w:t xml:space="preserve">The main outcome of the course is to prepare for the further theory of </w:t>
            </w:r>
            <w:r w:rsidR="00D55B3A">
              <w:rPr>
                <w:szCs w:val="24"/>
                <w:lang w:val="en-US"/>
              </w:rPr>
              <w:t>innovation management</w:t>
            </w:r>
            <w:r w:rsidRPr="009545DA">
              <w:rPr>
                <w:szCs w:val="24"/>
                <w:lang w:val="en-US"/>
              </w:rPr>
              <w:t xml:space="preserve"> course. The outcomes will also include the understanding of the mechanisms how do </w:t>
            </w:r>
            <w:r w:rsidR="00D55B3A">
              <w:rPr>
                <w:szCs w:val="24"/>
                <w:lang w:val="en-US"/>
              </w:rPr>
              <w:t>innovations</w:t>
            </w:r>
            <w:r w:rsidRPr="009545DA">
              <w:rPr>
                <w:szCs w:val="24"/>
                <w:lang w:val="en-US"/>
              </w:rPr>
              <w:t xml:space="preserve"> and markets</w:t>
            </w:r>
            <w:r w:rsidR="00D55B3A">
              <w:rPr>
                <w:szCs w:val="24"/>
                <w:lang w:val="en-US"/>
              </w:rPr>
              <w:t>’</w:t>
            </w:r>
            <w:r w:rsidRPr="009545DA">
              <w:rPr>
                <w:szCs w:val="24"/>
                <w:lang w:val="en-US"/>
              </w:rPr>
              <w:t xml:space="preserve"> </w:t>
            </w:r>
            <w:r w:rsidR="00D55B3A">
              <w:rPr>
                <w:szCs w:val="24"/>
                <w:lang w:val="en-US"/>
              </w:rPr>
              <w:t>functioning</w:t>
            </w:r>
            <w:r w:rsidRPr="009545DA">
              <w:rPr>
                <w:szCs w:val="24"/>
                <w:lang w:val="en-US"/>
              </w:rPr>
              <w:t xml:space="preserve">, what indices are responsible for these processes, and how the </w:t>
            </w:r>
            <w:r w:rsidR="00D55B3A">
              <w:rPr>
                <w:szCs w:val="24"/>
                <w:lang w:val="en-US"/>
              </w:rPr>
              <w:t>innovation</w:t>
            </w:r>
            <w:r w:rsidRPr="009545DA">
              <w:rPr>
                <w:szCs w:val="24"/>
                <w:lang w:val="en-US"/>
              </w:rPr>
              <w:t xml:space="preserve">’s </w:t>
            </w:r>
            <w:r w:rsidR="00D55B3A">
              <w:rPr>
                <w:szCs w:val="24"/>
                <w:lang w:val="en-US"/>
              </w:rPr>
              <w:t>creating</w:t>
            </w:r>
            <w:r w:rsidRPr="009545DA">
              <w:rPr>
                <w:szCs w:val="24"/>
                <w:lang w:val="en-US"/>
              </w:rPr>
              <w:t xml:space="preserve"> effectiveness and efficiency could be measured.</w:t>
            </w:r>
          </w:p>
        </w:tc>
      </w:tr>
      <w:tr w:rsidR="009B0314" w:rsidRPr="00013DB7" w:rsidTr="003C3DDE">
        <w:tc>
          <w:tcPr>
            <w:tcW w:w="2546" w:type="dxa"/>
            <w:tcBorders>
              <w:top w:val="single" w:sz="4" w:space="0" w:color="auto"/>
              <w:left w:val="single" w:sz="4" w:space="0" w:color="auto"/>
              <w:bottom w:val="single" w:sz="4" w:space="0" w:color="auto"/>
              <w:right w:val="single" w:sz="4" w:space="0" w:color="auto"/>
            </w:tcBorders>
            <w:shd w:val="clear" w:color="auto" w:fill="8EAADB"/>
            <w:tcMar>
              <w:top w:w="57" w:type="dxa"/>
              <w:left w:w="57" w:type="dxa"/>
              <w:bottom w:w="57" w:type="dxa"/>
              <w:right w:w="57" w:type="dxa"/>
            </w:tcMar>
            <w:hideMark/>
          </w:tcPr>
          <w:p w:rsidR="009B0314" w:rsidRPr="009545DA" w:rsidRDefault="009B0314" w:rsidP="003C3DDE">
            <w:pPr>
              <w:ind w:firstLine="0"/>
              <w:rPr>
                <w:szCs w:val="24"/>
                <w:lang w:val="en-US"/>
              </w:rPr>
            </w:pPr>
            <w:r w:rsidRPr="009545DA">
              <w:rPr>
                <w:szCs w:val="24"/>
                <w:lang w:val="en-US"/>
              </w:rPr>
              <w:t>Teaching and Learning Methods</w:t>
            </w:r>
          </w:p>
        </w:tc>
        <w:tc>
          <w:tcPr>
            <w:tcW w:w="7661"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B0314" w:rsidRPr="009545DA" w:rsidRDefault="00D55B3A" w:rsidP="00013DB7">
            <w:pPr>
              <w:ind w:firstLine="0"/>
              <w:jc w:val="both"/>
              <w:rPr>
                <w:szCs w:val="24"/>
                <w:lang w:val="en-US"/>
              </w:rPr>
            </w:pPr>
            <w:r>
              <w:rPr>
                <w:lang w:val="en-US"/>
              </w:rPr>
              <w:t>The course is based on the active learning technologies, mostly at case studies. Each topic includes one large case and a couple of small cases illustrating the main concepts of the topics, methods and technologies used by leading companies, factors influencing successes and market failures of innovation-based strategies. Students are asked to fulfill the comparative analysis of domestic companies and leading innovators and apply it to the specific situation described in each case.</w:t>
            </w:r>
          </w:p>
        </w:tc>
      </w:tr>
      <w:tr w:rsidR="009B0314" w:rsidRPr="00013DB7" w:rsidTr="003C3DDE">
        <w:trPr>
          <w:trHeight w:val="552"/>
        </w:trPr>
        <w:tc>
          <w:tcPr>
            <w:tcW w:w="2546" w:type="dxa"/>
            <w:tcBorders>
              <w:top w:val="single" w:sz="4" w:space="0" w:color="auto"/>
              <w:left w:val="single" w:sz="4" w:space="0" w:color="auto"/>
              <w:bottom w:val="single" w:sz="4" w:space="0" w:color="auto"/>
              <w:right w:val="single" w:sz="4" w:space="0" w:color="auto"/>
            </w:tcBorders>
            <w:shd w:val="clear" w:color="auto" w:fill="8EAADB"/>
            <w:tcMar>
              <w:top w:w="57" w:type="dxa"/>
              <w:left w:w="57" w:type="dxa"/>
              <w:bottom w:w="57" w:type="dxa"/>
              <w:right w:w="57" w:type="dxa"/>
            </w:tcMar>
            <w:hideMark/>
          </w:tcPr>
          <w:p w:rsidR="009B0314" w:rsidRPr="009545DA" w:rsidRDefault="009B0314" w:rsidP="003C3DDE">
            <w:pPr>
              <w:ind w:firstLine="0"/>
              <w:rPr>
                <w:szCs w:val="24"/>
                <w:lang w:val="en-US"/>
              </w:rPr>
            </w:pPr>
            <w:r w:rsidRPr="009545DA">
              <w:rPr>
                <w:szCs w:val="24"/>
                <w:lang w:val="en-US"/>
              </w:rPr>
              <w:t xml:space="preserve">Indicative Assessment Methods and Strategy </w:t>
            </w:r>
          </w:p>
        </w:tc>
        <w:tc>
          <w:tcPr>
            <w:tcW w:w="7661"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9B0314" w:rsidRPr="0061435A" w:rsidRDefault="0061435A" w:rsidP="002B396C">
            <w:pPr>
              <w:ind w:firstLine="0"/>
              <w:jc w:val="both"/>
              <w:rPr>
                <w:szCs w:val="24"/>
                <w:lang w:val="en-US"/>
              </w:rPr>
            </w:pPr>
            <w:r w:rsidRPr="0061435A">
              <w:rPr>
                <w:szCs w:val="24"/>
                <w:lang w:val="en-US"/>
              </w:rPr>
              <w:t xml:space="preserve">The assessment will be based on workshops, home tasks and review. Also final presentation of students’ projects will be obligatory at the end of the course. Assessment of students' knowledge is based on a point system with accordance to results of the activities in workshops, homework, </w:t>
            </w:r>
            <w:proofErr w:type="gramStart"/>
            <w:r w:rsidRPr="0061435A">
              <w:rPr>
                <w:szCs w:val="24"/>
                <w:lang w:val="en-US"/>
              </w:rPr>
              <w:t>review</w:t>
            </w:r>
            <w:proofErr w:type="gramEnd"/>
            <w:r w:rsidRPr="0061435A">
              <w:rPr>
                <w:szCs w:val="24"/>
                <w:lang w:val="en-US"/>
              </w:rPr>
              <w:t xml:space="preserve"> and project presentation. The maximum number of points that can be achieved for this course is 10.</w:t>
            </w:r>
          </w:p>
          <w:p w:rsidR="009B0314" w:rsidRDefault="009B0314" w:rsidP="003C3DDE">
            <w:pPr>
              <w:ind w:firstLine="0"/>
              <w:rPr>
                <w:szCs w:val="24"/>
                <w:lang w:val="en-US"/>
              </w:rPr>
            </w:pPr>
          </w:p>
          <w:p w:rsidR="009B0314" w:rsidRDefault="009B0314" w:rsidP="003C3DDE">
            <w:pPr>
              <w:ind w:firstLine="0"/>
              <w:rPr>
                <w:b/>
                <w:szCs w:val="24"/>
                <w:lang w:val="en-US"/>
              </w:rPr>
            </w:pPr>
            <w:r w:rsidRPr="0037347A">
              <w:rPr>
                <w:b/>
                <w:szCs w:val="24"/>
                <w:lang w:val="en-US"/>
              </w:rPr>
              <w:t>Assessment</w:t>
            </w:r>
          </w:p>
          <w:tbl>
            <w:tblPr>
              <w:tblW w:w="7868" w:type="dxa"/>
              <w:jc w:val="center"/>
              <w:tblInd w:w="1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7"/>
              <w:gridCol w:w="2409"/>
              <w:gridCol w:w="3492"/>
            </w:tblGrid>
            <w:tr w:rsidR="0061435A" w:rsidRPr="00EE38BB" w:rsidTr="0061435A">
              <w:trPr>
                <w:trHeight w:val="593"/>
                <w:jc w:val="center"/>
              </w:trPr>
              <w:tc>
                <w:tcPr>
                  <w:tcW w:w="1967" w:type="dxa"/>
                  <w:vMerge w:val="restart"/>
                  <w:vAlign w:val="center"/>
                </w:tcPr>
                <w:p w:rsidR="0061435A" w:rsidRPr="00EE38BB" w:rsidRDefault="0061435A" w:rsidP="0061435A">
                  <w:pPr>
                    <w:ind w:firstLine="28"/>
                    <w:jc w:val="center"/>
                    <w:rPr>
                      <w:b/>
                      <w:szCs w:val="24"/>
                    </w:rPr>
                  </w:pPr>
                  <w:proofErr w:type="spellStart"/>
                  <w:r w:rsidRPr="00EE38BB">
                    <w:rPr>
                      <w:b/>
                      <w:szCs w:val="24"/>
                    </w:rPr>
                    <w:t>Type</w:t>
                  </w:r>
                  <w:proofErr w:type="spellEnd"/>
                  <w:r w:rsidRPr="00EE38BB">
                    <w:rPr>
                      <w:b/>
                      <w:szCs w:val="24"/>
                    </w:rPr>
                    <w:t xml:space="preserve"> </w:t>
                  </w:r>
                  <w:proofErr w:type="spellStart"/>
                  <w:r w:rsidRPr="00EE38BB">
                    <w:rPr>
                      <w:b/>
                      <w:szCs w:val="24"/>
                    </w:rPr>
                    <w:t>of</w:t>
                  </w:r>
                  <w:proofErr w:type="spellEnd"/>
                  <w:r w:rsidRPr="00EE38BB">
                    <w:rPr>
                      <w:b/>
                      <w:szCs w:val="24"/>
                    </w:rPr>
                    <w:t xml:space="preserve"> </w:t>
                  </w:r>
                  <w:proofErr w:type="spellStart"/>
                  <w:r w:rsidRPr="00EE38BB">
                    <w:rPr>
                      <w:b/>
                      <w:szCs w:val="24"/>
                    </w:rPr>
                    <w:t>testing</w:t>
                  </w:r>
                  <w:proofErr w:type="spellEnd"/>
                </w:p>
              </w:tc>
              <w:tc>
                <w:tcPr>
                  <w:tcW w:w="2409" w:type="dxa"/>
                  <w:vMerge w:val="restart"/>
                  <w:vAlign w:val="center"/>
                </w:tcPr>
                <w:p w:rsidR="0061435A" w:rsidRPr="00EE38BB" w:rsidRDefault="0061435A" w:rsidP="0061435A">
                  <w:pPr>
                    <w:ind w:firstLine="28"/>
                    <w:jc w:val="center"/>
                    <w:rPr>
                      <w:b/>
                      <w:szCs w:val="24"/>
                    </w:rPr>
                  </w:pPr>
                  <w:proofErr w:type="spellStart"/>
                  <w:r w:rsidRPr="00EE38BB">
                    <w:rPr>
                      <w:b/>
                      <w:szCs w:val="24"/>
                    </w:rPr>
                    <w:t>Form</w:t>
                  </w:r>
                  <w:proofErr w:type="spellEnd"/>
                  <w:r w:rsidRPr="00EE38BB">
                    <w:rPr>
                      <w:b/>
                      <w:szCs w:val="24"/>
                    </w:rPr>
                    <w:t xml:space="preserve"> </w:t>
                  </w:r>
                  <w:proofErr w:type="spellStart"/>
                  <w:r w:rsidRPr="00EE38BB">
                    <w:rPr>
                      <w:b/>
                      <w:szCs w:val="24"/>
                    </w:rPr>
                    <w:t>of</w:t>
                  </w:r>
                  <w:proofErr w:type="spellEnd"/>
                  <w:r w:rsidRPr="00EE38BB">
                    <w:rPr>
                      <w:b/>
                      <w:szCs w:val="24"/>
                    </w:rPr>
                    <w:t xml:space="preserve"> </w:t>
                  </w:r>
                  <w:proofErr w:type="spellStart"/>
                  <w:r w:rsidRPr="00EE38BB">
                    <w:rPr>
                      <w:b/>
                      <w:szCs w:val="24"/>
                    </w:rPr>
                    <w:t>testing</w:t>
                  </w:r>
                  <w:proofErr w:type="spellEnd"/>
                </w:p>
              </w:tc>
              <w:tc>
                <w:tcPr>
                  <w:tcW w:w="3492" w:type="dxa"/>
                  <w:vMerge w:val="restart"/>
                  <w:vAlign w:val="center"/>
                </w:tcPr>
                <w:p w:rsidR="0061435A" w:rsidRPr="00EE38BB" w:rsidRDefault="0061435A" w:rsidP="0061435A">
                  <w:pPr>
                    <w:ind w:firstLine="28"/>
                    <w:jc w:val="center"/>
                    <w:rPr>
                      <w:b/>
                      <w:szCs w:val="24"/>
                    </w:rPr>
                  </w:pPr>
                  <w:proofErr w:type="spellStart"/>
                  <w:r w:rsidRPr="00EE38BB">
                    <w:rPr>
                      <w:b/>
                      <w:szCs w:val="24"/>
                    </w:rPr>
                    <w:t>Parameters</w:t>
                  </w:r>
                  <w:proofErr w:type="spellEnd"/>
                </w:p>
              </w:tc>
            </w:tr>
            <w:tr w:rsidR="0061435A" w:rsidRPr="00EE38BB" w:rsidTr="0061435A">
              <w:trPr>
                <w:trHeight w:val="593"/>
                <w:jc w:val="center"/>
              </w:trPr>
              <w:tc>
                <w:tcPr>
                  <w:tcW w:w="1967" w:type="dxa"/>
                  <w:vMerge/>
                </w:tcPr>
                <w:p w:rsidR="0061435A" w:rsidRPr="00EE38BB" w:rsidRDefault="0061435A" w:rsidP="0061435A">
                  <w:pPr>
                    <w:ind w:firstLine="28"/>
                    <w:jc w:val="both"/>
                    <w:rPr>
                      <w:szCs w:val="24"/>
                    </w:rPr>
                  </w:pPr>
                </w:p>
              </w:tc>
              <w:tc>
                <w:tcPr>
                  <w:tcW w:w="2409" w:type="dxa"/>
                  <w:vMerge/>
                </w:tcPr>
                <w:p w:rsidR="0061435A" w:rsidRPr="00EE38BB" w:rsidRDefault="0061435A" w:rsidP="0061435A">
                  <w:pPr>
                    <w:ind w:firstLine="28"/>
                    <w:jc w:val="both"/>
                    <w:rPr>
                      <w:szCs w:val="24"/>
                    </w:rPr>
                  </w:pPr>
                </w:p>
              </w:tc>
              <w:tc>
                <w:tcPr>
                  <w:tcW w:w="3492" w:type="dxa"/>
                  <w:vMerge/>
                </w:tcPr>
                <w:p w:rsidR="0061435A" w:rsidRPr="00EE38BB" w:rsidRDefault="0061435A" w:rsidP="0061435A">
                  <w:pPr>
                    <w:ind w:firstLine="28"/>
                    <w:jc w:val="both"/>
                    <w:rPr>
                      <w:szCs w:val="24"/>
                    </w:rPr>
                  </w:pPr>
                </w:p>
              </w:tc>
            </w:tr>
            <w:tr w:rsidR="0061435A" w:rsidRPr="00013DB7" w:rsidTr="0061435A">
              <w:trPr>
                <w:trHeight w:val="436"/>
                <w:jc w:val="center"/>
              </w:trPr>
              <w:tc>
                <w:tcPr>
                  <w:tcW w:w="1967" w:type="dxa"/>
                  <w:vAlign w:val="center"/>
                </w:tcPr>
                <w:p w:rsidR="0061435A" w:rsidRPr="00EE38BB" w:rsidRDefault="0061435A" w:rsidP="0061435A">
                  <w:pPr>
                    <w:ind w:firstLine="28"/>
                    <w:jc w:val="center"/>
                    <w:rPr>
                      <w:b/>
                      <w:szCs w:val="24"/>
                    </w:rPr>
                  </w:pPr>
                  <w:proofErr w:type="spellStart"/>
                  <w:r w:rsidRPr="00EE38BB">
                    <w:rPr>
                      <w:b/>
                      <w:szCs w:val="24"/>
                    </w:rPr>
                    <w:t>Current</w:t>
                  </w:r>
                  <w:proofErr w:type="spellEnd"/>
                  <w:r w:rsidRPr="00EE38BB">
                    <w:rPr>
                      <w:b/>
                      <w:szCs w:val="24"/>
                    </w:rPr>
                    <w:t xml:space="preserve"> (50%)</w:t>
                  </w:r>
                </w:p>
              </w:tc>
              <w:tc>
                <w:tcPr>
                  <w:tcW w:w="2409" w:type="dxa"/>
                  <w:vAlign w:val="center"/>
                </w:tcPr>
                <w:p w:rsidR="0061435A" w:rsidRPr="00EE38BB" w:rsidRDefault="0061435A" w:rsidP="0061435A">
                  <w:pPr>
                    <w:ind w:firstLine="28"/>
                    <w:jc w:val="center"/>
                    <w:rPr>
                      <w:szCs w:val="24"/>
                    </w:rPr>
                  </w:pPr>
                  <w:proofErr w:type="spellStart"/>
                  <w:r w:rsidRPr="00EE38BB">
                    <w:rPr>
                      <w:szCs w:val="24"/>
                    </w:rPr>
                    <w:t>Homework</w:t>
                  </w:r>
                  <w:proofErr w:type="spellEnd"/>
                </w:p>
              </w:tc>
              <w:tc>
                <w:tcPr>
                  <w:tcW w:w="3492" w:type="dxa"/>
                  <w:vAlign w:val="center"/>
                </w:tcPr>
                <w:p w:rsidR="0061435A" w:rsidRPr="0061435A" w:rsidRDefault="0061435A" w:rsidP="0061435A">
                  <w:pPr>
                    <w:ind w:firstLine="28"/>
                    <w:rPr>
                      <w:szCs w:val="24"/>
                      <w:lang w:val="en-US"/>
                    </w:rPr>
                  </w:pPr>
                  <w:r w:rsidRPr="00C3076F">
                    <w:rPr>
                      <w:szCs w:val="24"/>
                      <w:lang w:val="en-US"/>
                    </w:rPr>
                    <w:t>Document of not less than 10 pages, containing the results of analysis of the innovation company</w:t>
                  </w:r>
                </w:p>
              </w:tc>
            </w:tr>
            <w:tr w:rsidR="0061435A" w:rsidRPr="00013DB7" w:rsidTr="00A9739A">
              <w:trPr>
                <w:trHeight w:val="1172"/>
                <w:jc w:val="center"/>
              </w:trPr>
              <w:tc>
                <w:tcPr>
                  <w:tcW w:w="1967" w:type="dxa"/>
                  <w:vAlign w:val="center"/>
                </w:tcPr>
                <w:p w:rsidR="0061435A" w:rsidRPr="00EE38BB" w:rsidRDefault="0061435A" w:rsidP="0061435A">
                  <w:pPr>
                    <w:ind w:firstLine="28"/>
                    <w:jc w:val="center"/>
                    <w:rPr>
                      <w:b/>
                      <w:szCs w:val="24"/>
                    </w:rPr>
                  </w:pPr>
                  <w:proofErr w:type="spellStart"/>
                  <w:r w:rsidRPr="00EE38BB">
                    <w:rPr>
                      <w:b/>
                      <w:szCs w:val="24"/>
                    </w:rPr>
                    <w:t>Final</w:t>
                  </w:r>
                  <w:proofErr w:type="spellEnd"/>
                  <w:r w:rsidRPr="00EE38BB">
                    <w:rPr>
                      <w:b/>
                      <w:szCs w:val="24"/>
                    </w:rPr>
                    <w:t xml:space="preserve"> (50%)</w:t>
                  </w:r>
                </w:p>
              </w:tc>
              <w:tc>
                <w:tcPr>
                  <w:tcW w:w="2409" w:type="dxa"/>
                  <w:vAlign w:val="center"/>
                </w:tcPr>
                <w:p w:rsidR="0061435A" w:rsidRPr="00EE38BB" w:rsidRDefault="0061435A" w:rsidP="0061435A">
                  <w:pPr>
                    <w:ind w:firstLine="28"/>
                    <w:jc w:val="center"/>
                    <w:rPr>
                      <w:szCs w:val="24"/>
                    </w:rPr>
                  </w:pPr>
                  <w:proofErr w:type="spellStart"/>
                  <w:r w:rsidRPr="00EE38BB">
                    <w:rPr>
                      <w:szCs w:val="24"/>
                    </w:rPr>
                    <w:t>Exam</w:t>
                  </w:r>
                  <w:proofErr w:type="spellEnd"/>
                </w:p>
              </w:tc>
              <w:tc>
                <w:tcPr>
                  <w:tcW w:w="3492" w:type="dxa"/>
                  <w:vAlign w:val="center"/>
                </w:tcPr>
                <w:p w:rsidR="0061435A" w:rsidRPr="0061435A" w:rsidRDefault="0061435A" w:rsidP="0061435A">
                  <w:pPr>
                    <w:ind w:firstLine="28"/>
                    <w:rPr>
                      <w:szCs w:val="24"/>
                      <w:lang w:val="en-US"/>
                    </w:rPr>
                  </w:pPr>
                  <w:r w:rsidRPr="00C3076F">
                    <w:rPr>
                      <w:szCs w:val="24"/>
                      <w:lang w:val="en-US"/>
                    </w:rPr>
                    <w:t>Development of investment proposals in the form of project and its defense in front of a potential partner</w:t>
                  </w:r>
                </w:p>
              </w:tc>
            </w:tr>
          </w:tbl>
          <w:p w:rsidR="009B0314" w:rsidRPr="00795ED9" w:rsidRDefault="009B0314" w:rsidP="0061435A">
            <w:pPr>
              <w:ind w:firstLine="0"/>
              <w:rPr>
                <w:szCs w:val="24"/>
                <w:lang w:val="en-US"/>
              </w:rPr>
            </w:pPr>
          </w:p>
        </w:tc>
      </w:tr>
      <w:tr w:rsidR="009B0314" w:rsidRPr="00973E51" w:rsidTr="003C3DDE">
        <w:tc>
          <w:tcPr>
            <w:tcW w:w="2546" w:type="dxa"/>
            <w:tcBorders>
              <w:top w:val="single" w:sz="4" w:space="0" w:color="auto"/>
              <w:left w:val="single" w:sz="4" w:space="0" w:color="auto"/>
              <w:bottom w:val="single" w:sz="4" w:space="0" w:color="auto"/>
              <w:right w:val="single" w:sz="4" w:space="0" w:color="auto"/>
            </w:tcBorders>
            <w:shd w:val="clear" w:color="auto" w:fill="8EAADB"/>
            <w:tcMar>
              <w:top w:w="57" w:type="dxa"/>
              <w:left w:w="57" w:type="dxa"/>
              <w:bottom w:w="57" w:type="dxa"/>
              <w:right w:w="57" w:type="dxa"/>
            </w:tcMar>
          </w:tcPr>
          <w:p w:rsidR="009B0314" w:rsidRPr="009545DA" w:rsidRDefault="009B0314" w:rsidP="003C3DDE">
            <w:pPr>
              <w:ind w:firstLine="0"/>
              <w:rPr>
                <w:szCs w:val="24"/>
                <w:lang w:val="en-US"/>
              </w:rPr>
            </w:pPr>
            <w:r w:rsidRPr="009545DA">
              <w:rPr>
                <w:szCs w:val="24"/>
                <w:lang w:val="en-US"/>
              </w:rPr>
              <w:lastRenderedPageBreak/>
              <w:t>Readings / Indicative Learning Resources</w:t>
            </w:r>
          </w:p>
        </w:tc>
        <w:tc>
          <w:tcPr>
            <w:tcW w:w="7661"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1435A" w:rsidRPr="001B2D07" w:rsidRDefault="0061435A" w:rsidP="0061435A">
            <w:pPr>
              <w:rPr>
                <w:b/>
                <w:lang w:val="en-US"/>
              </w:rPr>
            </w:pPr>
            <w:r w:rsidRPr="001B2D07">
              <w:rPr>
                <w:b/>
                <w:lang w:val="en-US"/>
              </w:rPr>
              <w:t>Main textbook</w:t>
            </w:r>
          </w:p>
          <w:p w:rsidR="0061435A" w:rsidRDefault="0061435A" w:rsidP="0061435A">
            <w:pPr>
              <w:rPr>
                <w:lang w:val="en-US"/>
              </w:rPr>
            </w:pPr>
            <w:proofErr w:type="spellStart"/>
            <w:r>
              <w:rPr>
                <w:lang w:val="en-US"/>
              </w:rPr>
              <w:t>Trott</w:t>
            </w:r>
            <w:proofErr w:type="spellEnd"/>
            <w:r>
              <w:rPr>
                <w:lang w:val="en-US"/>
              </w:rPr>
              <w:t>, P. Innovation Management and New Product Development. 5</w:t>
            </w:r>
            <w:r w:rsidRPr="00D339E9">
              <w:rPr>
                <w:vertAlign w:val="superscript"/>
                <w:lang w:val="en-US"/>
              </w:rPr>
              <w:t>th</w:t>
            </w:r>
            <w:r>
              <w:rPr>
                <w:lang w:val="en-US"/>
              </w:rPr>
              <w:t xml:space="preserve"> Edition. Pearson, 2012.</w:t>
            </w:r>
          </w:p>
          <w:p w:rsidR="0061435A" w:rsidRPr="001B2D07" w:rsidRDefault="0061435A" w:rsidP="0061435A">
            <w:pPr>
              <w:jc w:val="both"/>
              <w:rPr>
                <w:lang w:val="en-US"/>
              </w:rPr>
            </w:pPr>
            <w:r w:rsidRPr="001B2D07">
              <w:rPr>
                <w:lang w:val="en-US"/>
              </w:rPr>
              <w:t>Schilling, M.A. Strategic Management of Technology Innovation. 3</w:t>
            </w:r>
            <w:r w:rsidRPr="001B2D07">
              <w:rPr>
                <w:vertAlign w:val="superscript"/>
                <w:lang w:val="en-US"/>
              </w:rPr>
              <w:t>rd</w:t>
            </w:r>
            <w:r w:rsidRPr="001B2D07">
              <w:rPr>
                <w:lang w:val="en-US"/>
              </w:rPr>
              <w:t xml:space="preserve"> Edition. McGraw-Hill, Irwin</w:t>
            </w:r>
            <w:r>
              <w:rPr>
                <w:lang w:val="en-US"/>
              </w:rPr>
              <w:t>, 2011</w:t>
            </w:r>
            <w:r w:rsidRPr="001B2D07">
              <w:rPr>
                <w:lang w:val="en-US"/>
              </w:rPr>
              <w:t>.</w:t>
            </w:r>
          </w:p>
          <w:p w:rsidR="0061435A" w:rsidRPr="001B2D07" w:rsidRDefault="0061435A" w:rsidP="0061435A">
            <w:pPr>
              <w:spacing w:line="360" w:lineRule="auto"/>
              <w:jc w:val="both"/>
              <w:rPr>
                <w:b/>
                <w:lang w:val="en-US"/>
              </w:rPr>
            </w:pPr>
            <w:r w:rsidRPr="001B2D07">
              <w:rPr>
                <w:b/>
                <w:lang w:val="en-US"/>
              </w:rPr>
              <w:t>Additional readings</w:t>
            </w:r>
          </w:p>
          <w:p w:rsidR="0061435A" w:rsidRPr="001B2D07" w:rsidRDefault="0061435A" w:rsidP="0061435A">
            <w:pPr>
              <w:jc w:val="both"/>
              <w:rPr>
                <w:lang w:val="en-US"/>
              </w:rPr>
            </w:pPr>
            <w:r w:rsidRPr="001B2D07">
              <w:rPr>
                <w:lang w:val="en-US"/>
              </w:rPr>
              <w:t>Chiesa, V. (2009). R&amp;D strategy and organization: making technical change in dynamic contexts. London: Imperial College Press</w:t>
            </w:r>
          </w:p>
          <w:p w:rsidR="0061435A" w:rsidRPr="001B2D07" w:rsidRDefault="0061435A" w:rsidP="0061435A">
            <w:pPr>
              <w:jc w:val="both"/>
              <w:rPr>
                <w:lang w:val="en-US"/>
              </w:rPr>
            </w:pPr>
            <w:proofErr w:type="spellStart"/>
            <w:r w:rsidRPr="001B2D07">
              <w:rPr>
                <w:lang w:val="de-DE"/>
              </w:rPr>
              <w:t>Metrick</w:t>
            </w:r>
            <w:proofErr w:type="spellEnd"/>
            <w:r w:rsidRPr="001B2D07">
              <w:rPr>
                <w:lang w:val="de-DE"/>
              </w:rPr>
              <w:t xml:space="preserve">, A (2007). Venture Capital </w:t>
            </w:r>
            <w:proofErr w:type="spellStart"/>
            <w:r w:rsidRPr="001B2D07">
              <w:rPr>
                <w:lang w:val="de-DE"/>
              </w:rPr>
              <w:t>and</w:t>
            </w:r>
            <w:proofErr w:type="spellEnd"/>
            <w:r w:rsidRPr="001B2D07">
              <w:rPr>
                <w:lang w:val="en-US"/>
              </w:rPr>
              <w:t xml:space="preserve"> </w:t>
            </w:r>
            <w:proofErr w:type="spellStart"/>
            <w:r w:rsidRPr="001B2D07">
              <w:rPr>
                <w:lang w:val="de-DE"/>
              </w:rPr>
              <w:t>the</w:t>
            </w:r>
            <w:proofErr w:type="spellEnd"/>
            <w:r w:rsidRPr="001B2D07">
              <w:rPr>
                <w:lang w:val="de-DE"/>
              </w:rPr>
              <w:t xml:space="preserve"> </w:t>
            </w:r>
            <w:proofErr w:type="spellStart"/>
            <w:r w:rsidRPr="001B2D07">
              <w:rPr>
                <w:lang w:val="de-DE"/>
              </w:rPr>
              <w:t>Finance</w:t>
            </w:r>
            <w:proofErr w:type="spellEnd"/>
            <w:r w:rsidRPr="001B2D07">
              <w:rPr>
                <w:lang w:val="de-DE"/>
              </w:rPr>
              <w:t xml:space="preserve"> </w:t>
            </w:r>
            <w:proofErr w:type="spellStart"/>
            <w:r w:rsidRPr="001B2D07">
              <w:rPr>
                <w:lang w:val="de-DE"/>
              </w:rPr>
              <w:t>of</w:t>
            </w:r>
            <w:proofErr w:type="spellEnd"/>
            <w:r w:rsidRPr="001B2D07">
              <w:rPr>
                <w:lang w:val="de-DE"/>
              </w:rPr>
              <w:t xml:space="preserve"> Innovation. </w:t>
            </w:r>
            <w:r w:rsidRPr="001B2D07">
              <w:rPr>
                <w:lang w:val="en-US"/>
              </w:rPr>
              <w:t xml:space="preserve"> NJ. Wiley</w:t>
            </w:r>
          </w:p>
          <w:p w:rsidR="0061435A" w:rsidRPr="001B2D07" w:rsidRDefault="0061435A" w:rsidP="0061435A">
            <w:pPr>
              <w:jc w:val="both"/>
              <w:rPr>
                <w:lang w:val="en-US"/>
              </w:rPr>
            </w:pPr>
            <w:proofErr w:type="spellStart"/>
            <w:r w:rsidRPr="001B2D07">
              <w:rPr>
                <w:lang w:val="en-US"/>
              </w:rPr>
              <w:t>Maital</w:t>
            </w:r>
            <w:proofErr w:type="spellEnd"/>
            <w:r w:rsidRPr="001B2D07">
              <w:rPr>
                <w:lang w:val="en-US"/>
              </w:rPr>
              <w:t xml:space="preserve"> Sh., </w:t>
            </w:r>
            <w:proofErr w:type="spellStart"/>
            <w:r w:rsidRPr="001B2D07">
              <w:rPr>
                <w:lang w:val="en-US"/>
              </w:rPr>
              <w:t>Seshadri</w:t>
            </w:r>
            <w:proofErr w:type="spellEnd"/>
            <w:r w:rsidRPr="001B2D07">
              <w:rPr>
                <w:lang w:val="en-US"/>
              </w:rPr>
              <w:t xml:space="preserve"> D.V.R. (2007). Innovation management: strategies, concepts and tools for growth and profit. London: Sage Publications Ltd.</w:t>
            </w:r>
          </w:p>
          <w:p w:rsidR="0061435A" w:rsidRPr="001B2D07" w:rsidRDefault="0061435A" w:rsidP="0061435A">
            <w:pPr>
              <w:jc w:val="both"/>
              <w:rPr>
                <w:lang w:val="en-US"/>
              </w:rPr>
            </w:pPr>
            <w:r w:rsidRPr="001B2D07">
              <w:rPr>
                <w:lang w:val="en-US"/>
              </w:rPr>
              <w:t>Barclay I., Lunt P.J. (1989). Successful management of the introduction of new technology. In: Innovation: Adaptation and Growth</w:t>
            </w:r>
            <w:r w:rsidRPr="001B2D07">
              <w:rPr>
                <w:i/>
                <w:iCs/>
                <w:lang w:val="en-US"/>
              </w:rPr>
              <w:t>,</w:t>
            </w:r>
            <w:r w:rsidRPr="001B2D07">
              <w:rPr>
                <w:lang w:val="en-US"/>
              </w:rPr>
              <w:t xml:space="preserve"> edited by R. </w:t>
            </w:r>
            <w:proofErr w:type="spellStart"/>
            <w:r w:rsidRPr="001B2D07">
              <w:rPr>
                <w:lang w:val="en-US"/>
              </w:rPr>
              <w:t>Rothwell</w:t>
            </w:r>
            <w:proofErr w:type="spellEnd"/>
            <w:r w:rsidRPr="001B2D07">
              <w:rPr>
                <w:lang w:val="en-US"/>
              </w:rPr>
              <w:t xml:space="preserve"> and J. </w:t>
            </w:r>
            <w:proofErr w:type="spellStart"/>
            <w:r w:rsidRPr="001B2D07">
              <w:rPr>
                <w:lang w:val="en-US"/>
              </w:rPr>
              <w:t>Bessant</w:t>
            </w:r>
            <w:proofErr w:type="spellEnd"/>
            <w:r w:rsidRPr="001B2D07">
              <w:rPr>
                <w:lang w:val="en-US"/>
              </w:rPr>
              <w:t xml:space="preserve"> Elsevier Science Publishers B.V., Amsterdam.</w:t>
            </w:r>
          </w:p>
          <w:p w:rsidR="0061435A" w:rsidRPr="001B2D07" w:rsidRDefault="0061435A" w:rsidP="0061435A">
            <w:pPr>
              <w:jc w:val="both"/>
              <w:rPr>
                <w:lang w:val="en-US"/>
              </w:rPr>
            </w:pPr>
            <w:r w:rsidRPr="001B2D07">
              <w:rPr>
                <w:lang w:val="en-US"/>
              </w:rPr>
              <w:t xml:space="preserve">Cooper R.G., </w:t>
            </w:r>
            <w:proofErr w:type="spellStart"/>
            <w:r w:rsidRPr="001B2D07">
              <w:rPr>
                <w:lang w:val="en-US"/>
              </w:rPr>
              <w:t>Kleinschmidt</w:t>
            </w:r>
            <w:proofErr w:type="spellEnd"/>
            <w:r w:rsidRPr="001B2D07">
              <w:rPr>
                <w:lang w:val="en-US"/>
              </w:rPr>
              <w:t xml:space="preserve"> E.G. (1996). Winning Businesses in Product Development: The Critical Success Factors //Research-Technology Management. Vol. 39. № 4.</w:t>
            </w:r>
          </w:p>
          <w:p w:rsidR="0061435A" w:rsidRPr="001B2D07" w:rsidRDefault="0061435A" w:rsidP="0061435A">
            <w:pPr>
              <w:jc w:val="both"/>
              <w:rPr>
                <w:lang w:val="en-US"/>
              </w:rPr>
            </w:pPr>
            <w:r w:rsidRPr="001B2D07">
              <w:rPr>
                <w:lang w:val="en-US"/>
              </w:rPr>
              <w:t>Cooper R.G</w:t>
            </w:r>
            <w:r w:rsidRPr="001B2D07">
              <w:rPr>
                <w:i/>
                <w:lang w:val="en-US"/>
              </w:rPr>
              <w:t>. (2008).</w:t>
            </w:r>
            <w:r w:rsidRPr="001B2D07">
              <w:rPr>
                <w:lang w:val="en-US"/>
              </w:rPr>
              <w:t xml:space="preserve"> Maximizing Productivity in Product Innovation // Research Technology Management</w:t>
            </w:r>
            <w:proofErr w:type="gramStart"/>
            <w:r w:rsidRPr="001B2D07">
              <w:rPr>
                <w:lang w:val="en-US"/>
              </w:rPr>
              <w:t>..</w:t>
            </w:r>
            <w:proofErr w:type="gramEnd"/>
            <w:r w:rsidRPr="001B2D07">
              <w:rPr>
                <w:lang w:val="en-US"/>
              </w:rPr>
              <w:t xml:space="preserve"> March-April. P. 47-58.</w:t>
            </w:r>
          </w:p>
          <w:p w:rsidR="0061435A" w:rsidRPr="001B2D07" w:rsidRDefault="0061435A" w:rsidP="0061435A">
            <w:pPr>
              <w:jc w:val="both"/>
              <w:rPr>
                <w:lang w:val="en-US"/>
              </w:rPr>
            </w:pPr>
            <w:r w:rsidRPr="001B2D07">
              <w:rPr>
                <w:lang w:val="en-US"/>
              </w:rPr>
              <w:t xml:space="preserve">Community innovation statistics: From today’s Community Innovation Surveys  to better surveys tomorrow: </w:t>
            </w:r>
            <w:hyperlink r:id="rId7" w:history="1">
              <w:r w:rsidRPr="001B2D07">
                <w:rPr>
                  <w:rStyle w:val="ab"/>
                  <w:lang w:val="en-US"/>
                </w:rPr>
                <w:t>http://oecd.org/dataoecd/37/39/37489901.pdf</w:t>
              </w:r>
            </w:hyperlink>
          </w:p>
          <w:p w:rsidR="0061435A" w:rsidRPr="001B2D07" w:rsidRDefault="0061435A" w:rsidP="0061435A">
            <w:pPr>
              <w:jc w:val="both"/>
              <w:rPr>
                <w:lang w:val="en-US"/>
              </w:rPr>
            </w:pPr>
            <w:r w:rsidRPr="001B2D07">
              <w:rPr>
                <w:lang w:val="en-US"/>
              </w:rPr>
              <w:t xml:space="preserve">Drake M.P., </w:t>
            </w:r>
            <w:proofErr w:type="spellStart"/>
            <w:r w:rsidRPr="001B2D07">
              <w:rPr>
                <w:lang w:val="en-US"/>
              </w:rPr>
              <w:t>Sakkab</w:t>
            </w:r>
            <w:proofErr w:type="spellEnd"/>
            <w:r w:rsidRPr="001B2D07">
              <w:rPr>
                <w:lang w:val="en-US"/>
              </w:rPr>
              <w:t xml:space="preserve"> N., </w:t>
            </w:r>
            <w:proofErr w:type="spellStart"/>
            <w:r w:rsidRPr="001B2D07">
              <w:rPr>
                <w:lang w:val="en-US"/>
              </w:rPr>
              <w:t>Jonash</w:t>
            </w:r>
            <w:proofErr w:type="spellEnd"/>
            <w:r w:rsidRPr="001B2D07">
              <w:rPr>
                <w:lang w:val="en-US"/>
              </w:rPr>
              <w:t xml:space="preserve"> R. (2006) Maximizing Return on Innovation Investment //Research Technology Management. November – December. P. 32-41</w:t>
            </w:r>
          </w:p>
          <w:p w:rsidR="0061435A" w:rsidRPr="001B2D07" w:rsidRDefault="0061435A" w:rsidP="0061435A">
            <w:pPr>
              <w:jc w:val="both"/>
              <w:rPr>
                <w:lang w:val="en-US"/>
              </w:rPr>
            </w:pPr>
            <w:proofErr w:type="spellStart"/>
            <w:r w:rsidRPr="001B2D07">
              <w:rPr>
                <w:lang w:val="en-US"/>
              </w:rPr>
              <w:t>Frascati</w:t>
            </w:r>
            <w:proofErr w:type="spellEnd"/>
            <w:r w:rsidRPr="001B2D07">
              <w:rPr>
                <w:lang w:val="en-US"/>
              </w:rPr>
              <w:t xml:space="preserve"> Manual: Proposed Standard Practice for Surveys of Research and Experimental Development.  OECD, Paris, 2002</w:t>
            </w:r>
          </w:p>
          <w:p w:rsidR="0061435A" w:rsidRPr="001B2D07" w:rsidRDefault="0061435A" w:rsidP="0061435A">
            <w:pPr>
              <w:jc w:val="both"/>
              <w:rPr>
                <w:lang w:val="en-US"/>
              </w:rPr>
            </w:pPr>
            <w:proofErr w:type="spellStart"/>
            <w:r w:rsidRPr="001B2D07">
              <w:rPr>
                <w:lang w:val="en-US"/>
              </w:rPr>
              <w:t>Jaruselsky</w:t>
            </w:r>
            <w:proofErr w:type="spellEnd"/>
            <w:r w:rsidRPr="001B2D07">
              <w:rPr>
                <w:lang w:val="en-US"/>
              </w:rPr>
              <w:t xml:space="preserve"> B., </w:t>
            </w:r>
            <w:proofErr w:type="spellStart"/>
            <w:r w:rsidRPr="001B2D07">
              <w:rPr>
                <w:lang w:val="en-US"/>
              </w:rPr>
              <w:t>Dehoff</w:t>
            </w:r>
            <w:proofErr w:type="spellEnd"/>
            <w:r w:rsidRPr="001B2D07">
              <w:rPr>
                <w:lang w:val="en-US"/>
              </w:rPr>
              <w:t xml:space="preserve"> K. (2010). How the top innovators keep winning //</w:t>
            </w:r>
            <w:proofErr w:type="spellStart"/>
            <w:r w:rsidRPr="001B2D07">
              <w:rPr>
                <w:lang w:val="en-US"/>
              </w:rPr>
              <w:t>Strategy+business</w:t>
            </w:r>
            <w:proofErr w:type="spellEnd"/>
            <w:r w:rsidRPr="001B2D07">
              <w:rPr>
                <w:lang w:val="en-US"/>
              </w:rPr>
              <w:t xml:space="preserve">. Issue 61. Reprint 10408. </w:t>
            </w:r>
          </w:p>
          <w:p w:rsidR="0061435A" w:rsidRPr="001B2D07" w:rsidRDefault="0061435A" w:rsidP="0061435A">
            <w:pPr>
              <w:jc w:val="both"/>
              <w:rPr>
                <w:lang w:val="en-US"/>
              </w:rPr>
            </w:pPr>
            <w:proofErr w:type="spellStart"/>
            <w:r w:rsidRPr="001B2D07">
              <w:rPr>
                <w:lang w:val="en-US"/>
              </w:rPr>
              <w:t>Kandybin</w:t>
            </w:r>
            <w:proofErr w:type="spellEnd"/>
            <w:r w:rsidRPr="001B2D07">
              <w:rPr>
                <w:lang w:val="en-US"/>
              </w:rPr>
              <w:t xml:space="preserve"> A. </w:t>
            </w:r>
            <w:r w:rsidRPr="001B2D07">
              <w:rPr>
                <w:color w:val="111317"/>
                <w:lang w:val="en-US"/>
              </w:rPr>
              <w:t>Which Innovation Efforts Will Pay? (2009) //</w:t>
            </w:r>
            <w:r w:rsidRPr="001B2D07">
              <w:rPr>
                <w:b/>
                <w:bCs/>
                <w:color w:val="292526"/>
                <w:lang w:val="en-US"/>
              </w:rPr>
              <w:t xml:space="preserve"> </w:t>
            </w:r>
            <w:r w:rsidRPr="001B2D07">
              <w:rPr>
                <w:color w:val="292526"/>
                <w:lang w:val="en-US"/>
              </w:rPr>
              <w:t>Sloan Management Review. Fall. p. 53-60.</w:t>
            </w:r>
            <w:r w:rsidRPr="001B2D07">
              <w:rPr>
                <w:lang w:val="en-US"/>
              </w:rPr>
              <w:t xml:space="preserve"> </w:t>
            </w:r>
          </w:p>
          <w:p w:rsidR="0061435A" w:rsidRPr="001B2D07" w:rsidRDefault="0061435A" w:rsidP="0061435A">
            <w:pPr>
              <w:jc w:val="both"/>
              <w:rPr>
                <w:lang w:val="en-US"/>
              </w:rPr>
            </w:pPr>
            <w:proofErr w:type="spellStart"/>
            <w:r w:rsidRPr="001B2D07">
              <w:rPr>
                <w:lang w:val="en-US"/>
              </w:rPr>
              <w:t>Kozlov</w:t>
            </w:r>
            <w:proofErr w:type="spellEnd"/>
            <w:r w:rsidRPr="001B2D07">
              <w:rPr>
                <w:lang w:val="en-US"/>
              </w:rPr>
              <w:t xml:space="preserve"> K., </w:t>
            </w:r>
            <w:proofErr w:type="spellStart"/>
            <w:r w:rsidRPr="001B2D07">
              <w:rPr>
                <w:lang w:val="en-US"/>
              </w:rPr>
              <w:t>Yudaeva</w:t>
            </w:r>
            <w:proofErr w:type="spellEnd"/>
            <w:r w:rsidRPr="001B2D07">
              <w:rPr>
                <w:lang w:val="en-US"/>
              </w:rPr>
              <w:t xml:space="preserve"> K. (2004). Imitations and Innovations in a Transition Economy. – Moscow: CEFIR, Mimeo</w:t>
            </w:r>
          </w:p>
          <w:p w:rsidR="0061435A" w:rsidRPr="001B2D07" w:rsidRDefault="0061435A" w:rsidP="0061435A">
            <w:pPr>
              <w:jc w:val="both"/>
              <w:rPr>
                <w:lang w:val="en-US"/>
              </w:rPr>
            </w:pPr>
            <w:r w:rsidRPr="001B2D07">
              <w:rPr>
                <w:lang w:val="en-US"/>
              </w:rPr>
              <w:t xml:space="preserve">Oslo Manual. The measurement of scientific and technological activities proposed guidelines for collecting and interpreting technological innovation data. OECD Publications: Paris, 2005 </w:t>
            </w:r>
          </w:p>
          <w:p w:rsidR="0061435A" w:rsidRPr="001B2D07" w:rsidRDefault="0061435A" w:rsidP="0061435A">
            <w:pPr>
              <w:jc w:val="both"/>
              <w:rPr>
                <w:lang w:val="en-US"/>
              </w:rPr>
            </w:pPr>
            <w:r w:rsidRPr="001B2D07">
              <w:rPr>
                <w:lang w:val="en-US"/>
              </w:rPr>
              <w:lastRenderedPageBreak/>
              <w:t xml:space="preserve">Penrose E. (1959). The theory of the growth of the firm. Fourth edition. First published in 1959. Oxford: Oxford University Press, 2009 </w:t>
            </w:r>
          </w:p>
          <w:p w:rsidR="0061435A" w:rsidRPr="001B2D07" w:rsidRDefault="0061435A" w:rsidP="0061435A">
            <w:pPr>
              <w:jc w:val="both"/>
              <w:rPr>
                <w:lang w:val="en-US"/>
              </w:rPr>
            </w:pPr>
            <w:r w:rsidRPr="001B2D07">
              <w:rPr>
                <w:lang w:val="en-US"/>
              </w:rPr>
              <w:t>Porter M.E. (1998). Competitive advantage: creating and sustaining superior performance: With a new introduction. – N.Y.: Free Press</w:t>
            </w:r>
          </w:p>
          <w:p w:rsidR="0061435A" w:rsidRPr="001B2D07" w:rsidRDefault="0061435A" w:rsidP="0061435A">
            <w:pPr>
              <w:jc w:val="both"/>
              <w:rPr>
                <w:b/>
                <w:lang w:val="en-US"/>
              </w:rPr>
            </w:pPr>
            <w:proofErr w:type="spellStart"/>
            <w:r w:rsidRPr="001B2D07">
              <w:rPr>
                <w:lang w:val="en-US"/>
              </w:rPr>
              <w:t>Teece</w:t>
            </w:r>
            <w:proofErr w:type="spellEnd"/>
            <w:r w:rsidRPr="001B2D07">
              <w:rPr>
                <w:lang w:val="en-US"/>
              </w:rPr>
              <w:t xml:space="preserve"> D.J. (2007). Explicating dynamic capabilities: The nature and </w:t>
            </w:r>
            <w:proofErr w:type="spellStart"/>
            <w:r w:rsidRPr="001B2D07">
              <w:rPr>
                <w:lang w:val="en-US"/>
              </w:rPr>
              <w:t>microfoundations</w:t>
            </w:r>
            <w:proofErr w:type="spellEnd"/>
            <w:r w:rsidRPr="001B2D07">
              <w:rPr>
                <w:lang w:val="en-US"/>
              </w:rPr>
              <w:t xml:space="preserve"> of sustainable development // Strategic Management Journal. № 28 (13). </w:t>
            </w:r>
            <w:r w:rsidRPr="001B2D07">
              <w:t>Р</w:t>
            </w:r>
            <w:r w:rsidRPr="001B2D07">
              <w:rPr>
                <w:lang w:val="en-US"/>
              </w:rPr>
              <w:t>. 1319-1350</w:t>
            </w:r>
          </w:p>
          <w:p w:rsidR="0061435A" w:rsidRDefault="0061435A" w:rsidP="0061435A">
            <w:pPr>
              <w:pStyle w:val="aa"/>
              <w:ind w:left="0"/>
              <w:jc w:val="both"/>
              <w:rPr>
                <w:b/>
                <w:szCs w:val="24"/>
                <w:lang w:val="en-US"/>
              </w:rPr>
            </w:pPr>
            <w:r w:rsidRPr="00E728C6">
              <w:rPr>
                <w:b/>
                <w:szCs w:val="24"/>
                <w:lang w:val="en-US"/>
              </w:rPr>
              <w:t>Internet resources</w:t>
            </w:r>
          </w:p>
          <w:p w:rsidR="0061435A" w:rsidRPr="0061435A" w:rsidRDefault="00556C43" w:rsidP="0061435A">
            <w:pPr>
              <w:pStyle w:val="aa"/>
              <w:ind w:hanging="62"/>
              <w:rPr>
                <w:szCs w:val="15"/>
                <w:shd w:val="clear" w:color="auto" w:fill="FFFFFF"/>
                <w:lang w:val="en-US"/>
              </w:rPr>
            </w:pPr>
            <w:hyperlink r:id="rId8" w:history="1">
              <w:r w:rsidR="0061435A" w:rsidRPr="004E0B76">
                <w:rPr>
                  <w:rStyle w:val="ab"/>
                  <w:szCs w:val="15"/>
                  <w:shd w:val="clear" w:color="auto" w:fill="FFFFFF"/>
                  <w:lang w:val="en-US"/>
                </w:rPr>
                <w:t>www.managing-innovation.com</w:t>
              </w:r>
            </w:hyperlink>
          </w:p>
          <w:p w:rsidR="009B0314" w:rsidRPr="00900C0F" w:rsidRDefault="009B0314" w:rsidP="00900C0F">
            <w:pPr>
              <w:widowControl w:val="0"/>
              <w:autoSpaceDE w:val="0"/>
              <w:autoSpaceDN w:val="0"/>
              <w:adjustRightInd w:val="0"/>
              <w:ind w:left="233" w:firstLine="0"/>
              <w:rPr>
                <w:noProof/>
                <w:szCs w:val="24"/>
                <w:lang w:val="en-US"/>
              </w:rPr>
            </w:pPr>
          </w:p>
        </w:tc>
      </w:tr>
      <w:tr w:rsidR="009B0314" w:rsidRPr="00856644" w:rsidTr="003C3DDE">
        <w:tc>
          <w:tcPr>
            <w:tcW w:w="2546" w:type="dxa"/>
            <w:tcBorders>
              <w:top w:val="single" w:sz="4" w:space="0" w:color="auto"/>
              <w:left w:val="single" w:sz="4" w:space="0" w:color="auto"/>
              <w:bottom w:val="single" w:sz="4" w:space="0" w:color="auto"/>
              <w:right w:val="single" w:sz="4" w:space="0" w:color="auto"/>
            </w:tcBorders>
            <w:shd w:val="clear" w:color="auto" w:fill="8EAADB"/>
            <w:tcMar>
              <w:top w:w="57" w:type="dxa"/>
              <w:left w:w="57" w:type="dxa"/>
              <w:bottom w:w="57" w:type="dxa"/>
              <w:right w:w="57" w:type="dxa"/>
            </w:tcMar>
          </w:tcPr>
          <w:p w:rsidR="009B0314" w:rsidRPr="009545DA" w:rsidRDefault="009B0314" w:rsidP="003C3DDE">
            <w:pPr>
              <w:ind w:firstLine="0"/>
              <w:rPr>
                <w:szCs w:val="24"/>
                <w:lang w:val="en-US"/>
              </w:rPr>
            </w:pPr>
            <w:r w:rsidRPr="009545DA">
              <w:rPr>
                <w:szCs w:val="24"/>
                <w:lang w:val="en-US"/>
              </w:rPr>
              <w:lastRenderedPageBreak/>
              <w:t>Course Instructors</w:t>
            </w:r>
          </w:p>
        </w:tc>
        <w:tc>
          <w:tcPr>
            <w:tcW w:w="7661"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9B0314" w:rsidRPr="00C02669" w:rsidRDefault="009B0314" w:rsidP="00C02669">
            <w:pPr>
              <w:ind w:firstLine="0"/>
              <w:rPr>
                <w:szCs w:val="24"/>
                <w:shd w:val="clear" w:color="auto" w:fill="FFFFFF"/>
                <w:lang w:val="es-ES"/>
              </w:rPr>
            </w:pPr>
            <w:r w:rsidRPr="002D391F">
              <w:rPr>
                <w:szCs w:val="24"/>
                <w:shd w:val="clear" w:color="auto" w:fill="FFFFFF"/>
                <w:lang w:val="es-ES"/>
              </w:rPr>
              <w:t>Vitalii Lipatnikov</w:t>
            </w:r>
          </w:p>
        </w:tc>
      </w:tr>
    </w:tbl>
    <w:p w:rsidR="004942E3" w:rsidRPr="00856644" w:rsidRDefault="004942E3" w:rsidP="00B95405">
      <w:pPr>
        <w:jc w:val="both"/>
        <w:rPr>
          <w:lang w:val="en-US"/>
        </w:rPr>
      </w:pPr>
    </w:p>
    <w:sectPr w:rsidR="004942E3" w:rsidRPr="00856644" w:rsidSect="00193404">
      <w:headerReference w:type="first" r:id="rId9"/>
      <w:pgSz w:w="11906" w:h="16838"/>
      <w:pgMar w:top="678" w:right="850" w:bottom="851"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E1A" w:rsidRDefault="00321E1A" w:rsidP="004A475C">
      <w:r>
        <w:separator/>
      </w:r>
    </w:p>
  </w:endnote>
  <w:endnote w:type="continuationSeparator" w:id="0">
    <w:p w:rsidR="00321E1A" w:rsidRDefault="00321E1A" w:rsidP="004A47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E1A" w:rsidRDefault="00321E1A" w:rsidP="004A475C">
      <w:r>
        <w:separator/>
      </w:r>
    </w:p>
  </w:footnote>
  <w:footnote w:type="continuationSeparator" w:id="0">
    <w:p w:rsidR="00321E1A" w:rsidRDefault="00321E1A" w:rsidP="004A47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Borders>
        <w:top w:val="single" w:sz="4" w:space="0" w:color="A6A6A6"/>
        <w:left w:val="single" w:sz="4" w:space="0" w:color="A6A6A6"/>
        <w:bottom w:val="single" w:sz="4" w:space="0" w:color="A6A6A6"/>
        <w:right w:val="single" w:sz="4" w:space="0" w:color="A6A6A6"/>
      </w:tblBorders>
      <w:tblLook w:val="04A0"/>
    </w:tblPr>
    <w:tblGrid>
      <w:gridCol w:w="906"/>
      <w:gridCol w:w="9408"/>
    </w:tblGrid>
    <w:tr w:rsidR="00A02D72" w:rsidTr="00060113">
      <w:tc>
        <w:tcPr>
          <w:tcW w:w="872" w:type="dxa"/>
        </w:tcPr>
        <w:p w:rsidR="00A02D72" w:rsidRDefault="00E34490" w:rsidP="00060113">
          <w:pPr>
            <w:pStyle w:val="a4"/>
            <w:ind w:firstLine="0"/>
          </w:pPr>
          <w:r>
            <w:rPr>
              <w:rFonts w:ascii="Tahoma" w:hAnsi="Tahoma" w:cs="Tahoma"/>
              <w:noProof/>
              <w:sz w:val="20"/>
              <w:szCs w:val="20"/>
              <w:lang w:eastAsia="ru-RU"/>
            </w:rPr>
            <w:drawing>
              <wp:inline distT="0" distB="0" distL="0" distR="0">
                <wp:extent cx="417195" cy="453390"/>
                <wp:effectExtent l="19050" t="0" r="1905" b="0"/>
                <wp:docPr id="2"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srcRect/>
                        <a:stretch>
                          <a:fillRect/>
                        </a:stretch>
                      </pic:blipFill>
                      <pic:spPr bwMode="auto">
                        <a:xfrm>
                          <a:off x="0" y="0"/>
                          <a:ext cx="417195" cy="453390"/>
                        </a:xfrm>
                        <a:prstGeom prst="rect">
                          <a:avLst/>
                        </a:prstGeom>
                        <a:noFill/>
                        <a:ln w="9525">
                          <a:noFill/>
                          <a:miter lim="800000"/>
                          <a:headEnd/>
                          <a:tailEnd/>
                        </a:ln>
                      </pic:spPr>
                    </pic:pic>
                  </a:graphicData>
                </a:graphic>
              </wp:inline>
            </w:drawing>
          </w:r>
        </w:p>
      </w:tc>
      <w:tc>
        <w:tcPr>
          <w:tcW w:w="9442" w:type="dxa"/>
        </w:tcPr>
        <w:p w:rsidR="00A02D72" w:rsidRPr="00060113" w:rsidRDefault="00E34490" w:rsidP="00060113">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 xml:space="preserve">Программа дисциплины </w:t>
          </w:r>
          <w:fldSimple w:instr=" FILLIN   \* MERGEFORMAT ">
            <w:r w:rsidRPr="00060113">
              <w:rPr>
                <w:sz w:val="20"/>
                <w:szCs w:val="20"/>
              </w:rPr>
              <w:t>[Введите название дисциплины]</w:t>
            </w:r>
          </w:fldSimple>
          <w:r w:rsidRPr="00060113">
            <w:rPr>
              <w:sz w:val="20"/>
              <w:szCs w:val="20"/>
            </w:rPr>
            <w:t xml:space="preserve"> для направления/ специальности </w:t>
          </w:r>
          <w:r w:rsidR="00556C43">
            <w:fldChar w:fldCharType="begin"/>
          </w:r>
          <w:r w:rsidR="001355B7">
            <w:instrText xml:space="preserve"> FILLIN   \* MERGEFORMAT </w:instrText>
          </w:r>
          <w:r w:rsidR="00556C43">
            <w:fldChar w:fldCharType="separate"/>
          </w:r>
          <w:r w:rsidRPr="00060113">
            <w:rPr>
              <w:sz w:val="20"/>
              <w:szCs w:val="20"/>
            </w:rPr>
            <w:t>[код направления подготовки и «Название направления подготовки»</w:t>
          </w:r>
          <w:proofErr w:type="gramStart"/>
          <w:r w:rsidRPr="00060113">
            <w:rPr>
              <w:sz w:val="20"/>
              <w:szCs w:val="20"/>
            </w:rPr>
            <w:t xml:space="preserve"> ]</w:t>
          </w:r>
          <w:proofErr w:type="gramEnd"/>
          <w:r w:rsidR="00556C43">
            <w:fldChar w:fldCharType="end"/>
          </w:r>
          <w:r w:rsidRPr="00060113">
            <w:rPr>
              <w:sz w:val="20"/>
              <w:szCs w:val="20"/>
            </w:rPr>
            <w:t xml:space="preserve"> подготовки бакалавра/ магистра/ специалиста</w:t>
          </w:r>
        </w:p>
      </w:tc>
    </w:tr>
  </w:tbl>
  <w:p w:rsidR="00A02D72" w:rsidRPr="0068711A" w:rsidRDefault="00321E1A">
    <w:pPr>
      <w:pStyle w:val="a4"/>
      <w:rPr>
        <w:sz w:val="12"/>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6C82B10"/>
    <w:multiLevelType w:val="hybridMultilevel"/>
    <w:tmpl w:val="86DC1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75C0E"/>
    <w:multiLevelType w:val="hybridMultilevel"/>
    <w:tmpl w:val="9782D4E8"/>
    <w:lvl w:ilvl="0" w:tplc="23C6B3E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DB4499F"/>
    <w:multiLevelType w:val="hybridMultilevel"/>
    <w:tmpl w:val="0B529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D22F68"/>
    <w:multiLevelType w:val="hybridMultilevel"/>
    <w:tmpl w:val="DF207264"/>
    <w:lvl w:ilvl="0" w:tplc="062AEDBA">
      <w:start w:val="1"/>
      <w:numFmt w:val="upperRoman"/>
      <w:lvlText w:val="%1."/>
      <w:lvlJc w:val="right"/>
      <w:pPr>
        <w:tabs>
          <w:tab w:val="num" w:pos="720"/>
        </w:tabs>
        <w:ind w:left="720" w:hanging="360"/>
      </w:pPr>
    </w:lvl>
    <w:lvl w:ilvl="1" w:tplc="823A801C" w:tentative="1">
      <w:start w:val="1"/>
      <w:numFmt w:val="upperRoman"/>
      <w:lvlText w:val="%2."/>
      <w:lvlJc w:val="right"/>
      <w:pPr>
        <w:tabs>
          <w:tab w:val="num" w:pos="1440"/>
        </w:tabs>
        <w:ind w:left="1440" w:hanging="360"/>
      </w:pPr>
    </w:lvl>
    <w:lvl w:ilvl="2" w:tplc="4BC89A32" w:tentative="1">
      <w:start w:val="1"/>
      <w:numFmt w:val="upperRoman"/>
      <w:lvlText w:val="%3."/>
      <w:lvlJc w:val="right"/>
      <w:pPr>
        <w:tabs>
          <w:tab w:val="num" w:pos="2160"/>
        </w:tabs>
        <w:ind w:left="2160" w:hanging="360"/>
      </w:pPr>
    </w:lvl>
    <w:lvl w:ilvl="3" w:tplc="DEB67908" w:tentative="1">
      <w:start w:val="1"/>
      <w:numFmt w:val="upperRoman"/>
      <w:lvlText w:val="%4."/>
      <w:lvlJc w:val="right"/>
      <w:pPr>
        <w:tabs>
          <w:tab w:val="num" w:pos="2880"/>
        </w:tabs>
        <w:ind w:left="2880" w:hanging="360"/>
      </w:pPr>
    </w:lvl>
    <w:lvl w:ilvl="4" w:tplc="BB80B37E" w:tentative="1">
      <w:start w:val="1"/>
      <w:numFmt w:val="upperRoman"/>
      <w:lvlText w:val="%5."/>
      <w:lvlJc w:val="right"/>
      <w:pPr>
        <w:tabs>
          <w:tab w:val="num" w:pos="3600"/>
        </w:tabs>
        <w:ind w:left="3600" w:hanging="360"/>
      </w:pPr>
    </w:lvl>
    <w:lvl w:ilvl="5" w:tplc="6944E7B0" w:tentative="1">
      <w:start w:val="1"/>
      <w:numFmt w:val="upperRoman"/>
      <w:lvlText w:val="%6."/>
      <w:lvlJc w:val="right"/>
      <w:pPr>
        <w:tabs>
          <w:tab w:val="num" w:pos="4320"/>
        </w:tabs>
        <w:ind w:left="4320" w:hanging="360"/>
      </w:pPr>
    </w:lvl>
    <w:lvl w:ilvl="6" w:tplc="1060A8D6" w:tentative="1">
      <w:start w:val="1"/>
      <w:numFmt w:val="upperRoman"/>
      <w:lvlText w:val="%7."/>
      <w:lvlJc w:val="right"/>
      <w:pPr>
        <w:tabs>
          <w:tab w:val="num" w:pos="5040"/>
        </w:tabs>
        <w:ind w:left="5040" w:hanging="360"/>
      </w:pPr>
    </w:lvl>
    <w:lvl w:ilvl="7" w:tplc="B6AC8EBA" w:tentative="1">
      <w:start w:val="1"/>
      <w:numFmt w:val="upperRoman"/>
      <w:lvlText w:val="%8."/>
      <w:lvlJc w:val="right"/>
      <w:pPr>
        <w:tabs>
          <w:tab w:val="num" w:pos="5760"/>
        </w:tabs>
        <w:ind w:left="5760" w:hanging="360"/>
      </w:pPr>
    </w:lvl>
    <w:lvl w:ilvl="8" w:tplc="D7C40E3E" w:tentative="1">
      <w:start w:val="1"/>
      <w:numFmt w:val="upperRoman"/>
      <w:lvlText w:val="%9."/>
      <w:lvlJc w:val="right"/>
      <w:pPr>
        <w:tabs>
          <w:tab w:val="num" w:pos="6480"/>
        </w:tabs>
        <w:ind w:left="6480" w:hanging="360"/>
      </w:pPr>
    </w:lvl>
  </w:abstractNum>
  <w:abstractNum w:abstractNumId="5">
    <w:nsid w:val="2A274D57"/>
    <w:multiLevelType w:val="hybridMultilevel"/>
    <w:tmpl w:val="88022D4C"/>
    <w:lvl w:ilvl="0" w:tplc="24506BE6">
      <w:start w:val="1"/>
      <w:numFmt w:val="upperRoman"/>
      <w:lvlText w:val="%1."/>
      <w:lvlJc w:val="right"/>
      <w:pPr>
        <w:tabs>
          <w:tab w:val="num" w:pos="720"/>
        </w:tabs>
        <w:ind w:left="720" w:hanging="360"/>
      </w:pPr>
    </w:lvl>
    <w:lvl w:ilvl="1" w:tplc="CB58775C" w:tentative="1">
      <w:start w:val="1"/>
      <w:numFmt w:val="upperRoman"/>
      <w:lvlText w:val="%2."/>
      <w:lvlJc w:val="right"/>
      <w:pPr>
        <w:tabs>
          <w:tab w:val="num" w:pos="1440"/>
        </w:tabs>
        <w:ind w:left="1440" w:hanging="360"/>
      </w:pPr>
    </w:lvl>
    <w:lvl w:ilvl="2" w:tplc="60E6E156" w:tentative="1">
      <w:start w:val="1"/>
      <w:numFmt w:val="upperRoman"/>
      <w:lvlText w:val="%3."/>
      <w:lvlJc w:val="right"/>
      <w:pPr>
        <w:tabs>
          <w:tab w:val="num" w:pos="2160"/>
        </w:tabs>
        <w:ind w:left="2160" w:hanging="360"/>
      </w:pPr>
    </w:lvl>
    <w:lvl w:ilvl="3" w:tplc="4AAC2092" w:tentative="1">
      <w:start w:val="1"/>
      <w:numFmt w:val="upperRoman"/>
      <w:lvlText w:val="%4."/>
      <w:lvlJc w:val="right"/>
      <w:pPr>
        <w:tabs>
          <w:tab w:val="num" w:pos="2880"/>
        </w:tabs>
        <w:ind w:left="2880" w:hanging="360"/>
      </w:pPr>
    </w:lvl>
    <w:lvl w:ilvl="4" w:tplc="EB98B690" w:tentative="1">
      <w:start w:val="1"/>
      <w:numFmt w:val="upperRoman"/>
      <w:lvlText w:val="%5."/>
      <w:lvlJc w:val="right"/>
      <w:pPr>
        <w:tabs>
          <w:tab w:val="num" w:pos="3600"/>
        </w:tabs>
        <w:ind w:left="3600" w:hanging="360"/>
      </w:pPr>
    </w:lvl>
    <w:lvl w:ilvl="5" w:tplc="51EADBD6" w:tentative="1">
      <w:start w:val="1"/>
      <w:numFmt w:val="upperRoman"/>
      <w:lvlText w:val="%6."/>
      <w:lvlJc w:val="right"/>
      <w:pPr>
        <w:tabs>
          <w:tab w:val="num" w:pos="4320"/>
        </w:tabs>
        <w:ind w:left="4320" w:hanging="360"/>
      </w:pPr>
    </w:lvl>
    <w:lvl w:ilvl="6" w:tplc="53C4E200" w:tentative="1">
      <w:start w:val="1"/>
      <w:numFmt w:val="upperRoman"/>
      <w:lvlText w:val="%7."/>
      <w:lvlJc w:val="right"/>
      <w:pPr>
        <w:tabs>
          <w:tab w:val="num" w:pos="5040"/>
        </w:tabs>
        <w:ind w:left="5040" w:hanging="360"/>
      </w:pPr>
    </w:lvl>
    <w:lvl w:ilvl="7" w:tplc="CAD83D7A" w:tentative="1">
      <w:start w:val="1"/>
      <w:numFmt w:val="upperRoman"/>
      <w:lvlText w:val="%8."/>
      <w:lvlJc w:val="right"/>
      <w:pPr>
        <w:tabs>
          <w:tab w:val="num" w:pos="5760"/>
        </w:tabs>
        <w:ind w:left="5760" w:hanging="360"/>
      </w:pPr>
    </w:lvl>
    <w:lvl w:ilvl="8" w:tplc="D026C976" w:tentative="1">
      <w:start w:val="1"/>
      <w:numFmt w:val="upperRoman"/>
      <w:lvlText w:val="%9."/>
      <w:lvlJc w:val="right"/>
      <w:pPr>
        <w:tabs>
          <w:tab w:val="num" w:pos="6480"/>
        </w:tabs>
        <w:ind w:left="6480" w:hanging="360"/>
      </w:pPr>
    </w:lvl>
  </w:abstractNum>
  <w:abstractNum w:abstractNumId="6">
    <w:nsid w:val="364F294E"/>
    <w:multiLevelType w:val="hybridMultilevel"/>
    <w:tmpl w:val="A526417E"/>
    <w:lvl w:ilvl="0" w:tplc="EC6C6B48">
      <w:start w:val="1"/>
      <w:numFmt w:val="bullet"/>
      <w:lvlText w:val="•"/>
      <w:lvlJc w:val="left"/>
      <w:pPr>
        <w:tabs>
          <w:tab w:val="num" w:pos="720"/>
        </w:tabs>
        <w:ind w:left="720" w:hanging="360"/>
      </w:pPr>
      <w:rPr>
        <w:rFonts w:ascii="Georgia" w:hAnsi="Georgia" w:hint="default"/>
      </w:rPr>
    </w:lvl>
    <w:lvl w:ilvl="1" w:tplc="3EF83F84" w:tentative="1">
      <w:start w:val="1"/>
      <w:numFmt w:val="bullet"/>
      <w:lvlText w:val="•"/>
      <w:lvlJc w:val="left"/>
      <w:pPr>
        <w:tabs>
          <w:tab w:val="num" w:pos="1440"/>
        </w:tabs>
        <w:ind w:left="1440" w:hanging="360"/>
      </w:pPr>
      <w:rPr>
        <w:rFonts w:ascii="Georgia" w:hAnsi="Georgia" w:hint="default"/>
      </w:rPr>
    </w:lvl>
    <w:lvl w:ilvl="2" w:tplc="3BF466BA" w:tentative="1">
      <w:start w:val="1"/>
      <w:numFmt w:val="bullet"/>
      <w:lvlText w:val="•"/>
      <w:lvlJc w:val="left"/>
      <w:pPr>
        <w:tabs>
          <w:tab w:val="num" w:pos="2160"/>
        </w:tabs>
        <w:ind w:left="2160" w:hanging="360"/>
      </w:pPr>
      <w:rPr>
        <w:rFonts w:ascii="Georgia" w:hAnsi="Georgia" w:hint="default"/>
      </w:rPr>
    </w:lvl>
    <w:lvl w:ilvl="3" w:tplc="74A2E7FA" w:tentative="1">
      <w:start w:val="1"/>
      <w:numFmt w:val="bullet"/>
      <w:lvlText w:val="•"/>
      <w:lvlJc w:val="left"/>
      <w:pPr>
        <w:tabs>
          <w:tab w:val="num" w:pos="2880"/>
        </w:tabs>
        <w:ind w:left="2880" w:hanging="360"/>
      </w:pPr>
      <w:rPr>
        <w:rFonts w:ascii="Georgia" w:hAnsi="Georgia" w:hint="default"/>
      </w:rPr>
    </w:lvl>
    <w:lvl w:ilvl="4" w:tplc="202459E0" w:tentative="1">
      <w:start w:val="1"/>
      <w:numFmt w:val="bullet"/>
      <w:lvlText w:val="•"/>
      <w:lvlJc w:val="left"/>
      <w:pPr>
        <w:tabs>
          <w:tab w:val="num" w:pos="3600"/>
        </w:tabs>
        <w:ind w:left="3600" w:hanging="360"/>
      </w:pPr>
      <w:rPr>
        <w:rFonts w:ascii="Georgia" w:hAnsi="Georgia" w:hint="default"/>
      </w:rPr>
    </w:lvl>
    <w:lvl w:ilvl="5" w:tplc="406601D6" w:tentative="1">
      <w:start w:val="1"/>
      <w:numFmt w:val="bullet"/>
      <w:lvlText w:val="•"/>
      <w:lvlJc w:val="left"/>
      <w:pPr>
        <w:tabs>
          <w:tab w:val="num" w:pos="4320"/>
        </w:tabs>
        <w:ind w:left="4320" w:hanging="360"/>
      </w:pPr>
      <w:rPr>
        <w:rFonts w:ascii="Georgia" w:hAnsi="Georgia" w:hint="default"/>
      </w:rPr>
    </w:lvl>
    <w:lvl w:ilvl="6" w:tplc="AD62227C" w:tentative="1">
      <w:start w:val="1"/>
      <w:numFmt w:val="bullet"/>
      <w:lvlText w:val="•"/>
      <w:lvlJc w:val="left"/>
      <w:pPr>
        <w:tabs>
          <w:tab w:val="num" w:pos="5040"/>
        </w:tabs>
        <w:ind w:left="5040" w:hanging="360"/>
      </w:pPr>
      <w:rPr>
        <w:rFonts w:ascii="Georgia" w:hAnsi="Georgia" w:hint="default"/>
      </w:rPr>
    </w:lvl>
    <w:lvl w:ilvl="7" w:tplc="5D2CE2A8" w:tentative="1">
      <w:start w:val="1"/>
      <w:numFmt w:val="bullet"/>
      <w:lvlText w:val="•"/>
      <w:lvlJc w:val="left"/>
      <w:pPr>
        <w:tabs>
          <w:tab w:val="num" w:pos="5760"/>
        </w:tabs>
        <w:ind w:left="5760" w:hanging="360"/>
      </w:pPr>
      <w:rPr>
        <w:rFonts w:ascii="Georgia" w:hAnsi="Georgia" w:hint="default"/>
      </w:rPr>
    </w:lvl>
    <w:lvl w:ilvl="8" w:tplc="E0E4091E" w:tentative="1">
      <w:start w:val="1"/>
      <w:numFmt w:val="bullet"/>
      <w:lvlText w:val="•"/>
      <w:lvlJc w:val="left"/>
      <w:pPr>
        <w:tabs>
          <w:tab w:val="num" w:pos="6480"/>
        </w:tabs>
        <w:ind w:left="6480" w:hanging="360"/>
      </w:pPr>
      <w:rPr>
        <w:rFonts w:ascii="Georgia" w:hAnsi="Georgia" w:hint="default"/>
      </w:rPr>
    </w:lvl>
  </w:abstractNum>
  <w:abstractNum w:abstractNumId="7">
    <w:nsid w:val="3BEA41CF"/>
    <w:multiLevelType w:val="hybridMultilevel"/>
    <w:tmpl w:val="C7C681B0"/>
    <w:lvl w:ilvl="0" w:tplc="BE601B4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44CE4C71"/>
    <w:multiLevelType w:val="hybridMultilevel"/>
    <w:tmpl w:val="ACB05B74"/>
    <w:lvl w:ilvl="0" w:tplc="23C6B3E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9161696"/>
    <w:multiLevelType w:val="hybridMultilevel"/>
    <w:tmpl w:val="6AF80CA6"/>
    <w:lvl w:ilvl="0" w:tplc="F14449A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30E7A13"/>
    <w:multiLevelType w:val="hybridMultilevel"/>
    <w:tmpl w:val="27542678"/>
    <w:lvl w:ilvl="0" w:tplc="422CE920">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nsid w:val="5D735C47"/>
    <w:multiLevelType w:val="hybridMultilevel"/>
    <w:tmpl w:val="B992C5FC"/>
    <w:lvl w:ilvl="0" w:tplc="23C6B3E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6A51453"/>
    <w:multiLevelType w:val="hybridMultilevel"/>
    <w:tmpl w:val="A4F62282"/>
    <w:lvl w:ilvl="0" w:tplc="CF8E36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72AD17FB"/>
    <w:multiLevelType w:val="hybridMultilevel"/>
    <w:tmpl w:val="B44C7250"/>
    <w:lvl w:ilvl="0" w:tplc="5E649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EE3F03"/>
    <w:multiLevelType w:val="hybridMultilevel"/>
    <w:tmpl w:val="7D42F2A6"/>
    <w:lvl w:ilvl="0" w:tplc="63807E3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966781"/>
    <w:multiLevelType w:val="hybridMultilevel"/>
    <w:tmpl w:val="D256A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3"/>
  </w:num>
  <w:num w:numId="5">
    <w:abstractNumId w:val="15"/>
  </w:num>
  <w:num w:numId="6">
    <w:abstractNumId w:val="14"/>
  </w:num>
  <w:num w:numId="7">
    <w:abstractNumId w:val="12"/>
  </w:num>
  <w:num w:numId="8">
    <w:abstractNumId w:val="10"/>
  </w:num>
  <w:num w:numId="9">
    <w:abstractNumId w:val="7"/>
  </w:num>
  <w:num w:numId="10">
    <w:abstractNumId w:val="8"/>
  </w:num>
  <w:num w:numId="11">
    <w:abstractNumId w:val="2"/>
  </w:num>
  <w:num w:numId="12">
    <w:abstractNumId w:val="11"/>
  </w:num>
  <w:num w:numId="13">
    <w:abstractNumId w:val="1"/>
  </w:num>
  <w:num w:numId="14">
    <w:abstractNumId w:val="6"/>
  </w:num>
  <w:num w:numId="15">
    <w:abstractNumId w:val="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B0314"/>
    <w:rsid w:val="00013DB7"/>
    <w:rsid w:val="001355B7"/>
    <w:rsid w:val="001F379F"/>
    <w:rsid w:val="002214D0"/>
    <w:rsid w:val="00236A57"/>
    <w:rsid w:val="00260652"/>
    <w:rsid w:val="002B396C"/>
    <w:rsid w:val="00321E1A"/>
    <w:rsid w:val="00334466"/>
    <w:rsid w:val="004942E3"/>
    <w:rsid w:val="004A475C"/>
    <w:rsid w:val="004D20E2"/>
    <w:rsid w:val="005207C7"/>
    <w:rsid w:val="00556C43"/>
    <w:rsid w:val="005C6157"/>
    <w:rsid w:val="0061435A"/>
    <w:rsid w:val="00656740"/>
    <w:rsid w:val="00750A14"/>
    <w:rsid w:val="00767FEE"/>
    <w:rsid w:val="007B4A74"/>
    <w:rsid w:val="00856644"/>
    <w:rsid w:val="00900C0F"/>
    <w:rsid w:val="009420CF"/>
    <w:rsid w:val="009650B1"/>
    <w:rsid w:val="00973E51"/>
    <w:rsid w:val="009B0314"/>
    <w:rsid w:val="00A9739A"/>
    <w:rsid w:val="00AA55CC"/>
    <w:rsid w:val="00AA66D2"/>
    <w:rsid w:val="00B95405"/>
    <w:rsid w:val="00C02669"/>
    <w:rsid w:val="00C3076F"/>
    <w:rsid w:val="00C55EA5"/>
    <w:rsid w:val="00D55B3A"/>
    <w:rsid w:val="00D64848"/>
    <w:rsid w:val="00D8755B"/>
    <w:rsid w:val="00E21C46"/>
    <w:rsid w:val="00E34490"/>
    <w:rsid w:val="00FA6EEE"/>
    <w:rsid w:val="00FB6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0314"/>
    <w:pPr>
      <w:spacing w:after="0" w:line="240" w:lineRule="auto"/>
      <w:ind w:firstLine="709"/>
    </w:pPr>
    <w:rPr>
      <w:rFonts w:ascii="Times New Roman" w:eastAsia="Calibri" w:hAnsi="Times New Roman" w:cs="Times New Roman"/>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нумерованный содержание"/>
    <w:basedOn w:val="a0"/>
    <w:rsid w:val="009B0314"/>
    <w:pPr>
      <w:numPr>
        <w:numId w:val="1"/>
      </w:numPr>
    </w:pPr>
  </w:style>
  <w:style w:type="paragraph" w:styleId="a4">
    <w:name w:val="header"/>
    <w:basedOn w:val="a0"/>
    <w:link w:val="a5"/>
    <w:uiPriority w:val="99"/>
    <w:unhideWhenUsed/>
    <w:rsid w:val="009B0314"/>
    <w:pPr>
      <w:tabs>
        <w:tab w:val="center" w:pos="4677"/>
        <w:tab w:val="right" w:pos="9355"/>
      </w:tabs>
    </w:pPr>
  </w:style>
  <w:style w:type="character" w:customStyle="1" w:styleId="a5">
    <w:name w:val="Верхний колонтитул Знак"/>
    <w:basedOn w:val="a1"/>
    <w:link w:val="a4"/>
    <w:uiPriority w:val="99"/>
    <w:rsid w:val="009B0314"/>
    <w:rPr>
      <w:rFonts w:ascii="Times New Roman" w:eastAsia="Calibri" w:hAnsi="Times New Roman" w:cs="Times New Roman"/>
      <w:sz w:val="24"/>
    </w:rPr>
  </w:style>
  <w:style w:type="paragraph" w:styleId="a6">
    <w:name w:val="Balloon Text"/>
    <w:basedOn w:val="a0"/>
    <w:link w:val="a7"/>
    <w:uiPriority w:val="99"/>
    <w:semiHidden/>
    <w:unhideWhenUsed/>
    <w:rsid w:val="009B0314"/>
    <w:rPr>
      <w:rFonts w:ascii="Tahoma" w:hAnsi="Tahoma" w:cs="Tahoma"/>
      <w:sz w:val="16"/>
      <w:szCs w:val="16"/>
    </w:rPr>
  </w:style>
  <w:style w:type="character" w:customStyle="1" w:styleId="a7">
    <w:name w:val="Текст выноски Знак"/>
    <w:basedOn w:val="a1"/>
    <w:link w:val="a6"/>
    <w:uiPriority w:val="99"/>
    <w:semiHidden/>
    <w:rsid w:val="009B0314"/>
    <w:rPr>
      <w:rFonts w:ascii="Tahoma" w:eastAsia="Calibri" w:hAnsi="Tahoma" w:cs="Tahoma"/>
      <w:sz w:val="16"/>
      <w:szCs w:val="16"/>
    </w:rPr>
  </w:style>
  <w:style w:type="paragraph" w:styleId="a8">
    <w:name w:val="footer"/>
    <w:basedOn w:val="a0"/>
    <w:link w:val="a9"/>
    <w:uiPriority w:val="99"/>
    <w:semiHidden/>
    <w:unhideWhenUsed/>
    <w:rsid w:val="004A475C"/>
    <w:pPr>
      <w:tabs>
        <w:tab w:val="center" w:pos="4677"/>
        <w:tab w:val="right" w:pos="9355"/>
      </w:tabs>
    </w:pPr>
  </w:style>
  <w:style w:type="character" w:customStyle="1" w:styleId="a9">
    <w:name w:val="Нижний колонтитул Знак"/>
    <w:basedOn w:val="a1"/>
    <w:link w:val="a8"/>
    <w:uiPriority w:val="99"/>
    <w:semiHidden/>
    <w:rsid w:val="004A475C"/>
    <w:rPr>
      <w:rFonts w:ascii="Times New Roman" w:eastAsia="Calibri" w:hAnsi="Times New Roman" w:cs="Times New Roman"/>
      <w:sz w:val="24"/>
    </w:rPr>
  </w:style>
  <w:style w:type="paragraph" w:styleId="aa">
    <w:name w:val="List Paragraph"/>
    <w:basedOn w:val="a0"/>
    <w:uiPriority w:val="34"/>
    <w:qFormat/>
    <w:rsid w:val="004A475C"/>
    <w:pPr>
      <w:ind w:left="720"/>
      <w:contextualSpacing/>
    </w:pPr>
  </w:style>
  <w:style w:type="paragraph" w:customStyle="1" w:styleId="BodyTextIndent21">
    <w:name w:val="Body Text Indent 21"/>
    <w:basedOn w:val="a0"/>
    <w:rsid w:val="00D8755B"/>
    <w:pPr>
      <w:widowControl w:val="0"/>
      <w:spacing w:before="240" w:after="120"/>
      <w:ind w:left="720" w:hanging="720"/>
    </w:pPr>
    <w:rPr>
      <w:rFonts w:eastAsia="Times New Roman"/>
      <w:b/>
      <w:szCs w:val="20"/>
      <w:lang w:eastAsia="ru-RU"/>
    </w:rPr>
  </w:style>
  <w:style w:type="character" w:styleId="ab">
    <w:name w:val="Hyperlink"/>
    <w:basedOn w:val="a1"/>
    <w:uiPriority w:val="99"/>
    <w:unhideWhenUsed/>
    <w:rsid w:val="00973E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0314"/>
    <w:pPr>
      <w:spacing w:after="0" w:line="240" w:lineRule="auto"/>
      <w:ind w:firstLine="709"/>
    </w:pPr>
    <w:rPr>
      <w:rFonts w:ascii="Times New Roman" w:eastAsia="Calibri" w:hAnsi="Times New Roman" w:cs="Times New Roman"/>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нумерованный содержание"/>
    <w:basedOn w:val="a0"/>
    <w:rsid w:val="009B0314"/>
    <w:pPr>
      <w:numPr>
        <w:numId w:val="1"/>
      </w:numPr>
    </w:pPr>
  </w:style>
  <w:style w:type="paragraph" w:styleId="a4">
    <w:name w:val="header"/>
    <w:basedOn w:val="a0"/>
    <w:link w:val="a5"/>
    <w:uiPriority w:val="99"/>
    <w:unhideWhenUsed/>
    <w:rsid w:val="009B0314"/>
    <w:pPr>
      <w:tabs>
        <w:tab w:val="center" w:pos="4677"/>
        <w:tab w:val="right" w:pos="9355"/>
      </w:tabs>
    </w:pPr>
  </w:style>
  <w:style w:type="character" w:customStyle="1" w:styleId="a5">
    <w:name w:val="Верхний колонтитул Знак"/>
    <w:basedOn w:val="a1"/>
    <w:link w:val="a4"/>
    <w:uiPriority w:val="99"/>
    <w:rsid w:val="009B0314"/>
    <w:rPr>
      <w:rFonts w:ascii="Times New Roman" w:eastAsia="Calibri" w:hAnsi="Times New Roman" w:cs="Times New Roman"/>
      <w:sz w:val="24"/>
    </w:rPr>
  </w:style>
  <w:style w:type="paragraph" w:styleId="a6">
    <w:name w:val="Balloon Text"/>
    <w:basedOn w:val="a0"/>
    <w:link w:val="a7"/>
    <w:uiPriority w:val="99"/>
    <w:semiHidden/>
    <w:unhideWhenUsed/>
    <w:rsid w:val="009B0314"/>
    <w:rPr>
      <w:rFonts w:ascii="Tahoma" w:hAnsi="Tahoma" w:cs="Tahoma"/>
      <w:sz w:val="16"/>
      <w:szCs w:val="16"/>
    </w:rPr>
  </w:style>
  <w:style w:type="character" w:customStyle="1" w:styleId="a7">
    <w:name w:val="Текст выноски Знак"/>
    <w:basedOn w:val="a1"/>
    <w:link w:val="a6"/>
    <w:uiPriority w:val="99"/>
    <w:semiHidden/>
    <w:rsid w:val="009B0314"/>
    <w:rPr>
      <w:rFonts w:ascii="Tahoma" w:eastAsia="Calibri" w:hAnsi="Tahoma" w:cs="Tahoma"/>
      <w:sz w:val="16"/>
      <w:szCs w:val="16"/>
    </w:rPr>
  </w:style>
  <w:style w:type="paragraph" w:styleId="a8">
    <w:name w:val="footer"/>
    <w:basedOn w:val="a0"/>
    <w:link w:val="a9"/>
    <w:uiPriority w:val="99"/>
    <w:semiHidden/>
    <w:unhideWhenUsed/>
    <w:rsid w:val="004A475C"/>
    <w:pPr>
      <w:tabs>
        <w:tab w:val="center" w:pos="4677"/>
        <w:tab w:val="right" w:pos="9355"/>
      </w:tabs>
    </w:pPr>
  </w:style>
  <w:style w:type="character" w:customStyle="1" w:styleId="a9">
    <w:name w:val="Нижний колонтитул Знак"/>
    <w:basedOn w:val="a1"/>
    <w:link w:val="a8"/>
    <w:uiPriority w:val="99"/>
    <w:semiHidden/>
    <w:rsid w:val="004A475C"/>
    <w:rPr>
      <w:rFonts w:ascii="Times New Roman" w:eastAsia="Calibri" w:hAnsi="Times New Roman" w:cs="Times New Roman"/>
      <w:sz w:val="24"/>
    </w:rPr>
  </w:style>
  <w:style w:type="paragraph" w:styleId="aa">
    <w:name w:val="List Paragraph"/>
    <w:basedOn w:val="a0"/>
    <w:uiPriority w:val="34"/>
    <w:qFormat/>
    <w:rsid w:val="004A475C"/>
    <w:pPr>
      <w:ind w:left="720"/>
      <w:contextualSpacing/>
    </w:pPr>
  </w:style>
  <w:style w:type="paragraph" w:customStyle="1" w:styleId="BodyTextIndent21">
    <w:name w:val="Body Text Indent 21"/>
    <w:basedOn w:val="a0"/>
    <w:rsid w:val="00D8755B"/>
    <w:pPr>
      <w:widowControl w:val="0"/>
      <w:spacing w:before="240" w:after="120"/>
      <w:ind w:left="720" w:hanging="720"/>
    </w:pPr>
    <w:rPr>
      <w:rFonts w:eastAsia="Times New Roman"/>
      <w:b/>
      <w:szCs w:val="20"/>
      <w:lang w:eastAsia="ru-RU"/>
    </w:rPr>
  </w:style>
  <w:style w:type="character" w:styleId="ab">
    <w:name w:val="Hyperlink"/>
    <w:basedOn w:val="a1"/>
    <w:uiPriority w:val="99"/>
    <w:unhideWhenUsed/>
    <w:rsid w:val="00973E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7187740">
      <w:bodyDiv w:val="1"/>
      <w:marLeft w:val="0"/>
      <w:marRight w:val="0"/>
      <w:marTop w:val="0"/>
      <w:marBottom w:val="0"/>
      <w:divBdr>
        <w:top w:val="none" w:sz="0" w:space="0" w:color="auto"/>
        <w:left w:val="none" w:sz="0" w:space="0" w:color="auto"/>
        <w:bottom w:val="none" w:sz="0" w:space="0" w:color="auto"/>
        <w:right w:val="none" w:sz="0" w:space="0" w:color="auto"/>
      </w:divBdr>
      <w:divsChild>
        <w:div w:id="1815029219">
          <w:marLeft w:val="1354"/>
          <w:marRight w:val="0"/>
          <w:marTop w:val="60"/>
          <w:marBottom w:val="0"/>
          <w:divBdr>
            <w:top w:val="none" w:sz="0" w:space="0" w:color="auto"/>
            <w:left w:val="none" w:sz="0" w:space="0" w:color="auto"/>
            <w:bottom w:val="none" w:sz="0" w:space="0" w:color="auto"/>
            <w:right w:val="none" w:sz="0" w:space="0" w:color="auto"/>
          </w:divBdr>
        </w:div>
      </w:divsChild>
    </w:div>
    <w:div w:id="212540448">
      <w:bodyDiv w:val="1"/>
      <w:marLeft w:val="0"/>
      <w:marRight w:val="0"/>
      <w:marTop w:val="0"/>
      <w:marBottom w:val="0"/>
      <w:divBdr>
        <w:top w:val="none" w:sz="0" w:space="0" w:color="auto"/>
        <w:left w:val="none" w:sz="0" w:space="0" w:color="auto"/>
        <w:bottom w:val="none" w:sz="0" w:space="0" w:color="auto"/>
        <w:right w:val="none" w:sz="0" w:space="0" w:color="auto"/>
      </w:divBdr>
      <w:divsChild>
        <w:div w:id="58986243">
          <w:marLeft w:val="0"/>
          <w:marRight w:val="0"/>
          <w:marTop w:val="0"/>
          <w:marBottom w:val="0"/>
          <w:divBdr>
            <w:top w:val="none" w:sz="0" w:space="0" w:color="auto"/>
            <w:left w:val="none" w:sz="0" w:space="0" w:color="auto"/>
            <w:bottom w:val="none" w:sz="0" w:space="0" w:color="auto"/>
            <w:right w:val="none" w:sz="0" w:space="0" w:color="auto"/>
          </w:divBdr>
        </w:div>
        <w:div w:id="1857227766">
          <w:marLeft w:val="0"/>
          <w:marRight w:val="0"/>
          <w:marTop w:val="0"/>
          <w:marBottom w:val="0"/>
          <w:divBdr>
            <w:top w:val="none" w:sz="0" w:space="0" w:color="auto"/>
            <w:left w:val="none" w:sz="0" w:space="0" w:color="auto"/>
            <w:bottom w:val="none" w:sz="0" w:space="0" w:color="auto"/>
            <w:right w:val="none" w:sz="0" w:space="0" w:color="auto"/>
          </w:divBdr>
        </w:div>
        <w:div w:id="1918126292">
          <w:marLeft w:val="0"/>
          <w:marRight w:val="0"/>
          <w:marTop w:val="0"/>
          <w:marBottom w:val="0"/>
          <w:divBdr>
            <w:top w:val="none" w:sz="0" w:space="0" w:color="auto"/>
            <w:left w:val="none" w:sz="0" w:space="0" w:color="auto"/>
            <w:bottom w:val="none" w:sz="0" w:space="0" w:color="auto"/>
            <w:right w:val="none" w:sz="0" w:space="0" w:color="auto"/>
          </w:divBdr>
        </w:div>
        <w:div w:id="5600219">
          <w:marLeft w:val="0"/>
          <w:marRight w:val="0"/>
          <w:marTop w:val="0"/>
          <w:marBottom w:val="0"/>
          <w:divBdr>
            <w:top w:val="none" w:sz="0" w:space="0" w:color="auto"/>
            <w:left w:val="none" w:sz="0" w:space="0" w:color="auto"/>
            <w:bottom w:val="none" w:sz="0" w:space="0" w:color="auto"/>
            <w:right w:val="none" w:sz="0" w:space="0" w:color="auto"/>
          </w:divBdr>
        </w:div>
        <w:div w:id="1398161150">
          <w:marLeft w:val="0"/>
          <w:marRight w:val="0"/>
          <w:marTop w:val="0"/>
          <w:marBottom w:val="0"/>
          <w:divBdr>
            <w:top w:val="none" w:sz="0" w:space="0" w:color="auto"/>
            <w:left w:val="none" w:sz="0" w:space="0" w:color="auto"/>
            <w:bottom w:val="none" w:sz="0" w:space="0" w:color="auto"/>
            <w:right w:val="none" w:sz="0" w:space="0" w:color="auto"/>
          </w:divBdr>
        </w:div>
        <w:div w:id="653222018">
          <w:marLeft w:val="0"/>
          <w:marRight w:val="0"/>
          <w:marTop w:val="0"/>
          <w:marBottom w:val="0"/>
          <w:divBdr>
            <w:top w:val="none" w:sz="0" w:space="0" w:color="auto"/>
            <w:left w:val="none" w:sz="0" w:space="0" w:color="auto"/>
            <w:bottom w:val="none" w:sz="0" w:space="0" w:color="auto"/>
            <w:right w:val="none" w:sz="0" w:space="0" w:color="auto"/>
          </w:divBdr>
        </w:div>
        <w:div w:id="1918173955">
          <w:marLeft w:val="0"/>
          <w:marRight w:val="0"/>
          <w:marTop w:val="0"/>
          <w:marBottom w:val="0"/>
          <w:divBdr>
            <w:top w:val="none" w:sz="0" w:space="0" w:color="auto"/>
            <w:left w:val="none" w:sz="0" w:space="0" w:color="auto"/>
            <w:bottom w:val="none" w:sz="0" w:space="0" w:color="auto"/>
            <w:right w:val="none" w:sz="0" w:space="0" w:color="auto"/>
          </w:divBdr>
        </w:div>
        <w:div w:id="343241545">
          <w:marLeft w:val="0"/>
          <w:marRight w:val="0"/>
          <w:marTop w:val="0"/>
          <w:marBottom w:val="0"/>
          <w:divBdr>
            <w:top w:val="none" w:sz="0" w:space="0" w:color="auto"/>
            <w:left w:val="none" w:sz="0" w:space="0" w:color="auto"/>
            <w:bottom w:val="none" w:sz="0" w:space="0" w:color="auto"/>
            <w:right w:val="none" w:sz="0" w:space="0" w:color="auto"/>
          </w:divBdr>
        </w:div>
        <w:div w:id="1424571363">
          <w:marLeft w:val="0"/>
          <w:marRight w:val="0"/>
          <w:marTop w:val="0"/>
          <w:marBottom w:val="0"/>
          <w:divBdr>
            <w:top w:val="none" w:sz="0" w:space="0" w:color="auto"/>
            <w:left w:val="none" w:sz="0" w:space="0" w:color="auto"/>
            <w:bottom w:val="none" w:sz="0" w:space="0" w:color="auto"/>
            <w:right w:val="none" w:sz="0" w:space="0" w:color="auto"/>
          </w:divBdr>
        </w:div>
        <w:div w:id="313724803">
          <w:marLeft w:val="0"/>
          <w:marRight w:val="0"/>
          <w:marTop w:val="0"/>
          <w:marBottom w:val="0"/>
          <w:divBdr>
            <w:top w:val="none" w:sz="0" w:space="0" w:color="auto"/>
            <w:left w:val="none" w:sz="0" w:space="0" w:color="auto"/>
            <w:bottom w:val="none" w:sz="0" w:space="0" w:color="auto"/>
            <w:right w:val="none" w:sz="0" w:space="0" w:color="auto"/>
          </w:divBdr>
        </w:div>
        <w:div w:id="247472351">
          <w:marLeft w:val="0"/>
          <w:marRight w:val="0"/>
          <w:marTop w:val="0"/>
          <w:marBottom w:val="0"/>
          <w:divBdr>
            <w:top w:val="none" w:sz="0" w:space="0" w:color="auto"/>
            <w:left w:val="none" w:sz="0" w:space="0" w:color="auto"/>
            <w:bottom w:val="none" w:sz="0" w:space="0" w:color="auto"/>
            <w:right w:val="none" w:sz="0" w:space="0" w:color="auto"/>
          </w:divBdr>
        </w:div>
        <w:div w:id="301156187">
          <w:marLeft w:val="0"/>
          <w:marRight w:val="0"/>
          <w:marTop w:val="0"/>
          <w:marBottom w:val="0"/>
          <w:divBdr>
            <w:top w:val="none" w:sz="0" w:space="0" w:color="auto"/>
            <w:left w:val="none" w:sz="0" w:space="0" w:color="auto"/>
            <w:bottom w:val="none" w:sz="0" w:space="0" w:color="auto"/>
            <w:right w:val="none" w:sz="0" w:space="0" w:color="auto"/>
          </w:divBdr>
        </w:div>
        <w:div w:id="437065103">
          <w:marLeft w:val="0"/>
          <w:marRight w:val="0"/>
          <w:marTop w:val="0"/>
          <w:marBottom w:val="0"/>
          <w:divBdr>
            <w:top w:val="none" w:sz="0" w:space="0" w:color="auto"/>
            <w:left w:val="none" w:sz="0" w:space="0" w:color="auto"/>
            <w:bottom w:val="none" w:sz="0" w:space="0" w:color="auto"/>
            <w:right w:val="none" w:sz="0" w:space="0" w:color="auto"/>
          </w:divBdr>
        </w:div>
        <w:div w:id="296685139">
          <w:marLeft w:val="0"/>
          <w:marRight w:val="0"/>
          <w:marTop w:val="0"/>
          <w:marBottom w:val="0"/>
          <w:divBdr>
            <w:top w:val="none" w:sz="0" w:space="0" w:color="auto"/>
            <w:left w:val="none" w:sz="0" w:space="0" w:color="auto"/>
            <w:bottom w:val="none" w:sz="0" w:space="0" w:color="auto"/>
            <w:right w:val="none" w:sz="0" w:space="0" w:color="auto"/>
          </w:divBdr>
        </w:div>
        <w:div w:id="227153607">
          <w:marLeft w:val="0"/>
          <w:marRight w:val="0"/>
          <w:marTop w:val="0"/>
          <w:marBottom w:val="0"/>
          <w:divBdr>
            <w:top w:val="none" w:sz="0" w:space="0" w:color="auto"/>
            <w:left w:val="none" w:sz="0" w:space="0" w:color="auto"/>
            <w:bottom w:val="none" w:sz="0" w:space="0" w:color="auto"/>
            <w:right w:val="none" w:sz="0" w:space="0" w:color="auto"/>
          </w:divBdr>
        </w:div>
        <w:div w:id="1300040022">
          <w:marLeft w:val="0"/>
          <w:marRight w:val="0"/>
          <w:marTop w:val="0"/>
          <w:marBottom w:val="0"/>
          <w:divBdr>
            <w:top w:val="none" w:sz="0" w:space="0" w:color="auto"/>
            <w:left w:val="none" w:sz="0" w:space="0" w:color="auto"/>
            <w:bottom w:val="none" w:sz="0" w:space="0" w:color="auto"/>
            <w:right w:val="none" w:sz="0" w:space="0" w:color="auto"/>
          </w:divBdr>
        </w:div>
        <w:div w:id="753284576">
          <w:marLeft w:val="0"/>
          <w:marRight w:val="0"/>
          <w:marTop w:val="0"/>
          <w:marBottom w:val="0"/>
          <w:divBdr>
            <w:top w:val="none" w:sz="0" w:space="0" w:color="auto"/>
            <w:left w:val="none" w:sz="0" w:space="0" w:color="auto"/>
            <w:bottom w:val="none" w:sz="0" w:space="0" w:color="auto"/>
            <w:right w:val="none" w:sz="0" w:space="0" w:color="auto"/>
          </w:divBdr>
        </w:div>
        <w:div w:id="2062509844">
          <w:marLeft w:val="0"/>
          <w:marRight w:val="0"/>
          <w:marTop w:val="0"/>
          <w:marBottom w:val="0"/>
          <w:divBdr>
            <w:top w:val="none" w:sz="0" w:space="0" w:color="auto"/>
            <w:left w:val="none" w:sz="0" w:space="0" w:color="auto"/>
            <w:bottom w:val="none" w:sz="0" w:space="0" w:color="auto"/>
            <w:right w:val="none" w:sz="0" w:space="0" w:color="auto"/>
          </w:divBdr>
        </w:div>
        <w:div w:id="341663156">
          <w:marLeft w:val="0"/>
          <w:marRight w:val="0"/>
          <w:marTop w:val="0"/>
          <w:marBottom w:val="0"/>
          <w:divBdr>
            <w:top w:val="none" w:sz="0" w:space="0" w:color="auto"/>
            <w:left w:val="none" w:sz="0" w:space="0" w:color="auto"/>
            <w:bottom w:val="none" w:sz="0" w:space="0" w:color="auto"/>
            <w:right w:val="none" w:sz="0" w:space="0" w:color="auto"/>
          </w:divBdr>
        </w:div>
        <w:div w:id="1670600145">
          <w:marLeft w:val="0"/>
          <w:marRight w:val="0"/>
          <w:marTop w:val="0"/>
          <w:marBottom w:val="0"/>
          <w:divBdr>
            <w:top w:val="none" w:sz="0" w:space="0" w:color="auto"/>
            <w:left w:val="none" w:sz="0" w:space="0" w:color="auto"/>
            <w:bottom w:val="none" w:sz="0" w:space="0" w:color="auto"/>
            <w:right w:val="none" w:sz="0" w:space="0" w:color="auto"/>
          </w:divBdr>
        </w:div>
        <w:div w:id="1684278993">
          <w:marLeft w:val="0"/>
          <w:marRight w:val="0"/>
          <w:marTop w:val="0"/>
          <w:marBottom w:val="0"/>
          <w:divBdr>
            <w:top w:val="none" w:sz="0" w:space="0" w:color="auto"/>
            <w:left w:val="none" w:sz="0" w:space="0" w:color="auto"/>
            <w:bottom w:val="none" w:sz="0" w:space="0" w:color="auto"/>
            <w:right w:val="none" w:sz="0" w:space="0" w:color="auto"/>
          </w:divBdr>
        </w:div>
        <w:div w:id="1880388823">
          <w:marLeft w:val="0"/>
          <w:marRight w:val="0"/>
          <w:marTop w:val="0"/>
          <w:marBottom w:val="0"/>
          <w:divBdr>
            <w:top w:val="none" w:sz="0" w:space="0" w:color="auto"/>
            <w:left w:val="none" w:sz="0" w:space="0" w:color="auto"/>
            <w:bottom w:val="none" w:sz="0" w:space="0" w:color="auto"/>
            <w:right w:val="none" w:sz="0" w:space="0" w:color="auto"/>
          </w:divBdr>
        </w:div>
        <w:div w:id="2040861815">
          <w:marLeft w:val="0"/>
          <w:marRight w:val="0"/>
          <w:marTop w:val="0"/>
          <w:marBottom w:val="0"/>
          <w:divBdr>
            <w:top w:val="none" w:sz="0" w:space="0" w:color="auto"/>
            <w:left w:val="none" w:sz="0" w:space="0" w:color="auto"/>
            <w:bottom w:val="none" w:sz="0" w:space="0" w:color="auto"/>
            <w:right w:val="none" w:sz="0" w:space="0" w:color="auto"/>
          </w:divBdr>
        </w:div>
        <w:div w:id="428934689">
          <w:marLeft w:val="0"/>
          <w:marRight w:val="0"/>
          <w:marTop w:val="0"/>
          <w:marBottom w:val="0"/>
          <w:divBdr>
            <w:top w:val="none" w:sz="0" w:space="0" w:color="auto"/>
            <w:left w:val="none" w:sz="0" w:space="0" w:color="auto"/>
            <w:bottom w:val="none" w:sz="0" w:space="0" w:color="auto"/>
            <w:right w:val="none" w:sz="0" w:space="0" w:color="auto"/>
          </w:divBdr>
        </w:div>
        <w:div w:id="966009375">
          <w:marLeft w:val="0"/>
          <w:marRight w:val="0"/>
          <w:marTop w:val="0"/>
          <w:marBottom w:val="0"/>
          <w:divBdr>
            <w:top w:val="none" w:sz="0" w:space="0" w:color="auto"/>
            <w:left w:val="none" w:sz="0" w:space="0" w:color="auto"/>
            <w:bottom w:val="none" w:sz="0" w:space="0" w:color="auto"/>
            <w:right w:val="none" w:sz="0" w:space="0" w:color="auto"/>
          </w:divBdr>
        </w:div>
        <w:div w:id="281691193">
          <w:marLeft w:val="0"/>
          <w:marRight w:val="0"/>
          <w:marTop w:val="0"/>
          <w:marBottom w:val="0"/>
          <w:divBdr>
            <w:top w:val="none" w:sz="0" w:space="0" w:color="auto"/>
            <w:left w:val="none" w:sz="0" w:space="0" w:color="auto"/>
            <w:bottom w:val="none" w:sz="0" w:space="0" w:color="auto"/>
            <w:right w:val="none" w:sz="0" w:space="0" w:color="auto"/>
          </w:divBdr>
        </w:div>
        <w:div w:id="1312247861">
          <w:marLeft w:val="0"/>
          <w:marRight w:val="0"/>
          <w:marTop w:val="0"/>
          <w:marBottom w:val="0"/>
          <w:divBdr>
            <w:top w:val="none" w:sz="0" w:space="0" w:color="auto"/>
            <w:left w:val="none" w:sz="0" w:space="0" w:color="auto"/>
            <w:bottom w:val="none" w:sz="0" w:space="0" w:color="auto"/>
            <w:right w:val="none" w:sz="0" w:space="0" w:color="auto"/>
          </w:divBdr>
        </w:div>
        <w:div w:id="594825835">
          <w:marLeft w:val="0"/>
          <w:marRight w:val="0"/>
          <w:marTop w:val="0"/>
          <w:marBottom w:val="0"/>
          <w:divBdr>
            <w:top w:val="none" w:sz="0" w:space="0" w:color="auto"/>
            <w:left w:val="none" w:sz="0" w:space="0" w:color="auto"/>
            <w:bottom w:val="none" w:sz="0" w:space="0" w:color="auto"/>
            <w:right w:val="none" w:sz="0" w:space="0" w:color="auto"/>
          </w:divBdr>
        </w:div>
        <w:div w:id="1960916727">
          <w:marLeft w:val="0"/>
          <w:marRight w:val="0"/>
          <w:marTop w:val="0"/>
          <w:marBottom w:val="0"/>
          <w:divBdr>
            <w:top w:val="none" w:sz="0" w:space="0" w:color="auto"/>
            <w:left w:val="none" w:sz="0" w:space="0" w:color="auto"/>
            <w:bottom w:val="none" w:sz="0" w:space="0" w:color="auto"/>
            <w:right w:val="none" w:sz="0" w:space="0" w:color="auto"/>
          </w:divBdr>
        </w:div>
        <w:div w:id="1005478039">
          <w:marLeft w:val="0"/>
          <w:marRight w:val="0"/>
          <w:marTop w:val="0"/>
          <w:marBottom w:val="0"/>
          <w:divBdr>
            <w:top w:val="none" w:sz="0" w:space="0" w:color="auto"/>
            <w:left w:val="none" w:sz="0" w:space="0" w:color="auto"/>
            <w:bottom w:val="none" w:sz="0" w:space="0" w:color="auto"/>
            <w:right w:val="none" w:sz="0" w:space="0" w:color="auto"/>
          </w:divBdr>
        </w:div>
        <w:div w:id="401753317">
          <w:marLeft w:val="0"/>
          <w:marRight w:val="0"/>
          <w:marTop w:val="0"/>
          <w:marBottom w:val="0"/>
          <w:divBdr>
            <w:top w:val="none" w:sz="0" w:space="0" w:color="auto"/>
            <w:left w:val="none" w:sz="0" w:space="0" w:color="auto"/>
            <w:bottom w:val="none" w:sz="0" w:space="0" w:color="auto"/>
            <w:right w:val="none" w:sz="0" w:space="0" w:color="auto"/>
          </w:divBdr>
        </w:div>
        <w:div w:id="560481503">
          <w:marLeft w:val="0"/>
          <w:marRight w:val="0"/>
          <w:marTop w:val="0"/>
          <w:marBottom w:val="0"/>
          <w:divBdr>
            <w:top w:val="none" w:sz="0" w:space="0" w:color="auto"/>
            <w:left w:val="none" w:sz="0" w:space="0" w:color="auto"/>
            <w:bottom w:val="none" w:sz="0" w:space="0" w:color="auto"/>
            <w:right w:val="none" w:sz="0" w:space="0" w:color="auto"/>
          </w:divBdr>
        </w:div>
        <w:div w:id="800155035">
          <w:marLeft w:val="0"/>
          <w:marRight w:val="0"/>
          <w:marTop w:val="0"/>
          <w:marBottom w:val="0"/>
          <w:divBdr>
            <w:top w:val="none" w:sz="0" w:space="0" w:color="auto"/>
            <w:left w:val="none" w:sz="0" w:space="0" w:color="auto"/>
            <w:bottom w:val="none" w:sz="0" w:space="0" w:color="auto"/>
            <w:right w:val="none" w:sz="0" w:space="0" w:color="auto"/>
          </w:divBdr>
        </w:div>
      </w:divsChild>
    </w:div>
    <w:div w:id="739447026">
      <w:bodyDiv w:val="1"/>
      <w:marLeft w:val="0"/>
      <w:marRight w:val="0"/>
      <w:marTop w:val="0"/>
      <w:marBottom w:val="0"/>
      <w:divBdr>
        <w:top w:val="none" w:sz="0" w:space="0" w:color="auto"/>
        <w:left w:val="none" w:sz="0" w:space="0" w:color="auto"/>
        <w:bottom w:val="none" w:sz="0" w:space="0" w:color="auto"/>
        <w:right w:val="none" w:sz="0" w:space="0" w:color="auto"/>
      </w:divBdr>
      <w:divsChild>
        <w:div w:id="1176001083">
          <w:marLeft w:val="1354"/>
          <w:marRight w:val="0"/>
          <w:marTop w:val="60"/>
          <w:marBottom w:val="0"/>
          <w:divBdr>
            <w:top w:val="none" w:sz="0" w:space="0" w:color="auto"/>
            <w:left w:val="none" w:sz="0" w:space="0" w:color="auto"/>
            <w:bottom w:val="none" w:sz="0" w:space="0" w:color="auto"/>
            <w:right w:val="none" w:sz="0" w:space="0" w:color="auto"/>
          </w:divBdr>
        </w:div>
      </w:divsChild>
    </w:div>
    <w:div w:id="917591829">
      <w:bodyDiv w:val="1"/>
      <w:marLeft w:val="0"/>
      <w:marRight w:val="0"/>
      <w:marTop w:val="0"/>
      <w:marBottom w:val="0"/>
      <w:divBdr>
        <w:top w:val="none" w:sz="0" w:space="0" w:color="auto"/>
        <w:left w:val="none" w:sz="0" w:space="0" w:color="auto"/>
        <w:bottom w:val="none" w:sz="0" w:space="0" w:color="auto"/>
        <w:right w:val="none" w:sz="0" w:space="0" w:color="auto"/>
      </w:divBdr>
      <w:divsChild>
        <w:div w:id="645089823">
          <w:marLeft w:val="1354"/>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ging-innovation.com" TargetMode="External"/><Relationship Id="rId3" Type="http://schemas.openxmlformats.org/officeDocument/2006/relationships/settings" Target="settings.xml"/><Relationship Id="rId7" Type="http://schemas.openxmlformats.org/officeDocument/2006/relationships/hyperlink" Target="http://oecd.org/dataoecd/37/39/37489901.pd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832</Words>
  <Characters>4746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limtu</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c:creator>
  <cp:lastModifiedBy>Your User Name</cp:lastModifiedBy>
  <cp:revision>5</cp:revision>
  <cp:lastPrinted>2017-11-09T12:39:00Z</cp:lastPrinted>
  <dcterms:created xsi:type="dcterms:W3CDTF">2018-04-09T09:31:00Z</dcterms:created>
  <dcterms:modified xsi:type="dcterms:W3CDTF">2018-04-09T09:36:00Z</dcterms:modified>
</cp:coreProperties>
</file>