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FA2592" w:rsidRPr="00FA2592">
        <w:rPr>
          <w:sz w:val="26"/>
          <w:szCs w:val="26"/>
          <w:lang w:val="en-US"/>
        </w:rPr>
        <w:t>'Applied and Interdisciplinary History «Usable Pasts»'</w:t>
      </w:r>
    </w:p>
    <w:p w:rsidR="00E65E85" w:rsidRPr="00A400C7" w:rsidRDefault="00FA2592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Julia A. Lajus</w:t>
      </w:r>
      <w:bookmarkStart w:id="0" w:name="_GoBack"/>
      <w:bookmarkEnd w:id="0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E65E85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17607B" w:rsidRDefault="00102B38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350019"/>
    <w:rsid w:val="0044395E"/>
    <w:rsid w:val="0045131B"/>
    <w:rsid w:val="00512C73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2019-04-08T14:56:00Z</dcterms:created>
  <dcterms:modified xsi:type="dcterms:W3CDTF">2019-04-08T14:56:00Z</dcterms:modified>
</cp:coreProperties>
</file>