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57d2847" w14:paraId="357d2847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4612a6c" w14:paraId="34612a6c" w:rsidRDefault="00BA59A1" w:rsidP="00FD65EA" w:rsidR="00BA59A1">
      <w:pPr>
        <w:tabs>
          <w:tab w:pos="7938" w:val="left"/>
        </w:tabs>
        <w:contextualSpacing/>
        <w15:collapsed w:val="false"/>
        <w:rPr>
          <w:sz w:val="26"/>
          <w:szCs w:val="26"/>
        </w:rPr>
      </w:pPr>
    </w:p>
    <w:p w:rsidRDefault="00BA59A1" w:rsidP="0088330C" w:rsidR="00BA59A1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sz w:val="26"/>
          <w:szCs w:val="26"/>
        </w:rPr>
      </w:pPr>
    </w:p>
    <w:p w:rsidRDefault="00BA59A1" w:rsidP="0088330C" w:rsidR="00BA59A1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sz w:val="26"/>
          <w:szCs w:val="26"/>
        </w:rPr>
      </w:pPr>
    </w:p>
    <w:p w:rsidRDefault="000D470C" w:rsidP="0088330C" w:rsidR="000D470C" w:rsidRPr="00426DCB">
      <w:pPr>
        <w:shd w:fill="FFFFFF" w:color="auto" w:val="clear"/>
        <w:tabs>
          <w:tab w:pos="7938" w:val="left"/>
        </w:tabs>
        <w:ind w:right="-2" w:left="5954"/>
        <w:contextualSpacing/>
        <w:outlineLvl w:val="0"/>
        <w:rPr>
          <w:color w:val="333333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945754" w:rsidP="0088330C" w:rsidR="00945754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A620D9" w:rsidP="0088330C" w:rsidR="00A620D9">
      <w:pPr>
        <w:contextualSpacing/>
        <w:rPr>
          <w:b/>
          <w:bCs/>
          <w:color w:val="000000"/>
          <w:spacing w:val="-11"/>
          <w:sz w:val="26"/>
          <w:szCs w:val="26"/>
        </w:rPr>
      </w:pPr>
    </w:p>
    <w:p w:rsidRDefault="00CD7AED" w:rsidP="00FD65EA" w:rsidR="00FD65EA" w:rsidRPr="00FD65EA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/>
          <w:bCs/>
          <w:sz w:val="26"/>
          <w:szCs w:val="26"/>
        </w:rPr>
      </w:pPr>
      <w:r w:rsidRPr="00A620D9">
        <w:rPr>
          <w:rFonts w:eastAsia="Calibri"/>
          <w:b/>
          <w:bCs/>
          <w:sz w:val="26"/>
          <w:szCs w:val="26"/>
        </w:rPr>
        <w:t xml:space="preserve">Об утверждении </w:t>
      </w:r>
      <w:r w:rsidR="00C65827" w:rsidRPr="00A620D9">
        <w:rPr>
          <w:rFonts w:eastAsia="Calibri"/>
          <w:b/>
          <w:bCs/>
          <w:sz w:val="26"/>
          <w:szCs w:val="26"/>
        </w:rPr>
        <w:t xml:space="preserve">Порядка</w:t>
      </w:r>
      <w:r w:rsidR="00B93E08" w:rsidRPr="00A620D9">
        <w:rPr>
          <w:rFonts w:eastAsia="Calibri"/>
          <w:b/>
          <w:bCs/>
          <w:sz w:val="26"/>
          <w:szCs w:val="26"/>
        </w:rPr>
        <w:t xml:space="preserve"> </w:t>
      </w:r>
      <w:r w:rsidR="00FD65EA" w:rsidRPr="00FD65EA">
        <w:rPr>
          <w:rFonts w:eastAsia="Calibri"/>
          <w:b/>
          <w:bCs/>
          <w:sz w:val="26"/>
          <w:szCs w:val="26"/>
        </w:rPr>
        <w:t xml:space="preserve">пользования обучающимися Национального исследовательского университета «Высшая школа экономики» лечебно-оздоровительной инфраструктурой, объектами культуры и объектами спорта</w:t>
      </w:r>
    </w:p>
    <w:p w:rsidRDefault="00FD65EA" w:rsidP="0088330C" w:rsidR="00FD65EA" w:rsidRPr="00FD65EA">
      <w:pPr>
        <w:contextualSpacing/>
        <w:rPr>
          <w:rFonts w:eastAsia="Arial Unicode MS"/>
          <w:b/>
          <w:bCs/>
        </w:rPr>
      </w:pPr>
    </w:p>
    <w:p w:rsidRDefault="00A620D9" w:rsidP="0088330C" w:rsidR="00A620D9" w:rsidRPr="00A71EEC">
      <w:pPr>
        <w:contextualSpacing/>
        <w:rPr>
          <w:rFonts w:eastAsia="Arial Unicode MS"/>
          <w:b/>
          <w:bCs/>
        </w:rPr>
      </w:pPr>
    </w:p>
    <w:p w:rsidRDefault="00945754" w:rsidP="0088330C" w:rsid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CD7AED" w:rsidP="0088330C" w:rsidR="00CD7AED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Cs/>
          <w:sz w:val="26"/>
          <w:szCs w:val="26"/>
        </w:rPr>
      </w:pPr>
      <w:r w:rsidRPr="00945754">
        <w:rPr>
          <w:rFonts w:eastAsia="Calibri"/>
          <w:bCs/>
          <w:sz w:val="26"/>
          <w:szCs w:val="26"/>
        </w:rPr>
        <w:t xml:space="preserve">ПРИКАЗЫВАЮ:</w:t>
      </w:r>
    </w:p>
    <w:p w:rsidRDefault="00A620D9" w:rsidP="0088330C" w:rsidR="00A620D9" w:rsidRP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CD7AED" w:rsidP="0097426B" w:rsidR="00FD65EA" w:rsidRPr="0097426B">
      <w:pPr>
        <w:pStyle w:val="11"/>
        <w:widowControl w:val="false"/>
        <w:numPr>
          <w:ilvl w:val="0"/>
          <w:numId w:val="15"/>
        </w:numPr>
        <w:shd w:fill="FFFFFF" w:color="auto" w:val="clear"/>
        <w:tabs>
          <w:tab w:pos="709" w:val="left"/>
          <w:tab w:pos="993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  <w:r w:rsidRPr="00945754">
        <w:rPr>
          <w:rFonts w:eastAsia="Calibri"/>
          <w:bCs/>
          <w:sz w:val="26"/>
          <w:szCs w:val="26"/>
        </w:rPr>
        <w:t xml:space="preserve">Утве</w:t>
      </w:r>
      <w:r w:rsidR="00B93E08" w:rsidRPr="00945754">
        <w:rPr>
          <w:rFonts w:eastAsia="Calibri"/>
          <w:bCs/>
          <w:sz w:val="26"/>
          <w:szCs w:val="26"/>
        </w:rPr>
        <w:t xml:space="preserve">рдить </w:t>
      </w:r>
      <w:r w:rsidR="00945754" w:rsidRPr="00945754">
        <w:rPr>
          <w:rFonts w:eastAsia="Calibri"/>
          <w:bCs/>
          <w:sz w:val="26"/>
          <w:szCs w:val="26"/>
        </w:rPr>
        <w:t xml:space="preserve">Порядок </w:t>
      </w:r>
      <w:r w:rsidR="00FD65EA" w:rsidRPr="00FD65EA">
        <w:rPr>
          <w:rFonts w:eastAsia="Calibri"/>
          <w:bCs/>
          <w:sz w:val="26"/>
          <w:szCs w:val="26"/>
        </w:rPr>
        <w:t xml:space="preserve">пользования обучающимися Национального исследовательского университета «Высшая школа экономики» лечебно-оздоровительной инфраструктурой, объектами культуры и объектами спорта</w:t>
      </w:r>
      <w:r w:rsidR="0097426B" w:rsidRPr="0097426B">
        <w:rPr>
          <w:rFonts w:eastAsia="Calibri"/>
          <w:bCs/>
          <w:sz w:val="26"/>
          <w:szCs w:val="26"/>
        </w:rPr>
        <w:t xml:space="preserve"> (</w:t>
      </w:r>
      <w:r w:rsidR="0097426B">
        <w:rPr>
          <w:rFonts w:eastAsia="Calibri"/>
          <w:bCs/>
          <w:sz w:val="26"/>
          <w:szCs w:val="26"/>
        </w:rPr>
        <w:t xml:space="preserve">приложение)</w:t>
      </w:r>
      <w:bookmarkStart w:name="_GoBack" w:id="0"/>
      <w:bookmarkEnd w:id="0"/>
      <w:r w:rsidR="00FD65EA" w:rsidRPr="0097426B">
        <w:rPr>
          <w:rFonts w:eastAsia="Calibri"/>
          <w:bCs/>
          <w:sz w:val="26"/>
          <w:szCs w:val="26"/>
        </w:rPr>
        <w:t xml:space="preserve">.</w:t>
      </w:r>
    </w:p>
    <w:p w:rsidRDefault="00824B21" w:rsidP="0088330C" w:rsidR="00824B21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945754" w:rsidP="0088330C" w:rsid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p w:rsidRDefault="00A620D9" w:rsidP="0088330C" w:rsidR="00A620D9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left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Ректор</w:t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ab/>
        <w:t xml:space="preserve">Я.И. Кузьминов</w:t>
      </w:r>
    </w:p>
    <w:p w:rsidRDefault="00945754" w:rsidP="0088330C" w:rsidR="00945754" w:rsidRPr="00945754">
      <w:pPr>
        <w:pStyle w:val="11"/>
        <w:widowControl w:val="false"/>
        <w:shd w:fill="FFFFFF" w:color="auto" w:val="clear"/>
        <w:tabs>
          <w:tab w:pos="1134" w:val="left"/>
        </w:tabs>
        <w:autoSpaceDE w:val="false"/>
        <w:autoSpaceDN w:val="false"/>
        <w:adjustRightInd w:val="false"/>
        <w:ind w:firstLine="709" w:left="0"/>
        <w:jc w:val="both"/>
        <w:rPr>
          <w:rFonts w:eastAsia="Calibri"/>
          <w:bCs/>
          <w:sz w:val="26"/>
          <w:szCs w:val="26"/>
        </w:rPr>
      </w:pPr>
    </w:p>
    <w:sectPr w:rsidSect="009B311D" w:rsidR="00945754" w:rsidRPr="00945754">
      <w:headerReference w:type="even" r:id="rId9"/>
      <w:footerReference w:type="even" r:id="rId10"/>
      <w:footerReference w:type="default" r:id="rId11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64" w:rsidRDefault="00551264">
      <w:r>
        <w:separator/>
      </w:r>
    </w:p>
  </w:endnote>
  <w:endnote w:type="continuationSeparator" w:id="0">
    <w:p w:rsidR="00551264" w:rsidRDefault="0055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64" w:rsidRDefault="00551264">
      <w:r>
        <w:separator/>
      </w:r>
    </w:p>
  </w:footnote>
  <w:footnote w:type="continuationSeparator" w:id="0">
    <w:p w:rsidR="00551264" w:rsidRDefault="0055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161F15"/>
    <w:multiLevelType w:val="hybridMultilevel"/>
    <w:tmpl w:val="FA1ED42E"/>
    <w:lvl w:ilvl="0" w:tplc="F4201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1264"/>
    <w:rsid w:val="005533C5"/>
    <w:rsid w:val="005736A9"/>
    <w:rsid w:val="00574496"/>
    <w:rsid w:val="00574BCE"/>
    <w:rsid w:val="0057743B"/>
    <w:rsid w:val="005831A7"/>
    <w:rsid w:val="00586107"/>
    <w:rsid w:val="005A0978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8330C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45754"/>
    <w:rsid w:val="0095760C"/>
    <w:rsid w:val="00967E93"/>
    <w:rsid w:val="009739E3"/>
    <w:rsid w:val="0097426B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05D29"/>
    <w:rsid w:val="00A064E1"/>
    <w:rsid w:val="00A12636"/>
    <w:rsid w:val="00A13EFE"/>
    <w:rsid w:val="00A17A81"/>
    <w:rsid w:val="00A36904"/>
    <w:rsid w:val="00A409FD"/>
    <w:rsid w:val="00A44155"/>
    <w:rsid w:val="00A47E5D"/>
    <w:rsid w:val="00A620D9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3F49"/>
    <w:rsid w:val="00AF60B4"/>
    <w:rsid w:val="00AF76C3"/>
    <w:rsid w:val="00B10E22"/>
    <w:rsid w:val="00B132A1"/>
    <w:rsid w:val="00B14864"/>
    <w:rsid w:val="00B22671"/>
    <w:rsid w:val="00B226FF"/>
    <w:rsid w:val="00B235D0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E0DF3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74BC7"/>
    <w:rsid w:val="00F808A7"/>
    <w:rsid w:val="00FA2DCD"/>
    <w:rsid w:val="00FA71AD"/>
    <w:rsid w:val="00FB2619"/>
    <w:rsid w:val="00FC509C"/>
    <w:rsid w:val="00FD047E"/>
    <w:rsid w:val="00FD65EA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locked="1" w:name="Normal" w:qFormat="1" w:semiHidden="0" w:unhideWhenUsed="0"/>
    <w:lsdException w:locked="1" w:name="heading 1" w:qFormat="1" w:semiHidden="0" w:unhideWhenUsed="0"/>
    <w:lsdException w:locked="1" w:name="heading 2" w:qFormat="1"/>
    <w:lsdException w:locked="1" w:name="heading 3" w:qFormat="1"/>
    <w:lsdException w:locked="1" w:name="heading 4" w:qFormat="1"/>
    <w:lsdException w:locked="1" w:name="heading 5" w:qFormat="1"/>
    <w:lsdException w:locked="1" w:name="heading 6" w:qFormat="1"/>
    <w:lsdException w:locked="1" w:name="heading 7" w:qFormat="1"/>
    <w:lsdException w:locked="1" w:name="heading 8" w:qFormat="1"/>
    <w:lsdException w:locked="1" w:name="heading 9" w:qFormat="1"/>
    <w:lsdException w:locked="1"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locked="1" w:name="Title" w:qFormat="1" w:semiHidden="0" w:unhideWhenUsed="0"/>
    <w:lsdException w:locked="1"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locked="1" w:name="Strong" w:qFormat="1" w:semiHidden="0" w:unhideWhenUsed="0"/>
    <w:lsdException w:locked="1"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6138D6"/>
    <w:rPr>
      <w:sz w:val="24"/>
      <w:szCs w:val="24"/>
    </w:rPr>
  </w:style>
  <w:style w:styleId="1" w:type="paragraph">
    <w:name w:val="heading 1"/>
    <w:basedOn w:val="a"/>
    <w:next w:val="a"/>
    <w:link w:val="10"/>
    <w:qFormat/>
    <w:rsid w:val="006A26D2"/>
    <w:pPr>
      <w:keepNext/>
      <w:spacing w:after="120"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 w:val="x-none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link w:val="1"/>
    <w:locked/>
    <w:rsid w:val="00BE3EA9"/>
    <w:rPr>
      <w:rFonts w:ascii="Cambria" w:cs="Times New Roman" w:hAnsi="Cambria"/>
      <w:b/>
      <w:bCs/>
      <w:kern w:val="32"/>
      <w:sz w:val="32"/>
      <w:szCs w:val="32"/>
    </w:rPr>
  </w:style>
  <w:style w:styleId="a3" w:type="paragraph">
    <w:name w:val="Balloon Text"/>
    <w:basedOn w:val="a"/>
    <w:link w:val="a4"/>
    <w:semiHidden/>
    <w:rsid w:val="006138D6"/>
    <w:rPr>
      <w:sz w:val="16"/>
      <w:szCs w:val="20"/>
      <w:lang w:eastAsia="x-none" w:val="x-none"/>
    </w:rPr>
  </w:style>
  <w:style w:customStyle="1" w:styleId="a4" w:type="character">
    <w:name w:val="Текст выноски Знак"/>
    <w:link w:val="a3"/>
    <w:semiHidden/>
    <w:locked/>
    <w:rsid w:val="006138D6"/>
    <w:rPr>
      <w:sz w:val="16"/>
      <w:lang w:eastAsia="x-none" w:val="x-none"/>
    </w:rPr>
  </w:style>
  <w:style w:styleId="a5" w:type="table">
    <w:name w:val="Table Grid"/>
    <w:basedOn w:val="a1"/>
    <w:rsid w:val="00187F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6" w:type="paragraph">
    <w:name w:val="footer"/>
    <w:basedOn w:val="a"/>
    <w:link w:val="a7"/>
    <w:rsid w:val="006A26D2"/>
    <w:pPr>
      <w:tabs>
        <w:tab w:pos="4677" w:val="center"/>
        <w:tab w:pos="9355" w:val="right"/>
      </w:tabs>
    </w:pPr>
    <w:rPr>
      <w:lang w:eastAsia="x-none" w:val="x-none"/>
    </w:rPr>
  </w:style>
  <w:style w:customStyle="1" w:styleId="a7" w:type="character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styleId="a8" w:type="character">
    <w:name w:val="page number"/>
    <w:rsid w:val="006A26D2"/>
    <w:rPr>
      <w:rFonts w:cs="Times New Roman"/>
    </w:rPr>
  </w:style>
  <w:style w:styleId="a9" w:type="paragraph">
    <w:name w:val="header"/>
    <w:basedOn w:val="a"/>
    <w:link w:val="aa"/>
    <w:rsid w:val="006A26D2"/>
    <w:pPr>
      <w:tabs>
        <w:tab w:pos="4677" w:val="center"/>
        <w:tab w:pos="9355" w:val="right"/>
      </w:tabs>
    </w:pPr>
    <w:rPr>
      <w:lang w:eastAsia="x-none" w:val="x-none"/>
    </w:rPr>
  </w:style>
  <w:style w:customStyle="1" w:styleId="aa" w:type="character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customStyle="1" w:styleId="11" w:type="paragraph">
    <w:name w:val="Абзац списка1"/>
    <w:basedOn w:val="a"/>
    <w:rsid w:val="00BF2800"/>
    <w:pPr>
      <w:ind w:left="720"/>
      <w:contextualSpacing/>
    </w:pPr>
  </w:style>
  <w:style w:styleId="ab" w:type="paragraph">
    <w:name w:val="Document Map"/>
    <w:basedOn w:val="a"/>
    <w:semiHidden/>
    <w:rsid w:val="007333C1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cavalue1" w:type="character">
    <w:name w:val="cavalue1"/>
    <w:rsid w:val="0050591A"/>
    <w:rPr>
      <w:rFonts w:ascii="Arial" w:cs="Arial" w:hAnsi="Arial" w:hint="default"/>
      <w:b/>
      <w:bCs/>
      <w:color w:val="000000"/>
      <w:sz w:val="18"/>
      <w:szCs w:val="18"/>
    </w:rPr>
  </w:style>
  <w:style w:styleId="ac" w:type="character">
    <w:name w:val="annotation reference"/>
    <w:rsid w:val="00DC61F0"/>
    <w:rPr>
      <w:sz w:val="16"/>
      <w:szCs w:val="16"/>
    </w:rPr>
  </w:style>
  <w:style w:styleId="ad" w:type="paragraph">
    <w:name w:val="annotation text"/>
    <w:basedOn w:val="a"/>
    <w:link w:val="ae"/>
    <w:rsid w:val="00DC61F0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rsid w:val="00DC61F0"/>
  </w:style>
  <w:style w:styleId="af" w:type="paragraph">
    <w:name w:val="annotation subject"/>
    <w:basedOn w:val="ad"/>
    <w:next w:val="ad"/>
    <w:link w:val="af0"/>
    <w:rsid w:val="00DC61F0"/>
    <w:rPr>
      <w:b/>
      <w:bCs/>
    </w:rPr>
  </w:style>
  <w:style w:customStyle="1" w:styleId="af0" w:type="character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2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openxmlformats.org/officeDocument/2006/relationships/image" Target="media/document_image_rId14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B3F861E-153C-4C0C-9250-CB5F09D4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426</Characters>
  <Application>Microsoft Office Word</Application>
  <DocSecurity>4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назначении грантов Правительства Москвы студентам ГУ-ВШЭ</vt:lpstr>
      <vt:lpstr/>
      <vt:lpstr/>
      <vt:lpstr/>
    </vt:vector>
  </TitlesOfParts>
  <Company>HSE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Павел Здоровцев</cp:lastModifiedBy>
  <cp:revision>2</cp:revision>
  <cp:lastPrinted>2016-10-19T15:21:00Z</cp:lastPrinted>
  <dcterms:created xsi:type="dcterms:W3CDTF">2019-01-31T20:00:00Z</dcterms:created>
  <dcterms:modified xsi:type="dcterms:W3CDTF">2019-01-31T20:00:00Z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Здоровцев П.А.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Дирекция по развитию студ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2019/1/31-606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пользования обучающимися Национального исследовательского университета «Высшая школа экономики» лечебно-оздоровительной инфраструктурой, объектами культуры и объектами спорта</vt:lpwstr>
  </prop:property>
  <prop:property name="creatorPost" pid="13" fmtid="{D5CDD505-2E9C-101B-9397-08002B2CF9AE}">
    <vt:lpwstr>Директор по развитию студенческого потенциала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