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3675e1" w14:paraId="393675e1" w:rsidRDefault="00A620D9" w:rsidP="0088330C" w:rsidR="001F009B">
      <w:pPr>
        <w:contextualSpacing/>
        <w15:collapsed w:val="false"/>
      </w:pPr>
      <w:bookmarkStart w:name="_GoBack" w:id="0"/>
      <w:bookmarkEnd w:id="0"/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A59A1" w:rsidP="0088330C" w:rsidR="00BA59A1">
      <w:pPr>
        <w:shd w:fill="FFFFFF" w:color="auto" w:val="clear"/>
        <w:tabs>
          <w:tab w:pos="7938" w:val="left"/>
        </w:tabs>
        <w:ind w:right="-2" w:left="5954"/>
        <w:contextualSpacing/>
        <w:outlineLvl w:val="0"/>
        <w:rPr>
          <w:sz w:val="26"/>
          <w:szCs w:val="26"/>
        </w:rPr>
      </w:pPr>
    </w:p>
    <w:p w:rsidRDefault="00BA59A1" w:rsidP="0088330C" w:rsidR="00BA59A1">
      <w:pPr>
        <w:shd w:fill="FFFFFF" w:color="auto" w:val="clear"/>
        <w:tabs>
          <w:tab w:pos="7938" w:val="left"/>
        </w:tabs>
        <w:ind w:right="-2" w:left="5954"/>
        <w:contextualSpacing/>
        <w:outlineLvl w:val="0"/>
        <w:rPr>
          <w:sz w:val="26"/>
          <w:szCs w:val="26"/>
        </w:rPr>
      </w:pPr>
    </w:p>
    <w:p w:rsidRDefault="00BA59A1" w:rsidP="0088330C" w:rsidR="00BA59A1">
      <w:pPr>
        <w:shd w:fill="FFFFFF" w:color="auto" w:val="clear"/>
        <w:tabs>
          <w:tab w:pos="7938" w:val="left"/>
        </w:tabs>
        <w:ind w:right="-2" w:left="5954"/>
        <w:contextualSpacing/>
        <w:outlineLvl w:val="0"/>
        <w:rPr>
          <w:sz w:val="26"/>
          <w:szCs w:val="26"/>
        </w:rPr>
      </w:pPr>
    </w:p>
    <w:p w:rsidRDefault="000D470C" w:rsidP="0088330C" w:rsidR="000D470C" w:rsidRPr="00426DCB">
      <w:pPr>
        <w:shd w:fill="FFFFFF" w:color="auto" w:val="clear"/>
        <w:tabs>
          <w:tab w:pos="7938" w:val="left"/>
        </w:tabs>
        <w:ind w:right="-2" w:left="5954"/>
        <w:contextualSpacing/>
        <w:outlineLvl w:val="0"/>
        <w:rPr>
          <w:color w:val="333333"/>
          <w:sz w:val="26"/>
          <w:szCs w:val="26"/>
        </w:rPr>
      </w:pPr>
    </w:p>
    <w:p w:rsidRDefault="00945754" w:rsidP="0088330C" w:rsidR="00945754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945754" w:rsidP="0088330C" w:rsidR="00945754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945754" w:rsidP="0088330C" w:rsidR="00945754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CD7AED" w:rsidP="0088330C" w:rsidR="00A86354" w:rsidRPr="00A620D9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left="0"/>
        <w:jc w:val="both"/>
        <w:rPr>
          <w:rFonts w:eastAsia="Arial Unicode MS"/>
          <w:b/>
          <w:bCs/>
          <w:sz w:val="26"/>
        </w:rPr>
      </w:pPr>
      <w:r w:rsidRPr="00A620D9">
        <w:rPr>
          <w:rFonts w:eastAsia="Calibri"/>
          <w:b/>
          <w:bCs/>
          <w:sz w:val="26"/>
          <w:szCs w:val="26"/>
        </w:rPr>
        <w:t xml:space="preserve">Об утверждении </w:t>
      </w:r>
      <w:r w:rsidR="00C65827" w:rsidRPr="00A620D9">
        <w:rPr>
          <w:rFonts w:eastAsia="Calibri"/>
          <w:b/>
          <w:bCs/>
          <w:sz w:val="26"/>
          <w:szCs w:val="26"/>
        </w:rPr>
        <w:t xml:space="preserve">Порядка</w:t>
      </w:r>
      <w:r w:rsidR="00B93E08" w:rsidRPr="00A620D9">
        <w:rPr>
          <w:rFonts w:eastAsia="Calibri"/>
          <w:b/>
          <w:bCs/>
          <w:sz w:val="26"/>
          <w:szCs w:val="26"/>
        </w:rPr>
        <w:t xml:space="preserve"> посещения </w:t>
      </w:r>
      <w:proofErr w:type="gramStart"/>
      <w:r w:rsidR="00945754" w:rsidRPr="00A620D9">
        <w:rPr>
          <w:rFonts w:eastAsia="Calibri"/>
          <w:b/>
          <w:bCs/>
          <w:sz w:val="26"/>
          <w:szCs w:val="26"/>
        </w:rPr>
        <w:t xml:space="preserve">обучающимися</w:t>
      </w:r>
      <w:proofErr w:type="gramEnd"/>
      <w:r w:rsidR="00945754" w:rsidRPr="00A620D9">
        <w:rPr>
          <w:rFonts w:eastAsia="Calibri"/>
          <w:b/>
          <w:bCs/>
          <w:sz w:val="26"/>
          <w:szCs w:val="26"/>
        </w:rPr>
        <w:t xml:space="preserve"> </w:t>
      </w:r>
      <w:r w:rsidR="00A620D9" w:rsidRPr="0088330C">
        <w:rPr>
          <w:rFonts w:eastAsia="Calibri"/>
          <w:b/>
          <w:bCs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945754" w:rsidRPr="00A620D9">
        <w:rPr>
          <w:rFonts w:eastAsia="Calibri"/>
          <w:b/>
          <w:bCs/>
          <w:sz w:val="26"/>
          <w:szCs w:val="26"/>
        </w:rPr>
        <w:t xml:space="preserve"> по своему выбору мероприятий, проводимых в университете и не предусмотренных учебным планом</w:t>
      </w:r>
    </w:p>
    <w:p w:rsidRDefault="00A86354" w:rsidP="0088330C" w:rsidR="00A86354">
      <w:pPr>
        <w:contextualSpacing/>
        <w:rPr>
          <w:rFonts w:eastAsia="Arial Unicode MS"/>
          <w:b/>
          <w:bCs/>
        </w:rPr>
      </w:pPr>
    </w:p>
    <w:p w:rsidRDefault="00A620D9" w:rsidP="0088330C" w:rsidR="00A620D9" w:rsidRPr="00A71EEC">
      <w:pPr>
        <w:contextualSpacing/>
        <w:rPr>
          <w:rFonts w:eastAsia="Arial Unicode MS"/>
          <w:b/>
          <w:bCs/>
        </w:rPr>
      </w:pPr>
    </w:p>
    <w:p w:rsidRDefault="00B93E08" w:rsidP="0088330C" w:rsidR="00077C67" w:rsidRP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left="0"/>
        <w:jc w:val="both"/>
        <w:rPr>
          <w:rFonts w:eastAsia="Calibri"/>
          <w:bCs/>
          <w:sz w:val="26"/>
          <w:szCs w:val="26"/>
        </w:rPr>
      </w:pPr>
      <w:r w:rsidRPr="00945754">
        <w:rPr>
          <w:rFonts w:eastAsia="Calibri"/>
          <w:bCs/>
          <w:sz w:val="26"/>
          <w:szCs w:val="26"/>
        </w:rPr>
        <w:t xml:space="preserve">В соответствии со статьей 34 Фед</w:t>
      </w:r>
      <w:r w:rsidR="00945754">
        <w:rPr>
          <w:rFonts w:eastAsia="Calibri"/>
          <w:bCs/>
          <w:sz w:val="26"/>
          <w:szCs w:val="26"/>
        </w:rPr>
        <w:t xml:space="preserve">ерального закона от 29.12.2012</w:t>
      </w:r>
      <w:r w:rsidRPr="00945754">
        <w:rPr>
          <w:rFonts w:eastAsia="Calibri"/>
          <w:bCs/>
          <w:sz w:val="26"/>
          <w:szCs w:val="26"/>
        </w:rPr>
        <w:t xml:space="preserve"> №</w:t>
      </w:r>
      <w:r w:rsidR="00945754">
        <w:rPr>
          <w:rFonts w:eastAsia="Calibri"/>
          <w:bCs/>
          <w:sz w:val="26"/>
          <w:szCs w:val="26"/>
        </w:rPr>
        <w:t xml:space="preserve"> </w:t>
      </w:r>
      <w:r w:rsidRPr="00945754">
        <w:rPr>
          <w:rFonts w:eastAsia="Calibri"/>
          <w:bCs/>
          <w:sz w:val="26"/>
          <w:szCs w:val="26"/>
        </w:rPr>
        <w:t xml:space="preserve">273-ФЗ «Об</w:t>
      </w:r>
      <w:r w:rsidR="00A620D9">
        <w:rPr>
          <w:rFonts w:eastAsia="Calibri"/>
          <w:bCs/>
          <w:sz w:val="26"/>
          <w:szCs w:val="26"/>
        </w:rPr>
        <w:t xml:space="preserve"> </w:t>
      </w:r>
      <w:r w:rsidRPr="00945754">
        <w:rPr>
          <w:rFonts w:eastAsia="Calibri"/>
          <w:bCs/>
          <w:sz w:val="26"/>
          <w:szCs w:val="26"/>
        </w:rPr>
        <w:t xml:space="preserve">образовании в Российской Федерации» </w:t>
      </w:r>
    </w:p>
    <w:p w:rsidRDefault="00FF5F4C" w:rsidP="0088330C" w:rsidR="00FF5F4C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945754" w:rsidP="0088330C" w:rsid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CD7AED" w:rsidP="0088330C" w:rsidR="00CD7AED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left="0"/>
        <w:jc w:val="both"/>
        <w:rPr>
          <w:rFonts w:eastAsia="Calibri"/>
          <w:bCs/>
          <w:sz w:val="26"/>
          <w:szCs w:val="26"/>
        </w:rPr>
      </w:pPr>
      <w:r w:rsidRPr="00945754">
        <w:rPr>
          <w:rFonts w:eastAsia="Calibri"/>
          <w:bCs/>
          <w:sz w:val="26"/>
          <w:szCs w:val="26"/>
        </w:rPr>
        <w:t xml:space="preserve">ПРИКАЗЫВАЮ:</w:t>
      </w:r>
    </w:p>
    <w:p w:rsidRDefault="00A620D9" w:rsidP="0088330C" w:rsidR="00A620D9" w:rsidRP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CD7AED" w:rsidP="0088330C" w:rsidR="00B93E08" w:rsidRPr="00945754">
      <w:pPr>
        <w:pStyle w:val="11"/>
        <w:widowControl w:val="false"/>
        <w:numPr>
          <w:ilvl w:val="0"/>
          <w:numId w:val="15"/>
        </w:numPr>
        <w:shd w:fill="FFFFFF" w:color="auto" w:val="clear"/>
        <w:tabs>
          <w:tab w:pos="709" w:val="left"/>
          <w:tab w:pos="993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  <w:r w:rsidRPr="00945754">
        <w:rPr>
          <w:rFonts w:eastAsia="Calibri"/>
          <w:bCs/>
          <w:sz w:val="26"/>
          <w:szCs w:val="26"/>
        </w:rPr>
        <w:t xml:space="preserve">Утве</w:t>
      </w:r>
      <w:r w:rsidR="00B93E08" w:rsidRPr="00945754">
        <w:rPr>
          <w:rFonts w:eastAsia="Calibri"/>
          <w:bCs/>
          <w:sz w:val="26"/>
          <w:szCs w:val="26"/>
        </w:rPr>
        <w:t xml:space="preserve">рдить </w:t>
      </w:r>
      <w:r w:rsidR="00945754" w:rsidRPr="00945754">
        <w:rPr>
          <w:rFonts w:eastAsia="Calibri"/>
          <w:bCs/>
          <w:sz w:val="26"/>
          <w:szCs w:val="26"/>
        </w:rPr>
        <w:t xml:space="preserve">Порядок посещения </w:t>
      </w:r>
      <w:proofErr w:type="gramStart"/>
      <w:r w:rsidR="00945754" w:rsidRPr="00945754">
        <w:rPr>
          <w:rFonts w:eastAsia="Calibri"/>
          <w:bCs/>
          <w:sz w:val="26"/>
          <w:szCs w:val="26"/>
        </w:rPr>
        <w:t xml:space="preserve">обучающимися</w:t>
      </w:r>
      <w:proofErr w:type="gramEnd"/>
      <w:r w:rsidR="00945754" w:rsidRPr="00945754">
        <w:rPr>
          <w:rFonts w:eastAsia="Calibri"/>
          <w:bCs/>
          <w:sz w:val="26"/>
          <w:szCs w:val="26"/>
        </w:rPr>
        <w:t xml:space="preserve"> Национального исследовательского университета «Высшая школа экономики» по своему выбору мероприятий, проводимых в университете и не предусмотренных учебным планом </w:t>
      </w:r>
      <w:r w:rsidR="00B93E08" w:rsidRPr="00945754">
        <w:rPr>
          <w:rFonts w:eastAsia="Calibri"/>
          <w:bCs/>
          <w:sz w:val="26"/>
          <w:szCs w:val="26"/>
        </w:rPr>
        <w:t xml:space="preserve">(приложение).</w:t>
      </w:r>
    </w:p>
    <w:p w:rsidRDefault="00824B21" w:rsidP="0088330C" w:rsidR="00824B21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945754" w:rsidP="0088330C" w:rsid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A620D9" w:rsidP="0088330C" w:rsidR="00A620D9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A620D9" w:rsidP="0088330C" w:rsidR="00A620D9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left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Ректор</w:t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  <w:t xml:space="preserve">Я.И. Кузьминов</w:t>
      </w:r>
    </w:p>
    <w:p w:rsidRDefault="00945754" w:rsidP="0088330C" w:rsidR="00945754" w:rsidRP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sectPr w:rsidSect="009B311D" w:rsidR="00945754" w:rsidRPr="00945754">
      <w:headerReference w:type="even" r:id="rId10"/>
      <w:footerReference w:type="even" r:id="rId11"/>
      <w:footerReference w:type="default" r:id="rId12"/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49" w:rsidRDefault="00AF3F49">
      <w:r>
        <w:separator/>
      </w:r>
    </w:p>
  </w:endnote>
  <w:endnote w:type="continuationSeparator" w:id="0">
    <w:p w:rsidR="00AF3F49" w:rsidRDefault="00A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49" w:rsidRDefault="00AF3F49">
      <w:r>
        <w:separator/>
      </w:r>
    </w:p>
  </w:footnote>
  <w:footnote w:type="continuationSeparator" w:id="0">
    <w:p w:rsidR="00AF3F49" w:rsidRDefault="00AF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161F15"/>
    <w:multiLevelType w:val="hybridMultilevel"/>
    <w:tmpl w:val="FA1ED42E"/>
    <w:lvl w:ilvl="0" w:tplc="F4201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7637"/>
    <w:rsid w:val="001016D3"/>
    <w:rsid w:val="00102C36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D04FF"/>
    <w:rsid w:val="004E347B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33C5"/>
    <w:rsid w:val="005736A9"/>
    <w:rsid w:val="00574496"/>
    <w:rsid w:val="00574BCE"/>
    <w:rsid w:val="0057743B"/>
    <w:rsid w:val="005831A7"/>
    <w:rsid w:val="00586107"/>
    <w:rsid w:val="005A0978"/>
    <w:rsid w:val="005B4734"/>
    <w:rsid w:val="005C1BA6"/>
    <w:rsid w:val="005C5A0A"/>
    <w:rsid w:val="005D0CA3"/>
    <w:rsid w:val="005F1AE7"/>
    <w:rsid w:val="006138D6"/>
    <w:rsid w:val="00620206"/>
    <w:rsid w:val="006272DB"/>
    <w:rsid w:val="00627ECB"/>
    <w:rsid w:val="00654B88"/>
    <w:rsid w:val="00661E79"/>
    <w:rsid w:val="0066320D"/>
    <w:rsid w:val="006635B9"/>
    <w:rsid w:val="006664A6"/>
    <w:rsid w:val="00675AF5"/>
    <w:rsid w:val="00681802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333C1"/>
    <w:rsid w:val="007534FA"/>
    <w:rsid w:val="00787244"/>
    <w:rsid w:val="00790712"/>
    <w:rsid w:val="00793CFF"/>
    <w:rsid w:val="007A2748"/>
    <w:rsid w:val="007B16F8"/>
    <w:rsid w:val="007B7E99"/>
    <w:rsid w:val="007C02E3"/>
    <w:rsid w:val="007C77FA"/>
    <w:rsid w:val="007D41CA"/>
    <w:rsid w:val="007D474E"/>
    <w:rsid w:val="007D4F70"/>
    <w:rsid w:val="007D7892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8330C"/>
    <w:rsid w:val="008A784A"/>
    <w:rsid w:val="008C4AEF"/>
    <w:rsid w:val="008D197E"/>
    <w:rsid w:val="008E308A"/>
    <w:rsid w:val="008E3331"/>
    <w:rsid w:val="008E3D4B"/>
    <w:rsid w:val="008E6D07"/>
    <w:rsid w:val="00901072"/>
    <w:rsid w:val="00921E9B"/>
    <w:rsid w:val="00940B42"/>
    <w:rsid w:val="00944908"/>
    <w:rsid w:val="00945754"/>
    <w:rsid w:val="0095760C"/>
    <w:rsid w:val="00967E93"/>
    <w:rsid w:val="009739E3"/>
    <w:rsid w:val="00977BC6"/>
    <w:rsid w:val="00980D26"/>
    <w:rsid w:val="0098296F"/>
    <w:rsid w:val="009832C3"/>
    <w:rsid w:val="009939F9"/>
    <w:rsid w:val="00994F1A"/>
    <w:rsid w:val="009A1342"/>
    <w:rsid w:val="009A28DD"/>
    <w:rsid w:val="009A4CF4"/>
    <w:rsid w:val="009B311D"/>
    <w:rsid w:val="009D7776"/>
    <w:rsid w:val="009D7D84"/>
    <w:rsid w:val="009E03B7"/>
    <w:rsid w:val="009E4808"/>
    <w:rsid w:val="00A01934"/>
    <w:rsid w:val="00A050CB"/>
    <w:rsid w:val="00A05D29"/>
    <w:rsid w:val="00A064E1"/>
    <w:rsid w:val="00A12636"/>
    <w:rsid w:val="00A13EFE"/>
    <w:rsid w:val="00A17A81"/>
    <w:rsid w:val="00A36904"/>
    <w:rsid w:val="00A409FD"/>
    <w:rsid w:val="00A44155"/>
    <w:rsid w:val="00A47E5D"/>
    <w:rsid w:val="00A620D9"/>
    <w:rsid w:val="00A621A9"/>
    <w:rsid w:val="00A650F5"/>
    <w:rsid w:val="00A71EEC"/>
    <w:rsid w:val="00A80876"/>
    <w:rsid w:val="00A86354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3F49"/>
    <w:rsid w:val="00AF60B4"/>
    <w:rsid w:val="00AF76C3"/>
    <w:rsid w:val="00B10E22"/>
    <w:rsid w:val="00B132A1"/>
    <w:rsid w:val="00B14864"/>
    <w:rsid w:val="00B22671"/>
    <w:rsid w:val="00B226FF"/>
    <w:rsid w:val="00B235D0"/>
    <w:rsid w:val="00B40760"/>
    <w:rsid w:val="00B53404"/>
    <w:rsid w:val="00B57A01"/>
    <w:rsid w:val="00B61F34"/>
    <w:rsid w:val="00B63A33"/>
    <w:rsid w:val="00B64E1D"/>
    <w:rsid w:val="00B66F62"/>
    <w:rsid w:val="00B816B0"/>
    <w:rsid w:val="00B93E08"/>
    <w:rsid w:val="00BA59A1"/>
    <w:rsid w:val="00BC69A3"/>
    <w:rsid w:val="00BD45DD"/>
    <w:rsid w:val="00BE3EA9"/>
    <w:rsid w:val="00BF2800"/>
    <w:rsid w:val="00BF4DCE"/>
    <w:rsid w:val="00BF4F24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3496B"/>
    <w:rsid w:val="00D3733D"/>
    <w:rsid w:val="00D404FC"/>
    <w:rsid w:val="00D67731"/>
    <w:rsid w:val="00D7351E"/>
    <w:rsid w:val="00D816A0"/>
    <w:rsid w:val="00D829D3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E0DF3"/>
    <w:rsid w:val="00EF118F"/>
    <w:rsid w:val="00EF2825"/>
    <w:rsid w:val="00EF2CB9"/>
    <w:rsid w:val="00EF6255"/>
    <w:rsid w:val="00F0689C"/>
    <w:rsid w:val="00F21812"/>
    <w:rsid w:val="00F27042"/>
    <w:rsid w:val="00F27253"/>
    <w:rsid w:val="00F31EDA"/>
    <w:rsid w:val="00F74BC7"/>
    <w:rsid w:val="00F808A7"/>
    <w:rsid w:val="00FA2DCD"/>
    <w:rsid w:val="00FA71AD"/>
    <w:rsid w:val="00FB2619"/>
    <w:rsid w:val="00FC509C"/>
    <w:rsid w:val="00FD047E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locked="1" w:name="Normal" w:qFormat="1" w:semiHidden="0" w:unhideWhenUsed="0"/>
    <w:lsdException w:locked="1" w:name="heading 1" w:qFormat="1" w:semiHidden="0" w:unhideWhenUsed="0"/>
    <w:lsdException w:locked="1" w:name="heading 2" w:qFormat="1"/>
    <w:lsdException w:locked="1" w:name="heading 3" w:qFormat="1"/>
    <w:lsdException w:locked="1" w:name="heading 4" w:qFormat="1"/>
    <w:lsdException w:locked="1" w:name="heading 5" w:qFormat="1"/>
    <w:lsdException w:locked="1" w:name="heading 6" w:qFormat="1"/>
    <w:lsdException w:locked="1" w:name="heading 7" w:qFormat="1"/>
    <w:lsdException w:locked="1" w:name="heading 8" w:qFormat="1"/>
    <w:lsdException w:locked="1" w:name="heading 9" w:qFormat="1"/>
    <w:lsdException w:locked="1"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locked="1" w:name="Title" w:qFormat="1" w:semiHidden="0" w:unhideWhenUsed="0"/>
    <w:lsdException w:locked="1"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locked="1" w:name="Strong" w:qFormat="1" w:semiHidden="0" w:unhideWhenUsed="0"/>
    <w:lsdException w:locked="1"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138D6"/>
    <w:rPr>
      <w:sz w:val="24"/>
      <w:szCs w:val="24"/>
    </w:rPr>
  </w:style>
  <w:style w:styleId="1" w:type="paragraph">
    <w:name w:val="heading 1"/>
    <w:basedOn w:val="a"/>
    <w:next w:val="a"/>
    <w:link w:val="10"/>
    <w:qFormat/>
    <w:rsid w:val="006A26D2"/>
    <w:pPr>
      <w:keepNext/>
      <w:spacing w:after="120" w:before="120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 w:val="x-non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locked/>
    <w:rsid w:val="00BE3EA9"/>
    <w:rPr>
      <w:rFonts w:ascii="Cambria" w:cs="Times New Roman" w:hAnsi="Cambria"/>
      <w:b/>
      <w:bCs/>
      <w:kern w:val="32"/>
      <w:sz w:val="32"/>
      <w:szCs w:val="32"/>
    </w:rPr>
  </w:style>
  <w:style w:styleId="a3" w:type="paragraph">
    <w:name w:val="Balloon Text"/>
    <w:basedOn w:val="a"/>
    <w:link w:val="a4"/>
    <w:semiHidden/>
    <w:rsid w:val="006138D6"/>
    <w:rPr>
      <w:sz w:val="16"/>
      <w:szCs w:val="20"/>
      <w:lang w:eastAsia="x-none" w:val="x-none"/>
    </w:rPr>
  </w:style>
  <w:style w:customStyle="1" w:styleId="a4" w:type="character">
    <w:name w:val="Текст выноски Знак"/>
    <w:link w:val="a3"/>
    <w:semiHidden/>
    <w:locked/>
    <w:rsid w:val="006138D6"/>
    <w:rPr>
      <w:sz w:val="16"/>
      <w:lang w:eastAsia="x-none" w:val="x-none"/>
    </w:rPr>
  </w:style>
  <w:style w:styleId="a5" w:type="table">
    <w:name w:val="Table Grid"/>
    <w:basedOn w:val="a1"/>
    <w:rsid w:val="00187F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6" w:type="paragraph">
    <w:name w:val="footer"/>
    <w:basedOn w:val="a"/>
    <w:link w:val="a7"/>
    <w:rsid w:val="006A26D2"/>
    <w:pPr>
      <w:tabs>
        <w:tab w:pos="4677" w:val="center"/>
        <w:tab w:pos="9355" w:val="right"/>
      </w:tabs>
    </w:pPr>
    <w:rPr>
      <w:lang w:eastAsia="x-none" w:val="x-none"/>
    </w:rPr>
  </w:style>
  <w:style w:customStyle="1" w:styleId="a7" w:type="character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styleId="a8" w:type="character">
    <w:name w:val="page number"/>
    <w:rsid w:val="006A26D2"/>
    <w:rPr>
      <w:rFonts w:cs="Times New Roman"/>
    </w:rPr>
  </w:style>
  <w:style w:styleId="a9" w:type="paragraph">
    <w:name w:val="header"/>
    <w:basedOn w:val="a"/>
    <w:link w:val="aa"/>
    <w:rsid w:val="006A26D2"/>
    <w:pPr>
      <w:tabs>
        <w:tab w:pos="4677" w:val="center"/>
        <w:tab w:pos="9355" w:val="right"/>
      </w:tabs>
    </w:pPr>
    <w:rPr>
      <w:lang w:eastAsia="x-none" w:val="x-none"/>
    </w:rPr>
  </w:style>
  <w:style w:customStyle="1" w:styleId="aa" w:type="character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customStyle="1" w:styleId="11" w:type="paragraph">
    <w:name w:val="Абзац списка1"/>
    <w:basedOn w:val="a"/>
    <w:rsid w:val="00BF2800"/>
    <w:pPr>
      <w:ind w:left="720"/>
      <w:contextualSpacing/>
    </w:pPr>
  </w:style>
  <w:style w:styleId="ab" w:type="paragraph">
    <w:name w:val="Document Map"/>
    <w:basedOn w:val="a"/>
    <w:semiHidden/>
    <w:rsid w:val="007333C1"/>
    <w:pPr>
      <w:shd w:color="auto" w:fill="000080" w:val="clear"/>
    </w:pPr>
    <w:rPr>
      <w:rFonts w:ascii="Tahoma" w:cs="Tahoma" w:hAnsi="Tahoma"/>
      <w:sz w:val="20"/>
      <w:szCs w:val="20"/>
    </w:rPr>
  </w:style>
  <w:style w:customStyle="1" w:styleId="cavalue1" w:type="character">
    <w:name w:val="cavalue1"/>
    <w:rsid w:val="0050591A"/>
    <w:rPr>
      <w:rFonts w:ascii="Arial" w:cs="Arial" w:hAnsi="Arial" w:hint="default"/>
      <w:b/>
      <w:bCs/>
      <w:color w:val="000000"/>
      <w:sz w:val="18"/>
      <w:szCs w:val="18"/>
    </w:rPr>
  </w:style>
  <w:style w:styleId="ac" w:type="character">
    <w:name w:val="annotation reference"/>
    <w:rsid w:val="00DC61F0"/>
    <w:rPr>
      <w:sz w:val="16"/>
      <w:szCs w:val="16"/>
    </w:rPr>
  </w:style>
  <w:style w:styleId="ad" w:type="paragraph">
    <w:name w:val="annotation text"/>
    <w:basedOn w:val="a"/>
    <w:link w:val="ae"/>
    <w:rsid w:val="00DC61F0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rsid w:val="00DC61F0"/>
  </w:style>
  <w:style w:styleId="af" w:type="paragraph">
    <w:name w:val="annotation subject"/>
    <w:basedOn w:val="ad"/>
    <w:next w:val="ad"/>
    <w:link w:val="af0"/>
    <w:rsid w:val="00DC61F0"/>
    <w:rPr>
      <w:b/>
      <w:bCs/>
    </w:rPr>
  </w:style>
  <w:style w:customStyle="1" w:styleId="af0" w:type="character">
    <w:name w:val="Тема примечания Знак"/>
    <w:link w:val="af"/>
    <w:rsid w:val="00DC6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2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006EF9-2147-4A34-A07B-FBC292D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Павел Здоровцев</cp:lastModifiedBy>
  <cp:revision>2</cp:revision>
  <cp:lastPrinted>2016-10-19T15:21:00Z</cp:lastPrinted>
  <dcterms:created xsi:type="dcterms:W3CDTF">2019-01-31T12:54:00Z</dcterms:created>
  <dcterms:modified xsi:type="dcterms:W3CDTF">2019-01-31T12:54:00Z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Здоровцев П.А.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Дирекция по развитию студ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2019/1/28-665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Порядка посещения обучающимися НИУ ВШЭ по своему выбору мероприятий, проводимых в университете и не предусмотренных учебным планом</vt:lpwstr>
  </prop:property>
  <prop:property name="creatorPost" pid="13" fmtid="{D5CDD505-2E9C-101B-9397-08002B2CF9AE}">
    <vt:lpwstr>Директор по развитию студенческого потенциала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