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6C" w:rsidRDefault="00ED0AEE" w:rsidP="00B81E02">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Санкт-Петербургский филиал федерального государственного </w:t>
      </w:r>
      <w:r>
        <w:rPr>
          <w:rFonts w:ascii="Times New Roman" w:eastAsia="Times New Roman" w:hAnsi="Times New Roman" w:cs="Times New Roman"/>
          <w:b/>
          <w:color w:val="000000"/>
          <w:sz w:val="28"/>
          <w:szCs w:val="28"/>
        </w:rPr>
        <w:br/>
        <w:t xml:space="preserve">автономного образовательного учреждения высшего образования </w:t>
      </w:r>
      <w:r>
        <w:rPr>
          <w:rFonts w:ascii="Times New Roman" w:eastAsia="Times New Roman" w:hAnsi="Times New Roman" w:cs="Times New Roman"/>
          <w:b/>
          <w:color w:val="000000"/>
          <w:sz w:val="28"/>
          <w:szCs w:val="28"/>
        </w:rPr>
        <w:br/>
        <w:t xml:space="preserve">"Национальный исследовательский университет </w:t>
      </w:r>
    </w:p>
    <w:p w:rsidR="00104E6C" w:rsidRDefault="00ED0AEE">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"Высшая школа экономики"</w:t>
      </w:r>
    </w:p>
    <w:p w:rsidR="0027650F" w:rsidRDefault="0027650F">
      <w:pPr>
        <w:pBdr>
          <w:top w:val="nil"/>
          <w:left w:val="nil"/>
          <w:bottom w:val="nil"/>
          <w:right w:val="nil"/>
          <w:between w:val="nil"/>
        </w:pBdr>
        <w:spacing w:before="360"/>
        <w:jc w:val="center"/>
        <w:rPr>
          <w:rFonts w:ascii="Times New Roman" w:eastAsia="Times New Roman" w:hAnsi="Times New Roman" w:cs="Times New Roman"/>
          <w:b/>
          <w:color w:val="000000"/>
          <w:sz w:val="28"/>
          <w:szCs w:val="28"/>
        </w:rPr>
      </w:pPr>
    </w:p>
    <w:p w:rsidR="0027650F" w:rsidRDefault="0027650F">
      <w:pPr>
        <w:pBdr>
          <w:top w:val="nil"/>
          <w:left w:val="nil"/>
          <w:bottom w:val="nil"/>
          <w:right w:val="nil"/>
          <w:between w:val="nil"/>
        </w:pBdr>
        <w:spacing w:before="360"/>
        <w:jc w:val="center"/>
        <w:rPr>
          <w:rFonts w:ascii="Times New Roman" w:eastAsia="Times New Roman" w:hAnsi="Times New Roman" w:cs="Times New Roman"/>
          <w:b/>
          <w:color w:val="000000"/>
          <w:sz w:val="28"/>
          <w:szCs w:val="28"/>
        </w:rPr>
      </w:pPr>
    </w:p>
    <w:p w:rsidR="0027650F" w:rsidRDefault="0027650F">
      <w:pPr>
        <w:pBdr>
          <w:top w:val="nil"/>
          <w:left w:val="nil"/>
          <w:bottom w:val="nil"/>
          <w:right w:val="nil"/>
          <w:between w:val="nil"/>
        </w:pBdr>
        <w:spacing w:before="360"/>
        <w:jc w:val="center"/>
        <w:rPr>
          <w:rFonts w:ascii="Times New Roman" w:eastAsia="Times New Roman" w:hAnsi="Times New Roman" w:cs="Times New Roman"/>
          <w:b/>
          <w:color w:val="000000"/>
          <w:sz w:val="28"/>
          <w:szCs w:val="28"/>
        </w:rPr>
      </w:pPr>
    </w:p>
    <w:p w:rsidR="00104E6C" w:rsidRDefault="00ED0AEE">
      <w:pPr>
        <w:pBdr>
          <w:top w:val="nil"/>
          <w:left w:val="nil"/>
          <w:bottom w:val="nil"/>
          <w:right w:val="nil"/>
          <w:between w:val="nil"/>
        </w:pBdr>
        <w:spacing w:before="36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Рабочая программа дисциплины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«Стохастическое исчисление»</w:t>
      </w:r>
    </w:p>
    <w:p w:rsidR="00104E6C" w:rsidRDefault="00104E6C">
      <w:pPr>
        <w:pBdr>
          <w:top w:val="nil"/>
          <w:left w:val="nil"/>
          <w:bottom w:val="nil"/>
          <w:right w:val="nil"/>
          <w:between w:val="nil"/>
        </w:pBdr>
        <w:spacing w:before="360"/>
        <w:jc w:val="center"/>
        <w:rPr>
          <w:rFonts w:ascii="Times New Roman" w:eastAsia="Times New Roman" w:hAnsi="Times New Roman" w:cs="Times New Roman"/>
          <w:color w:val="000000"/>
          <w:sz w:val="28"/>
          <w:szCs w:val="28"/>
        </w:rPr>
      </w:pPr>
    </w:p>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направления 01.06.01 Математика и механика </w:t>
      </w:r>
    </w:p>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подготовки научно-педагогических кадров в аспирантуре</w:t>
      </w:r>
    </w:p>
    <w:p w:rsidR="00B81E02" w:rsidRDefault="00B81E0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образовательная программа «Математика и механика»</w:t>
      </w:r>
    </w:p>
    <w:p w:rsidR="00104E6C" w:rsidRDefault="00ED0AEE">
      <w:pPr>
        <w:pBdr>
          <w:top w:val="nil"/>
          <w:left w:val="nil"/>
          <w:bottom w:val="nil"/>
          <w:right w:val="nil"/>
          <w:between w:val="nil"/>
        </w:pBdr>
        <w:spacing w:before="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Разработчик(и) программы</w:t>
      </w:r>
    </w:p>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Широков Н.А., д.ф.-м.н., профессор департамента прикладной математики и бизнес информатики, </w:t>
      </w:r>
      <w:hyperlink r:id="rId7">
        <w:r>
          <w:rPr>
            <w:rFonts w:ascii="Times New Roman" w:eastAsia="Times New Roman" w:hAnsi="Times New Roman" w:cs="Times New Roman"/>
            <w:color w:val="0000FF"/>
            <w:sz w:val="24"/>
            <w:szCs w:val="24"/>
            <w:u w:val="single"/>
          </w:rPr>
          <w:t>nshirokov@hse.ru</w:t>
        </w:r>
      </w:hyperlink>
    </w:p>
    <w:p w:rsidR="0027650F" w:rsidRDefault="0027650F" w:rsidP="0027650F">
      <w:pPr>
        <w:rPr>
          <w:rFonts w:ascii="Times New Roman" w:hAnsi="Times New Roman" w:cs="Times New Roman"/>
          <w:sz w:val="24"/>
          <w:szCs w:val="24"/>
        </w:rPr>
      </w:pPr>
    </w:p>
    <w:p w:rsidR="0027650F" w:rsidRDefault="0027650F" w:rsidP="0027650F">
      <w:pPr>
        <w:rPr>
          <w:rFonts w:ascii="Times New Roman" w:hAnsi="Times New Roman" w:cs="Times New Roman"/>
          <w:sz w:val="24"/>
          <w:szCs w:val="24"/>
        </w:rPr>
      </w:pPr>
    </w:p>
    <w:p w:rsidR="0027650F" w:rsidRDefault="0027650F" w:rsidP="0027650F">
      <w:pPr>
        <w:rPr>
          <w:rFonts w:ascii="Times New Roman" w:hAnsi="Times New Roman" w:cs="Times New Roman"/>
          <w:sz w:val="24"/>
          <w:szCs w:val="24"/>
        </w:rPr>
      </w:pPr>
    </w:p>
    <w:p w:rsidR="0027650F" w:rsidRPr="0027650F" w:rsidRDefault="0027650F" w:rsidP="0027650F">
      <w:pPr>
        <w:rPr>
          <w:rFonts w:ascii="Times New Roman" w:hAnsi="Times New Roman" w:cs="Times New Roman"/>
          <w:sz w:val="24"/>
          <w:szCs w:val="24"/>
        </w:rPr>
      </w:pPr>
      <w:r w:rsidRPr="0027650F">
        <w:rPr>
          <w:rFonts w:ascii="Times New Roman" w:hAnsi="Times New Roman" w:cs="Times New Roman"/>
          <w:sz w:val="24"/>
          <w:szCs w:val="24"/>
        </w:rPr>
        <w:t>Согласована Академическим советом Аспирантской школы по математике</w:t>
      </w:r>
    </w:p>
    <w:p w:rsidR="0027650F" w:rsidRPr="0027650F" w:rsidRDefault="0027650F" w:rsidP="0027650F">
      <w:pPr>
        <w:rPr>
          <w:rFonts w:ascii="Times New Roman" w:hAnsi="Times New Roman" w:cs="Times New Roman"/>
          <w:sz w:val="24"/>
          <w:szCs w:val="24"/>
        </w:rPr>
      </w:pPr>
      <w:r w:rsidRPr="0027650F">
        <w:rPr>
          <w:rFonts w:ascii="Times New Roman" w:hAnsi="Times New Roman" w:cs="Times New Roman"/>
          <w:sz w:val="24"/>
          <w:szCs w:val="24"/>
        </w:rPr>
        <w:t xml:space="preserve">«16» октября </w:t>
      </w:r>
      <w:proofErr w:type="gramStart"/>
      <w:r w:rsidRPr="0027650F">
        <w:rPr>
          <w:rFonts w:ascii="Times New Roman" w:hAnsi="Times New Roman" w:cs="Times New Roman"/>
          <w:sz w:val="24"/>
          <w:szCs w:val="24"/>
        </w:rPr>
        <w:t>2018  г.</w:t>
      </w:r>
      <w:proofErr w:type="gramEnd"/>
      <w:r w:rsidRPr="0027650F">
        <w:rPr>
          <w:rFonts w:ascii="Times New Roman" w:hAnsi="Times New Roman" w:cs="Times New Roman"/>
          <w:sz w:val="24"/>
          <w:szCs w:val="24"/>
        </w:rPr>
        <w:t>, протокол № 10</w:t>
      </w:r>
    </w:p>
    <w:p w:rsidR="0027650F" w:rsidRDefault="0027650F" w:rsidP="00737323">
      <w:pPr>
        <w:pBdr>
          <w:top w:val="nil"/>
          <w:left w:val="nil"/>
          <w:bottom w:val="nil"/>
          <w:right w:val="nil"/>
          <w:between w:val="nil"/>
        </w:pBdr>
        <w:spacing w:before="1800" w:after="120"/>
        <w:ind w:firstLine="709"/>
        <w:jc w:val="center"/>
        <w:rPr>
          <w:rFonts w:ascii="Times New Roman" w:eastAsia="Times New Roman" w:hAnsi="Times New Roman" w:cs="Times New Roman"/>
          <w:color w:val="000000"/>
          <w:sz w:val="24"/>
          <w:szCs w:val="24"/>
        </w:rPr>
      </w:pPr>
    </w:p>
    <w:p w:rsidR="00104E6C" w:rsidRDefault="00F21F61" w:rsidP="00737323">
      <w:pPr>
        <w:pBdr>
          <w:top w:val="nil"/>
          <w:left w:val="nil"/>
          <w:bottom w:val="nil"/>
          <w:right w:val="nil"/>
          <w:between w:val="nil"/>
        </w:pBdr>
        <w:spacing w:before="1800" w:after="120"/>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D0AEE">
        <w:rPr>
          <w:rFonts w:ascii="Times New Roman" w:eastAsia="Times New Roman" w:hAnsi="Times New Roman" w:cs="Times New Roman"/>
          <w:color w:val="000000"/>
          <w:sz w:val="24"/>
          <w:szCs w:val="24"/>
        </w:rPr>
        <w:t>анкт-Петербург, 201</w:t>
      </w:r>
      <w:r w:rsidR="00ED0AEE">
        <w:rPr>
          <w:rFonts w:ascii="Times New Roman" w:eastAsia="Times New Roman" w:hAnsi="Times New Roman" w:cs="Times New Roman"/>
          <w:sz w:val="24"/>
          <w:szCs w:val="24"/>
        </w:rPr>
        <w:t>8</w:t>
      </w:r>
    </w:p>
    <w:p w:rsidR="00104E6C" w:rsidRDefault="00ED0AEE">
      <w:pPr>
        <w:pBdr>
          <w:top w:val="nil"/>
          <w:left w:val="nil"/>
          <w:bottom w:val="nil"/>
          <w:right w:val="nil"/>
          <w:between w:val="nil"/>
        </w:pBdr>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104E6C" w:rsidRDefault="00ED0AEE">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104E6C">
          <w:headerReference w:type="default" r:id="rId8"/>
          <w:footerReference w:type="default" r:id="rId9"/>
          <w:headerReference w:type="first" r:id="rId10"/>
          <w:pgSz w:w="11906" w:h="16838"/>
          <w:pgMar w:top="851" w:right="851" w:bottom="851" w:left="1134" w:header="709" w:footer="567" w:gutter="0"/>
          <w:pgNumType w:start="1"/>
          <w:cols w:space="720"/>
          <w:titlePg/>
        </w:sectPr>
      </w:pPr>
      <w:r>
        <w:br w:type="page"/>
      </w:r>
    </w:p>
    <w:p w:rsidR="00104E6C" w:rsidRDefault="00ED0AEE">
      <w:pPr>
        <w:keepNext/>
        <w:numPr>
          <w:ilvl w:val="0"/>
          <w:numId w:val="3"/>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Область применения и нормативные ссылки</w:t>
      </w:r>
    </w:p>
    <w:p w:rsidR="0027650F" w:rsidRPr="0027650F" w:rsidRDefault="0027650F" w:rsidP="0027650F">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7650F">
        <w:rPr>
          <w:rFonts w:ascii="Times New Roman" w:eastAsia="Times New Roman" w:hAnsi="Times New Roman" w:cs="Times New Roman"/>
          <w:color w:val="000000"/>
          <w:sz w:val="24"/>
          <w:szCs w:val="24"/>
        </w:rPr>
        <w:t>Настоящая рабочая программа дисциплины устанавливает минимальные требования к образовательным результатам, а также определяет содержание и виды учебных занятий и отчетности.</w:t>
      </w:r>
    </w:p>
    <w:p w:rsidR="0027650F" w:rsidRPr="0027650F" w:rsidRDefault="0027650F" w:rsidP="0027650F">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7650F">
        <w:rPr>
          <w:rFonts w:ascii="Times New Roman" w:eastAsia="Times New Roman" w:hAnsi="Times New Roman" w:cs="Times New Roman"/>
          <w:color w:val="000000"/>
          <w:sz w:val="24"/>
          <w:szCs w:val="24"/>
        </w:rPr>
        <w:t>Программа предназначена для преподавателей, ведущих дисциплину, и аспирантов направления подготовки научно-педагогических кадров в аспирантуре 01.06.01 «Математика и механика», образовательная программа «Математика и механика».</w:t>
      </w:r>
    </w:p>
    <w:p w:rsidR="0027650F" w:rsidRPr="0027650F" w:rsidRDefault="0027650F" w:rsidP="0027650F">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7650F">
        <w:rPr>
          <w:rFonts w:ascii="Times New Roman" w:eastAsia="Times New Roman" w:hAnsi="Times New Roman" w:cs="Times New Roman"/>
          <w:color w:val="000000"/>
          <w:sz w:val="24"/>
          <w:szCs w:val="24"/>
        </w:rPr>
        <w:t>Рабочая программа дисциплины разработана в соответствии с:</w:t>
      </w:r>
    </w:p>
    <w:p w:rsidR="0027650F" w:rsidRPr="0027650F" w:rsidRDefault="0027650F" w:rsidP="0027650F">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27650F">
        <w:rPr>
          <w:rFonts w:ascii="Times New Roman" w:eastAsia="Times New Roman" w:hAnsi="Times New Roman" w:cs="Times New Roman"/>
          <w:color w:val="000000"/>
          <w:sz w:val="24"/>
          <w:szCs w:val="24"/>
        </w:rPr>
        <w:t>Образовательным стандартом НИУ ВШЭ по направлению подготовки научно-педагогических кадров в аспирантуре 01.06.01 «Математика и механика»</w:t>
      </w:r>
    </w:p>
    <w:p w:rsidR="0027650F" w:rsidRPr="0027650F" w:rsidRDefault="0027650F" w:rsidP="0027650F">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27650F">
        <w:rPr>
          <w:rFonts w:ascii="Times New Roman" w:eastAsia="Times New Roman" w:hAnsi="Times New Roman" w:cs="Times New Roman"/>
          <w:color w:val="000000"/>
          <w:sz w:val="24"/>
          <w:szCs w:val="24"/>
        </w:rPr>
        <w:t>Образовательной программой «Математика и механика»</w:t>
      </w:r>
    </w:p>
    <w:p w:rsidR="00104E6C" w:rsidRPr="0027650F" w:rsidRDefault="0027650F" w:rsidP="0027650F">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27650F">
        <w:rPr>
          <w:rFonts w:ascii="Times New Roman" w:eastAsia="Times New Roman" w:hAnsi="Times New Roman" w:cs="Times New Roman"/>
          <w:color w:val="000000"/>
          <w:sz w:val="24"/>
          <w:szCs w:val="24"/>
        </w:rPr>
        <w:t>Учебным планом образовательной пр</w:t>
      </w:r>
      <w:r>
        <w:rPr>
          <w:rFonts w:ascii="Times New Roman" w:eastAsia="Times New Roman" w:hAnsi="Times New Roman" w:cs="Times New Roman"/>
          <w:color w:val="000000"/>
          <w:sz w:val="24"/>
          <w:szCs w:val="24"/>
        </w:rPr>
        <w:t xml:space="preserve">ограммы «Математика и механика», </w:t>
      </w:r>
      <w:r w:rsidR="00ED0AEE" w:rsidRPr="0027650F">
        <w:rPr>
          <w:rFonts w:ascii="Times New Roman" w:eastAsia="Times New Roman" w:hAnsi="Times New Roman" w:cs="Times New Roman"/>
          <w:color w:val="000000"/>
          <w:sz w:val="24"/>
          <w:szCs w:val="24"/>
        </w:rPr>
        <w:t>утвержденным в</w:t>
      </w:r>
      <w:r w:rsidR="00F21F61" w:rsidRPr="0027650F">
        <w:rPr>
          <w:rFonts w:ascii="Times New Roman" w:eastAsia="Times New Roman" w:hAnsi="Times New Roman" w:cs="Times New Roman"/>
          <w:color w:val="000000"/>
          <w:sz w:val="24"/>
          <w:szCs w:val="24"/>
        </w:rPr>
        <w:t xml:space="preserve"> </w:t>
      </w:r>
      <w:r w:rsidR="00ED0AEE" w:rsidRPr="0027650F">
        <w:rPr>
          <w:rFonts w:ascii="Times New Roman" w:eastAsia="Times New Roman" w:hAnsi="Times New Roman" w:cs="Times New Roman"/>
          <w:color w:val="000000"/>
          <w:sz w:val="24"/>
          <w:szCs w:val="24"/>
        </w:rPr>
        <w:t>201</w:t>
      </w:r>
      <w:r w:rsidR="00ED0AEE" w:rsidRPr="0027650F">
        <w:rPr>
          <w:rFonts w:ascii="Times New Roman" w:eastAsia="Times New Roman" w:hAnsi="Times New Roman" w:cs="Times New Roman"/>
          <w:sz w:val="24"/>
          <w:szCs w:val="24"/>
        </w:rPr>
        <w:t>8</w:t>
      </w:r>
      <w:r w:rsidR="00ED0AEE" w:rsidRPr="0027650F">
        <w:rPr>
          <w:rFonts w:ascii="Times New Roman" w:eastAsia="Times New Roman" w:hAnsi="Times New Roman" w:cs="Times New Roman"/>
          <w:color w:val="000000"/>
          <w:sz w:val="24"/>
          <w:szCs w:val="24"/>
        </w:rPr>
        <w:t xml:space="preserve"> г.</w:t>
      </w:r>
    </w:p>
    <w:p w:rsidR="00104E6C" w:rsidRDefault="00ED0AEE">
      <w:pPr>
        <w:keepNext/>
        <w:numPr>
          <w:ilvl w:val="0"/>
          <w:numId w:val="3"/>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Цели освоения дисциплины</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Целью освоения дисциплины «Стохастическое исчисление» является формирование у аспирантов вероятностного мышления и приобретение научных знаний в области теории случайных процессов, необходимых для научной деятельности. </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Задачи дисциплины: освоение современного аппарата теории случайных процессов, изучение различных методов исследования в области стохастического анализа, теории диффузионных процессов и теории распределений функционалов от случайных процессов.</w:t>
      </w:r>
    </w:p>
    <w:p w:rsidR="00104E6C" w:rsidRDefault="00ED0AEE">
      <w:pPr>
        <w:keepNext/>
        <w:numPr>
          <w:ilvl w:val="0"/>
          <w:numId w:val="3"/>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Компетенции обучающегося, формируемые в результате освоения дисциплины</w:t>
      </w:r>
    </w:p>
    <w:p w:rsidR="00104E6C" w:rsidRDefault="00ED0AEE" w:rsidP="00F57388">
      <w:pPr>
        <w:pBdr>
          <w:top w:val="nil"/>
          <w:left w:val="nil"/>
          <w:bottom w:val="nil"/>
          <w:right w:val="nil"/>
          <w:between w:val="nil"/>
        </w:pBdr>
        <w:spacing w:after="24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освоения дисциплины аспирант осваивает следующие компетенции:</w:t>
      </w:r>
    </w:p>
    <w:tbl>
      <w:tblPr>
        <w:tblStyle w:val="a5"/>
        <w:tblW w:w="94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5"/>
        <w:gridCol w:w="1207"/>
        <w:gridCol w:w="2147"/>
        <w:gridCol w:w="2268"/>
        <w:gridCol w:w="1802"/>
      </w:tblGrid>
      <w:tr w:rsidR="00104E6C">
        <w:trPr>
          <w:jc w:val="center"/>
        </w:trPr>
        <w:tc>
          <w:tcPr>
            <w:tcW w:w="2035" w:type="dxa"/>
            <w:vAlign w:val="center"/>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Компетенция</w:t>
            </w:r>
          </w:p>
        </w:tc>
        <w:tc>
          <w:tcPr>
            <w:tcW w:w="1207" w:type="dxa"/>
            <w:vAlign w:val="center"/>
          </w:tcPr>
          <w:p w:rsidR="00104E6C" w:rsidRDefault="00ED0AEE">
            <w:pPr>
              <w:pBdr>
                <w:top w:val="nil"/>
                <w:left w:val="nil"/>
                <w:bottom w:val="nil"/>
                <w:right w:val="nil"/>
                <w:between w:val="nil"/>
              </w:pBdr>
              <w:ind w:left="-108" w:right="-108"/>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Код по ОС ВШЭ</w:t>
            </w:r>
          </w:p>
        </w:tc>
        <w:tc>
          <w:tcPr>
            <w:tcW w:w="2147" w:type="dxa"/>
            <w:vAlign w:val="center"/>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Дескрипторы – основные признаки освоения (показатели достижения </w:t>
            </w:r>
          </w:p>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результата)</w:t>
            </w:r>
          </w:p>
        </w:tc>
        <w:tc>
          <w:tcPr>
            <w:tcW w:w="2268"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Формы и методы обучения, способствующие формированию и развитию компетенции</w:t>
            </w:r>
          </w:p>
        </w:tc>
        <w:tc>
          <w:tcPr>
            <w:tcW w:w="1802"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Форма контроля уровня сформированности компетенции</w:t>
            </w:r>
          </w:p>
        </w:tc>
      </w:tr>
      <w:tr w:rsidR="00104E6C">
        <w:trPr>
          <w:jc w:val="center"/>
        </w:trPr>
        <w:tc>
          <w:tcPr>
            <w:tcW w:w="2035" w:type="dxa"/>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 проводить теоретические и экспериментальные исследования в математике, математической физике, информатике, в том числе с использованием новейших информационно-коммуникационных технологий.</w:t>
            </w:r>
          </w:p>
        </w:tc>
        <w:tc>
          <w:tcPr>
            <w:tcW w:w="1207" w:type="dxa"/>
          </w:tcPr>
          <w:p w:rsidR="00104E6C" w:rsidRDefault="00ED0AEE">
            <w:pPr>
              <w:pBdr>
                <w:top w:val="nil"/>
                <w:left w:val="nil"/>
                <w:bottom w:val="nil"/>
                <w:right w:val="nil"/>
                <w:between w:val="nil"/>
              </w:pBdr>
              <w:ind w:left="-108"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ОПК-1</w:t>
            </w:r>
          </w:p>
        </w:tc>
        <w:tc>
          <w:tcPr>
            <w:tcW w:w="2147"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Имеет закрепленные навыки по постановке исследовательских вопросов и интерпретации результатов исследований рамках выбранной теоретической области</w:t>
            </w:r>
          </w:p>
        </w:tc>
        <w:tc>
          <w:tcPr>
            <w:tcW w:w="2268"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Поиск и обработка информации в различных источниках, работа с базами данных, работа на семинарах</w:t>
            </w:r>
          </w:p>
        </w:tc>
        <w:tc>
          <w:tcPr>
            <w:tcW w:w="1802"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Домашнее задание, аудиторная работа</w:t>
            </w:r>
          </w:p>
        </w:tc>
      </w:tr>
      <w:tr w:rsidR="00104E6C">
        <w:trPr>
          <w:jc w:val="center"/>
        </w:trPr>
        <w:tc>
          <w:tcPr>
            <w:tcW w:w="2035" w:type="dxa"/>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Способность к разработке новых методов исследования их применению в самостоятельной научно-исследовательской деятельности в математике, математической физике, информатике с учетом правил соблюдения авторских прав.</w:t>
            </w:r>
          </w:p>
        </w:tc>
        <w:tc>
          <w:tcPr>
            <w:tcW w:w="1207" w:type="dxa"/>
          </w:tcPr>
          <w:p w:rsidR="00104E6C" w:rsidRDefault="00ED0AEE">
            <w:pPr>
              <w:pBdr>
                <w:top w:val="nil"/>
                <w:left w:val="nil"/>
                <w:bottom w:val="nil"/>
                <w:right w:val="nil"/>
                <w:between w:val="nil"/>
              </w:pBdr>
              <w:ind w:left="-108"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ОПК-2</w:t>
            </w:r>
          </w:p>
        </w:tc>
        <w:tc>
          <w:tcPr>
            <w:tcW w:w="2147"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Имеет закрепленные навыки в поиске и применении различных методов решения стандартных и открытых задач, самостоятельному выбору и усовершенствованию адекватных задаче приемов исследования в выбранной области математики</w:t>
            </w:r>
          </w:p>
        </w:tc>
        <w:tc>
          <w:tcPr>
            <w:tcW w:w="2268"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Работа на семинарах, самостоятельное исследование с целью усовершенствования существующих методов исследований, выступление с докладом</w:t>
            </w:r>
          </w:p>
        </w:tc>
        <w:tc>
          <w:tcPr>
            <w:tcW w:w="1802" w:type="dxa"/>
          </w:tcPr>
          <w:p w:rsidR="00104E6C" w:rsidRDefault="00F21F61">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Домашнее задание, аудиторная работа,</w:t>
            </w:r>
            <w:r w:rsidR="00ED0AEE">
              <w:rPr>
                <w:rFonts w:ascii="Times New Roman" w:eastAsia="Times New Roman" w:hAnsi="Times New Roman" w:cs="Times New Roman"/>
                <w:color w:val="000000"/>
                <w:sz w:val="22"/>
                <w:szCs w:val="22"/>
              </w:rPr>
              <w:t xml:space="preserve"> экзамен</w:t>
            </w:r>
          </w:p>
        </w:tc>
      </w:tr>
      <w:tr w:rsidR="00104E6C">
        <w:trPr>
          <w:jc w:val="center"/>
        </w:trPr>
        <w:tc>
          <w:tcPr>
            <w:tcW w:w="2035" w:type="dxa"/>
            <w:vAlign w:val="center"/>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Способность к научно-исследовательской деятельности в области фундаментальной и/или прикладной математики, в частности, в областях математической логики, алгебры, теории чисел, алгебраической геометрии, дифференциальной геометрии, топологии, дифференциальных уравнений, теории вероятностей и математической статистики, математической физики.</w:t>
            </w:r>
          </w:p>
        </w:tc>
        <w:tc>
          <w:tcPr>
            <w:tcW w:w="1207" w:type="dxa"/>
          </w:tcPr>
          <w:p w:rsidR="00104E6C" w:rsidRDefault="00ED0AEE">
            <w:pPr>
              <w:pBdr>
                <w:top w:val="nil"/>
                <w:left w:val="nil"/>
                <w:bottom w:val="nil"/>
                <w:right w:val="nil"/>
                <w:between w:val="nil"/>
              </w:pBdr>
              <w:ind w:left="-108"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ПК-1</w:t>
            </w:r>
          </w:p>
        </w:tc>
        <w:tc>
          <w:tcPr>
            <w:tcW w:w="2147"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Имеет закрепленные навыки по постановке исследовательских вопросов, интерпретации и презентации результатов исследований в рамках выбранной теоретической или прикладной области математики. Умеет привлекать аппарат смежных математических направлений для решения задач конкретного исследования</w:t>
            </w:r>
          </w:p>
        </w:tc>
        <w:tc>
          <w:tcPr>
            <w:tcW w:w="2268"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Поиск и обработка информации в различных областях математики, в том числе с научными статьями и базами научного цитирования, работа на семинаре, дискуссия</w:t>
            </w:r>
          </w:p>
        </w:tc>
        <w:tc>
          <w:tcPr>
            <w:tcW w:w="1802" w:type="dxa"/>
          </w:tcPr>
          <w:p w:rsidR="00104E6C" w:rsidRDefault="00F21F61">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Домашнее задание, аудиторная работа, </w:t>
            </w:r>
            <w:r w:rsidR="00ED0AEE">
              <w:rPr>
                <w:rFonts w:ascii="Times New Roman" w:eastAsia="Times New Roman" w:hAnsi="Times New Roman" w:cs="Times New Roman"/>
                <w:color w:val="000000"/>
                <w:sz w:val="22"/>
                <w:szCs w:val="22"/>
              </w:rPr>
              <w:t>экзамен</w:t>
            </w:r>
          </w:p>
        </w:tc>
      </w:tr>
      <w:tr w:rsidR="00104E6C">
        <w:trPr>
          <w:jc w:val="center"/>
        </w:trPr>
        <w:tc>
          <w:tcPr>
            <w:tcW w:w="2035" w:type="dxa"/>
            <w:vAlign w:val="center"/>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Способность выбрать математические модели, наилучшим образом отражающие </w:t>
            </w:r>
            <w:r>
              <w:rPr>
                <w:rFonts w:ascii="Times New Roman" w:eastAsia="Times New Roman" w:hAnsi="Times New Roman" w:cs="Times New Roman"/>
                <w:color w:val="000000"/>
                <w:sz w:val="24"/>
                <w:szCs w:val="24"/>
              </w:rPr>
              <w:lastRenderedPageBreak/>
              <w:t>существенные особенности случайных данных.</w:t>
            </w:r>
          </w:p>
        </w:tc>
        <w:tc>
          <w:tcPr>
            <w:tcW w:w="1207" w:type="dxa"/>
          </w:tcPr>
          <w:p w:rsidR="00104E6C" w:rsidRDefault="00ED0AEE">
            <w:pPr>
              <w:pBdr>
                <w:top w:val="nil"/>
                <w:left w:val="nil"/>
                <w:bottom w:val="nil"/>
                <w:right w:val="nil"/>
                <w:between w:val="nil"/>
              </w:pBdr>
              <w:ind w:left="-108"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ПК-2</w:t>
            </w:r>
          </w:p>
        </w:tc>
        <w:tc>
          <w:tcPr>
            <w:tcW w:w="2147"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Имеет навыки использования готовых и разработки новых математических моделей, основанных на </w:t>
            </w:r>
            <w:r>
              <w:rPr>
                <w:rFonts w:ascii="Times New Roman" w:eastAsia="Times New Roman" w:hAnsi="Times New Roman" w:cs="Times New Roman"/>
                <w:color w:val="000000"/>
                <w:sz w:val="22"/>
                <w:szCs w:val="22"/>
              </w:rPr>
              <w:lastRenderedPageBreak/>
              <w:t>случайных данных. Умеет проводить верификацию модели, оценивать ее достоверность адекватными методами</w:t>
            </w:r>
          </w:p>
        </w:tc>
        <w:tc>
          <w:tcPr>
            <w:tcW w:w="2268"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Работа с различными базами данных, в том числе статистическими, работа на семинаре, дискуссия</w:t>
            </w:r>
          </w:p>
        </w:tc>
        <w:tc>
          <w:tcPr>
            <w:tcW w:w="1802" w:type="dxa"/>
          </w:tcPr>
          <w:p w:rsidR="00104E6C" w:rsidRDefault="00F21F61">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Домашнее задание, аудиторная работа</w:t>
            </w:r>
            <w:r w:rsidR="00ED0AEE">
              <w:rPr>
                <w:rFonts w:ascii="Times New Roman" w:eastAsia="Times New Roman" w:hAnsi="Times New Roman" w:cs="Times New Roman"/>
                <w:color w:val="000000"/>
                <w:sz w:val="22"/>
                <w:szCs w:val="22"/>
              </w:rPr>
              <w:t>, экзамен</w:t>
            </w:r>
          </w:p>
        </w:tc>
      </w:tr>
      <w:tr w:rsidR="00104E6C">
        <w:trPr>
          <w:jc w:val="center"/>
        </w:trPr>
        <w:tc>
          <w:tcPr>
            <w:tcW w:w="2035" w:type="dxa"/>
            <w:vAlign w:val="center"/>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Способность писать научные статьи высокого качества.</w:t>
            </w:r>
          </w:p>
        </w:tc>
        <w:tc>
          <w:tcPr>
            <w:tcW w:w="1207" w:type="dxa"/>
          </w:tcPr>
          <w:p w:rsidR="00104E6C" w:rsidRDefault="00ED0AEE">
            <w:pPr>
              <w:pBdr>
                <w:top w:val="nil"/>
                <w:left w:val="nil"/>
                <w:bottom w:val="nil"/>
                <w:right w:val="nil"/>
                <w:between w:val="nil"/>
              </w:pBdr>
              <w:ind w:left="-108"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ПК-4</w:t>
            </w:r>
          </w:p>
        </w:tc>
        <w:tc>
          <w:tcPr>
            <w:tcW w:w="2147" w:type="dxa"/>
            <w:vAlign w:val="center"/>
          </w:tcPr>
          <w:p w:rsidR="00104E6C" w:rsidRDefault="00ED0AE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Имеет навыки самостоятельной исследовательской работы, в том числе с базами научных статей и научного цитирования. Умеет реферировать и анализировать теоретические и прикладные аспекты научных статей, грамотно формулировать и доказывать теоретические положения, приводить верифицирующие их примеры и контрпримеры. Знает структуру научной статьи, умеет оформлять результаты исследования в соответствии с требованиями конкретных научных изданий, умеет корректно цитировать источники</w:t>
            </w:r>
          </w:p>
        </w:tc>
        <w:tc>
          <w:tcPr>
            <w:tcW w:w="2268"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Самостоятельная работа с научными статьями по тематике исследования, работа на семинаре, презентация исследований, дискуссия, работа с базами данных.</w:t>
            </w:r>
          </w:p>
        </w:tc>
        <w:tc>
          <w:tcPr>
            <w:tcW w:w="1802"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Домашнее задание</w:t>
            </w:r>
          </w:p>
        </w:tc>
      </w:tr>
    </w:tbl>
    <w:p w:rsidR="00104E6C" w:rsidRDefault="00ED0AEE">
      <w:pPr>
        <w:keepNext/>
        <w:numPr>
          <w:ilvl w:val="0"/>
          <w:numId w:val="3"/>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Место дисциплины в структуре образовательной программы</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Настоящая дисциплина относится к </w:t>
      </w:r>
      <w:r w:rsidR="0027650F">
        <w:rPr>
          <w:rFonts w:ascii="Times New Roman" w:eastAsia="Times New Roman" w:hAnsi="Times New Roman" w:cs="Times New Roman"/>
          <w:color w:val="000000"/>
          <w:sz w:val="24"/>
          <w:szCs w:val="24"/>
        </w:rPr>
        <w:t>блоку</w:t>
      </w:r>
      <w:r>
        <w:rPr>
          <w:rFonts w:ascii="Times New Roman" w:eastAsia="Times New Roman" w:hAnsi="Times New Roman" w:cs="Times New Roman"/>
          <w:color w:val="000000"/>
          <w:sz w:val="24"/>
          <w:szCs w:val="24"/>
        </w:rPr>
        <w:t xml:space="preserve"> дисциплин по выбору вариативной </w:t>
      </w:r>
      <w:proofErr w:type="gramStart"/>
      <w:r>
        <w:rPr>
          <w:rFonts w:ascii="Times New Roman" w:eastAsia="Times New Roman" w:hAnsi="Times New Roman" w:cs="Times New Roman"/>
          <w:color w:val="000000"/>
          <w:sz w:val="24"/>
          <w:szCs w:val="24"/>
        </w:rPr>
        <w:t xml:space="preserve">части </w:t>
      </w:r>
      <w:r w:rsidR="0027650F">
        <w:rPr>
          <w:rFonts w:ascii="Times New Roman" w:eastAsia="Times New Roman" w:hAnsi="Times New Roman" w:cs="Times New Roman"/>
          <w:color w:val="000000"/>
          <w:sz w:val="24"/>
          <w:szCs w:val="24"/>
        </w:rPr>
        <w:t xml:space="preserve"> образовательной</w:t>
      </w:r>
      <w:proofErr w:type="gramEnd"/>
      <w:r w:rsidR="0027650F">
        <w:rPr>
          <w:rFonts w:ascii="Times New Roman" w:eastAsia="Times New Roman" w:hAnsi="Times New Roman" w:cs="Times New Roman"/>
          <w:color w:val="000000"/>
          <w:sz w:val="24"/>
          <w:szCs w:val="24"/>
        </w:rPr>
        <w:t xml:space="preserve"> программы.</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данной дисциплины базируется на знаниях, умениях и навыках, сформированных на двух</w:t>
      </w:r>
      <w:r w:rsidR="00F21F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предшествующих</w:t>
      </w:r>
      <w:r w:rsidR="00F21F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уровнях</w:t>
      </w:r>
      <w:r w:rsidR="00F21F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высшего</w:t>
      </w:r>
      <w:r w:rsidR="00F21F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образования в части математической подготовки.</w:t>
      </w:r>
    </w:p>
    <w:p w:rsidR="00104E6C" w:rsidRDefault="00ED0AEE">
      <w:pPr>
        <w:pBdr>
          <w:top w:val="nil"/>
          <w:left w:val="nil"/>
          <w:bottom w:val="nil"/>
          <w:right w:val="nil"/>
          <w:between w:val="nil"/>
        </w:pBdr>
        <w:spacing w:before="24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результате освоения дисциплины аспирант должен</w:t>
      </w:r>
    </w:p>
    <w:p w:rsidR="00104E6C" w:rsidRDefault="00ED0AEE" w:rsidP="005E058A">
      <w:pPr>
        <w:keepNext/>
        <w:pBdr>
          <w:top w:val="nil"/>
          <w:left w:val="nil"/>
          <w:bottom w:val="nil"/>
          <w:right w:val="nil"/>
          <w:between w:val="nil"/>
        </w:pBdr>
        <w:spacing w:before="120" w:after="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Знать</w:t>
      </w:r>
      <w:r>
        <w:rPr>
          <w:rFonts w:ascii="Times New Roman" w:eastAsia="Times New Roman" w:hAnsi="Times New Roman" w:cs="Times New Roman"/>
          <w:color w:val="000000"/>
          <w:sz w:val="24"/>
          <w:szCs w:val="24"/>
        </w:rPr>
        <w:t>:</w:t>
      </w:r>
    </w:p>
    <w:p w:rsidR="00104E6C" w:rsidRDefault="00ED0AEE">
      <w:pPr>
        <w:numPr>
          <w:ilvl w:val="0"/>
          <w:numId w:val="6"/>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основные положения теории мартингалов как основного аппарата стохастического исчисления;</w:t>
      </w:r>
    </w:p>
    <w:p w:rsidR="00104E6C" w:rsidRDefault="00ED0AEE">
      <w:pPr>
        <w:numPr>
          <w:ilvl w:val="0"/>
          <w:numId w:val="6"/>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определения и основные свойства стохастического интеграла по броуновскому движению и диффузионных процессов;</w:t>
      </w:r>
    </w:p>
    <w:p w:rsidR="00104E6C" w:rsidRDefault="00ED0AEE">
      <w:pPr>
        <w:numPr>
          <w:ilvl w:val="0"/>
          <w:numId w:val="6"/>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формулировку и доказательство формулы стохастического дифференцирования, теоремы о существовании и единственности решения стохастического дифференциального уравнения, а также базовых результатов теории распределений функционалов от случайных процессов.</w:t>
      </w:r>
    </w:p>
    <w:p w:rsidR="00104E6C" w:rsidRDefault="00ED0AEE">
      <w:pPr>
        <w:keepNext/>
        <w:pBdr>
          <w:top w:val="nil"/>
          <w:left w:val="nil"/>
          <w:bottom w:val="nil"/>
          <w:right w:val="nil"/>
          <w:between w:val="nil"/>
        </w:pBdr>
        <w:spacing w:before="120" w:after="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Уметь:</w:t>
      </w:r>
    </w:p>
    <w:p w:rsidR="00104E6C" w:rsidRDefault="00ED0AEE">
      <w:pPr>
        <w:numPr>
          <w:ilvl w:val="0"/>
          <w:numId w:val="6"/>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применять результаты теории мартингалов для доказательства сходимости случайных процессов в различных вероятностных моделях;</w:t>
      </w:r>
    </w:p>
    <w:p w:rsidR="00104E6C" w:rsidRDefault="00ED0AEE">
      <w:pPr>
        <w:numPr>
          <w:ilvl w:val="0"/>
          <w:numId w:val="6"/>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преобразовывать стохастические дифференциальные уравнения;</w:t>
      </w:r>
    </w:p>
    <w:p w:rsidR="00104E6C" w:rsidRDefault="00ED0AEE">
      <w:pPr>
        <w:numPr>
          <w:ilvl w:val="0"/>
          <w:numId w:val="6"/>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находить решения линейных стохастических дифференциальных уравнений;</w:t>
      </w:r>
    </w:p>
    <w:p w:rsidR="00104E6C" w:rsidRDefault="00ED0AEE">
      <w:pPr>
        <w:numPr>
          <w:ilvl w:val="0"/>
          <w:numId w:val="6"/>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вычислять явные формулы для распределений некоторых функционалов от броуновского движения и от других известных диффузий (</w:t>
      </w:r>
      <w:proofErr w:type="spellStart"/>
      <w:r>
        <w:rPr>
          <w:rFonts w:ascii="Times New Roman" w:eastAsia="Times New Roman" w:hAnsi="Times New Roman" w:cs="Times New Roman"/>
          <w:color w:val="000000"/>
          <w:sz w:val="24"/>
          <w:szCs w:val="24"/>
        </w:rPr>
        <w:t>бесселевских</w:t>
      </w:r>
      <w:proofErr w:type="spellEnd"/>
      <w:r>
        <w:rPr>
          <w:rFonts w:ascii="Times New Roman" w:eastAsia="Times New Roman" w:hAnsi="Times New Roman" w:cs="Times New Roman"/>
          <w:color w:val="000000"/>
          <w:sz w:val="24"/>
          <w:szCs w:val="24"/>
        </w:rPr>
        <w:t xml:space="preserve"> процессов и процесса Орнштейна-Уленбека);</w:t>
      </w:r>
    </w:p>
    <w:p w:rsidR="00104E6C" w:rsidRDefault="00ED0AEE">
      <w:pPr>
        <w:numPr>
          <w:ilvl w:val="0"/>
          <w:numId w:val="6"/>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осуществлять замену меры для некоторых классических диффузий.</w:t>
      </w:r>
    </w:p>
    <w:p w:rsidR="00104E6C" w:rsidRDefault="00ED0AEE">
      <w:pPr>
        <w:pBdr>
          <w:top w:val="nil"/>
          <w:left w:val="nil"/>
          <w:bottom w:val="nil"/>
          <w:right w:val="nil"/>
          <w:between w:val="nil"/>
        </w:pBdr>
        <w:spacing w:before="120" w:after="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Владеть навыками:</w:t>
      </w:r>
    </w:p>
    <w:p w:rsidR="00104E6C" w:rsidRDefault="00ED0AEE">
      <w:pPr>
        <w:numPr>
          <w:ilvl w:val="0"/>
          <w:numId w:val="6"/>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самостоятельной научно-исследовательской работы, в частности, поиска информации в научной литературе по конкретной теме исследования и смежным областям, ее обработки и анализа;</w:t>
      </w:r>
    </w:p>
    <w:p w:rsidR="00104E6C" w:rsidRDefault="00ED0AEE">
      <w:pPr>
        <w:numPr>
          <w:ilvl w:val="0"/>
          <w:numId w:val="6"/>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представления результатов научного исследования в форме статьи или презентации.</w:t>
      </w:r>
    </w:p>
    <w:p w:rsidR="00104E6C" w:rsidRDefault="00ED0AEE">
      <w:pPr>
        <w:pBdr>
          <w:top w:val="nil"/>
          <w:left w:val="nil"/>
          <w:bottom w:val="nil"/>
          <w:right w:val="nil"/>
          <w:between w:val="nil"/>
        </w:pBdr>
        <w:spacing w:before="24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положения дисциплины должны быть использованы в дальнейшем при изучении следующих дисциплин:</w:t>
      </w:r>
    </w:p>
    <w:p w:rsidR="00104E6C" w:rsidRDefault="00ED0AEE">
      <w:pPr>
        <w:numPr>
          <w:ilvl w:val="0"/>
          <w:numId w:val="6"/>
        </w:numPr>
        <w:pBdr>
          <w:top w:val="nil"/>
          <w:left w:val="nil"/>
          <w:bottom w:val="nil"/>
          <w:right w:val="nil"/>
          <w:between w:val="nil"/>
        </w:pBdr>
        <w:ind w:left="1066" w:hanging="357"/>
        <w:jc w:val="both"/>
        <w:rPr>
          <w:color w:val="000000"/>
          <w:sz w:val="24"/>
          <w:szCs w:val="24"/>
        </w:rPr>
      </w:pPr>
      <w:r>
        <w:rPr>
          <w:rFonts w:ascii="Times New Roman" w:eastAsia="Times New Roman" w:hAnsi="Times New Roman" w:cs="Times New Roman"/>
          <w:color w:val="000000"/>
          <w:sz w:val="24"/>
          <w:szCs w:val="24"/>
        </w:rPr>
        <w:t>Научно-исследовательский семинар.</w:t>
      </w:r>
    </w:p>
    <w:p w:rsidR="00104E6C" w:rsidRDefault="00ED0AEE">
      <w:pPr>
        <w:keepNext/>
        <w:numPr>
          <w:ilvl w:val="0"/>
          <w:numId w:val="3"/>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Тематический план учебной дисциплины</w:t>
      </w:r>
    </w:p>
    <w:p w:rsidR="00104E6C" w:rsidRDefault="00ED0AEE">
      <w:pPr>
        <w:pBdr>
          <w:top w:val="nil"/>
          <w:left w:val="nil"/>
          <w:bottom w:val="nil"/>
          <w:right w:val="nil"/>
          <w:between w:val="nil"/>
        </w:pBdr>
        <w:spacing w:after="12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ДИСЦИПЛИНЫ</w:t>
      </w:r>
      <w:r w:rsidR="00F21F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 зачетные единицы. </w:t>
      </w:r>
    </w:p>
    <w:tbl>
      <w:tblPr>
        <w:tblStyle w:val="a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676"/>
        <w:gridCol w:w="993"/>
        <w:gridCol w:w="1276"/>
        <w:gridCol w:w="1276"/>
        <w:gridCol w:w="1701"/>
      </w:tblGrid>
      <w:tr w:rsidR="00104E6C">
        <w:tc>
          <w:tcPr>
            <w:tcW w:w="534" w:type="dxa"/>
            <w:vMerge w:val="restart"/>
            <w:vAlign w:val="center"/>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4676" w:type="dxa"/>
            <w:vMerge w:val="restart"/>
            <w:vAlign w:val="center"/>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Название раздела</w:t>
            </w:r>
          </w:p>
        </w:tc>
        <w:tc>
          <w:tcPr>
            <w:tcW w:w="993" w:type="dxa"/>
            <w:vMerge w:val="restart"/>
            <w:vAlign w:val="center"/>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Всего часов </w:t>
            </w:r>
          </w:p>
        </w:tc>
        <w:tc>
          <w:tcPr>
            <w:tcW w:w="2552" w:type="dxa"/>
            <w:gridSpan w:val="2"/>
            <w:vAlign w:val="center"/>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Аудиторные часы</w:t>
            </w:r>
          </w:p>
        </w:tc>
        <w:tc>
          <w:tcPr>
            <w:tcW w:w="1701" w:type="dxa"/>
            <w:vMerge w:val="restart"/>
            <w:vAlign w:val="center"/>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Самостоятельная работа</w:t>
            </w:r>
          </w:p>
        </w:tc>
      </w:tr>
      <w:tr w:rsidR="00104E6C">
        <w:tc>
          <w:tcPr>
            <w:tcW w:w="534" w:type="dxa"/>
            <w:vMerge/>
            <w:vAlign w:val="center"/>
          </w:tcPr>
          <w:p w:rsidR="00104E6C" w:rsidRDefault="00104E6C">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4676" w:type="dxa"/>
            <w:vMerge/>
            <w:vAlign w:val="center"/>
          </w:tcPr>
          <w:p w:rsidR="00104E6C" w:rsidRDefault="00104E6C">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993" w:type="dxa"/>
            <w:vMerge/>
            <w:vAlign w:val="center"/>
          </w:tcPr>
          <w:p w:rsidR="00104E6C" w:rsidRDefault="00104E6C">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1276" w:type="dxa"/>
            <w:vAlign w:val="center"/>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Лекции</w:t>
            </w:r>
          </w:p>
        </w:tc>
        <w:tc>
          <w:tcPr>
            <w:tcW w:w="1276" w:type="dxa"/>
            <w:vAlign w:val="center"/>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Семинары</w:t>
            </w:r>
          </w:p>
        </w:tc>
        <w:tc>
          <w:tcPr>
            <w:tcW w:w="1701" w:type="dxa"/>
            <w:vMerge/>
            <w:vAlign w:val="center"/>
          </w:tcPr>
          <w:p w:rsidR="00104E6C" w:rsidRDefault="00104E6C">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r>
      <w:tr w:rsidR="00104E6C">
        <w:tc>
          <w:tcPr>
            <w:tcW w:w="534" w:type="dxa"/>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676" w:type="dxa"/>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Случайные процессы. Основные понятия.</w:t>
            </w:r>
          </w:p>
        </w:tc>
        <w:tc>
          <w:tcPr>
            <w:tcW w:w="993"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w:t>
            </w:r>
          </w:p>
        </w:tc>
        <w:tc>
          <w:tcPr>
            <w:tcW w:w="1276"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276"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701"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104E6C">
        <w:tc>
          <w:tcPr>
            <w:tcW w:w="534" w:type="dxa"/>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676" w:type="dxa"/>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классы случайных процессов.</w:t>
            </w:r>
          </w:p>
        </w:tc>
        <w:tc>
          <w:tcPr>
            <w:tcW w:w="993"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w:t>
            </w:r>
          </w:p>
        </w:tc>
        <w:tc>
          <w:tcPr>
            <w:tcW w:w="1276"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276"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701"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104E6C">
        <w:tc>
          <w:tcPr>
            <w:tcW w:w="534" w:type="dxa"/>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676" w:type="dxa"/>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Мартингалы.</w:t>
            </w:r>
          </w:p>
        </w:tc>
        <w:tc>
          <w:tcPr>
            <w:tcW w:w="993"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w:t>
            </w:r>
          </w:p>
        </w:tc>
        <w:tc>
          <w:tcPr>
            <w:tcW w:w="1276"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276"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1701"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104E6C">
        <w:tc>
          <w:tcPr>
            <w:tcW w:w="534" w:type="dxa"/>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76" w:type="dxa"/>
          </w:tcPr>
          <w:p w:rsidR="00104E6C" w:rsidRDefault="00ED0AE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Стохастические интегралы. Стохастические дифференциальные уравнения. </w:t>
            </w:r>
          </w:p>
        </w:tc>
        <w:tc>
          <w:tcPr>
            <w:tcW w:w="993"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50</w:t>
            </w:r>
          </w:p>
        </w:tc>
        <w:tc>
          <w:tcPr>
            <w:tcW w:w="1276"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276"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701"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38</w:t>
            </w:r>
          </w:p>
        </w:tc>
      </w:tr>
      <w:tr w:rsidR="00104E6C">
        <w:trPr>
          <w:trHeight w:val="240"/>
        </w:trPr>
        <w:tc>
          <w:tcPr>
            <w:tcW w:w="5210" w:type="dxa"/>
            <w:gridSpan w:val="2"/>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ИТОГО</w:t>
            </w:r>
          </w:p>
        </w:tc>
        <w:tc>
          <w:tcPr>
            <w:tcW w:w="993"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152</w:t>
            </w:r>
          </w:p>
        </w:tc>
        <w:tc>
          <w:tcPr>
            <w:tcW w:w="1276"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18</w:t>
            </w:r>
          </w:p>
        </w:tc>
        <w:tc>
          <w:tcPr>
            <w:tcW w:w="1276"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18</w:t>
            </w:r>
          </w:p>
        </w:tc>
        <w:tc>
          <w:tcPr>
            <w:tcW w:w="1701" w:type="dxa"/>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116</w:t>
            </w:r>
          </w:p>
        </w:tc>
      </w:tr>
    </w:tbl>
    <w:p w:rsidR="00104E6C" w:rsidRDefault="00ED0AEE">
      <w:pPr>
        <w:keepNext/>
        <w:numPr>
          <w:ilvl w:val="0"/>
          <w:numId w:val="3"/>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Содержание дисциплины</w:t>
      </w:r>
    </w:p>
    <w:p w:rsidR="00104E6C" w:rsidRDefault="00ED0AEE" w:rsidP="003D62AF">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Раздел 1. Случайные процессы. Основные понятия</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Изложены базовые понятия, составляющие основу теории случайных процессов. Определение вероятностного пространства и случайных величин. Условные математические ожидания относительно σ-алгебр (приводятся примеры). Определение случайного процесса как семейства случайных величин, зависящего от параметра. Случайные последовательности, </w:t>
      </w:r>
      <w:r>
        <w:rPr>
          <w:rFonts w:ascii="Times New Roman" w:eastAsia="Times New Roman" w:hAnsi="Times New Roman" w:cs="Times New Roman"/>
          <w:color w:val="000000"/>
          <w:sz w:val="24"/>
          <w:szCs w:val="24"/>
        </w:rPr>
        <w:lastRenderedPageBreak/>
        <w:t>процессы с непрерывным временем и случайные поля. Эквивалентность случайных процессов. Модификации случайных процессов. Прогрессивно измеримые процессы Траектории случайных процессов конечномерные распределения. Теорема (А.Н. Колмогорова) о непрерывности траекторий. Оценка модуля непрерывности для случайных процессов и полей.</w:t>
      </w:r>
    </w:p>
    <w:p w:rsidR="00104E6C" w:rsidRDefault="00ED0AEE" w:rsidP="003D62AF">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Раздел 2. Основные классы случайных процессов</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каким классам относятся мартингалы, марковские случайные процессы, процессы с независимыми приращениями, гауссовские и стационарные процессы. Описаны основные свойства этих процессов. Указаны взаимосвязи между этими процессами. Приведены </w:t>
      </w:r>
      <w:proofErr w:type="spellStart"/>
      <w:r>
        <w:rPr>
          <w:rFonts w:ascii="Times New Roman" w:eastAsia="Times New Roman" w:hAnsi="Times New Roman" w:cs="Times New Roman"/>
          <w:color w:val="000000"/>
          <w:sz w:val="24"/>
          <w:szCs w:val="24"/>
        </w:rPr>
        <w:t>характеризационные</w:t>
      </w:r>
      <w:proofErr w:type="spellEnd"/>
      <w:r>
        <w:rPr>
          <w:rFonts w:ascii="Times New Roman" w:eastAsia="Times New Roman" w:hAnsi="Times New Roman" w:cs="Times New Roman"/>
          <w:color w:val="000000"/>
          <w:sz w:val="24"/>
          <w:szCs w:val="24"/>
        </w:rPr>
        <w:t xml:space="preserve"> свойства для этих процессов. Значение теории мартингалов трудно переоценить. В последнее время мартингалы находят приложения даже за рамками теории вероятностей, например, в математическом анализе. Марковское свойство лежит в основе такого механизма случайного изменения, который ближе всего ко многому из того, что происходит в реальной действительности. Процессы с независимыми приращениями и гауссовские процессы являются предельными для многих классов нормированных сумм независимых случайных величин (сумм малых случайных возмущений). Детально изучается процесс броуновского движения. Можно без всякого преувеличения сказать, что броуновское движение является основным случайным процессом.</w:t>
      </w:r>
    </w:p>
    <w:p w:rsidR="00104E6C" w:rsidRDefault="00ED0AEE" w:rsidP="003D62AF">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Раздел 3. Мартингалы</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Дается определение мартингалов, </w:t>
      </w:r>
      <w:proofErr w:type="spellStart"/>
      <w:r>
        <w:rPr>
          <w:rFonts w:ascii="Times New Roman" w:eastAsia="Times New Roman" w:hAnsi="Times New Roman" w:cs="Times New Roman"/>
          <w:color w:val="000000"/>
          <w:sz w:val="24"/>
          <w:szCs w:val="24"/>
        </w:rPr>
        <w:t>субмартингалов</w:t>
      </w:r>
      <w:proofErr w:type="spellEnd"/>
      <w:r>
        <w:rPr>
          <w:rFonts w:ascii="Times New Roman" w:eastAsia="Times New Roman" w:hAnsi="Times New Roman" w:cs="Times New Roman"/>
          <w:color w:val="000000"/>
          <w:sz w:val="24"/>
          <w:szCs w:val="24"/>
        </w:rPr>
        <w:t xml:space="preserve"> и изучаются основные их свойства. Рассматриваются случайные моменты остановки и их свойств. Мартингалы являются действенным аппаратом теории случайных процессов. Они эффективны при оценке супремумов случайных процессов и при доказательстве теорем о сходимости. Основные результаты этой теории таковы. Теорема (Дж. Дуба) о преобразовании свободного выбора. Неравенство (Дж. Дуба) для </w:t>
      </w:r>
      <w:proofErr w:type="spellStart"/>
      <w:r>
        <w:rPr>
          <w:rFonts w:ascii="Times New Roman" w:eastAsia="Times New Roman" w:hAnsi="Times New Roman" w:cs="Times New Roman"/>
          <w:color w:val="000000"/>
          <w:sz w:val="24"/>
          <w:szCs w:val="24"/>
        </w:rPr>
        <w:t>субмартингалов</w:t>
      </w:r>
      <w:proofErr w:type="spellEnd"/>
      <w:r>
        <w:rPr>
          <w:rFonts w:ascii="Times New Roman" w:eastAsia="Times New Roman" w:hAnsi="Times New Roman" w:cs="Times New Roman"/>
          <w:color w:val="000000"/>
          <w:sz w:val="24"/>
          <w:szCs w:val="24"/>
        </w:rPr>
        <w:t xml:space="preserve">. разложение (Дж. Дуба) для </w:t>
      </w:r>
      <w:proofErr w:type="spellStart"/>
      <w:r>
        <w:rPr>
          <w:rFonts w:ascii="Times New Roman" w:eastAsia="Times New Roman" w:hAnsi="Times New Roman" w:cs="Times New Roman"/>
          <w:color w:val="000000"/>
          <w:sz w:val="24"/>
          <w:szCs w:val="24"/>
        </w:rPr>
        <w:t>субмартингалов</w:t>
      </w:r>
      <w:proofErr w:type="spellEnd"/>
      <w:r>
        <w:rPr>
          <w:rFonts w:ascii="Times New Roman" w:eastAsia="Times New Roman" w:hAnsi="Times New Roman" w:cs="Times New Roman"/>
          <w:color w:val="000000"/>
          <w:sz w:val="24"/>
          <w:szCs w:val="24"/>
        </w:rPr>
        <w:t xml:space="preserve">. Квадратичная характеристика мартингала. Теорема о числе пересечений </w:t>
      </w:r>
      <w:proofErr w:type="spellStart"/>
      <w:r>
        <w:rPr>
          <w:rFonts w:ascii="Times New Roman" w:eastAsia="Times New Roman" w:hAnsi="Times New Roman" w:cs="Times New Roman"/>
          <w:color w:val="000000"/>
          <w:sz w:val="24"/>
          <w:szCs w:val="24"/>
        </w:rPr>
        <w:t>субмартигалом</w:t>
      </w:r>
      <w:proofErr w:type="spellEnd"/>
      <w:r>
        <w:rPr>
          <w:rFonts w:ascii="Times New Roman" w:eastAsia="Times New Roman" w:hAnsi="Times New Roman" w:cs="Times New Roman"/>
          <w:color w:val="000000"/>
          <w:sz w:val="24"/>
          <w:szCs w:val="24"/>
        </w:rPr>
        <w:t xml:space="preserve"> полосы (a, b). Теорема (Дж. Дуба) о сходимости </w:t>
      </w:r>
      <w:proofErr w:type="spellStart"/>
      <w:r>
        <w:rPr>
          <w:rFonts w:ascii="Times New Roman" w:eastAsia="Times New Roman" w:hAnsi="Times New Roman" w:cs="Times New Roman"/>
          <w:color w:val="000000"/>
          <w:sz w:val="24"/>
          <w:szCs w:val="24"/>
        </w:rPr>
        <w:t>субмартингалов</w:t>
      </w:r>
      <w:proofErr w:type="spellEnd"/>
      <w:r>
        <w:rPr>
          <w:rFonts w:ascii="Times New Roman" w:eastAsia="Times New Roman" w:hAnsi="Times New Roman" w:cs="Times New Roman"/>
          <w:color w:val="000000"/>
          <w:sz w:val="24"/>
          <w:szCs w:val="24"/>
        </w:rPr>
        <w:t>.</w:t>
      </w:r>
    </w:p>
    <w:p w:rsidR="00104E6C" w:rsidRDefault="00ED0AEE" w:rsidP="003D62AF">
      <w:pPr>
        <w:pBdr>
          <w:top w:val="nil"/>
          <w:left w:val="nil"/>
          <w:bottom w:val="nil"/>
          <w:right w:val="nil"/>
          <w:between w:val="nil"/>
        </w:pBdr>
        <w:spacing w:before="120" w:after="120"/>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Раздел 4. Стохастические интегралы. Стохастические дифференциальные уравнения</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стохастического исчисления были заложены японским математиком К. Ито. На начальном этапе создания этой теории практически невозможно предвидеть, насколько плодотворной она окажется. Ее роль для теории случайных процессов можно сравнить с ролью дифференциального исчисления для математического анализа и других дисциплин. Теория стохастических дифференциальных уравнений явилась естественным развитием теории обыкновенных дифференциальных уравнений. Стохастические интегралы по броуновскому движению, траектории которого имеют неограниченную вариацию, принципиально отличаются от классических интегралов. Это приводит к тому, что стохастические дифференциалы от композиций гладких функций с решениями стохастических дифференциальных уравнений зависят от вторых производных функций, находящихся под знаком дифференциала, что абсолютно невозможно в классическом анализе.</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Дано определение и изучены свойства стохастического интеграла по броуновскому движению. Особое внимание уделено свойствам стохастического интеграла как функции верхнего предела, поскольку она лежит в основе развития всей теории. Представлены различные варианты формулы (К. Ито) стохастического дифференцирования. Центральное место занимает теорема о существовании и единственности решений стохастического дифференциального уравнения.</w:t>
      </w:r>
    </w:p>
    <w:p w:rsidR="00104E6C" w:rsidRDefault="00ED0AEE">
      <w:pPr>
        <w:keepNext/>
        <w:numPr>
          <w:ilvl w:val="0"/>
          <w:numId w:val="3"/>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Образовательные технологии</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Используются стандартные образовательные технологии, основное внимание уделяется работе с литературой, в том числе и актуальными статьями по темам. Посещение открытых научных семинаров.</w:t>
      </w:r>
    </w:p>
    <w:p w:rsidR="00104E6C" w:rsidRDefault="00ED0AEE">
      <w:pPr>
        <w:keepNext/>
        <w:numPr>
          <w:ilvl w:val="0"/>
          <w:numId w:val="3"/>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Оценочные средства для текущего, промежуточного и итогового контроля по дисциплине</w:t>
      </w:r>
    </w:p>
    <w:p w:rsidR="00104E6C" w:rsidRDefault="00ED0AEE">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Формы и сроки контроля знаний аспирантов</w:t>
      </w:r>
    </w:p>
    <w:p w:rsidR="00104E6C" w:rsidRDefault="00104E6C">
      <w:pPr>
        <w:pBdr>
          <w:top w:val="nil"/>
          <w:left w:val="nil"/>
          <w:bottom w:val="nil"/>
          <w:right w:val="nil"/>
          <w:between w:val="nil"/>
        </w:pBdr>
        <w:ind w:firstLine="709"/>
        <w:rPr>
          <w:rFonts w:ascii="Times New Roman" w:eastAsia="Times New Roman" w:hAnsi="Times New Roman" w:cs="Times New Roman"/>
          <w:color w:val="000000"/>
          <w:sz w:val="24"/>
          <w:szCs w:val="24"/>
        </w:rPr>
      </w:pPr>
    </w:p>
    <w:tbl>
      <w:tblPr>
        <w:tblStyle w:val="a7"/>
        <w:tblW w:w="10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1"/>
        <w:gridCol w:w="1964"/>
        <w:gridCol w:w="1700"/>
        <w:gridCol w:w="1700"/>
        <w:gridCol w:w="3586"/>
      </w:tblGrid>
      <w:tr w:rsidR="00104E6C">
        <w:trPr>
          <w:trHeight w:val="260"/>
          <w:jc w:val="center"/>
        </w:trPr>
        <w:tc>
          <w:tcPr>
            <w:tcW w:w="1621" w:type="dxa"/>
            <w:vMerge w:val="restart"/>
          </w:tcPr>
          <w:p w:rsidR="00104E6C" w:rsidRDefault="00ED0AEE">
            <w:pPr>
              <w:pBdr>
                <w:top w:val="nil"/>
                <w:left w:val="nil"/>
                <w:bottom w:val="nil"/>
                <w:right w:val="nil"/>
                <w:between w:val="nil"/>
              </w:pBdr>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 контроля</w:t>
            </w:r>
          </w:p>
        </w:tc>
        <w:tc>
          <w:tcPr>
            <w:tcW w:w="1964" w:type="dxa"/>
            <w:vMerge w:val="restart"/>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контроля</w:t>
            </w:r>
          </w:p>
        </w:tc>
        <w:tc>
          <w:tcPr>
            <w:tcW w:w="3400" w:type="dxa"/>
            <w:gridSpan w:val="2"/>
          </w:tcPr>
          <w:p w:rsidR="00104E6C" w:rsidRDefault="00ED0AE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курс</w:t>
            </w:r>
          </w:p>
        </w:tc>
        <w:tc>
          <w:tcPr>
            <w:tcW w:w="3586" w:type="dxa"/>
            <w:vMerge w:val="restart"/>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Параметры </w:t>
            </w:r>
          </w:p>
        </w:tc>
      </w:tr>
      <w:tr w:rsidR="00104E6C">
        <w:trPr>
          <w:trHeight w:val="260"/>
          <w:jc w:val="center"/>
        </w:trPr>
        <w:tc>
          <w:tcPr>
            <w:tcW w:w="1621" w:type="dxa"/>
            <w:vMerge/>
          </w:tcPr>
          <w:p w:rsidR="00104E6C" w:rsidRDefault="00104E6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964" w:type="dxa"/>
            <w:vMerge/>
          </w:tcPr>
          <w:p w:rsidR="00104E6C" w:rsidRDefault="00104E6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700" w:type="dxa"/>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полугодие</w:t>
            </w:r>
          </w:p>
        </w:tc>
        <w:tc>
          <w:tcPr>
            <w:tcW w:w="1700" w:type="dxa"/>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полугодие</w:t>
            </w:r>
          </w:p>
        </w:tc>
        <w:tc>
          <w:tcPr>
            <w:tcW w:w="3586" w:type="dxa"/>
            <w:vMerge/>
          </w:tcPr>
          <w:p w:rsidR="00104E6C" w:rsidRDefault="00104E6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7F2324">
        <w:trPr>
          <w:trHeight w:val="260"/>
          <w:jc w:val="center"/>
        </w:trPr>
        <w:tc>
          <w:tcPr>
            <w:tcW w:w="1621" w:type="dxa"/>
            <w:vMerge w:val="restart"/>
          </w:tcPr>
          <w:p w:rsidR="007F2324" w:rsidRDefault="007F2324">
            <w:pPr>
              <w:pBdr>
                <w:top w:val="nil"/>
                <w:left w:val="nil"/>
                <w:bottom w:val="nil"/>
                <w:right w:val="nil"/>
                <w:between w:val="nil"/>
              </w:pBdr>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Текущий</w:t>
            </w:r>
          </w:p>
        </w:tc>
        <w:tc>
          <w:tcPr>
            <w:tcW w:w="1964" w:type="dxa"/>
          </w:tcPr>
          <w:p w:rsidR="007F2324" w:rsidRDefault="007F232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Аудиторная работа</w:t>
            </w:r>
          </w:p>
        </w:tc>
        <w:tc>
          <w:tcPr>
            <w:tcW w:w="1700" w:type="dxa"/>
          </w:tcPr>
          <w:p w:rsidR="007F2324" w:rsidRDefault="007F232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0" w:type="dxa"/>
          </w:tcPr>
          <w:p w:rsidR="007F2324" w:rsidRDefault="007F2324">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586" w:type="dxa"/>
            <w:vAlign w:val="center"/>
          </w:tcPr>
          <w:p w:rsidR="007F2324" w:rsidRDefault="007F232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на семинаре в форме изложения материала по изученным заранее темам в рамках самостоятельной работы над предложенными темами из учебников и статей</w:t>
            </w:r>
          </w:p>
        </w:tc>
      </w:tr>
      <w:tr w:rsidR="007F2324">
        <w:trPr>
          <w:trHeight w:val="1460"/>
          <w:jc w:val="center"/>
        </w:trPr>
        <w:tc>
          <w:tcPr>
            <w:tcW w:w="1621" w:type="dxa"/>
            <w:vMerge/>
          </w:tcPr>
          <w:p w:rsidR="007F2324" w:rsidRDefault="007F2324">
            <w:pPr>
              <w:pBdr>
                <w:top w:val="nil"/>
                <w:left w:val="nil"/>
                <w:bottom w:val="nil"/>
                <w:right w:val="nil"/>
                <w:between w:val="nil"/>
              </w:pBdr>
              <w:ind w:right="-108"/>
              <w:rPr>
                <w:rFonts w:ascii="Times New Roman" w:eastAsia="Times New Roman" w:hAnsi="Times New Roman" w:cs="Times New Roman"/>
                <w:color w:val="000000"/>
                <w:sz w:val="24"/>
                <w:szCs w:val="24"/>
              </w:rPr>
            </w:pPr>
          </w:p>
        </w:tc>
        <w:tc>
          <w:tcPr>
            <w:tcW w:w="1964" w:type="dxa"/>
          </w:tcPr>
          <w:p w:rsidR="007F2324" w:rsidRDefault="007F232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Домашнее задание</w:t>
            </w:r>
          </w:p>
        </w:tc>
        <w:tc>
          <w:tcPr>
            <w:tcW w:w="1700" w:type="dxa"/>
          </w:tcPr>
          <w:p w:rsidR="007F2324" w:rsidRDefault="007F2324">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0" w:type="dxa"/>
          </w:tcPr>
          <w:p w:rsidR="007F2324" w:rsidRDefault="007F2324">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586" w:type="dxa"/>
          </w:tcPr>
          <w:p w:rsidR="007F2324" w:rsidRDefault="007F232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Письменная работа.</w:t>
            </w:r>
          </w:p>
          <w:p w:rsidR="007F2324" w:rsidRDefault="007F232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 теоретического материала, методов решения задач, демонстрация знакомства с релевантной литературой</w:t>
            </w:r>
          </w:p>
        </w:tc>
      </w:tr>
      <w:tr w:rsidR="00104E6C">
        <w:trPr>
          <w:jc w:val="center"/>
        </w:trPr>
        <w:tc>
          <w:tcPr>
            <w:tcW w:w="1621" w:type="dxa"/>
          </w:tcPr>
          <w:p w:rsidR="00104E6C" w:rsidRDefault="00ED0AEE">
            <w:pPr>
              <w:pBdr>
                <w:top w:val="nil"/>
                <w:left w:val="nil"/>
                <w:bottom w:val="nil"/>
                <w:right w:val="nil"/>
                <w:between w:val="nil"/>
              </w:pBdr>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Итоговый</w:t>
            </w:r>
          </w:p>
        </w:tc>
        <w:tc>
          <w:tcPr>
            <w:tcW w:w="1964" w:type="dxa"/>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Экзамен</w:t>
            </w:r>
          </w:p>
        </w:tc>
        <w:tc>
          <w:tcPr>
            <w:tcW w:w="1700" w:type="dxa"/>
          </w:tcPr>
          <w:p w:rsidR="00104E6C" w:rsidRDefault="0027650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00" w:type="dxa"/>
          </w:tcPr>
          <w:p w:rsidR="00104E6C" w:rsidRDefault="00104E6C">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586" w:type="dxa"/>
          </w:tcPr>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Устный экзамен,</w:t>
            </w:r>
          </w:p>
          <w:p w:rsidR="00104E6C" w:rsidRDefault="00ED0AEE">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мин., включая подготовку</w:t>
            </w:r>
          </w:p>
        </w:tc>
      </w:tr>
    </w:tbl>
    <w:p w:rsidR="00104E6C" w:rsidRDefault="00104E6C">
      <w:pPr>
        <w:pBdr>
          <w:top w:val="nil"/>
          <w:left w:val="nil"/>
          <w:bottom w:val="nil"/>
          <w:right w:val="nil"/>
          <w:between w:val="nil"/>
        </w:pBdr>
        <w:rPr>
          <w:rFonts w:ascii="Times New Roman" w:eastAsia="Times New Roman" w:hAnsi="Times New Roman" w:cs="Times New Roman"/>
          <w:color w:val="000000"/>
          <w:sz w:val="24"/>
          <w:szCs w:val="24"/>
        </w:rPr>
      </w:pPr>
    </w:p>
    <w:p w:rsidR="00104E6C" w:rsidRDefault="00ED0AEE">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Текущий контроль по дисциплине осуществляется путем оценки усвоения материала в ходе аудиторной работы на практических занятиях и лекциях. Промежуточный контроль проводится в форме домашнего задания. Итоговый контроль по дисциплине осуществляется в форме устного экзамена.</w:t>
      </w:r>
    </w:p>
    <w:p w:rsidR="00104E6C" w:rsidRDefault="00104E6C">
      <w:pPr>
        <w:pBdr>
          <w:top w:val="nil"/>
          <w:left w:val="nil"/>
          <w:bottom w:val="nil"/>
          <w:right w:val="nil"/>
          <w:between w:val="nil"/>
        </w:pBdr>
        <w:ind w:firstLine="567"/>
        <w:jc w:val="both"/>
        <w:rPr>
          <w:rFonts w:ascii="Times New Roman" w:eastAsia="Times New Roman" w:hAnsi="Times New Roman" w:cs="Times New Roman"/>
          <w:color w:val="000000"/>
          <w:sz w:val="24"/>
          <w:szCs w:val="24"/>
          <w:u w:val="single"/>
        </w:rPr>
      </w:pPr>
    </w:p>
    <w:p w:rsidR="00104E6C" w:rsidRDefault="00ED0AEE">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Текущий контроль </w:t>
      </w:r>
      <w:r>
        <w:rPr>
          <w:rFonts w:ascii="Times New Roman" w:eastAsia="Times New Roman" w:hAnsi="Times New Roman" w:cs="Times New Roman"/>
          <w:color w:val="000000"/>
          <w:sz w:val="24"/>
          <w:szCs w:val="24"/>
        </w:rPr>
        <w:t>проводится во время интерактивного взаимодействия преподавателя и аспирантов на аудиторных занятиях. Оценивается активность аспирантов в обсуждении вынесенных на рассмотрение вопросов и заданий, демонстрация знакомства с рекомендованной литературой.</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Аудиторная работа</w:t>
      </w:r>
      <w:r>
        <w:rPr>
          <w:rFonts w:ascii="Times New Roman" w:eastAsia="Times New Roman" w:hAnsi="Times New Roman" w:cs="Times New Roman"/>
          <w:color w:val="000000"/>
          <w:sz w:val="24"/>
          <w:szCs w:val="24"/>
        </w:rPr>
        <w:t xml:space="preserve"> – участие в обсуждениях по теме семинарского занятия, ответы на вопросы преподавателя. В ходе аудиторной работы аспирант должен продемонстрировать умение ведения обсуждения по теме семинарского занятия и оперативного вовлечения в сформированную дискуссию по поставленным вопросам, к научно-исследовательской деятельности в области фундаментальной и/или прикладной математики.</w:t>
      </w:r>
    </w:p>
    <w:p w:rsidR="00104E6C" w:rsidRPr="003B498E" w:rsidRDefault="00ED0AEE" w:rsidP="003B498E">
      <w:pPr>
        <w:widowControl w:val="0"/>
        <w:pBdr>
          <w:top w:val="nil"/>
          <w:left w:val="nil"/>
          <w:bottom w:val="nil"/>
          <w:right w:val="nil"/>
          <w:between w:val="nil"/>
        </w:pBdr>
        <w:spacing w:before="120" w:after="120"/>
        <w:ind w:left="726" w:hanging="357"/>
        <w:rPr>
          <w:rFonts w:ascii="Times New Roman" w:eastAsia="Times New Roman" w:hAnsi="Times New Roman" w:cs="Times New Roman"/>
          <w:color w:val="000000"/>
          <w:sz w:val="24"/>
          <w:szCs w:val="24"/>
        </w:rPr>
      </w:pPr>
      <w:r w:rsidRPr="003B498E">
        <w:rPr>
          <w:rFonts w:ascii="Times New Roman" w:eastAsia="Times New Roman" w:hAnsi="Times New Roman" w:cs="Times New Roman"/>
          <w:b/>
          <w:color w:val="000000"/>
          <w:sz w:val="24"/>
          <w:szCs w:val="24"/>
        </w:rPr>
        <w:t xml:space="preserve">Критерии </w:t>
      </w:r>
      <w:r w:rsidR="003B498E" w:rsidRPr="003B498E">
        <w:rPr>
          <w:rFonts w:ascii="Times New Roman" w:eastAsia="Times New Roman" w:hAnsi="Times New Roman" w:cs="Times New Roman"/>
          <w:b/>
          <w:color w:val="000000"/>
          <w:sz w:val="24"/>
          <w:szCs w:val="24"/>
        </w:rPr>
        <w:t xml:space="preserve">и шкала </w:t>
      </w:r>
      <w:r w:rsidRPr="003B498E">
        <w:rPr>
          <w:rFonts w:ascii="Times New Roman" w:eastAsia="Times New Roman" w:hAnsi="Times New Roman" w:cs="Times New Roman"/>
          <w:b/>
          <w:color w:val="000000"/>
          <w:sz w:val="24"/>
          <w:szCs w:val="24"/>
        </w:rPr>
        <w:t>оценивания работы аспирантов на аудиторных занятиях</w:t>
      </w: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4"/>
        <w:gridCol w:w="7317"/>
      </w:tblGrid>
      <w:tr w:rsidR="00104E6C">
        <w:tc>
          <w:tcPr>
            <w:tcW w:w="2714" w:type="dxa"/>
            <w:tcBorders>
              <w:top w:val="single" w:sz="4" w:space="0" w:color="000000"/>
              <w:left w:val="single" w:sz="4" w:space="0" w:color="000000"/>
              <w:bottom w:val="single" w:sz="4" w:space="0" w:color="000000"/>
              <w:right w:val="single" w:sz="4" w:space="0" w:color="000000"/>
            </w:tcBorders>
          </w:tcPr>
          <w:p w:rsidR="00104E6C" w:rsidRDefault="00ED0AEE" w:rsidP="005046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p w:rsidR="00104E6C" w:rsidRDefault="00104E6C" w:rsidP="005046F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7317" w:type="dxa"/>
            <w:tcBorders>
              <w:top w:val="single" w:sz="4" w:space="0" w:color="000000"/>
              <w:left w:val="single" w:sz="4" w:space="0" w:color="000000"/>
              <w:bottom w:val="single" w:sz="4" w:space="0" w:color="000000"/>
              <w:right w:val="single" w:sz="4" w:space="0" w:color="000000"/>
            </w:tcBorders>
          </w:tcPr>
          <w:p w:rsidR="00104E6C" w:rsidRDefault="00ED0AEE">
            <w:pPr>
              <w:pBdr>
                <w:top w:val="nil"/>
                <w:left w:val="nil"/>
                <w:bottom w:val="nil"/>
                <w:right w:val="nil"/>
                <w:between w:val="nil"/>
              </w:pBdr>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Критерии выставления оценки</w:t>
            </w:r>
          </w:p>
        </w:tc>
      </w:tr>
      <w:tr w:rsidR="00104E6C">
        <w:tc>
          <w:tcPr>
            <w:tcW w:w="2714" w:type="dxa"/>
            <w:tcBorders>
              <w:top w:val="single" w:sz="4" w:space="0" w:color="000000"/>
              <w:left w:val="single" w:sz="4" w:space="0" w:color="000000"/>
              <w:bottom w:val="single" w:sz="4" w:space="0" w:color="000000"/>
              <w:right w:val="single" w:sz="4" w:space="0" w:color="000000"/>
            </w:tcBorders>
          </w:tcPr>
          <w:p w:rsidR="00104E6C" w:rsidRDefault="00ED0AEE" w:rsidP="005046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«Отлично»</w:t>
            </w:r>
          </w:p>
          <w:p w:rsidR="00104E6C" w:rsidRDefault="00ED0AEE" w:rsidP="005046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w:t>
            </w:r>
          </w:p>
        </w:tc>
        <w:tc>
          <w:tcPr>
            <w:tcW w:w="7317" w:type="dxa"/>
            <w:tcBorders>
              <w:top w:val="single" w:sz="4" w:space="0" w:color="000000"/>
              <w:left w:val="single" w:sz="4" w:space="0" w:color="000000"/>
              <w:bottom w:val="single" w:sz="4" w:space="0" w:color="000000"/>
              <w:right w:val="single" w:sz="4" w:space="0" w:color="000000"/>
            </w:tcBorders>
          </w:tcPr>
          <w:p w:rsidR="00104E6C" w:rsidRDefault="00ED0AEE">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Аспирант обнаруживает всестороннее, систематическое и глубокое знание учебно-программного материала; принимает активное участие в обсуждении по теме занятия; усвоил основную и дополнительную литературу, рекомендованную рабочей программой дисциплины; проявляет творческие способности в понимании, изложении и использовании учебно-программного материала.</w:t>
            </w:r>
          </w:p>
        </w:tc>
      </w:tr>
      <w:tr w:rsidR="00104E6C">
        <w:tc>
          <w:tcPr>
            <w:tcW w:w="2714" w:type="dxa"/>
            <w:tcBorders>
              <w:top w:val="single" w:sz="4" w:space="0" w:color="000000"/>
              <w:left w:val="single" w:sz="4" w:space="0" w:color="000000"/>
              <w:bottom w:val="single" w:sz="4" w:space="0" w:color="000000"/>
              <w:right w:val="single" w:sz="4" w:space="0" w:color="000000"/>
            </w:tcBorders>
          </w:tcPr>
          <w:p w:rsidR="00104E6C" w:rsidRDefault="00ED0AEE" w:rsidP="005046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«Хорошо»</w:t>
            </w:r>
          </w:p>
          <w:p w:rsidR="00104E6C" w:rsidRDefault="00ED0AEE" w:rsidP="005046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7317" w:type="dxa"/>
            <w:tcBorders>
              <w:top w:val="single" w:sz="4" w:space="0" w:color="000000"/>
              <w:left w:val="single" w:sz="4" w:space="0" w:color="000000"/>
              <w:bottom w:val="single" w:sz="4" w:space="0" w:color="000000"/>
              <w:right w:val="single" w:sz="4" w:space="0" w:color="000000"/>
            </w:tcBorders>
          </w:tcPr>
          <w:p w:rsidR="00104E6C" w:rsidRDefault="00ED0AEE">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Аспирант обнаруживает достаточное знание учебно-программного материала и основных категорий курса; усвоил основную литературу, рекомендованную в рабочей программе дисциплины, знаком с некоторым источниками из списка дополнительной литературы.</w:t>
            </w:r>
          </w:p>
        </w:tc>
      </w:tr>
      <w:tr w:rsidR="00104E6C">
        <w:tc>
          <w:tcPr>
            <w:tcW w:w="2714" w:type="dxa"/>
            <w:tcBorders>
              <w:top w:val="single" w:sz="4" w:space="0" w:color="000000"/>
              <w:left w:val="single" w:sz="4" w:space="0" w:color="000000"/>
              <w:bottom w:val="single" w:sz="4" w:space="0" w:color="000000"/>
              <w:right w:val="single" w:sz="4" w:space="0" w:color="000000"/>
            </w:tcBorders>
          </w:tcPr>
          <w:p w:rsidR="00104E6C" w:rsidRDefault="00ED0AEE" w:rsidP="005046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«Удовлетворительно»</w:t>
            </w:r>
          </w:p>
          <w:p w:rsidR="00104E6C" w:rsidRDefault="00ED0AEE" w:rsidP="005046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7317" w:type="dxa"/>
            <w:tcBorders>
              <w:top w:val="single" w:sz="4" w:space="0" w:color="000000"/>
              <w:left w:val="single" w:sz="4" w:space="0" w:color="000000"/>
              <w:bottom w:val="single" w:sz="4" w:space="0" w:color="000000"/>
              <w:right w:val="single" w:sz="4" w:space="0" w:color="000000"/>
            </w:tcBorders>
          </w:tcPr>
          <w:p w:rsidR="00104E6C" w:rsidRDefault="00ED0AEE">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Аспирант обнаруживает знания основного учебно-программного материала в объеме, необходимом для дальнейшей учебы, в целом знаком с основной литературой, рекомендованной рабочей программой дисциплины, участвует в обсуждении не достаточно активно, не задает вопросы. </w:t>
            </w:r>
          </w:p>
        </w:tc>
      </w:tr>
      <w:tr w:rsidR="00104E6C">
        <w:tc>
          <w:tcPr>
            <w:tcW w:w="2714" w:type="dxa"/>
            <w:tcBorders>
              <w:top w:val="single" w:sz="4" w:space="0" w:color="000000"/>
              <w:left w:val="single" w:sz="4" w:space="0" w:color="000000"/>
              <w:bottom w:val="single" w:sz="4" w:space="0" w:color="000000"/>
              <w:right w:val="single" w:sz="4" w:space="0" w:color="000000"/>
            </w:tcBorders>
          </w:tcPr>
          <w:p w:rsidR="00104E6C" w:rsidRDefault="00ED0AEE" w:rsidP="005046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«Неудовлетворительно» (1-3)</w:t>
            </w:r>
          </w:p>
        </w:tc>
        <w:tc>
          <w:tcPr>
            <w:tcW w:w="7317" w:type="dxa"/>
            <w:tcBorders>
              <w:top w:val="single" w:sz="4" w:space="0" w:color="000000"/>
              <w:left w:val="single" w:sz="4" w:space="0" w:color="000000"/>
              <w:bottom w:val="single" w:sz="4" w:space="0" w:color="000000"/>
              <w:right w:val="single" w:sz="4" w:space="0" w:color="000000"/>
            </w:tcBorders>
          </w:tcPr>
          <w:p w:rsidR="00104E6C" w:rsidRDefault="00ED0AEE">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Аспирант не принимает участия в обсуждении на семинарском занятии, не обнаруживает знания основного учебно-программного материала. Не демонстрирует знакомства с основной литературой</w:t>
            </w:r>
          </w:p>
        </w:tc>
      </w:tr>
    </w:tbl>
    <w:p w:rsidR="00104E6C" w:rsidRDefault="00104E6C">
      <w:pPr>
        <w:pBdr>
          <w:top w:val="nil"/>
          <w:left w:val="nil"/>
          <w:bottom w:val="nil"/>
          <w:right w:val="nil"/>
          <w:between w:val="nil"/>
        </w:pBdr>
        <w:jc w:val="both"/>
        <w:rPr>
          <w:rFonts w:ascii="Times New Roman" w:eastAsia="Times New Roman" w:hAnsi="Times New Roman" w:cs="Times New Roman"/>
          <w:color w:val="000000"/>
          <w:sz w:val="24"/>
          <w:szCs w:val="24"/>
        </w:rPr>
      </w:pPr>
    </w:p>
    <w:p w:rsidR="00104E6C" w:rsidRDefault="00ED0AEE">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Домашнее задание</w:t>
      </w:r>
      <w:r>
        <w:rPr>
          <w:rFonts w:ascii="Times New Roman" w:eastAsia="Times New Roman" w:hAnsi="Times New Roman" w:cs="Times New Roman"/>
          <w:color w:val="000000"/>
          <w:sz w:val="24"/>
          <w:szCs w:val="24"/>
        </w:rPr>
        <w:t xml:space="preserve"> – письменная работа. В домашнем задании аспирант должен продемонстрировать знание основных концепций дисциплины, в форме развернутых ответов на вопросы по конкретным разделам и темам, умение решать задачи, анализировать реальные или стилизованные ситуации, а также самостоятельно применять адекватные задаче методы исследований.</w:t>
      </w:r>
    </w:p>
    <w:p w:rsidR="00104E6C" w:rsidRDefault="00ED0AEE">
      <w:pPr>
        <w:pBdr>
          <w:top w:val="nil"/>
          <w:left w:val="nil"/>
          <w:bottom w:val="nil"/>
          <w:right w:val="nil"/>
          <w:between w:val="nil"/>
        </w:pBdr>
        <w:spacing w:before="120" w:after="120"/>
        <w:ind w:firstLine="709"/>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Примерные вопросы для домашнего задания</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Вероятностные пространства и случайные величины.</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Условные математические ожидания относительно σ-алгебр. Привести примеры.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Случайные последовательности, процессы с непрерывным временем и случайные поля.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Траектории случайных процессов конечномерные распределения.</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Марковские случайные процессы, процессы с независимыми приращениями, гауссовские и стационарные процессы.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Мартингалы, </w:t>
      </w:r>
      <w:proofErr w:type="spellStart"/>
      <w:r>
        <w:rPr>
          <w:rFonts w:ascii="Times New Roman" w:eastAsia="Times New Roman" w:hAnsi="Times New Roman" w:cs="Times New Roman"/>
          <w:color w:val="000000"/>
          <w:sz w:val="24"/>
          <w:szCs w:val="24"/>
        </w:rPr>
        <w:t>субмартингалы</w:t>
      </w:r>
      <w:proofErr w:type="spellEnd"/>
      <w:r>
        <w:rPr>
          <w:rFonts w:ascii="Times New Roman" w:eastAsia="Times New Roman" w:hAnsi="Times New Roman" w:cs="Times New Roman"/>
          <w:color w:val="000000"/>
          <w:sz w:val="24"/>
          <w:szCs w:val="24"/>
        </w:rPr>
        <w:t xml:space="preserve">, их свойства.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Теорема (Дж. Дуба) о преобразовании свободного выбора.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Квадратичная характеристика мартингала.</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Стохастических дифференциальных уравнений как естественное развитие теории обыкновенных дифференциальных уравнений.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Стохастические интегралы по броуновскому движению.</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Различные варианты формулы (К. Ито) стохастического дифференцирования.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Теорема о существовании и единственности решений стохастического дифференциального уравнения.</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Диффузионные процессы как обобщение броуновского движения.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Стохастическое дифференциальное уравнение Эйнштейна-</w:t>
      </w:r>
      <w:proofErr w:type="spellStart"/>
      <w:r>
        <w:rPr>
          <w:rFonts w:ascii="Times New Roman" w:eastAsia="Times New Roman" w:hAnsi="Times New Roman" w:cs="Times New Roman"/>
          <w:color w:val="000000"/>
          <w:sz w:val="24"/>
          <w:szCs w:val="24"/>
        </w:rPr>
        <w:t>Смолуховского</w:t>
      </w:r>
      <w:proofErr w:type="spellEnd"/>
      <w:r>
        <w:rPr>
          <w:rFonts w:ascii="Times New Roman" w:eastAsia="Times New Roman" w:hAnsi="Times New Roman" w:cs="Times New Roman"/>
          <w:color w:val="000000"/>
          <w:sz w:val="24"/>
          <w:szCs w:val="24"/>
        </w:rPr>
        <w:t xml:space="preserve">.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Строгое математическое определение диффузионных процессов по А.Н.</w:t>
      </w:r>
      <w:r w:rsidR="005046FF">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Колмогорову.</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Марковские процессы и переходная вероятность марковского процесса.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Достаточные условия </w:t>
      </w:r>
      <w:proofErr w:type="spellStart"/>
      <w:r>
        <w:rPr>
          <w:rFonts w:ascii="Times New Roman" w:eastAsia="Times New Roman" w:hAnsi="Times New Roman" w:cs="Times New Roman"/>
          <w:color w:val="000000"/>
          <w:sz w:val="24"/>
          <w:szCs w:val="24"/>
        </w:rPr>
        <w:t>диффузионности</w:t>
      </w:r>
      <w:proofErr w:type="spellEnd"/>
      <w:r>
        <w:rPr>
          <w:rFonts w:ascii="Times New Roman" w:eastAsia="Times New Roman" w:hAnsi="Times New Roman" w:cs="Times New Roman"/>
          <w:color w:val="000000"/>
          <w:sz w:val="24"/>
          <w:szCs w:val="24"/>
        </w:rPr>
        <w:t>.</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Связь коэффициентов стохастического дифференциального уравнения с коэффициентами сноса и диффузии.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Вероятностное решение задачи Коши (решение уравнения теплопроводности) и задачи Дирихле.</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Вычислению распределений функционалов от броуновского движения.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Доказательство результатов, позволяющие вычислять распределение интегральных функционалов от броуновского процесса (формула Фейнмана-</w:t>
      </w:r>
      <w:proofErr w:type="spellStart"/>
      <w:r>
        <w:rPr>
          <w:rFonts w:ascii="Times New Roman" w:eastAsia="Times New Roman" w:hAnsi="Times New Roman" w:cs="Times New Roman"/>
          <w:color w:val="000000"/>
          <w:sz w:val="24"/>
          <w:szCs w:val="24"/>
        </w:rPr>
        <w:t>Каца</w:t>
      </w:r>
      <w:proofErr w:type="spellEnd"/>
      <w:r>
        <w:rPr>
          <w:rFonts w:ascii="Times New Roman" w:eastAsia="Times New Roman" w:hAnsi="Times New Roman" w:cs="Times New Roman"/>
          <w:color w:val="000000"/>
          <w:sz w:val="24"/>
          <w:szCs w:val="24"/>
        </w:rPr>
        <w:t xml:space="preserve">) и функционалов </w:t>
      </w:r>
      <w:proofErr w:type="spellStart"/>
      <w:r>
        <w:rPr>
          <w:rFonts w:ascii="Times New Roman" w:eastAsia="Times New Roman" w:hAnsi="Times New Roman" w:cs="Times New Roman"/>
          <w:color w:val="000000"/>
          <w:sz w:val="24"/>
          <w:szCs w:val="24"/>
        </w:rPr>
        <w:t>инфимума</w:t>
      </w:r>
      <w:proofErr w:type="spellEnd"/>
      <w:r>
        <w:rPr>
          <w:rFonts w:ascii="Times New Roman" w:eastAsia="Times New Roman" w:hAnsi="Times New Roman" w:cs="Times New Roman"/>
          <w:color w:val="000000"/>
          <w:sz w:val="24"/>
          <w:szCs w:val="24"/>
        </w:rPr>
        <w:t xml:space="preserve"> и супремума броуновского процесса.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Эффективное вычисление явных формул для распределений некоторых функционалов от броуновского движения.</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Метод вычисления условных распределений функционалов при условии, что конец траектории фиксирован (вычисления распределений функционалов от броуновского моста).</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Подход к вычислению распределений функционалов от броуновского движения, остановленного в момент выхода на границу интервала.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Применение вычислению распределений функционалов от броуновского движения в теории страхования (вычисление вероятностей разорения) и в финансовой математике.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Теорема о замене меры (преобразование </w:t>
      </w:r>
      <w:proofErr w:type="spellStart"/>
      <w:r>
        <w:rPr>
          <w:rFonts w:ascii="Times New Roman" w:eastAsia="Times New Roman" w:hAnsi="Times New Roman" w:cs="Times New Roman"/>
          <w:color w:val="000000"/>
          <w:sz w:val="24"/>
          <w:szCs w:val="24"/>
        </w:rPr>
        <w:t>Гирсанова</w:t>
      </w:r>
      <w:proofErr w:type="spellEnd"/>
      <w:r>
        <w:rPr>
          <w:rFonts w:ascii="Times New Roman" w:eastAsia="Times New Roman" w:hAnsi="Times New Roman" w:cs="Times New Roman"/>
          <w:color w:val="000000"/>
          <w:sz w:val="24"/>
          <w:szCs w:val="24"/>
        </w:rPr>
        <w:t xml:space="preserve">). </w:t>
      </w:r>
    </w:p>
    <w:p w:rsidR="00104E6C" w:rsidRDefault="00ED0AEE">
      <w:pPr>
        <w:numPr>
          <w:ilvl w:val="0"/>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Распределение функционалов от броуновского движения с линейным сносом.</w:t>
      </w:r>
    </w:p>
    <w:p w:rsidR="00104E6C" w:rsidRDefault="00104E6C">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104E6C" w:rsidRPr="005046FF" w:rsidRDefault="00ED0AEE">
      <w:pPr>
        <w:widowControl w:val="0"/>
        <w:pBdr>
          <w:top w:val="nil"/>
          <w:left w:val="nil"/>
          <w:bottom w:val="nil"/>
          <w:right w:val="nil"/>
          <w:between w:val="nil"/>
        </w:pBdr>
        <w:spacing w:after="120"/>
        <w:ind w:left="993" w:hanging="357"/>
        <w:rPr>
          <w:rFonts w:ascii="Times New Roman" w:eastAsia="Times New Roman" w:hAnsi="Times New Roman" w:cs="Times New Roman"/>
          <w:color w:val="000000"/>
          <w:sz w:val="24"/>
          <w:szCs w:val="24"/>
        </w:rPr>
      </w:pPr>
      <w:r w:rsidRPr="005046FF">
        <w:rPr>
          <w:rFonts w:ascii="Times New Roman" w:eastAsia="Times New Roman" w:hAnsi="Times New Roman" w:cs="Times New Roman"/>
          <w:b/>
          <w:color w:val="000000"/>
          <w:sz w:val="24"/>
          <w:szCs w:val="24"/>
        </w:rPr>
        <w:t>Критерии оценивания домашнего задания</w:t>
      </w:r>
    </w:p>
    <w:p w:rsidR="00104E6C" w:rsidRDefault="00ED0AEE" w:rsidP="005046FF">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046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полнота и развернутость ответа на поставленный вопрос – до 5-ти баллов;</w:t>
      </w:r>
    </w:p>
    <w:p w:rsidR="00104E6C" w:rsidRDefault="00ED0AEE" w:rsidP="005046FF">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способность проводить теоретические и экспериментальные исследования в математике – до 5-ти баллов;</w:t>
      </w:r>
    </w:p>
    <w:p w:rsidR="00104E6C" w:rsidRDefault="00ED0AEE" w:rsidP="005046FF">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соблюдение стилистики оформления письменной работы – до 2-х баллов;</w:t>
      </w:r>
    </w:p>
    <w:p w:rsidR="00104E6C" w:rsidRDefault="00ED0AEE" w:rsidP="005046FF">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логичность и самостоятельность в рассуждениях – до 2-х баллов.</w:t>
      </w:r>
    </w:p>
    <w:p w:rsidR="00104E6C" w:rsidRDefault="00104E6C">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Максимально возможное количество полученных баллов – 10 баллов.</w:t>
      </w:r>
    </w:p>
    <w:p w:rsidR="00104E6C" w:rsidRDefault="00104E6C">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Ответы на вопросы в ходе семинара могут быть оценены на усмотрение преподавателя от 0 до 10 баллов.</w:t>
      </w:r>
    </w:p>
    <w:p w:rsidR="00104E6C" w:rsidRDefault="00104E6C">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104E6C" w:rsidRDefault="00ED0AEE">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Итоговый контроль</w:t>
      </w:r>
      <w:r>
        <w:rPr>
          <w:rFonts w:ascii="Times New Roman" w:eastAsia="Times New Roman" w:hAnsi="Times New Roman" w:cs="Times New Roman"/>
          <w:color w:val="000000"/>
          <w:sz w:val="24"/>
          <w:szCs w:val="24"/>
        </w:rPr>
        <w:t xml:space="preserve"> по дисциплине проводится в форме устного экзамена. Экзаменационный билет содержит два вопроса. Ответ и время на подготовку – 80 мин.</w:t>
      </w:r>
    </w:p>
    <w:p w:rsidR="00104E6C" w:rsidRDefault="00ED0AEE">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экзамене аспирант должен продемонстрировать владение основными положениями стохастического исчисления в форме устного ответа на экзаменационные вопросы по предложенной теме.</w:t>
      </w:r>
    </w:p>
    <w:p w:rsidR="00104E6C" w:rsidRDefault="00ED0AEE">
      <w:pPr>
        <w:keepNext/>
        <w:pBdr>
          <w:top w:val="nil"/>
          <w:left w:val="nil"/>
          <w:bottom w:val="nil"/>
          <w:right w:val="nil"/>
          <w:between w:val="nil"/>
        </w:pBdr>
        <w:spacing w:before="240" w:after="60"/>
        <w:ind w:left="576"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Примеры заданий итогового контроля</w:t>
      </w:r>
    </w:p>
    <w:p w:rsidR="00104E6C" w:rsidRDefault="00ED0AEE">
      <w:pPr>
        <w:numPr>
          <w:ilvl w:val="0"/>
          <w:numId w:val="4"/>
        </w:numPr>
        <w:pBdr>
          <w:top w:val="nil"/>
          <w:left w:val="nil"/>
          <w:bottom w:val="nil"/>
          <w:right w:val="nil"/>
          <w:between w:val="nil"/>
        </w:pBdr>
        <w:ind w:left="1134" w:hanging="567"/>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Теорема (А.Н. Колмогорова) о непрерывности траекторий.</w:t>
      </w:r>
    </w:p>
    <w:p w:rsidR="00104E6C" w:rsidRDefault="00ED0AEE">
      <w:pPr>
        <w:numPr>
          <w:ilvl w:val="0"/>
          <w:numId w:val="4"/>
        </w:numPr>
        <w:pBdr>
          <w:top w:val="nil"/>
          <w:left w:val="nil"/>
          <w:bottom w:val="nil"/>
          <w:right w:val="nil"/>
          <w:between w:val="nil"/>
        </w:pBdr>
        <w:ind w:left="1134" w:hanging="567"/>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Оценка модуля непрерывности для случайных процессов и полей.</w:t>
      </w:r>
    </w:p>
    <w:p w:rsidR="00104E6C" w:rsidRDefault="00ED0AEE">
      <w:pPr>
        <w:numPr>
          <w:ilvl w:val="0"/>
          <w:numId w:val="4"/>
        </w:numPr>
        <w:pBdr>
          <w:top w:val="nil"/>
          <w:left w:val="nil"/>
          <w:bottom w:val="nil"/>
          <w:right w:val="nil"/>
          <w:between w:val="nil"/>
        </w:pBdr>
        <w:ind w:left="1134" w:hanging="567"/>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Неравенство (Дж. Дуба) для </w:t>
      </w:r>
      <w:proofErr w:type="spellStart"/>
      <w:r>
        <w:rPr>
          <w:rFonts w:ascii="Times New Roman" w:eastAsia="Times New Roman" w:hAnsi="Times New Roman" w:cs="Times New Roman"/>
          <w:color w:val="000000"/>
          <w:sz w:val="24"/>
          <w:szCs w:val="24"/>
        </w:rPr>
        <w:t>субмартингалов</w:t>
      </w:r>
      <w:proofErr w:type="spellEnd"/>
      <w:r>
        <w:rPr>
          <w:rFonts w:ascii="Times New Roman" w:eastAsia="Times New Roman" w:hAnsi="Times New Roman" w:cs="Times New Roman"/>
          <w:color w:val="000000"/>
          <w:sz w:val="24"/>
          <w:szCs w:val="24"/>
        </w:rPr>
        <w:t>.</w:t>
      </w:r>
    </w:p>
    <w:p w:rsidR="00104E6C" w:rsidRDefault="00ED0AEE">
      <w:pPr>
        <w:numPr>
          <w:ilvl w:val="0"/>
          <w:numId w:val="4"/>
        </w:numPr>
        <w:pBdr>
          <w:top w:val="nil"/>
          <w:left w:val="nil"/>
          <w:bottom w:val="nil"/>
          <w:right w:val="nil"/>
          <w:between w:val="nil"/>
        </w:pBdr>
        <w:ind w:left="1134" w:hanging="567"/>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Разложение (Дж. Дуба) для </w:t>
      </w:r>
      <w:proofErr w:type="spellStart"/>
      <w:r>
        <w:rPr>
          <w:rFonts w:ascii="Times New Roman" w:eastAsia="Times New Roman" w:hAnsi="Times New Roman" w:cs="Times New Roman"/>
          <w:color w:val="000000"/>
          <w:sz w:val="24"/>
          <w:szCs w:val="24"/>
        </w:rPr>
        <w:t>субмартингалов</w:t>
      </w:r>
      <w:proofErr w:type="spellEnd"/>
      <w:r>
        <w:rPr>
          <w:rFonts w:ascii="Times New Roman" w:eastAsia="Times New Roman" w:hAnsi="Times New Roman" w:cs="Times New Roman"/>
          <w:color w:val="000000"/>
          <w:sz w:val="24"/>
          <w:szCs w:val="24"/>
        </w:rPr>
        <w:t xml:space="preserve">. </w:t>
      </w:r>
    </w:p>
    <w:p w:rsidR="00104E6C" w:rsidRDefault="00ED0AEE">
      <w:pPr>
        <w:numPr>
          <w:ilvl w:val="0"/>
          <w:numId w:val="4"/>
        </w:numPr>
        <w:pBdr>
          <w:top w:val="nil"/>
          <w:left w:val="nil"/>
          <w:bottom w:val="nil"/>
          <w:right w:val="nil"/>
          <w:between w:val="nil"/>
        </w:pBdr>
        <w:ind w:left="1134" w:hanging="567"/>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Теорема о числе пересечений </w:t>
      </w:r>
      <w:proofErr w:type="spellStart"/>
      <w:r>
        <w:rPr>
          <w:rFonts w:ascii="Times New Roman" w:eastAsia="Times New Roman" w:hAnsi="Times New Roman" w:cs="Times New Roman"/>
          <w:color w:val="000000"/>
          <w:sz w:val="24"/>
          <w:szCs w:val="24"/>
        </w:rPr>
        <w:t>субмартигалом</w:t>
      </w:r>
      <w:proofErr w:type="spellEnd"/>
      <w:r>
        <w:rPr>
          <w:rFonts w:ascii="Times New Roman" w:eastAsia="Times New Roman" w:hAnsi="Times New Roman" w:cs="Times New Roman"/>
          <w:color w:val="000000"/>
          <w:sz w:val="24"/>
          <w:szCs w:val="24"/>
        </w:rPr>
        <w:t xml:space="preserve"> полосы (a, b).</w:t>
      </w:r>
    </w:p>
    <w:p w:rsidR="00104E6C" w:rsidRDefault="00ED0AEE">
      <w:pPr>
        <w:numPr>
          <w:ilvl w:val="0"/>
          <w:numId w:val="4"/>
        </w:numPr>
        <w:pBdr>
          <w:top w:val="nil"/>
          <w:left w:val="nil"/>
          <w:bottom w:val="nil"/>
          <w:right w:val="nil"/>
          <w:between w:val="nil"/>
        </w:pBdr>
        <w:ind w:left="1134" w:hanging="567"/>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Теорема (Дж. Дуба) о сходимости </w:t>
      </w:r>
      <w:proofErr w:type="spellStart"/>
      <w:r>
        <w:rPr>
          <w:rFonts w:ascii="Times New Roman" w:eastAsia="Times New Roman" w:hAnsi="Times New Roman" w:cs="Times New Roman"/>
          <w:color w:val="000000"/>
          <w:sz w:val="24"/>
          <w:szCs w:val="24"/>
        </w:rPr>
        <w:t>субмартингалов</w:t>
      </w:r>
      <w:proofErr w:type="spellEnd"/>
      <w:r>
        <w:rPr>
          <w:rFonts w:ascii="Times New Roman" w:eastAsia="Times New Roman" w:hAnsi="Times New Roman" w:cs="Times New Roman"/>
          <w:color w:val="000000"/>
          <w:sz w:val="24"/>
          <w:szCs w:val="24"/>
        </w:rPr>
        <w:t>.</w:t>
      </w:r>
    </w:p>
    <w:p w:rsidR="00104E6C" w:rsidRDefault="00ED0AEE">
      <w:pPr>
        <w:numPr>
          <w:ilvl w:val="0"/>
          <w:numId w:val="4"/>
        </w:numPr>
        <w:pBdr>
          <w:top w:val="nil"/>
          <w:left w:val="nil"/>
          <w:bottom w:val="nil"/>
          <w:right w:val="nil"/>
          <w:between w:val="nil"/>
        </w:pBdr>
        <w:ind w:left="1134" w:hanging="567"/>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Стохастические интегралы по броуновскому движению, траектории которого имеют неограниченную вариацию.</w:t>
      </w:r>
    </w:p>
    <w:p w:rsidR="00104E6C" w:rsidRDefault="00ED0AEE">
      <w:pPr>
        <w:numPr>
          <w:ilvl w:val="0"/>
          <w:numId w:val="4"/>
        </w:numPr>
        <w:pBdr>
          <w:top w:val="nil"/>
          <w:left w:val="nil"/>
          <w:bottom w:val="nil"/>
          <w:right w:val="nil"/>
          <w:between w:val="nil"/>
        </w:pBdr>
        <w:ind w:left="1134" w:hanging="567"/>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Свойствам стохастического интеграла как функции верхнего предела.</w:t>
      </w:r>
    </w:p>
    <w:p w:rsidR="00104E6C" w:rsidRDefault="00ED0AEE">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Теорема о существовании и единственности решений стохастического дифференциального уравнения</w:t>
      </w:r>
    </w:p>
    <w:p w:rsidR="00104E6C" w:rsidRDefault="00104E6C">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104E6C" w:rsidRDefault="00ED0AEE" w:rsidP="005046FF">
      <w:pPr>
        <w:keepNext/>
        <w:pBdr>
          <w:top w:val="nil"/>
          <w:left w:val="nil"/>
          <w:bottom w:val="nil"/>
          <w:right w:val="nil"/>
          <w:between w:val="nil"/>
        </w:pBdr>
        <w:tabs>
          <w:tab w:val="left" w:pos="1134"/>
          <w:tab w:val="left" w:pos="2722"/>
          <w:tab w:val="left" w:pos="2723"/>
        </w:tabs>
        <w:spacing w:before="120" w:after="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Критерии </w:t>
      </w:r>
      <w:r w:rsidR="005046FF">
        <w:rPr>
          <w:rFonts w:ascii="Times New Roman" w:eastAsia="Times New Roman" w:hAnsi="Times New Roman" w:cs="Times New Roman"/>
          <w:b/>
          <w:color w:val="000000"/>
          <w:sz w:val="24"/>
          <w:szCs w:val="24"/>
        </w:rPr>
        <w:t xml:space="preserve">и </w:t>
      </w:r>
      <w:r>
        <w:rPr>
          <w:rFonts w:ascii="Times New Roman" w:eastAsia="Times New Roman" w:hAnsi="Times New Roman" w:cs="Times New Roman"/>
          <w:b/>
          <w:color w:val="000000"/>
          <w:sz w:val="24"/>
          <w:szCs w:val="24"/>
        </w:rPr>
        <w:t xml:space="preserve">шкала </w:t>
      </w:r>
      <w:r w:rsidR="005046FF">
        <w:rPr>
          <w:rFonts w:ascii="Times New Roman" w:eastAsia="Times New Roman" w:hAnsi="Times New Roman" w:cs="Times New Roman"/>
          <w:b/>
          <w:color w:val="000000"/>
          <w:sz w:val="24"/>
          <w:szCs w:val="24"/>
        </w:rPr>
        <w:t xml:space="preserve">оценивания </w:t>
      </w:r>
      <w:r>
        <w:rPr>
          <w:rFonts w:ascii="Times New Roman" w:eastAsia="Times New Roman" w:hAnsi="Times New Roman" w:cs="Times New Roman"/>
          <w:b/>
          <w:color w:val="000000"/>
          <w:sz w:val="24"/>
          <w:szCs w:val="24"/>
        </w:rPr>
        <w:t>устного экзамена</w:t>
      </w:r>
    </w:p>
    <w:tbl>
      <w:tblPr>
        <w:tblStyle w:val="a9"/>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4"/>
        <w:gridCol w:w="7317"/>
      </w:tblGrid>
      <w:tr w:rsidR="00104E6C">
        <w:tc>
          <w:tcPr>
            <w:tcW w:w="2714" w:type="dxa"/>
            <w:tcBorders>
              <w:top w:val="single" w:sz="4" w:space="0" w:color="000000"/>
              <w:left w:val="single" w:sz="4" w:space="0" w:color="000000"/>
              <w:bottom w:val="single" w:sz="4" w:space="0" w:color="000000"/>
              <w:right w:val="single" w:sz="4" w:space="0" w:color="000000"/>
            </w:tcBorders>
          </w:tcPr>
          <w:p w:rsidR="00104E6C" w:rsidRPr="005046FF" w:rsidRDefault="00ED0AEE" w:rsidP="005046FF">
            <w:pPr>
              <w:pBdr>
                <w:top w:val="nil"/>
                <w:left w:val="nil"/>
                <w:bottom w:val="nil"/>
                <w:right w:val="nil"/>
                <w:between w:val="nil"/>
              </w:pBdr>
              <w:tabs>
                <w:tab w:val="left" w:pos="1134"/>
              </w:tabs>
              <w:jc w:val="center"/>
              <w:rPr>
                <w:rFonts w:ascii="Times New Roman" w:eastAsia="Times New Roman" w:hAnsi="Times New Roman" w:cs="Times New Roman"/>
                <w:i/>
                <w:color w:val="000000"/>
                <w:sz w:val="24"/>
                <w:szCs w:val="24"/>
              </w:rPr>
            </w:pPr>
            <w:r w:rsidRPr="005046FF">
              <w:rPr>
                <w:rFonts w:ascii="Times New Roman" w:eastAsia="Times New Roman" w:hAnsi="Times New Roman" w:cs="Times New Roman"/>
                <w:i/>
                <w:color w:val="000000"/>
                <w:sz w:val="24"/>
                <w:szCs w:val="24"/>
              </w:rPr>
              <w:t>Оценка</w:t>
            </w:r>
          </w:p>
        </w:tc>
        <w:tc>
          <w:tcPr>
            <w:tcW w:w="7317" w:type="dxa"/>
            <w:tcBorders>
              <w:top w:val="single" w:sz="4" w:space="0" w:color="000000"/>
              <w:left w:val="single" w:sz="4" w:space="0" w:color="000000"/>
              <w:bottom w:val="single" w:sz="4" w:space="0" w:color="000000"/>
              <w:right w:val="single" w:sz="4" w:space="0" w:color="000000"/>
            </w:tcBorders>
          </w:tcPr>
          <w:p w:rsidR="00104E6C" w:rsidRPr="005046FF" w:rsidRDefault="00ED0AEE">
            <w:pPr>
              <w:pBdr>
                <w:top w:val="nil"/>
                <w:left w:val="nil"/>
                <w:bottom w:val="nil"/>
                <w:right w:val="nil"/>
                <w:between w:val="nil"/>
              </w:pBdr>
              <w:tabs>
                <w:tab w:val="left" w:pos="1134"/>
              </w:tabs>
              <w:ind w:firstLine="567"/>
              <w:jc w:val="center"/>
              <w:rPr>
                <w:rFonts w:ascii="Times New Roman" w:eastAsia="Times New Roman" w:hAnsi="Times New Roman" w:cs="Times New Roman"/>
                <w:i/>
                <w:color w:val="000000"/>
                <w:sz w:val="24"/>
                <w:szCs w:val="24"/>
              </w:rPr>
            </w:pPr>
            <w:r w:rsidRPr="005046FF">
              <w:rPr>
                <w:rFonts w:ascii="Times New Roman" w:eastAsia="Times New Roman" w:hAnsi="Times New Roman" w:cs="Times New Roman"/>
                <w:i/>
                <w:color w:val="000000"/>
                <w:sz w:val="24"/>
                <w:szCs w:val="24"/>
              </w:rPr>
              <w:t>Критерии выставления оценки</w:t>
            </w:r>
          </w:p>
        </w:tc>
      </w:tr>
      <w:tr w:rsidR="00104E6C">
        <w:trPr>
          <w:trHeight w:val="580"/>
        </w:trPr>
        <w:tc>
          <w:tcPr>
            <w:tcW w:w="2714" w:type="dxa"/>
            <w:tcBorders>
              <w:top w:val="single" w:sz="4" w:space="0" w:color="000000"/>
              <w:left w:val="single" w:sz="4" w:space="0" w:color="000000"/>
              <w:bottom w:val="single" w:sz="4" w:space="0" w:color="000000"/>
              <w:right w:val="single" w:sz="4" w:space="0" w:color="000000"/>
            </w:tcBorders>
          </w:tcPr>
          <w:p w:rsidR="00104E6C" w:rsidRDefault="00ED0AEE" w:rsidP="005046FF">
            <w:pPr>
              <w:pBdr>
                <w:top w:val="nil"/>
                <w:left w:val="nil"/>
                <w:bottom w:val="nil"/>
                <w:right w:val="nil"/>
                <w:between w:val="nil"/>
              </w:pBdr>
              <w:tabs>
                <w:tab w:val="left" w:pos="1134"/>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«Отлично»</w:t>
            </w:r>
          </w:p>
          <w:p w:rsidR="00104E6C" w:rsidRDefault="00ED0AEE" w:rsidP="005046FF">
            <w:pPr>
              <w:pBdr>
                <w:top w:val="nil"/>
                <w:left w:val="nil"/>
                <w:bottom w:val="nil"/>
                <w:right w:val="nil"/>
                <w:between w:val="nil"/>
              </w:pBdr>
              <w:tabs>
                <w:tab w:val="left" w:pos="1134"/>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w:t>
            </w:r>
          </w:p>
        </w:tc>
        <w:tc>
          <w:tcPr>
            <w:tcW w:w="7317" w:type="dxa"/>
            <w:tcBorders>
              <w:top w:val="single" w:sz="4" w:space="0" w:color="000000"/>
              <w:left w:val="single" w:sz="4" w:space="0" w:color="000000"/>
              <w:bottom w:val="single" w:sz="4" w:space="0" w:color="000000"/>
              <w:right w:val="single" w:sz="4" w:space="0" w:color="000000"/>
            </w:tcBorders>
          </w:tcPr>
          <w:p w:rsidR="00104E6C" w:rsidRDefault="00ED0AEE">
            <w:pPr>
              <w:pBdr>
                <w:top w:val="nil"/>
                <w:left w:val="nil"/>
                <w:bottom w:val="nil"/>
                <w:right w:val="nil"/>
                <w:between w:val="nil"/>
              </w:pBdr>
              <w:tabs>
                <w:tab w:val="left" w:pos="113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 полный ответ на вопрос. Имеются логичные и аргументированные выводы. Даны</w:t>
            </w:r>
            <w:r w:rsidR="00F21F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ссылки на использованную при подготовке к экзамену литературу. Приведены примеры из практики. Ответы на дополнительные вопросы демонстрируют глубокое знание проблемы.</w:t>
            </w:r>
          </w:p>
        </w:tc>
      </w:tr>
      <w:tr w:rsidR="00104E6C">
        <w:trPr>
          <w:trHeight w:val="840"/>
        </w:trPr>
        <w:tc>
          <w:tcPr>
            <w:tcW w:w="2714" w:type="dxa"/>
            <w:tcBorders>
              <w:top w:val="single" w:sz="4" w:space="0" w:color="000000"/>
              <w:left w:val="single" w:sz="4" w:space="0" w:color="000000"/>
              <w:bottom w:val="single" w:sz="4" w:space="0" w:color="000000"/>
              <w:right w:val="single" w:sz="4" w:space="0" w:color="000000"/>
            </w:tcBorders>
          </w:tcPr>
          <w:p w:rsidR="00104E6C" w:rsidRDefault="00ED0AEE" w:rsidP="005046FF">
            <w:pPr>
              <w:pBdr>
                <w:top w:val="nil"/>
                <w:left w:val="nil"/>
                <w:bottom w:val="nil"/>
                <w:right w:val="nil"/>
                <w:between w:val="nil"/>
              </w:pBdr>
              <w:tabs>
                <w:tab w:val="left" w:pos="1134"/>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«Хорошо»</w:t>
            </w:r>
          </w:p>
          <w:p w:rsidR="00104E6C" w:rsidRDefault="00ED0AEE" w:rsidP="005046FF">
            <w:pPr>
              <w:pBdr>
                <w:top w:val="nil"/>
                <w:left w:val="nil"/>
                <w:bottom w:val="nil"/>
                <w:right w:val="nil"/>
                <w:between w:val="nil"/>
              </w:pBdr>
              <w:tabs>
                <w:tab w:val="left" w:pos="1134"/>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7317" w:type="dxa"/>
            <w:tcBorders>
              <w:top w:val="single" w:sz="4" w:space="0" w:color="000000"/>
              <w:left w:val="single" w:sz="4" w:space="0" w:color="000000"/>
              <w:bottom w:val="single" w:sz="4" w:space="0" w:color="000000"/>
              <w:right w:val="single" w:sz="4" w:space="0" w:color="000000"/>
            </w:tcBorders>
          </w:tcPr>
          <w:p w:rsidR="00104E6C" w:rsidRDefault="00ED0AEE">
            <w:pPr>
              <w:pBdr>
                <w:top w:val="nil"/>
                <w:left w:val="nil"/>
                <w:bottom w:val="nil"/>
                <w:right w:val="nil"/>
                <w:between w:val="nil"/>
              </w:pBdr>
              <w:tabs>
                <w:tab w:val="left" w:pos="113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 полный ответ на вопрос. Выводы в целом логичные и аргументированные. Даны</w:t>
            </w:r>
            <w:r w:rsidR="00F21F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ссылки на использованную при подготовке к экзамену литературу. Приведены примеры из практики. Ответы на дополнительные вопросы демонстрируют знание проблемы.</w:t>
            </w:r>
          </w:p>
        </w:tc>
      </w:tr>
      <w:tr w:rsidR="00104E6C">
        <w:tc>
          <w:tcPr>
            <w:tcW w:w="2714" w:type="dxa"/>
            <w:tcBorders>
              <w:top w:val="single" w:sz="4" w:space="0" w:color="000000"/>
              <w:left w:val="single" w:sz="4" w:space="0" w:color="000000"/>
              <w:bottom w:val="single" w:sz="4" w:space="0" w:color="000000"/>
              <w:right w:val="single" w:sz="4" w:space="0" w:color="000000"/>
            </w:tcBorders>
          </w:tcPr>
          <w:p w:rsidR="00104E6C" w:rsidRDefault="00ED0AEE" w:rsidP="005046FF">
            <w:pPr>
              <w:pBdr>
                <w:top w:val="nil"/>
                <w:left w:val="nil"/>
                <w:bottom w:val="nil"/>
                <w:right w:val="nil"/>
                <w:between w:val="nil"/>
              </w:pBdr>
              <w:tabs>
                <w:tab w:val="left" w:pos="1134"/>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«Удовлетворительно»</w:t>
            </w:r>
          </w:p>
          <w:p w:rsidR="00104E6C" w:rsidRDefault="00ED0AEE" w:rsidP="005046FF">
            <w:pPr>
              <w:pBdr>
                <w:top w:val="nil"/>
                <w:left w:val="nil"/>
                <w:bottom w:val="nil"/>
                <w:right w:val="nil"/>
                <w:between w:val="nil"/>
              </w:pBdr>
              <w:tabs>
                <w:tab w:val="left" w:pos="1134"/>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7317" w:type="dxa"/>
            <w:tcBorders>
              <w:top w:val="single" w:sz="4" w:space="0" w:color="000000"/>
              <w:left w:val="single" w:sz="4" w:space="0" w:color="000000"/>
              <w:bottom w:val="single" w:sz="4" w:space="0" w:color="000000"/>
              <w:right w:val="single" w:sz="4" w:space="0" w:color="000000"/>
            </w:tcBorders>
          </w:tcPr>
          <w:p w:rsidR="00104E6C" w:rsidRDefault="00ED0AEE">
            <w:pPr>
              <w:pBdr>
                <w:top w:val="nil"/>
                <w:left w:val="nil"/>
                <w:bottom w:val="nil"/>
                <w:right w:val="nil"/>
                <w:between w:val="nil"/>
              </w:pBdr>
              <w:tabs>
                <w:tab w:val="left" w:pos="1134"/>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Ответ на вопрос не является полным. Выводы не достаточно логичны, аргументы не </w:t>
            </w:r>
            <w:proofErr w:type="gramStart"/>
            <w:r>
              <w:rPr>
                <w:rFonts w:ascii="Times New Roman" w:eastAsia="Times New Roman" w:hAnsi="Times New Roman" w:cs="Times New Roman"/>
                <w:color w:val="000000"/>
                <w:sz w:val="24"/>
                <w:szCs w:val="24"/>
              </w:rPr>
              <w:t>достаточны .</w:t>
            </w:r>
            <w:proofErr w:type="gramEnd"/>
            <w:r>
              <w:rPr>
                <w:rFonts w:ascii="Times New Roman" w:eastAsia="Times New Roman" w:hAnsi="Times New Roman" w:cs="Times New Roman"/>
                <w:color w:val="000000"/>
                <w:sz w:val="24"/>
                <w:szCs w:val="24"/>
              </w:rPr>
              <w:t xml:space="preserve"> Примеры из практики не достаточны для подтверждения теоретических выводов. Ответы на дополнительные вопросы демонстрируют поверхностное знание проблемы.</w:t>
            </w:r>
          </w:p>
        </w:tc>
      </w:tr>
      <w:tr w:rsidR="00104E6C">
        <w:trPr>
          <w:trHeight w:val="760"/>
        </w:trPr>
        <w:tc>
          <w:tcPr>
            <w:tcW w:w="2714" w:type="dxa"/>
            <w:tcBorders>
              <w:top w:val="single" w:sz="4" w:space="0" w:color="000000"/>
              <w:left w:val="single" w:sz="4" w:space="0" w:color="000000"/>
              <w:bottom w:val="single" w:sz="4" w:space="0" w:color="000000"/>
              <w:right w:val="single" w:sz="4" w:space="0" w:color="000000"/>
            </w:tcBorders>
          </w:tcPr>
          <w:p w:rsidR="00104E6C" w:rsidRDefault="00ED0AEE" w:rsidP="005046FF">
            <w:pPr>
              <w:pBdr>
                <w:top w:val="nil"/>
                <w:left w:val="nil"/>
                <w:bottom w:val="nil"/>
                <w:right w:val="nil"/>
                <w:between w:val="nil"/>
              </w:pBdr>
              <w:tabs>
                <w:tab w:val="left" w:pos="1134"/>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«Неудовлетворительно» (1-3)</w:t>
            </w:r>
          </w:p>
        </w:tc>
        <w:tc>
          <w:tcPr>
            <w:tcW w:w="7317" w:type="dxa"/>
            <w:tcBorders>
              <w:top w:val="single" w:sz="4" w:space="0" w:color="000000"/>
              <w:left w:val="single" w:sz="4" w:space="0" w:color="000000"/>
              <w:bottom w:val="single" w:sz="4" w:space="0" w:color="000000"/>
              <w:right w:val="single" w:sz="4" w:space="0" w:color="000000"/>
            </w:tcBorders>
          </w:tcPr>
          <w:p w:rsidR="00104E6C" w:rsidRDefault="00ED0AEE">
            <w:pPr>
              <w:pBdr>
                <w:top w:val="nil"/>
                <w:left w:val="nil"/>
                <w:bottom w:val="nil"/>
                <w:right w:val="nil"/>
                <w:between w:val="nil"/>
              </w:pBdr>
              <w:tabs>
                <w:tab w:val="left" w:pos="1134"/>
              </w:tabs>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 на вопрос не является полным/ является неправильным. Выводы не логичны, аргументы не достаточны, даны ссылки на не релевантные источники /не даны. Не приведены примеры</w:t>
            </w:r>
            <w:r w:rsidR="00F21F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из практики. Не продемонстрирован междисциплинарный подход к освещению вопроса. Даны неправильные/не даны ответы на дополнительные вопросы.</w:t>
            </w:r>
          </w:p>
        </w:tc>
      </w:tr>
    </w:tbl>
    <w:p w:rsidR="00104E6C" w:rsidRDefault="00ED0AEE">
      <w:pPr>
        <w:keepNext/>
        <w:numPr>
          <w:ilvl w:val="0"/>
          <w:numId w:val="3"/>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Порядок формирования оценок по дисциплине</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Накопленная оценка по дисциплине</w:t>
      </w:r>
      <w:r>
        <w:rPr>
          <w:rFonts w:ascii="Times New Roman" w:eastAsia="Times New Roman" w:hAnsi="Times New Roman" w:cs="Times New Roman"/>
          <w:color w:val="000000"/>
          <w:sz w:val="24"/>
          <w:szCs w:val="24"/>
        </w:rPr>
        <w:t xml:space="preserve"> рассчитывается с помощью взвешенной суммы оценок за отдельные формы текущего контроля знаний следующим образом: </w:t>
      </w:r>
    </w:p>
    <w:p w:rsidR="00104E6C" w:rsidRDefault="00ED0AEE">
      <w:pPr>
        <w:pBdr>
          <w:top w:val="nil"/>
          <w:left w:val="nil"/>
          <w:bottom w:val="nil"/>
          <w:right w:val="nil"/>
          <w:between w:val="nil"/>
        </w:pBdr>
        <w:spacing w:before="240" w:after="240"/>
        <w:ind w:firstLine="709"/>
        <w:jc w:val="center"/>
        <w:rPr>
          <w:rFonts w:ascii="Times New Roman" w:eastAsia="Times New Roman" w:hAnsi="Times New Roman" w:cs="Times New Roman"/>
          <w:color w:val="000000"/>
          <w:sz w:val="28"/>
          <w:szCs w:val="28"/>
          <w:vertAlign w:val="subscript"/>
        </w:rPr>
      </w:pPr>
      <w:proofErr w:type="spellStart"/>
      <w:r>
        <w:rPr>
          <w:rFonts w:ascii="Times New Roman" w:eastAsia="Times New Roman" w:hAnsi="Times New Roman" w:cs="Times New Roman"/>
          <w:color w:val="000000"/>
          <w:sz w:val="28"/>
          <w:szCs w:val="28"/>
        </w:rPr>
        <w:t>О</w:t>
      </w:r>
      <w:r>
        <w:rPr>
          <w:rFonts w:ascii="Times New Roman" w:eastAsia="Times New Roman" w:hAnsi="Times New Roman" w:cs="Times New Roman"/>
          <w:i/>
          <w:color w:val="000000"/>
          <w:sz w:val="28"/>
          <w:szCs w:val="28"/>
          <w:vertAlign w:val="subscript"/>
        </w:rPr>
        <w:t>накопленная</w:t>
      </w:r>
      <w:proofErr w:type="spellEnd"/>
      <w:r>
        <w:rPr>
          <w:rFonts w:ascii="Times New Roman" w:eastAsia="Times New Roman" w:hAnsi="Times New Roman" w:cs="Times New Roman"/>
          <w:color w:val="000000"/>
          <w:sz w:val="28"/>
          <w:szCs w:val="28"/>
        </w:rPr>
        <w:t>= 0,7</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ДЗ</w:t>
      </w:r>
      <w:r>
        <w:rPr>
          <w:rFonts w:ascii="Times New Roman" w:eastAsia="Times New Roman" w:hAnsi="Times New Roman" w:cs="Times New Roman"/>
          <w:color w:val="000000"/>
          <w:sz w:val="28"/>
          <w:szCs w:val="28"/>
        </w:rPr>
        <w:t xml:space="preserve"> + 0,3</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АР,</w:t>
      </w:r>
      <w:r w:rsidR="00F21F61">
        <w:rPr>
          <w:rFonts w:ascii="Times New Roman" w:eastAsia="Times New Roman" w:hAnsi="Times New Roman" w:cs="Times New Roman"/>
          <w:i/>
          <w:color w:val="000000"/>
          <w:sz w:val="28"/>
          <w:szCs w:val="28"/>
          <w:vertAlign w:val="subscript"/>
        </w:rPr>
        <w:t xml:space="preserve"> </w:t>
      </w:r>
      <w:r>
        <w:rPr>
          <w:rFonts w:ascii="Times New Roman" w:eastAsia="Times New Roman" w:hAnsi="Times New Roman" w:cs="Times New Roman"/>
          <w:color w:val="000000"/>
          <w:sz w:val="24"/>
          <w:szCs w:val="24"/>
        </w:rPr>
        <w:t>где</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ДЗ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 оценка за домашнее задание;</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АР</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 оценка за аудиторную работу.</w:t>
      </w:r>
    </w:p>
    <w:p w:rsidR="00104E6C" w:rsidRDefault="00ED0AEE">
      <w:pPr>
        <w:pBdr>
          <w:top w:val="nil"/>
          <w:left w:val="nil"/>
          <w:bottom w:val="nil"/>
          <w:right w:val="nil"/>
          <w:between w:val="nil"/>
        </w:pBdr>
        <w:spacing w:before="24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 округления накопленной оценки текущего контроля</w:t>
      </w:r>
      <w:r w:rsidR="00F21F6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арифметический.</w:t>
      </w:r>
    </w:p>
    <w:p w:rsidR="00104E6C" w:rsidRDefault="00ED0AEE">
      <w:pPr>
        <w:pBdr>
          <w:top w:val="nil"/>
          <w:left w:val="nil"/>
          <w:bottom w:val="nil"/>
          <w:right w:val="nil"/>
          <w:between w:val="nil"/>
        </w:pBdr>
        <w:spacing w:before="120"/>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Результирующая оценка по дисциплине </w:t>
      </w:r>
      <w:r>
        <w:rPr>
          <w:rFonts w:ascii="Times New Roman" w:eastAsia="Times New Roman" w:hAnsi="Times New Roman" w:cs="Times New Roman"/>
          <w:color w:val="000000"/>
          <w:sz w:val="24"/>
          <w:szCs w:val="24"/>
        </w:rPr>
        <w:t>(которая идет в диплом)</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рассчитывается следующим образом:</w:t>
      </w:r>
    </w:p>
    <w:p w:rsidR="00104E6C" w:rsidRDefault="00ED0AEE">
      <w:pPr>
        <w:pBdr>
          <w:top w:val="nil"/>
          <w:left w:val="nil"/>
          <w:bottom w:val="nil"/>
          <w:right w:val="nil"/>
          <w:between w:val="nil"/>
        </w:pBdr>
        <w:spacing w:before="240" w:after="240"/>
        <w:ind w:firstLine="709"/>
        <w:jc w:val="center"/>
        <w:rPr>
          <w:rFonts w:ascii="Times New Roman" w:eastAsia="Times New Roman" w:hAnsi="Times New Roman" w:cs="Times New Roman"/>
          <w:color w:val="000000"/>
          <w:sz w:val="28"/>
          <w:szCs w:val="28"/>
          <w:vertAlign w:val="subscript"/>
        </w:rPr>
      </w:pPr>
      <w:proofErr w:type="spellStart"/>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результ</w:t>
      </w:r>
      <w:proofErr w:type="spellEnd"/>
      <w:r>
        <w:rPr>
          <w:rFonts w:ascii="Times New Roman" w:eastAsia="Times New Roman" w:hAnsi="Times New Roman" w:cs="Times New Roman"/>
          <w:i/>
          <w:color w:val="000000"/>
          <w:sz w:val="28"/>
          <w:szCs w:val="28"/>
        </w:rPr>
        <w:t xml:space="preserve"> = 0,8</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накопленная</w:t>
      </w:r>
      <w:r>
        <w:rPr>
          <w:rFonts w:ascii="Times New Roman" w:eastAsia="Times New Roman" w:hAnsi="Times New Roman" w:cs="Times New Roman"/>
          <w:i/>
          <w:color w:val="000000"/>
          <w:sz w:val="28"/>
          <w:szCs w:val="28"/>
        </w:rPr>
        <w:t xml:space="preserve"> + 0,2·О</w:t>
      </w:r>
      <w:r>
        <w:rPr>
          <w:rFonts w:ascii="Times New Roman" w:eastAsia="Times New Roman" w:hAnsi="Times New Roman" w:cs="Times New Roman"/>
          <w:i/>
          <w:color w:val="000000"/>
          <w:sz w:val="28"/>
          <w:szCs w:val="28"/>
          <w:vertAlign w:val="subscript"/>
        </w:rPr>
        <w:t xml:space="preserve">экз, </w:t>
      </w:r>
      <w:r>
        <w:rPr>
          <w:rFonts w:ascii="Times New Roman" w:eastAsia="Times New Roman" w:hAnsi="Times New Roman" w:cs="Times New Roman"/>
          <w:color w:val="000000"/>
          <w:sz w:val="24"/>
          <w:szCs w:val="24"/>
        </w:rPr>
        <w:t>где</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накопленная</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 накопленная оценка по дисциплине;</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8"/>
          <w:szCs w:val="28"/>
        </w:rPr>
        <w:t>О</w:t>
      </w:r>
      <w:r>
        <w:rPr>
          <w:rFonts w:ascii="Times New Roman" w:eastAsia="Times New Roman" w:hAnsi="Times New Roman" w:cs="Times New Roman"/>
          <w:i/>
          <w:color w:val="000000"/>
          <w:sz w:val="28"/>
          <w:szCs w:val="28"/>
          <w:vertAlign w:val="subscript"/>
        </w:rPr>
        <w:t>экз</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 оценка за экзамен.</w:t>
      </w:r>
    </w:p>
    <w:p w:rsidR="00104E6C" w:rsidRDefault="00ED0AEE">
      <w:pPr>
        <w:pBdr>
          <w:top w:val="nil"/>
          <w:left w:val="nil"/>
          <w:bottom w:val="nil"/>
          <w:right w:val="nil"/>
          <w:between w:val="nil"/>
        </w:pBdr>
        <w:spacing w:before="24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 округления экзаменационной и результирующей оценок – арифметический. </w:t>
      </w:r>
    </w:p>
    <w:p w:rsidR="00104E6C" w:rsidRDefault="00ED0AEE">
      <w:pPr>
        <w:pBdr>
          <w:top w:val="nil"/>
          <w:left w:val="nil"/>
          <w:bottom w:val="nil"/>
          <w:right w:val="nil"/>
          <w:between w:val="nil"/>
        </w:pBdr>
        <w:spacing w:before="24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Оценки по всем формам контроля выставляются по 10-балльной шкале.</w:t>
      </w:r>
    </w:p>
    <w:p w:rsidR="00104E6C" w:rsidRDefault="00ED0AEE">
      <w:pPr>
        <w:keepNext/>
        <w:numPr>
          <w:ilvl w:val="0"/>
          <w:numId w:val="3"/>
        </w:numPr>
        <w:pBdr>
          <w:top w:val="nil"/>
          <w:left w:val="nil"/>
          <w:bottom w:val="nil"/>
          <w:right w:val="nil"/>
          <w:between w:val="nil"/>
        </w:pBdr>
        <w:spacing w:before="240" w:after="12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Учебно-методическое и информационное обеспечение дисциплины</w:t>
      </w:r>
    </w:p>
    <w:p w:rsidR="00104E6C" w:rsidRDefault="00ED0AEE">
      <w:pPr>
        <w:keepNext/>
        <w:numPr>
          <w:ilvl w:val="1"/>
          <w:numId w:val="3"/>
        </w:numPr>
        <w:pBdr>
          <w:top w:val="nil"/>
          <w:left w:val="nil"/>
          <w:bottom w:val="nil"/>
          <w:right w:val="nil"/>
          <w:between w:val="nil"/>
        </w:pBdr>
        <w:spacing w:before="24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Основная литература</w:t>
      </w:r>
    </w:p>
    <w:p w:rsidR="00104E6C" w:rsidRPr="00B81E02" w:rsidRDefault="00ED0AEE">
      <w:pPr>
        <w:pBdr>
          <w:top w:val="nil"/>
          <w:left w:val="nil"/>
          <w:bottom w:val="nil"/>
          <w:right w:val="nil"/>
          <w:between w:val="nil"/>
        </w:pBdr>
        <w:ind w:firstLine="709"/>
        <w:rPr>
          <w:rFonts w:ascii="Times New Roman" w:eastAsia="Times New Roman" w:hAnsi="Times New Roman" w:cs="Times New Roman"/>
          <w:color w:val="000000"/>
          <w:sz w:val="24"/>
          <w:szCs w:val="24"/>
          <w:lang w:val="en-US"/>
        </w:rPr>
      </w:pPr>
      <w:r w:rsidRPr="00B81E02">
        <w:rPr>
          <w:rFonts w:ascii="Times New Roman" w:eastAsia="Times New Roman" w:hAnsi="Times New Roman" w:cs="Times New Roman"/>
          <w:color w:val="000000"/>
          <w:sz w:val="24"/>
          <w:szCs w:val="24"/>
          <w:lang w:val="en-US"/>
        </w:rPr>
        <w:t>1.</w:t>
      </w:r>
      <w:r w:rsidRPr="00B81E02">
        <w:rPr>
          <w:rFonts w:ascii="Times New Roman" w:eastAsia="Times New Roman" w:hAnsi="Times New Roman" w:cs="Times New Roman"/>
          <w:color w:val="000000"/>
          <w:sz w:val="24"/>
          <w:szCs w:val="24"/>
          <w:lang w:val="en-US"/>
        </w:rPr>
        <w:tab/>
      </w:r>
      <w:proofErr w:type="spellStart"/>
      <w:r w:rsidRPr="00B81E02">
        <w:rPr>
          <w:rFonts w:ascii="Times New Roman" w:eastAsia="Times New Roman" w:hAnsi="Times New Roman" w:cs="Times New Roman"/>
          <w:color w:val="000000"/>
          <w:sz w:val="24"/>
          <w:szCs w:val="24"/>
          <w:lang w:val="en-US"/>
        </w:rPr>
        <w:t>Kallianpur</w:t>
      </w:r>
      <w:proofErr w:type="spellEnd"/>
      <w:r w:rsidRPr="00B81E02">
        <w:rPr>
          <w:rFonts w:ascii="Times New Roman" w:eastAsia="Times New Roman" w:hAnsi="Times New Roman" w:cs="Times New Roman"/>
          <w:color w:val="000000"/>
          <w:sz w:val="24"/>
          <w:szCs w:val="24"/>
          <w:lang w:val="en-US"/>
        </w:rPr>
        <w:t xml:space="preserve"> G., Sundar P. Stochastic Analysis and Diffusion Processes [Electronic Resource]. </w:t>
      </w:r>
      <w:r w:rsidRPr="00B81E02">
        <w:rPr>
          <w:rFonts w:ascii="MS Mincho" w:eastAsia="MS Mincho" w:hAnsi="MS Mincho" w:cs="MS Mincho"/>
          <w:color w:val="000000"/>
          <w:sz w:val="24"/>
          <w:szCs w:val="24"/>
          <w:lang w:val="en-US"/>
        </w:rPr>
        <w:t>‑</w:t>
      </w:r>
      <w:r w:rsidRPr="00B81E02">
        <w:rPr>
          <w:rFonts w:ascii="Times New Roman" w:eastAsia="Times New Roman" w:hAnsi="Times New Roman" w:cs="Times New Roman"/>
          <w:color w:val="000000"/>
          <w:sz w:val="24"/>
          <w:szCs w:val="24"/>
          <w:lang w:val="en-US"/>
        </w:rPr>
        <w:t xml:space="preserve"> Oxford University Press, 2014. - Authorized access: </w:t>
      </w:r>
      <w:hyperlink r:id="rId11" w:history="1">
        <w:r w:rsidR="00AC3705" w:rsidRPr="002336F4">
          <w:rPr>
            <w:rStyle w:val="af1"/>
            <w:rFonts w:ascii="Times New Roman" w:eastAsia="Times New Roman" w:hAnsi="Times New Roman" w:cs="Times New Roman"/>
            <w:sz w:val="24"/>
            <w:szCs w:val="24"/>
            <w:lang w:val="en-US"/>
          </w:rPr>
          <w:t>http://www.oxfordscholarship.com/view/10.1093/acprof:oso/9780199657063.001.0001/acprof-9780199657063</w:t>
        </w:r>
      </w:hyperlink>
      <w:r w:rsidRPr="00B81E02">
        <w:rPr>
          <w:rFonts w:ascii="Times New Roman" w:eastAsia="Times New Roman" w:hAnsi="Times New Roman" w:cs="Times New Roman"/>
          <w:color w:val="000000"/>
          <w:sz w:val="24"/>
          <w:szCs w:val="24"/>
          <w:lang w:val="en-US"/>
        </w:rPr>
        <w:t xml:space="preserve"> (Oxford Scholarship Online).</w:t>
      </w:r>
    </w:p>
    <w:p w:rsidR="00104E6C" w:rsidRDefault="00ED0AEE">
      <w:pPr>
        <w:pBdr>
          <w:top w:val="nil"/>
          <w:left w:val="nil"/>
          <w:bottom w:val="nil"/>
          <w:right w:val="nil"/>
          <w:between w:val="nil"/>
        </w:pBd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Булинский</w:t>
      </w:r>
      <w:proofErr w:type="spellEnd"/>
      <w:r>
        <w:rPr>
          <w:rFonts w:ascii="Times New Roman" w:eastAsia="Times New Roman" w:hAnsi="Times New Roman" w:cs="Times New Roman"/>
          <w:sz w:val="24"/>
          <w:szCs w:val="24"/>
        </w:rPr>
        <w:t xml:space="preserve"> А.В., Ширяев А.Н., Теория случайных процессов [Электронный ресурс]. - </w:t>
      </w:r>
      <w:proofErr w:type="spellStart"/>
      <w:r>
        <w:rPr>
          <w:rFonts w:ascii="Times New Roman" w:eastAsia="Times New Roman" w:hAnsi="Times New Roman" w:cs="Times New Roman"/>
          <w:sz w:val="24"/>
          <w:szCs w:val="24"/>
        </w:rPr>
        <w:t>Физматлит</w:t>
      </w:r>
      <w:proofErr w:type="spellEnd"/>
      <w:r>
        <w:rPr>
          <w:rFonts w:ascii="Times New Roman" w:eastAsia="Times New Roman" w:hAnsi="Times New Roman" w:cs="Times New Roman"/>
          <w:sz w:val="24"/>
          <w:szCs w:val="24"/>
        </w:rPr>
        <w:t xml:space="preserve">, Москва, </w:t>
      </w:r>
      <w:proofErr w:type="gramStart"/>
      <w:r>
        <w:rPr>
          <w:rFonts w:ascii="Times New Roman" w:eastAsia="Times New Roman" w:hAnsi="Times New Roman" w:cs="Times New Roman"/>
          <w:sz w:val="24"/>
          <w:szCs w:val="24"/>
        </w:rPr>
        <w:t>2003 .</w:t>
      </w:r>
      <w:proofErr w:type="gramEnd"/>
      <w:r>
        <w:rPr>
          <w:rFonts w:ascii="Times New Roman" w:eastAsia="Times New Roman" w:hAnsi="Times New Roman" w:cs="Times New Roman"/>
          <w:sz w:val="24"/>
          <w:szCs w:val="24"/>
        </w:rPr>
        <w:t xml:space="preserve"> - Режим доступа по паролю: </w:t>
      </w:r>
      <w:hyperlink r:id="rId12" w:history="1">
        <w:r w:rsidR="00AC3705" w:rsidRPr="002336F4">
          <w:rPr>
            <w:rStyle w:val="af1"/>
            <w:rFonts w:ascii="Times New Roman" w:eastAsia="Times New Roman" w:hAnsi="Times New Roman" w:cs="Times New Roman"/>
            <w:sz w:val="24"/>
            <w:szCs w:val="24"/>
          </w:rPr>
          <w:t>http://znanium.com/bookread2.php?book=544606</w:t>
        </w:r>
      </w:hyperlink>
      <w:r w:rsidR="00AC37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(ЭБС </w:t>
      </w:r>
      <w:proofErr w:type="spellStart"/>
      <w:r>
        <w:rPr>
          <w:rFonts w:ascii="Times New Roman" w:eastAsia="Times New Roman" w:hAnsi="Times New Roman" w:cs="Times New Roman"/>
          <w:sz w:val="24"/>
          <w:szCs w:val="24"/>
        </w:rPr>
        <w:t>Znanium</w:t>
      </w:r>
      <w:proofErr w:type="spellEnd"/>
      <w:r>
        <w:rPr>
          <w:rFonts w:ascii="Times New Roman" w:eastAsia="Times New Roman" w:hAnsi="Times New Roman" w:cs="Times New Roman"/>
          <w:sz w:val="24"/>
          <w:szCs w:val="24"/>
        </w:rPr>
        <w:t>)</w:t>
      </w:r>
      <w:r w:rsidR="00AC3705">
        <w:rPr>
          <w:rFonts w:ascii="Times New Roman" w:eastAsia="Times New Roman" w:hAnsi="Times New Roman" w:cs="Times New Roman"/>
          <w:sz w:val="24"/>
          <w:szCs w:val="24"/>
        </w:rPr>
        <w:t>.</w:t>
      </w:r>
    </w:p>
    <w:p w:rsidR="00104E6C" w:rsidRDefault="00ED0AEE">
      <w:pPr>
        <w:keepNext/>
        <w:numPr>
          <w:ilvl w:val="1"/>
          <w:numId w:val="3"/>
        </w:numPr>
        <w:pBdr>
          <w:top w:val="nil"/>
          <w:left w:val="nil"/>
          <w:bottom w:val="nil"/>
          <w:right w:val="nil"/>
          <w:between w:val="nil"/>
        </w:pBdr>
        <w:spacing w:before="24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Дополнительная литература </w:t>
      </w:r>
    </w:p>
    <w:p w:rsidR="00104E6C" w:rsidRPr="00A94852" w:rsidRDefault="00ED0AEE">
      <w:pPr>
        <w:pBdr>
          <w:top w:val="nil"/>
          <w:left w:val="nil"/>
          <w:bottom w:val="nil"/>
          <w:right w:val="nil"/>
          <w:between w:val="nil"/>
        </w:pBdr>
        <w:ind w:firstLine="709"/>
        <w:rPr>
          <w:rFonts w:ascii="Times New Roman" w:eastAsia="Times New Roman" w:hAnsi="Times New Roman" w:cs="Times New Roman"/>
          <w:color w:val="000000"/>
          <w:sz w:val="24"/>
          <w:szCs w:val="24"/>
          <w:lang w:val="en-US"/>
        </w:rPr>
      </w:pPr>
      <w:r w:rsidRPr="00B81E02">
        <w:rPr>
          <w:rFonts w:ascii="Times New Roman" w:eastAsia="Times New Roman" w:hAnsi="Times New Roman" w:cs="Times New Roman"/>
          <w:sz w:val="24"/>
          <w:szCs w:val="24"/>
          <w:lang w:val="en-US"/>
        </w:rPr>
        <w:t>1</w:t>
      </w:r>
      <w:r w:rsidRPr="00B81E02">
        <w:rPr>
          <w:rFonts w:ascii="Times New Roman" w:eastAsia="Times New Roman" w:hAnsi="Times New Roman" w:cs="Times New Roman"/>
          <w:color w:val="000000"/>
          <w:sz w:val="24"/>
          <w:szCs w:val="24"/>
          <w:lang w:val="en-US"/>
        </w:rPr>
        <w:t>.</w:t>
      </w:r>
      <w:r w:rsidRPr="00B81E02">
        <w:rPr>
          <w:rFonts w:ascii="Times New Roman" w:eastAsia="Times New Roman" w:hAnsi="Times New Roman" w:cs="Times New Roman"/>
          <w:color w:val="000000"/>
          <w:sz w:val="24"/>
          <w:szCs w:val="24"/>
          <w:lang w:val="en-US"/>
        </w:rPr>
        <w:tab/>
        <w:t>Ikeda N., and Watanabe S., Stochastic Differential Equations and Diffusion Processes [Electronic resource]. -</w:t>
      </w:r>
      <w:r w:rsidR="00F21F61">
        <w:rPr>
          <w:rFonts w:ascii="Times New Roman" w:eastAsia="Times New Roman" w:hAnsi="Times New Roman" w:cs="Times New Roman"/>
          <w:color w:val="000000"/>
          <w:sz w:val="24"/>
          <w:szCs w:val="24"/>
          <w:lang w:val="en-US"/>
        </w:rPr>
        <w:t xml:space="preserve"> </w:t>
      </w:r>
      <w:r w:rsidRPr="00B81E02">
        <w:rPr>
          <w:rFonts w:ascii="Times New Roman" w:eastAsia="Times New Roman" w:hAnsi="Times New Roman" w:cs="Times New Roman"/>
          <w:color w:val="000000"/>
          <w:sz w:val="24"/>
          <w:szCs w:val="24"/>
          <w:lang w:val="en-US"/>
        </w:rPr>
        <w:t>North-</w:t>
      </w:r>
      <w:proofErr w:type="spellStart"/>
      <w:r w:rsidRPr="00B81E02">
        <w:rPr>
          <w:rFonts w:ascii="Times New Roman" w:eastAsia="Times New Roman" w:hAnsi="Times New Roman" w:cs="Times New Roman"/>
          <w:color w:val="000000"/>
          <w:sz w:val="24"/>
          <w:szCs w:val="24"/>
          <w:lang w:val="en-US"/>
        </w:rPr>
        <w:t>Holand</w:t>
      </w:r>
      <w:proofErr w:type="spellEnd"/>
      <w:r w:rsidRPr="00B81E02">
        <w:rPr>
          <w:rFonts w:ascii="Times New Roman" w:eastAsia="Times New Roman" w:hAnsi="Times New Roman" w:cs="Times New Roman"/>
          <w:color w:val="000000"/>
          <w:sz w:val="24"/>
          <w:szCs w:val="24"/>
          <w:lang w:val="en-US"/>
        </w:rPr>
        <w:t xml:space="preserve"> Publ. Co. and Kodansha Ltd, Amsterdam, Oxford, New York, and Tokyo, 1981. - Authorized access: </w:t>
      </w:r>
      <w:hyperlink r:id="rId13" w:history="1">
        <w:r w:rsidR="00A94852" w:rsidRPr="002336F4">
          <w:rPr>
            <w:rStyle w:val="af1"/>
            <w:rFonts w:ascii="Times New Roman" w:eastAsia="Times New Roman" w:hAnsi="Times New Roman" w:cs="Times New Roman"/>
            <w:sz w:val="24"/>
            <w:szCs w:val="24"/>
            <w:lang w:val="en-US"/>
          </w:rPr>
          <w:t>http://www.sciencedirect.com/science/bookseries/09246509/24</w:t>
        </w:r>
      </w:hyperlink>
      <w:r w:rsidRPr="00B81E02">
        <w:rPr>
          <w:rFonts w:ascii="Times New Roman" w:eastAsia="Times New Roman" w:hAnsi="Times New Roman" w:cs="Times New Roman"/>
          <w:color w:val="000000"/>
          <w:sz w:val="24"/>
          <w:szCs w:val="24"/>
          <w:lang w:val="en-US"/>
        </w:rPr>
        <w:t xml:space="preserve"> (Science Direct eBooks)</w:t>
      </w:r>
      <w:r w:rsidR="00A94852" w:rsidRPr="00A94852">
        <w:rPr>
          <w:rFonts w:ascii="Times New Roman" w:eastAsia="Times New Roman" w:hAnsi="Times New Roman" w:cs="Times New Roman"/>
          <w:color w:val="000000"/>
          <w:sz w:val="24"/>
          <w:szCs w:val="24"/>
          <w:lang w:val="en-US"/>
        </w:rPr>
        <w:t>.</w:t>
      </w:r>
    </w:p>
    <w:p w:rsidR="00104E6C" w:rsidRPr="00A94852" w:rsidRDefault="00ED0AEE">
      <w:pPr>
        <w:pBdr>
          <w:top w:val="nil"/>
          <w:left w:val="nil"/>
          <w:bottom w:val="nil"/>
          <w:right w:val="nil"/>
          <w:between w:val="nil"/>
        </w:pBdr>
        <w:ind w:firstLine="709"/>
        <w:rPr>
          <w:rFonts w:ascii="Times New Roman" w:eastAsia="Times New Roman" w:hAnsi="Times New Roman" w:cs="Times New Roman"/>
          <w:color w:val="000000"/>
          <w:sz w:val="24"/>
          <w:szCs w:val="24"/>
          <w:lang w:val="en-US"/>
        </w:rPr>
      </w:pPr>
      <w:r w:rsidRPr="00B81E02">
        <w:rPr>
          <w:rFonts w:ascii="Times New Roman" w:eastAsia="Times New Roman" w:hAnsi="Times New Roman" w:cs="Times New Roman"/>
          <w:sz w:val="24"/>
          <w:szCs w:val="24"/>
          <w:lang w:val="en-US"/>
        </w:rPr>
        <w:t>2</w:t>
      </w:r>
      <w:r w:rsidRPr="00B81E02">
        <w:rPr>
          <w:rFonts w:ascii="Times New Roman" w:eastAsia="Times New Roman" w:hAnsi="Times New Roman" w:cs="Times New Roman"/>
          <w:color w:val="000000"/>
          <w:sz w:val="24"/>
          <w:szCs w:val="24"/>
          <w:lang w:val="en-US"/>
        </w:rPr>
        <w:t>.</w:t>
      </w:r>
      <w:r w:rsidRPr="00B81E02">
        <w:rPr>
          <w:rFonts w:ascii="Times New Roman" w:eastAsia="Times New Roman" w:hAnsi="Times New Roman" w:cs="Times New Roman"/>
          <w:color w:val="000000"/>
          <w:sz w:val="24"/>
          <w:szCs w:val="24"/>
          <w:lang w:val="en-US"/>
        </w:rPr>
        <w:tab/>
        <w:t>Chung, Kai L, and John B. Walsh. Markov Processes, Brownian Motion, and Time Symmetry</w:t>
      </w:r>
      <w:r w:rsidR="00F21F61">
        <w:rPr>
          <w:rFonts w:ascii="Times New Roman" w:eastAsia="Times New Roman" w:hAnsi="Times New Roman" w:cs="Times New Roman"/>
          <w:color w:val="000000"/>
          <w:sz w:val="24"/>
          <w:szCs w:val="24"/>
          <w:lang w:val="en-US"/>
        </w:rPr>
        <w:t xml:space="preserve"> </w:t>
      </w:r>
      <w:r w:rsidRPr="00B81E02">
        <w:rPr>
          <w:rFonts w:ascii="Times New Roman" w:eastAsia="Times New Roman" w:hAnsi="Times New Roman" w:cs="Times New Roman"/>
          <w:color w:val="000000"/>
          <w:sz w:val="24"/>
          <w:szCs w:val="24"/>
          <w:lang w:val="en-US"/>
        </w:rPr>
        <w:t>[Electronic Resource</w:t>
      </w:r>
      <w:proofErr w:type="gramStart"/>
      <w:r w:rsidRPr="00B81E02">
        <w:rPr>
          <w:rFonts w:ascii="Times New Roman" w:eastAsia="Times New Roman" w:hAnsi="Times New Roman" w:cs="Times New Roman"/>
          <w:color w:val="000000"/>
          <w:sz w:val="24"/>
          <w:szCs w:val="24"/>
          <w:lang w:val="en-US"/>
        </w:rPr>
        <w:t>] .</w:t>
      </w:r>
      <w:proofErr w:type="gramEnd"/>
      <w:r w:rsidRPr="00B81E02">
        <w:rPr>
          <w:rFonts w:ascii="Times New Roman" w:eastAsia="Times New Roman" w:hAnsi="Times New Roman" w:cs="Times New Roman"/>
          <w:color w:val="000000"/>
          <w:sz w:val="24"/>
          <w:szCs w:val="24"/>
          <w:lang w:val="en-US"/>
        </w:rPr>
        <w:t xml:space="preserve"> - Berlin: Springer, 2004. -</w:t>
      </w:r>
      <w:r w:rsidR="00F21F61">
        <w:rPr>
          <w:rFonts w:ascii="Times New Roman" w:eastAsia="Times New Roman" w:hAnsi="Times New Roman" w:cs="Times New Roman"/>
          <w:color w:val="000000"/>
          <w:sz w:val="24"/>
          <w:szCs w:val="24"/>
          <w:lang w:val="en-US"/>
        </w:rPr>
        <w:t xml:space="preserve"> </w:t>
      </w:r>
      <w:r w:rsidRPr="00B81E02">
        <w:rPr>
          <w:rFonts w:ascii="Times New Roman" w:eastAsia="Times New Roman" w:hAnsi="Times New Roman" w:cs="Times New Roman"/>
          <w:color w:val="000000"/>
          <w:sz w:val="24"/>
          <w:szCs w:val="24"/>
          <w:lang w:val="en-US"/>
        </w:rPr>
        <w:t xml:space="preserve">Authorized access: </w:t>
      </w:r>
      <w:hyperlink r:id="rId14" w:history="1">
        <w:r w:rsidR="00A94852" w:rsidRPr="002336F4">
          <w:rPr>
            <w:rStyle w:val="af1"/>
            <w:rFonts w:ascii="Times New Roman" w:eastAsia="Times New Roman" w:hAnsi="Times New Roman" w:cs="Times New Roman"/>
            <w:sz w:val="24"/>
            <w:szCs w:val="24"/>
            <w:lang w:val="en-US"/>
          </w:rPr>
          <w:t>https://link.springer.com/book/10.1007%2F0-387-28696-9</w:t>
        </w:r>
      </w:hyperlink>
      <w:r w:rsidRPr="00B81E02">
        <w:rPr>
          <w:rFonts w:ascii="Times New Roman" w:eastAsia="Times New Roman" w:hAnsi="Times New Roman" w:cs="Times New Roman"/>
          <w:color w:val="000000"/>
          <w:sz w:val="24"/>
          <w:szCs w:val="24"/>
          <w:lang w:val="en-US"/>
        </w:rPr>
        <w:t xml:space="preserve"> (Springer eBooks)</w:t>
      </w:r>
      <w:r w:rsidR="00A94852" w:rsidRPr="00A94852">
        <w:rPr>
          <w:rFonts w:ascii="Times New Roman" w:eastAsia="Times New Roman" w:hAnsi="Times New Roman" w:cs="Times New Roman"/>
          <w:color w:val="000000"/>
          <w:sz w:val="24"/>
          <w:szCs w:val="24"/>
          <w:lang w:val="en-US"/>
        </w:rPr>
        <w:t>.</w:t>
      </w:r>
    </w:p>
    <w:p w:rsidR="00104E6C" w:rsidRPr="00A94852" w:rsidRDefault="00ED0AEE">
      <w:pPr>
        <w:pBdr>
          <w:top w:val="nil"/>
          <w:left w:val="nil"/>
          <w:bottom w:val="nil"/>
          <w:right w:val="nil"/>
          <w:between w:val="nil"/>
        </w:pBdr>
        <w:ind w:firstLine="709"/>
        <w:rPr>
          <w:rFonts w:ascii="Times New Roman" w:eastAsia="Times New Roman" w:hAnsi="Times New Roman" w:cs="Times New Roman"/>
          <w:color w:val="000000"/>
          <w:sz w:val="24"/>
          <w:szCs w:val="24"/>
          <w:lang w:val="en-US"/>
        </w:rPr>
      </w:pPr>
      <w:r w:rsidRPr="00B81E02">
        <w:rPr>
          <w:rFonts w:ascii="Times New Roman" w:eastAsia="Times New Roman" w:hAnsi="Times New Roman" w:cs="Times New Roman"/>
          <w:sz w:val="24"/>
          <w:szCs w:val="24"/>
          <w:lang w:val="en-US"/>
        </w:rPr>
        <w:t>3</w:t>
      </w:r>
      <w:r w:rsidRPr="00B81E02">
        <w:rPr>
          <w:rFonts w:ascii="Times New Roman" w:eastAsia="Times New Roman" w:hAnsi="Times New Roman" w:cs="Times New Roman"/>
          <w:color w:val="000000"/>
          <w:sz w:val="24"/>
          <w:szCs w:val="24"/>
          <w:lang w:val="en-US"/>
        </w:rPr>
        <w:t>.</w:t>
      </w:r>
      <w:r w:rsidRPr="00B81E02">
        <w:rPr>
          <w:rFonts w:ascii="Times New Roman" w:eastAsia="Times New Roman" w:hAnsi="Times New Roman" w:cs="Times New Roman"/>
          <w:color w:val="000000"/>
          <w:sz w:val="24"/>
          <w:szCs w:val="24"/>
          <w:lang w:val="en-US"/>
        </w:rPr>
        <w:tab/>
      </w:r>
      <w:proofErr w:type="spellStart"/>
      <w:r w:rsidRPr="00B81E02">
        <w:rPr>
          <w:rFonts w:ascii="Times New Roman" w:eastAsia="Times New Roman" w:hAnsi="Times New Roman" w:cs="Times New Roman"/>
          <w:color w:val="000000"/>
          <w:sz w:val="24"/>
          <w:szCs w:val="24"/>
          <w:lang w:val="en-US"/>
        </w:rPr>
        <w:t>Cecconi</w:t>
      </w:r>
      <w:proofErr w:type="spellEnd"/>
      <w:r w:rsidRPr="00B81E02">
        <w:rPr>
          <w:rFonts w:ascii="Times New Roman" w:eastAsia="Times New Roman" w:hAnsi="Times New Roman" w:cs="Times New Roman"/>
          <w:color w:val="000000"/>
          <w:sz w:val="24"/>
          <w:szCs w:val="24"/>
          <w:lang w:val="en-US"/>
        </w:rPr>
        <w:t>, Jaures. Stochastic Differential Equations [Electronic resource]. - Berlin, Heidelberg: Springer-Verlag Berlin Heidelberg, 2011. - Authorized access:</w:t>
      </w:r>
      <w:r w:rsidR="00F21F61">
        <w:rPr>
          <w:rFonts w:ascii="Times New Roman" w:eastAsia="Times New Roman" w:hAnsi="Times New Roman" w:cs="Times New Roman"/>
          <w:color w:val="000000"/>
          <w:sz w:val="24"/>
          <w:szCs w:val="24"/>
          <w:lang w:val="en-US"/>
        </w:rPr>
        <w:t xml:space="preserve"> </w:t>
      </w:r>
      <w:hyperlink r:id="rId15" w:history="1">
        <w:r w:rsidR="00A94852" w:rsidRPr="002336F4">
          <w:rPr>
            <w:rStyle w:val="af1"/>
            <w:rFonts w:ascii="Times New Roman" w:eastAsia="Times New Roman" w:hAnsi="Times New Roman" w:cs="Times New Roman"/>
            <w:sz w:val="24"/>
            <w:szCs w:val="24"/>
            <w:lang w:val="en-US"/>
          </w:rPr>
          <w:t>https://link.springer.com/book/10.1007%2F978-3-642-11079-5</w:t>
        </w:r>
      </w:hyperlink>
      <w:r w:rsidR="00A94852" w:rsidRPr="00A94852">
        <w:rPr>
          <w:rFonts w:ascii="Times New Roman" w:eastAsia="Times New Roman" w:hAnsi="Times New Roman" w:cs="Times New Roman"/>
          <w:color w:val="000000"/>
          <w:sz w:val="24"/>
          <w:szCs w:val="24"/>
          <w:lang w:val="en-US"/>
        </w:rPr>
        <w:t xml:space="preserve"> </w:t>
      </w:r>
      <w:r w:rsidRPr="00B81E02">
        <w:rPr>
          <w:rFonts w:ascii="Times New Roman" w:eastAsia="Times New Roman" w:hAnsi="Times New Roman" w:cs="Times New Roman"/>
          <w:color w:val="000000"/>
          <w:sz w:val="24"/>
          <w:szCs w:val="24"/>
          <w:lang w:val="en-US"/>
        </w:rPr>
        <w:t xml:space="preserve"> (Springer eBooks)</w:t>
      </w:r>
      <w:r w:rsidR="00A94852" w:rsidRPr="00A94852">
        <w:rPr>
          <w:rFonts w:ascii="Times New Roman" w:eastAsia="Times New Roman" w:hAnsi="Times New Roman" w:cs="Times New Roman"/>
          <w:color w:val="000000"/>
          <w:sz w:val="24"/>
          <w:szCs w:val="24"/>
          <w:lang w:val="en-US"/>
        </w:rPr>
        <w:t>.</w:t>
      </w:r>
    </w:p>
    <w:p w:rsidR="00104E6C" w:rsidRPr="00A94852" w:rsidRDefault="00ED0AEE">
      <w:pPr>
        <w:pBdr>
          <w:top w:val="nil"/>
          <w:left w:val="nil"/>
          <w:bottom w:val="nil"/>
          <w:right w:val="nil"/>
          <w:between w:val="nil"/>
        </w:pBdr>
        <w:ind w:firstLine="709"/>
        <w:rPr>
          <w:rFonts w:ascii="Times New Roman" w:eastAsia="Times New Roman" w:hAnsi="Times New Roman" w:cs="Times New Roman"/>
          <w:color w:val="000000"/>
          <w:sz w:val="24"/>
          <w:szCs w:val="24"/>
          <w:lang w:val="en-US"/>
        </w:rPr>
      </w:pPr>
      <w:r w:rsidRPr="00B81E02">
        <w:rPr>
          <w:rFonts w:ascii="Times New Roman" w:eastAsia="Times New Roman" w:hAnsi="Times New Roman" w:cs="Times New Roman"/>
          <w:sz w:val="24"/>
          <w:szCs w:val="24"/>
          <w:lang w:val="en-US"/>
        </w:rPr>
        <w:t>4</w:t>
      </w:r>
      <w:r w:rsidRPr="00B81E02">
        <w:rPr>
          <w:rFonts w:ascii="Times New Roman" w:eastAsia="Times New Roman" w:hAnsi="Times New Roman" w:cs="Times New Roman"/>
          <w:color w:val="000000"/>
          <w:sz w:val="24"/>
          <w:szCs w:val="24"/>
          <w:lang w:val="en-US"/>
        </w:rPr>
        <w:t>.</w:t>
      </w:r>
      <w:r w:rsidRPr="00B81E02">
        <w:rPr>
          <w:rFonts w:ascii="Times New Roman" w:eastAsia="Times New Roman" w:hAnsi="Times New Roman" w:cs="Times New Roman"/>
          <w:color w:val="000000"/>
          <w:sz w:val="24"/>
          <w:szCs w:val="24"/>
          <w:lang w:val="en-US"/>
        </w:rPr>
        <w:tab/>
      </w:r>
      <w:proofErr w:type="spellStart"/>
      <w:r w:rsidRPr="00B81E02">
        <w:rPr>
          <w:rFonts w:ascii="Times New Roman" w:eastAsia="Times New Roman" w:hAnsi="Times New Roman" w:cs="Times New Roman"/>
          <w:color w:val="000000"/>
          <w:sz w:val="24"/>
          <w:szCs w:val="24"/>
          <w:lang w:val="en-US"/>
        </w:rPr>
        <w:t>Korolyuk</w:t>
      </w:r>
      <w:proofErr w:type="spellEnd"/>
      <w:r w:rsidRPr="00B81E02">
        <w:rPr>
          <w:rFonts w:ascii="Times New Roman" w:eastAsia="Times New Roman" w:hAnsi="Times New Roman" w:cs="Times New Roman"/>
          <w:color w:val="000000"/>
          <w:sz w:val="24"/>
          <w:szCs w:val="24"/>
          <w:lang w:val="en-US"/>
        </w:rPr>
        <w:t>, Vladimir V. Modern Stochastics and Applications [Electronic resource]. - Springer, 2014. - Authorized access:</w:t>
      </w:r>
      <w:r w:rsidR="00F21F61">
        <w:rPr>
          <w:rFonts w:ascii="Times New Roman" w:eastAsia="Times New Roman" w:hAnsi="Times New Roman" w:cs="Times New Roman"/>
          <w:color w:val="000000"/>
          <w:sz w:val="24"/>
          <w:szCs w:val="24"/>
          <w:lang w:val="en-US"/>
        </w:rPr>
        <w:t xml:space="preserve"> </w:t>
      </w:r>
      <w:hyperlink r:id="rId16" w:history="1">
        <w:r w:rsidR="00A94852" w:rsidRPr="002336F4">
          <w:rPr>
            <w:rStyle w:val="af1"/>
            <w:rFonts w:ascii="Times New Roman" w:eastAsia="Times New Roman" w:hAnsi="Times New Roman" w:cs="Times New Roman"/>
            <w:sz w:val="24"/>
            <w:szCs w:val="24"/>
            <w:lang w:val="en-US"/>
          </w:rPr>
          <w:t>https://link.springer.com/book/10.1007%2F978-3-319-03512-3</w:t>
        </w:r>
      </w:hyperlink>
      <w:r w:rsidRPr="00B81E02">
        <w:rPr>
          <w:rFonts w:ascii="Times New Roman" w:eastAsia="Times New Roman" w:hAnsi="Times New Roman" w:cs="Times New Roman"/>
          <w:color w:val="000000"/>
          <w:sz w:val="24"/>
          <w:szCs w:val="24"/>
          <w:lang w:val="en-US"/>
        </w:rPr>
        <w:t xml:space="preserve"> (Springer eBooks)</w:t>
      </w:r>
      <w:r w:rsidR="00A94852" w:rsidRPr="00A94852">
        <w:rPr>
          <w:rFonts w:ascii="Times New Roman" w:eastAsia="Times New Roman" w:hAnsi="Times New Roman" w:cs="Times New Roman"/>
          <w:color w:val="000000"/>
          <w:sz w:val="24"/>
          <w:szCs w:val="24"/>
          <w:lang w:val="en-US"/>
        </w:rPr>
        <w:t>.</w:t>
      </w:r>
    </w:p>
    <w:p w:rsidR="00104E6C" w:rsidRPr="00B81E02" w:rsidRDefault="00ED0AEE">
      <w:pPr>
        <w:pBdr>
          <w:top w:val="nil"/>
          <w:left w:val="nil"/>
          <w:bottom w:val="nil"/>
          <w:right w:val="nil"/>
          <w:between w:val="nil"/>
        </w:pBdr>
        <w:ind w:firstLine="709"/>
        <w:rPr>
          <w:rFonts w:ascii="Times New Roman" w:eastAsia="Times New Roman" w:hAnsi="Times New Roman" w:cs="Times New Roman"/>
          <w:color w:val="000000"/>
          <w:sz w:val="24"/>
          <w:szCs w:val="24"/>
          <w:lang w:val="en-US"/>
        </w:rPr>
      </w:pPr>
      <w:r w:rsidRPr="00B81E02">
        <w:rPr>
          <w:rFonts w:ascii="Times New Roman" w:eastAsia="Times New Roman" w:hAnsi="Times New Roman" w:cs="Times New Roman"/>
          <w:sz w:val="24"/>
          <w:szCs w:val="24"/>
          <w:lang w:val="en-US"/>
        </w:rPr>
        <w:t>5</w:t>
      </w:r>
      <w:r w:rsidRPr="00B81E02">
        <w:rPr>
          <w:rFonts w:ascii="Times New Roman" w:eastAsia="Times New Roman" w:hAnsi="Times New Roman" w:cs="Times New Roman"/>
          <w:color w:val="000000"/>
          <w:sz w:val="24"/>
          <w:szCs w:val="24"/>
          <w:lang w:val="en-US"/>
        </w:rPr>
        <w:t>.</w:t>
      </w:r>
      <w:r w:rsidRPr="00B81E02">
        <w:rPr>
          <w:rFonts w:ascii="Times New Roman" w:eastAsia="Times New Roman" w:hAnsi="Times New Roman" w:cs="Times New Roman"/>
          <w:color w:val="000000"/>
          <w:sz w:val="24"/>
          <w:szCs w:val="24"/>
          <w:lang w:val="en-US"/>
        </w:rPr>
        <w:tab/>
        <w:t xml:space="preserve"> Le, Gall J.-F. Brownian Motion, Martingales, and Stochastic Calculus [Electronic resource]. Cham: Springer, 2016. - Authorized access: </w:t>
      </w:r>
      <w:hyperlink r:id="rId17" w:history="1">
        <w:r w:rsidR="00A94852" w:rsidRPr="002336F4">
          <w:rPr>
            <w:rStyle w:val="af1"/>
            <w:rFonts w:ascii="Times New Roman" w:eastAsia="Times New Roman" w:hAnsi="Times New Roman" w:cs="Times New Roman"/>
            <w:sz w:val="24"/>
            <w:szCs w:val="24"/>
            <w:lang w:val="en-US"/>
          </w:rPr>
          <w:t>https://link.springer.com/book/10.1007%2F978-3-319-31089-3</w:t>
        </w:r>
      </w:hyperlink>
      <w:r w:rsidR="00F21F61">
        <w:rPr>
          <w:rFonts w:ascii="Times New Roman" w:eastAsia="Times New Roman" w:hAnsi="Times New Roman" w:cs="Times New Roman"/>
          <w:color w:val="000000"/>
          <w:sz w:val="24"/>
          <w:szCs w:val="24"/>
          <w:lang w:val="en-US"/>
        </w:rPr>
        <w:t xml:space="preserve"> </w:t>
      </w:r>
      <w:r w:rsidRPr="00B81E02">
        <w:rPr>
          <w:rFonts w:ascii="Times New Roman" w:eastAsia="Times New Roman" w:hAnsi="Times New Roman" w:cs="Times New Roman"/>
          <w:color w:val="000000"/>
          <w:sz w:val="24"/>
          <w:szCs w:val="24"/>
          <w:lang w:val="en-US"/>
        </w:rPr>
        <w:t>(Springer eBooks).</w:t>
      </w:r>
    </w:p>
    <w:p w:rsidR="00104E6C" w:rsidRDefault="00ED0AEE">
      <w:pPr>
        <w:keepNext/>
        <w:numPr>
          <w:ilvl w:val="1"/>
          <w:numId w:val="3"/>
        </w:numPr>
        <w:pBdr>
          <w:top w:val="nil"/>
          <w:left w:val="nil"/>
          <w:bottom w:val="nil"/>
          <w:right w:val="nil"/>
          <w:between w:val="nil"/>
        </w:pBdr>
        <w:spacing w:before="24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Справочники, словари, энциклопедии</w:t>
      </w:r>
    </w:p>
    <w:p w:rsidR="00104E6C" w:rsidRDefault="00ED0AEE">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требуется.</w:t>
      </w:r>
    </w:p>
    <w:p w:rsidR="00104E6C" w:rsidRDefault="00ED0AEE">
      <w:pPr>
        <w:keepNext/>
        <w:numPr>
          <w:ilvl w:val="1"/>
          <w:numId w:val="3"/>
        </w:numPr>
        <w:pBdr>
          <w:top w:val="nil"/>
          <w:left w:val="nil"/>
          <w:bottom w:val="nil"/>
          <w:right w:val="nil"/>
          <w:between w:val="nil"/>
        </w:pBdr>
        <w:spacing w:before="24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Ресурсы информационно-телекоммуникационной сети «Интернет»</w:t>
      </w:r>
    </w:p>
    <w:p w:rsidR="00104E6C" w:rsidRDefault="00ED0AEE">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требуется.</w:t>
      </w:r>
    </w:p>
    <w:p w:rsidR="00104E6C" w:rsidRDefault="00ED0AEE">
      <w:pPr>
        <w:keepNext/>
        <w:numPr>
          <w:ilvl w:val="1"/>
          <w:numId w:val="3"/>
        </w:numPr>
        <w:pBdr>
          <w:top w:val="nil"/>
          <w:left w:val="nil"/>
          <w:bottom w:val="nil"/>
          <w:right w:val="nil"/>
          <w:between w:val="nil"/>
        </w:pBdr>
        <w:spacing w:before="24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Программные средства</w:t>
      </w:r>
    </w:p>
    <w:p w:rsidR="00104E6C" w:rsidRDefault="00ED0AEE">
      <w:pPr>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рамках освоения дисциплины аспирант может использовать следующие программные средства: </w:t>
      </w:r>
    </w:p>
    <w:p w:rsidR="00104E6C" w:rsidRDefault="00ED0AEE">
      <w:pPr>
        <w:numPr>
          <w:ilvl w:val="0"/>
          <w:numId w:val="1"/>
        </w:numPr>
        <w:pBdr>
          <w:top w:val="nil"/>
          <w:left w:val="nil"/>
          <w:bottom w:val="nil"/>
          <w:right w:val="nil"/>
          <w:between w:val="nil"/>
        </w:pBdr>
        <w:ind w:left="851"/>
        <w:jc w:val="both"/>
        <w:rPr>
          <w:color w:val="000000"/>
          <w:sz w:val="24"/>
          <w:szCs w:val="24"/>
        </w:rPr>
      </w:pPr>
      <w:r>
        <w:rPr>
          <w:rFonts w:ascii="Times New Roman" w:eastAsia="Times New Roman" w:hAnsi="Times New Roman" w:cs="Times New Roman"/>
          <w:color w:val="000000"/>
          <w:sz w:val="24"/>
          <w:szCs w:val="24"/>
        </w:rPr>
        <w:t xml:space="preserve">система компьютерной вёрстки </w:t>
      </w:r>
      <w:proofErr w:type="spellStart"/>
      <w:r>
        <w:rPr>
          <w:rFonts w:ascii="Times New Roman" w:eastAsia="Times New Roman" w:hAnsi="Times New Roman" w:cs="Times New Roman"/>
          <w:color w:val="000000"/>
          <w:sz w:val="24"/>
          <w:szCs w:val="24"/>
        </w:rPr>
        <w:t>LaTeX</w:t>
      </w:r>
      <w:proofErr w:type="spellEnd"/>
      <w:r>
        <w:rPr>
          <w:rFonts w:ascii="Times New Roman" w:eastAsia="Times New Roman" w:hAnsi="Times New Roman" w:cs="Times New Roman"/>
          <w:color w:val="000000"/>
          <w:sz w:val="24"/>
          <w:szCs w:val="24"/>
        </w:rPr>
        <w:t>.</w:t>
      </w:r>
    </w:p>
    <w:p w:rsidR="00104E6C" w:rsidRDefault="00ED0AEE">
      <w:pPr>
        <w:keepNext/>
        <w:numPr>
          <w:ilvl w:val="1"/>
          <w:numId w:val="3"/>
        </w:numPr>
        <w:pBdr>
          <w:top w:val="nil"/>
          <w:left w:val="nil"/>
          <w:bottom w:val="nil"/>
          <w:right w:val="nil"/>
          <w:between w:val="nil"/>
        </w:pBdr>
        <w:spacing w:before="24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Информационные справочные системы</w:t>
      </w:r>
    </w:p>
    <w:p w:rsidR="00104E6C" w:rsidRDefault="00ED0AEE">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используются.</w:t>
      </w:r>
    </w:p>
    <w:p w:rsidR="00104E6C" w:rsidRDefault="00ED0AEE">
      <w:pPr>
        <w:keepNext/>
        <w:numPr>
          <w:ilvl w:val="1"/>
          <w:numId w:val="3"/>
        </w:numPr>
        <w:pBdr>
          <w:top w:val="nil"/>
          <w:left w:val="nil"/>
          <w:bottom w:val="nil"/>
          <w:right w:val="nil"/>
          <w:between w:val="nil"/>
        </w:pBdr>
        <w:spacing w:before="120" w:after="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Дистанционная поддержка дисциплины</w:t>
      </w:r>
    </w:p>
    <w:p w:rsidR="00104E6C" w:rsidRDefault="00ED0AEE">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Дистанционная поддержка дисциплины не требуется.</w:t>
      </w:r>
    </w:p>
    <w:p w:rsidR="00104E6C" w:rsidRPr="0027650F" w:rsidRDefault="00ED0AEE">
      <w:pPr>
        <w:keepNext/>
        <w:numPr>
          <w:ilvl w:val="0"/>
          <w:numId w:val="3"/>
        </w:numPr>
        <w:pBdr>
          <w:top w:val="nil"/>
          <w:left w:val="nil"/>
          <w:bottom w:val="nil"/>
          <w:right w:val="nil"/>
          <w:between w:val="nil"/>
        </w:pBdr>
        <w:spacing w:before="240" w:after="120"/>
        <w:rPr>
          <w:rFonts w:ascii="Times New Roman" w:eastAsia="Times New Roman" w:hAnsi="Times New Roman" w:cs="Times New Roman"/>
          <w:color w:val="000000"/>
          <w:sz w:val="24"/>
          <w:szCs w:val="24"/>
        </w:rPr>
      </w:pPr>
      <w:r w:rsidRPr="0027650F">
        <w:rPr>
          <w:rFonts w:ascii="Times New Roman" w:eastAsia="Times New Roman" w:hAnsi="Times New Roman" w:cs="Times New Roman"/>
          <w:b/>
          <w:color w:val="000000"/>
          <w:sz w:val="24"/>
          <w:szCs w:val="24"/>
        </w:rPr>
        <w:t>Материально-техническое обеспечение дисциплины</w:t>
      </w:r>
    </w:p>
    <w:p w:rsidR="00104E6C" w:rsidRDefault="00ED0AEE">
      <w:pPr>
        <w:pBdr>
          <w:top w:val="nil"/>
          <w:left w:val="nil"/>
          <w:bottom w:val="nil"/>
          <w:right w:val="nil"/>
          <w:between w:val="nil"/>
        </w:pBdr>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лекций и семинаров может использоваться графический планшет и проектор.</w:t>
      </w:r>
    </w:p>
    <w:p w:rsidR="00104E6C" w:rsidRPr="0027650F" w:rsidRDefault="00ED0AEE" w:rsidP="0027650F">
      <w:pPr>
        <w:pStyle w:val="1"/>
        <w:spacing w:before="240" w:after="240"/>
        <w:jc w:val="both"/>
        <w:rPr>
          <w:rFonts w:ascii="Times New Roman" w:eastAsia="Times New Roman" w:hAnsi="Times New Roman" w:cs="Times New Roman"/>
          <w:sz w:val="24"/>
          <w:szCs w:val="24"/>
        </w:rPr>
      </w:pPr>
      <w:r w:rsidRPr="0027650F">
        <w:rPr>
          <w:rFonts w:ascii="Times New Roman" w:eastAsia="Times New Roman" w:hAnsi="Times New Roman" w:cs="Times New Roman"/>
          <w:sz w:val="24"/>
          <w:szCs w:val="24"/>
        </w:rPr>
        <w:t>12 Особенности организации обучения для лиц с ограниченными возможностями здоровья</w:t>
      </w:r>
    </w:p>
    <w:p w:rsidR="00104E6C" w:rsidRDefault="00ED0AE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обучающимся из числа лиц с ограниченными возможностями здоровья (по заявлению обучающегося) могут предлагаться следующих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rsidR="00104E6C" w:rsidRDefault="00ED0AE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для лиц с нарушениями зрения:</w:t>
      </w:r>
      <w:r>
        <w:rPr>
          <w:rFonts w:ascii="Times New Roman" w:eastAsia="Times New Roman" w:hAnsi="Times New Roman" w:cs="Times New Roman"/>
          <w:sz w:val="24"/>
          <w:szCs w:val="24"/>
        </w:rPr>
        <w:t xml:space="preserve"> в печатной форме увеличенным шрифтом; в форме электронного документа; в форме аудиофайла (перевод учебных материалов в </w:t>
      </w:r>
      <w:proofErr w:type="spellStart"/>
      <w:r>
        <w:rPr>
          <w:rFonts w:ascii="Times New Roman" w:eastAsia="Times New Roman" w:hAnsi="Times New Roman" w:cs="Times New Roman"/>
          <w:sz w:val="24"/>
          <w:szCs w:val="24"/>
        </w:rPr>
        <w:t>аудиоформат</w:t>
      </w:r>
      <w:proofErr w:type="spellEnd"/>
      <w:r>
        <w:rPr>
          <w:rFonts w:ascii="Times New Roman" w:eastAsia="Times New Roman" w:hAnsi="Times New Roman" w:cs="Times New Roman"/>
          <w:sz w:val="24"/>
          <w:szCs w:val="24"/>
        </w:rPr>
        <w:t xml:space="preserve">); индивидуальные консультации с привлечением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индивидуальные задания и консультации.</w:t>
      </w:r>
    </w:p>
    <w:p w:rsidR="00104E6C" w:rsidRDefault="00ED0AE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для лиц с нарушениями слуха</w:t>
      </w:r>
      <w:r>
        <w:rPr>
          <w:rFonts w:ascii="Times New Roman" w:eastAsia="Times New Roman" w:hAnsi="Times New Roman" w:cs="Times New Roman"/>
          <w:sz w:val="24"/>
          <w:szCs w:val="24"/>
        </w:rPr>
        <w:t>: в печатной форме; в форме электронного документа; видеоматериалы с субтитрами; индивидуальные консультации с привлечением сурдопереводчика; индивидуальные задания и консультации.</w:t>
      </w:r>
    </w:p>
    <w:p w:rsidR="00104E6C" w:rsidRDefault="00ED0AE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для лиц с нарушениями опорно-двигательного аппарата</w:t>
      </w:r>
      <w:r>
        <w:rPr>
          <w:rFonts w:ascii="Times New Roman" w:eastAsia="Times New Roman" w:hAnsi="Times New Roman" w:cs="Times New Roman"/>
          <w:sz w:val="24"/>
          <w:szCs w:val="24"/>
        </w:rPr>
        <w:t>: в печатной форме; в форме электронного документа; в фор</w:t>
      </w:r>
      <w:bookmarkStart w:id="0" w:name="_GoBack"/>
      <w:bookmarkEnd w:id="0"/>
      <w:r>
        <w:rPr>
          <w:rFonts w:ascii="Times New Roman" w:eastAsia="Times New Roman" w:hAnsi="Times New Roman" w:cs="Times New Roman"/>
          <w:sz w:val="24"/>
          <w:szCs w:val="24"/>
        </w:rPr>
        <w:t>ме аудиофайла; индивидуальные задания и консультации.</w:t>
      </w:r>
    </w:p>
    <w:sectPr w:rsidR="00104E6C">
      <w:type w:val="continuous"/>
      <w:pgSz w:w="11906" w:h="16838"/>
      <w:pgMar w:top="851" w:right="851" w:bottom="851" w:left="1134"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AE" w:rsidRDefault="00581EAE">
      <w:r>
        <w:separator/>
      </w:r>
    </w:p>
  </w:endnote>
  <w:endnote w:type="continuationSeparator" w:id="0">
    <w:p w:rsidR="00581EAE" w:rsidRDefault="0058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C" w:rsidRDefault="00ED0AEE">
    <w:pPr>
      <w:pBdr>
        <w:top w:val="nil"/>
        <w:left w:val="nil"/>
        <w:bottom w:val="nil"/>
        <w:right w:val="nil"/>
        <w:between w:val="nil"/>
      </w:pBdr>
      <w:tabs>
        <w:tab w:val="center" w:pos="4677"/>
        <w:tab w:val="right" w:pos="9355"/>
      </w:tabs>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01959">
      <w:rPr>
        <w:rFonts w:ascii="Times New Roman" w:eastAsia="Times New Roman" w:hAnsi="Times New Roman" w:cs="Times New Roman"/>
        <w:noProof/>
        <w:color w:val="000000"/>
        <w:sz w:val="24"/>
        <w:szCs w:val="24"/>
      </w:rPr>
      <w:t>12</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AE" w:rsidRDefault="00581EAE">
      <w:r>
        <w:separator/>
      </w:r>
    </w:p>
  </w:footnote>
  <w:footnote w:type="continuationSeparator" w:id="0">
    <w:p w:rsidR="00581EAE" w:rsidRDefault="00581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C" w:rsidRDefault="00104E6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bl>
    <w:tblPr>
      <w:tblStyle w:val="aa"/>
      <w:tblW w:w="10598" w:type="dxa"/>
      <w:tblInd w:w="0" w:type="dxa"/>
      <w:tblBorders>
        <w:top w:val="single" w:sz="4" w:space="0" w:color="A6A6A6"/>
        <w:left w:val="single" w:sz="4" w:space="0" w:color="A6A6A6"/>
        <w:bottom w:val="single" w:sz="4" w:space="0" w:color="A6A6A6"/>
        <w:right w:val="single" w:sz="4" w:space="0" w:color="A6A6A6"/>
        <w:insideH w:val="nil"/>
        <w:insideV w:val="nil"/>
      </w:tblBorders>
      <w:tblLayout w:type="fixed"/>
      <w:tblLook w:val="0000" w:firstRow="0" w:lastRow="0" w:firstColumn="0" w:lastColumn="0" w:noHBand="0" w:noVBand="0"/>
    </w:tblPr>
    <w:tblGrid>
      <w:gridCol w:w="932"/>
      <w:gridCol w:w="9666"/>
    </w:tblGrid>
    <w:tr w:rsidR="00104E6C">
      <w:tc>
        <w:tcPr>
          <w:tcW w:w="932" w:type="dxa"/>
        </w:tcPr>
        <w:p w:rsidR="00104E6C" w:rsidRDefault="00ED0AEE">
          <w:pPr>
            <w:pBdr>
              <w:top w:val="nil"/>
              <w:left w:val="nil"/>
              <w:bottom w:val="nil"/>
              <w:right w:val="nil"/>
              <w:between w:val="nil"/>
            </w:pBdr>
            <w:tabs>
              <w:tab w:val="center" w:pos="4677"/>
              <w:tab w:val="right" w:pos="9355"/>
            </w:tabs>
            <w:rPr>
              <w:rFonts w:ascii="Times New Roman" w:eastAsia="Times New Roman" w:hAnsi="Times New Roman" w:cs="Times New Roman"/>
              <w:color w:val="000000"/>
              <w:sz w:val="24"/>
              <w:szCs w:val="24"/>
            </w:rPr>
          </w:pPr>
          <w:r>
            <w:rPr>
              <w:rFonts w:ascii="Tahoma" w:eastAsia="Tahoma" w:hAnsi="Tahoma" w:cs="Tahoma"/>
              <w:color w:val="000000"/>
            </w:rPr>
            <w:t>,</w:t>
          </w:r>
          <w:hyperlink r:id="rId1">
            <w:r>
              <w:rPr>
                <w:rFonts w:ascii="Tahoma" w:eastAsia="Tahoma" w:hAnsi="Tahoma" w:cs="Tahoma"/>
                <w:noProof/>
                <w:color w:val="000000"/>
              </w:rPr>
              <w:drawing>
                <wp:inline distT="0" distB="0" distL="114300" distR="114300">
                  <wp:extent cx="416560" cy="452755"/>
                  <wp:effectExtent l="0" t="0" r="0" b="0"/>
                  <wp:docPr id="1" name="image1.png" descr=" "/>
                  <wp:cNvGraphicFramePr/>
                  <a:graphic xmlns:a="http://schemas.openxmlformats.org/drawingml/2006/main">
                    <a:graphicData uri="http://schemas.openxmlformats.org/drawingml/2006/picture">
                      <pic:pic xmlns:pic="http://schemas.openxmlformats.org/drawingml/2006/picture">
                        <pic:nvPicPr>
                          <pic:cNvPr id="0" name="image1.png" descr=" "/>
                          <pic:cNvPicPr preferRelativeResize="0"/>
                        </pic:nvPicPr>
                        <pic:blipFill>
                          <a:blip r:embed="rId2"/>
                          <a:srcRect/>
                          <a:stretch>
                            <a:fillRect/>
                          </a:stretch>
                        </pic:blipFill>
                        <pic:spPr>
                          <a:xfrm>
                            <a:off x="0" y="0"/>
                            <a:ext cx="416560" cy="452755"/>
                          </a:xfrm>
                          <a:prstGeom prst="rect">
                            <a:avLst/>
                          </a:prstGeom>
                          <a:ln/>
                        </pic:spPr>
                      </pic:pic>
                    </a:graphicData>
                  </a:graphic>
                </wp:inline>
              </w:drawing>
            </w:r>
          </w:hyperlink>
        </w:p>
      </w:tc>
      <w:tc>
        <w:tcPr>
          <w:tcW w:w="9666" w:type="dxa"/>
        </w:tcPr>
        <w:p w:rsidR="0027650F" w:rsidRDefault="0027650F" w:rsidP="0027650F">
          <w:pPr>
            <w:pBdr>
              <w:top w:val="nil"/>
              <w:left w:val="nil"/>
              <w:bottom w:val="nil"/>
              <w:right w:val="nil"/>
              <w:between w:val="nil"/>
            </w:pBdr>
            <w:jc w:val="both"/>
            <w:rPr>
              <w:rFonts w:ascii="Times New Roman" w:eastAsia="Times New Roman" w:hAnsi="Times New Roman" w:cs="Times New Roman"/>
              <w:color w:val="000000"/>
            </w:rPr>
          </w:pPr>
          <w:r w:rsidRPr="0027650F">
            <w:rPr>
              <w:rFonts w:ascii="Times New Roman" w:eastAsia="Times New Roman" w:hAnsi="Times New Roman" w:cs="Times New Roman"/>
              <w:color w:val="000000"/>
            </w:rPr>
            <w:t>Национальный исследовательский университет «Высшая школа экономики»</w:t>
          </w:r>
        </w:p>
        <w:p w:rsidR="00104E6C" w:rsidRDefault="00ED0AEE" w:rsidP="0027650F">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Рабочая программа дисциплины «Стохастическое исчисление» </w:t>
          </w:r>
          <w:r w:rsidR="0027650F" w:rsidRPr="0027650F">
            <w:rPr>
              <w:rFonts w:ascii="Times New Roman" w:eastAsia="Times New Roman" w:hAnsi="Times New Roman" w:cs="Times New Roman"/>
              <w:color w:val="000000"/>
            </w:rPr>
            <w:t xml:space="preserve">для </w:t>
          </w:r>
          <w:proofErr w:type="gramStart"/>
          <w:r w:rsidR="0027650F" w:rsidRPr="0027650F">
            <w:rPr>
              <w:rFonts w:ascii="Times New Roman" w:eastAsia="Times New Roman" w:hAnsi="Times New Roman" w:cs="Times New Roman"/>
              <w:color w:val="000000"/>
            </w:rPr>
            <w:t>направления  01.06.01</w:t>
          </w:r>
          <w:proofErr w:type="gramEnd"/>
          <w:r w:rsidR="0027650F" w:rsidRPr="0027650F">
            <w:rPr>
              <w:rFonts w:ascii="Times New Roman" w:eastAsia="Times New Roman" w:hAnsi="Times New Roman" w:cs="Times New Roman"/>
              <w:color w:val="000000"/>
            </w:rPr>
            <w:t xml:space="preserve"> </w:t>
          </w:r>
          <w:r w:rsidR="0027650F">
            <w:rPr>
              <w:rFonts w:ascii="Times New Roman" w:eastAsia="Times New Roman" w:hAnsi="Times New Roman" w:cs="Times New Roman"/>
              <w:color w:val="000000"/>
            </w:rPr>
            <w:t>«</w:t>
          </w:r>
          <w:r w:rsidR="0027650F" w:rsidRPr="0027650F">
            <w:rPr>
              <w:rFonts w:ascii="Times New Roman" w:eastAsia="Times New Roman" w:hAnsi="Times New Roman" w:cs="Times New Roman"/>
              <w:color w:val="000000"/>
            </w:rPr>
            <w:t>Математика и механика</w:t>
          </w:r>
          <w:r w:rsidR="0027650F">
            <w:rPr>
              <w:rFonts w:ascii="Times New Roman" w:eastAsia="Times New Roman" w:hAnsi="Times New Roman" w:cs="Times New Roman"/>
              <w:color w:val="000000"/>
            </w:rPr>
            <w:t xml:space="preserve">» </w:t>
          </w:r>
          <w:r w:rsidR="0027650F" w:rsidRPr="0027650F">
            <w:rPr>
              <w:rFonts w:ascii="Times New Roman" w:eastAsia="Times New Roman" w:hAnsi="Times New Roman" w:cs="Times New Roman"/>
              <w:color w:val="000000"/>
            </w:rPr>
            <w:t>подготовки научно-педагогических кадров в аспирантуре, образо</w:t>
          </w:r>
          <w:r w:rsidR="0027650F">
            <w:rPr>
              <w:rFonts w:ascii="Times New Roman" w:eastAsia="Times New Roman" w:hAnsi="Times New Roman" w:cs="Times New Roman"/>
              <w:color w:val="000000"/>
            </w:rPr>
            <w:t xml:space="preserve">вательная программа «Математика </w:t>
          </w:r>
          <w:r w:rsidR="0027650F" w:rsidRPr="0027650F">
            <w:rPr>
              <w:rFonts w:ascii="Times New Roman" w:eastAsia="Times New Roman" w:hAnsi="Times New Roman" w:cs="Times New Roman"/>
              <w:color w:val="000000"/>
            </w:rPr>
            <w:t>и механика»</w:t>
          </w:r>
        </w:p>
      </w:tc>
    </w:tr>
  </w:tbl>
  <w:p w:rsidR="00104E6C" w:rsidRDefault="00104E6C">
    <w:pPr>
      <w:pBdr>
        <w:top w:val="nil"/>
        <w:left w:val="nil"/>
        <w:bottom w:val="nil"/>
        <w:right w:val="nil"/>
        <w:between w:val="nil"/>
      </w:pBdr>
      <w:tabs>
        <w:tab w:val="center" w:pos="4677"/>
        <w:tab w:val="right" w:pos="9355"/>
      </w:tabs>
      <w:ind w:firstLine="709"/>
      <w:rPr>
        <w:rFonts w:ascii="Times New Roman" w:eastAsia="Times New Roman" w:hAnsi="Times New Roman" w:cs="Times New Roman"/>
        <w:color w:val="00000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E6C" w:rsidRDefault="00104E6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rsidR="00104E6C" w:rsidRDefault="00104E6C">
    <w:pPr>
      <w:pBdr>
        <w:top w:val="nil"/>
        <w:left w:val="nil"/>
        <w:bottom w:val="nil"/>
        <w:right w:val="nil"/>
        <w:between w:val="nil"/>
      </w:pBdr>
      <w:tabs>
        <w:tab w:val="center" w:pos="4677"/>
        <w:tab w:val="right" w:pos="9355"/>
      </w:tabs>
      <w:ind w:firstLine="709"/>
      <w:rPr>
        <w:rFonts w:ascii="Times New Roman" w:eastAsia="Times New Roman" w:hAnsi="Times New Roman" w:cs="Times New Roman"/>
        <w:color w:val="000000"/>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33F6"/>
    <w:multiLevelType w:val="multilevel"/>
    <w:tmpl w:val="39062EEE"/>
    <w:lvl w:ilvl="0">
      <w:start w:val="1"/>
      <w:numFmt w:val="decimal"/>
      <w:lvlText w:val="%1."/>
      <w:lvlJc w:val="left"/>
      <w:pPr>
        <w:ind w:left="1429" w:hanging="360"/>
      </w:pPr>
      <w:rPr>
        <w:sz w:val="24"/>
        <w:szCs w:val="24"/>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
    <w:nsid w:val="15BF027E"/>
    <w:multiLevelType w:val="multilevel"/>
    <w:tmpl w:val="B0925C00"/>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
    <w:nsid w:val="24DB0EAC"/>
    <w:multiLevelType w:val="multilevel"/>
    <w:tmpl w:val="21226A68"/>
    <w:lvl w:ilvl="0">
      <w:start w:val="1"/>
      <w:numFmt w:val="bullet"/>
      <w:lvlText w:val="●"/>
      <w:lvlJc w:val="left"/>
      <w:pPr>
        <w:ind w:left="1070"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3">
    <w:nsid w:val="28237E92"/>
    <w:multiLevelType w:val="multilevel"/>
    <w:tmpl w:val="1A50F192"/>
    <w:lvl w:ilvl="0">
      <w:start w:val="1"/>
      <w:numFmt w:val="decimal"/>
      <w:lvlText w:val="%1"/>
      <w:lvlJc w:val="left"/>
      <w:pPr>
        <w:ind w:left="432" w:hanging="432"/>
      </w:pPr>
      <w:rPr>
        <w:b/>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4">
    <w:nsid w:val="5B5065DA"/>
    <w:multiLevelType w:val="multilevel"/>
    <w:tmpl w:val="490CA3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59A6B56"/>
    <w:multiLevelType w:val="multilevel"/>
    <w:tmpl w:val="1EB0C072"/>
    <w:lvl w:ilvl="0">
      <w:start w:val="1"/>
      <w:numFmt w:val="decimal"/>
      <w:lvlText w:val="%1."/>
      <w:lvlJc w:val="left"/>
      <w:pPr>
        <w:ind w:left="1429" w:hanging="360"/>
      </w:pPr>
      <w:rPr>
        <w:sz w:val="24"/>
        <w:szCs w:val="24"/>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6C"/>
    <w:rsid w:val="000779C9"/>
    <w:rsid w:val="00104E6C"/>
    <w:rsid w:val="0027650F"/>
    <w:rsid w:val="003B498E"/>
    <w:rsid w:val="003D62AF"/>
    <w:rsid w:val="00412229"/>
    <w:rsid w:val="005046FF"/>
    <w:rsid w:val="00581EAE"/>
    <w:rsid w:val="005E058A"/>
    <w:rsid w:val="00737323"/>
    <w:rsid w:val="007D0A2A"/>
    <w:rsid w:val="007F2324"/>
    <w:rsid w:val="00801959"/>
    <w:rsid w:val="00A94852"/>
    <w:rsid w:val="00AC3705"/>
    <w:rsid w:val="00B81E02"/>
    <w:rsid w:val="00ED0AEE"/>
    <w:rsid w:val="00F21F61"/>
    <w:rsid w:val="00F57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799E53-6108-4C25-A14F-8058B7A2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paragraph" w:styleId="ac">
    <w:name w:val="header"/>
    <w:basedOn w:val="a"/>
    <w:link w:val="ad"/>
    <w:uiPriority w:val="99"/>
    <w:unhideWhenUsed/>
    <w:rsid w:val="003D62AF"/>
    <w:pPr>
      <w:tabs>
        <w:tab w:val="center" w:pos="4677"/>
        <w:tab w:val="right" w:pos="9355"/>
      </w:tabs>
    </w:pPr>
  </w:style>
  <w:style w:type="character" w:customStyle="1" w:styleId="ad">
    <w:name w:val="Верхний колонтитул Знак"/>
    <w:basedOn w:val="a0"/>
    <w:link w:val="ac"/>
    <w:uiPriority w:val="99"/>
    <w:rsid w:val="003D62AF"/>
  </w:style>
  <w:style w:type="paragraph" w:styleId="ae">
    <w:name w:val="footer"/>
    <w:basedOn w:val="a"/>
    <w:link w:val="af"/>
    <w:uiPriority w:val="99"/>
    <w:unhideWhenUsed/>
    <w:rsid w:val="003D62AF"/>
    <w:pPr>
      <w:tabs>
        <w:tab w:val="center" w:pos="4677"/>
        <w:tab w:val="right" w:pos="9355"/>
      </w:tabs>
    </w:pPr>
  </w:style>
  <w:style w:type="character" w:customStyle="1" w:styleId="af">
    <w:name w:val="Нижний колонтитул Знак"/>
    <w:basedOn w:val="a0"/>
    <w:link w:val="ae"/>
    <w:uiPriority w:val="99"/>
    <w:rsid w:val="003D62AF"/>
  </w:style>
  <w:style w:type="paragraph" w:styleId="af0">
    <w:name w:val="List Paragraph"/>
    <w:basedOn w:val="a"/>
    <w:uiPriority w:val="34"/>
    <w:qFormat/>
    <w:rsid w:val="00AC3705"/>
    <w:pPr>
      <w:ind w:left="720"/>
      <w:contextualSpacing/>
    </w:pPr>
  </w:style>
  <w:style w:type="character" w:styleId="af1">
    <w:name w:val="Hyperlink"/>
    <w:basedOn w:val="a0"/>
    <w:uiPriority w:val="99"/>
    <w:unhideWhenUsed/>
    <w:rsid w:val="00AC3705"/>
    <w:rPr>
      <w:color w:val="0000FF" w:themeColor="hyperlink"/>
      <w:u w:val="single"/>
    </w:rPr>
  </w:style>
  <w:style w:type="character" w:customStyle="1" w:styleId="UnresolvedMention">
    <w:name w:val="Unresolved Mention"/>
    <w:basedOn w:val="a0"/>
    <w:uiPriority w:val="99"/>
    <w:semiHidden/>
    <w:unhideWhenUsed/>
    <w:rsid w:val="00AC3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iencedirect.com/science/bookseries/09246509/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hirokov@hse.ru" TargetMode="External"/><Relationship Id="rId12" Type="http://schemas.openxmlformats.org/officeDocument/2006/relationships/hyperlink" Target="http://znanium.com/bookread2.php?book=544606" TargetMode="External"/><Relationship Id="rId17" Type="http://schemas.openxmlformats.org/officeDocument/2006/relationships/hyperlink" Target="https://link.springer.com/book/10.1007%2F978-3-319-31089-3" TargetMode="External"/><Relationship Id="rId2" Type="http://schemas.openxmlformats.org/officeDocument/2006/relationships/styles" Target="styles.xml"/><Relationship Id="rId16" Type="http://schemas.openxmlformats.org/officeDocument/2006/relationships/hyperlink" Target="https://link.springer.com/book/10.1007%2F978-3-319-0351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scholarship.com/view/10.1093/acprof:oso/9780199657063.001.0001/acprof-9780199657063" TargetMode="External"/><Relationship Id="rId5" Type="http://schemas.openxmlformats.org/officeDocument/2006/relationships/footnotes" Target="footnotes.xml"/><Relationship Id="rId15" Type="http://schemas.openxmlformats.org/officeDocument/2006/relationships/hyperlink" Target="https://link.springer.com/book/10.1007%2F978-3-642-11079-5"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ink.springer.com/book/10.1007%2F0-387-28696-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3650</Words>
  <Characters>20809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Толкачева Анна Николаевна</cp:lastModifiedBy>
  <cp:revision>3</cp:revision>
  <dcterms:created xsi:type="dcterms:W3CDTF">2019-02-08T11:31:00Z</dcterms:created>
  <dcterms:modified xsi:type="dcterms:W3CDTF">2019-02-08T11:31:00Z</dcterms:modified>
</cp:coreProperties>
</file>