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3287C" w14:textId="77777777" w:rsidR="005240EF" w:rsidRDefault="004B25EC" w:rsidP="00CC2E5B">
      <w:pPr>
        <w:spacing w:after="120"/>
        <w:ind w:firstLine="6237"/>
        <w:contextualSpacing/>
        <w:rPr>
          <w:sz w:val="26"/>
          <w:szCs w:val="26"/>
        </w:rPr>
      </w:pPr>
      <w:r>
        <w:rPr>
          <w:sz w:val="26"/>
        </w:rPr>
        <w:t>Appendix</w:t>
      </w:r>
    </w:p>
    <w:p w14:paraId="6AB3287D" w14:textId="77777777" w:rsidR="004B25EC" w:rsidRDefault="004B25EC" w:rsidP="00CC2E5B">
      <w:pPr>
        <w:spacing w:after="120"/>
        <w:ind w:firstLine="6237"/>
        <w:contextualSpacing/>
        <w:rPr>
          <w:sz w:val="26"/>
          <w:szCs w:val="26"/>
        </w:rPr>
      </w:pPr>
    </w:p>
    <w:p w14:paraId="6AB3287E" w14:textId="77777777" w:rsidR="004B25EC" w:rsidRDefault="004B25EC" w:rsidP="00CC2E5B">
      <w:pPr>
        <w:spacing w:after="120"/>
        <w:ind w:firstLine="6237"/>
        <w:contextualSpacing/>
        <w:rPr>
          <w:sz w:val="26"/>
          <w:szCs w:val="26"/>
        </w:rPr>
      </w:pPr>
      <w:r>
        <w:rPr>
          <w:sz w:val="26"/>
        </w:rPr>
        <w:t>APPROVED</w:t>
      </w:r>
    </w:p>
    <w:p w14:paraId="6AB3287F" w14:textId="77777777" w:rsidR="004B25EC" w:rsidRDefault="004B25EC" w:rsidP="00CC2E5B">
      <w:pPr>
        <w:spacing w:after="120"/>
        <w:ind w:firstLine="6237"/>
        <w:contextualSpacing/>
        <w:rPr>
          <w:sz w:val="26"/>
          <w:szCs w:val="26"/>
        </w:rPr>
      </w:pPr>
      <w:proofErr w:type="gramStart"/>
      <w:r>
        <w:rPr>
          <w:sz w:val="26"/>
        </w:rPr>
        <w:t>by</w:t>
      </w:r>
      <w:proofErr w:type="gramEnd"/>
      <w:r>
        <w:rPr>
          <w:sz w:val="26"/>
        </w:rPr>
        <w:t xml:space="preserve"> HSE Directive:</w:t>
      </w:r>
    </w:p>
    <w:p w14:paraId="3E620C88" w14:textId="2A4DF8A0" w:rsidR="00F14A1E" w:rsidRDefault="003D79AB" w:rsidP="00CC2E5B">
      <w:pPr>
        <w:spacing w:after="120"/>
        <w:ind w:firstLine="6237"/>
        <w:contextualSpacing/>
        <w:rPr>
          <w:sz w:val="26"/>
        </w:rPr>
      </w:pPr>
      <w:r>
        <w:rPr>
          <w:sz w:val="26"/>
          <w:lang w:val="en-US"/>
        </w:rPr>
        <w:t>No.</w:t>
      </w:r>
      <w:r w:rsidR="00F14A1E" w:rsidRPr="00F14A1E">
        <w:t xml:space="preserve"> </w:t>
      </w:r>
      <w:r w:rsidR="00F14A1E">
        <w:t>6.18.1-01/1905-11</w:t>
      </w:r>
      <w:r w:rsidR="00EA05FD" w:rsidRPr="00EA05FD">
        <w:rPr>
          <w:sz w:val="26"/>
        </w:rPr>
        <w:t xml:space="preserve"> </w:t>
      </w:r>
    </w:p>
    <w:p w14:paraId="6AB32880" w14:textId="3CA78640" w:rsidR="004B25EC" w:rsidRPr="00CC2E5B" w:rsidRDefault="00EA05FD" w:rsidP="00CC2E5B">
      <w:pPr>
        <w:spacing w:after="120"/>
        <w:ind w:firstLine="6237"/>
        <w:contextualSpacing/>
        <w:rPr>
          <w:sz w:val="26"/>
          <w:szCs w:val="26"/>
        </w:rPr>
      </w:pPr>
      <w:proofErr w:type="gramStart"/>
      <w:r>
        <w:rPr>
          <w:sz w:val="26"/>
        </w:rPr>
        <w:t>dated</w:t>
      </w:r>
      <w:proofErr w:type="gramEnd"/>
      <w:r>
        <w:rPr>
          <w:sz w:val="26"/>
        </w:rPr>
        <w:t xml:space="preserve"> </w:t>
      </w:r>
      <w:r w:rsidR="00F14A1E">
        <w:t>19.05.2016</w:t>
      </w:r>
    </w:p>
    <w:p w14:paraId="6AB32882" w14:textId="77777777" w:rsidR="00B91EC3" w:rsidRPr="00CC2E5B" w:rsidRDefault="00B91EC3" w:rsidP="00CC2E5B">
      <w:pPr>
        <w:ind w:left="5245"/>
        <w:contextualSpacing/>
        <w:rPr>
          <w:sz w:val="26"/>
          <w:szCs w:val="26"/>
        </w:rPr>
      </w:pPr>
    </w:p>
    <w:p w14:paraId="6AB32883" w14:textId="77777777" w:rsidR="005240EF" w:rsidRPr="00CC2E5B" w:rsidRDefault="005240EF" w:rsidP="00CC2E5B">
      <w:pPr>
        <w:contextualSpacing/>
        <w:jc w:val="center"/>
        <w:rPr>
          <w:b/>
          <w:sz w:val="26"/>
          <w:szCs w:val="26"/>
        </w:rPr>
      </w:pPr>
    </w:p>
    <w:p w14:paraId="6AB32884" w14:textId="0D5F9372" w:rsidR="00EA7AC0" w:rsidRPr="00CC2E5B" w:rsidRDefault="005240EF" w:rsidP="00CC2E5B">
      <w:pPr>
        <w:contextualSpacing/>
        <w:jc w:val="center"/>
        <w:rPr>
          <w:b/>
          <w:sz w:val="26"/>
          <w:szCs w:val="26"/>
        </w:rPr>
      </w:pPr>
      <w:r>
        <w:rPr>
          <w:b/>
          <w:sz w:val="26"/>
        </w:rPr>
        <w:t xml:space="preserve">Regulations on Checking Student Papers for Plagiarism and </w:t>
      </w:r>
      <w:r w:rsidR="004E595F">
        <w:rPr>
          <w:b/>
          <w:sz w:val="26"/>
        </w:rPr>
        <w:t xml:space="preserve">the </w:t>
      </w:r>
      <w:r>
        <w:rPr>
          <w:b/>
          <w:sz w:val="26"/>
        </w:rPr>
        <w:t>Publication of Bachelor’s, Specialist</w:t>
      </w:r>
      <w:r w:rsidR="00DD371C">
        <w:rPr>
          <w:b/>
          <w:sz w:val="26"/>
        </w:rPr>
        <w:t xml:space="preserve"> and </w:t>
      </w:r>
      <w:r>
        <w:rPr>
          <w:b/>
          <w:sz w:val="26"/>
        </w:rPr>
        <w:t xml:space="preserve">Master’s Theses on </w:t>
      </w:r>
      <w:r w:rsidR="00DD371C">
        <w:rPr>
          <w:b/>
          <w:sz w:val="26"/>
        </w:rPr>
        <w:t>t</w:t>
      </w:r>
      <w:bookmarkStart w:id="0" w:name="_GoBack"/>
      <w:bookmarkEnd w:id="0"/>
      <w:r w:rsidR="00DD371C">
        <w:rPr>
          <w:b/>
          <w:sz w:val="26"/>
        </w:rPr>
        <w:t xml:space="preserve">he </w:t>
      </w:r>
      <w:r>
        <w:rPr>
          <w:b/>
          <w:sz w:val="26"/>
        </w:rPr>
        <w:t xml:space="preserve">HSE Corporate Website </w:t>
      </w:r>
    </w:p>
    <w:p w14:paraId="6AB32885" w14:textId="77777777" w:rsidR="00F76F3E" w:rsidRPr="00CC2E5B" w:rsidRDefault="00F76F3E" w:rsidP="00CC2E5B">
      <w:pPr>
        <w:spacing w:after="120"/>
        <w:contextualSpacing/>
        <w:jc w:val="center"/>
        <w:rPr>
          <w:b/>
          <w:sz w:val="26"/>
          <w:szCs w:val="26"/>
        </w:rPr>
      </w:pPr>
    </w:p>
    <w:p w14:paraId="6AB32886" w14:textId="77777777" w:rsidR="005C1292" w:rsidRDefault="005240EF" w:rsidP="00CC2E5B">
      <w:pPr>
        <w:numPr>
          <w:ilvl w:val="0"/>
          <w:numId w:val="3"/>
        </w:numPr>
        <w:spacing w:after="120"/>
        <w:contextualSpacing/>
        <w:jc w:val="center"/>
        <w:rPr>
          <w:b/>
          <w:sz w:val="26"/>
          <w:szCs w:val="26"/>
        </w:rPr>
      </w:pPr>
      <w:r>
        <w:rPr>
          <w:b/>
          <w:sz w:val="26"/>
        </w:rPr>
        <w:t>General Provisions</w:t>
      </w:r>
    </w:p>
    <w:p w14:paraId="6AB32887" w14:textId="77777777" w:rsidR="00321AAF" w:rsidRPr="00133497" w:rsidRDefault="00321AAF" w:rsidP="00CC2E5B">
      <w:pPr>
        <w:spacing w:after="120"/>
        <w:ind w:left="720"/>
        <w:contextualSpacing/>
        <w:rPr>
          <w:b/>
          <w:sz w:val="26"/>
          <w:szCs w:val="26"/>
        </w:rPr>
      </w:pPr>
    </w:p>
    <w:p w14:paraId="6AB32888" w14:textId="07BAC994" w:rsidR="005240EF" w:rsidRPr="00CC2E5B" w:rsidRDefault="005240EF" w:rsidP="00CC2E5B">
      <w:pPr>
        <w:numPr>
          <w:ilvl w:val="1"/>
          <w:numId w:val="6"/>
        </w:numPr>
        <w:tabs>
          <w:tab w:val="left" w:pos="1276"/>
        </w:tabs>
        <w:spacing w:after="120"/>
        <w:ind w:left="0" w:firstLine="709"/>
        <w:contextualSpacing/>
        <w:jc w:val="both"/>
        <w:rPr>
          <w:sz w:val="26"/>
          <w:szCs w:val="26"/>
        </w:rPr>
      </w:pPr>
      <w:r>
        <w:rPr>
          <w:sz w:val="26"/>
        </w:rPr>
        <w:t xml:space="preserve">These Regulations set forth the procedure of checking papers written by students </w:t>
      </w:r>
      <w:r w:rsidR="00B1471A">
        <w:rPr>
          <w:sz w:val="26"/>
        </w:rPr>
        <w:t xml:space="preserve">in </w:t>
      </w:r>
      <w:r w:rsidR="00B54DCB">
        <w:rPr>
          <w:sz w:val="26"/>
        </w:rPr>
        <w:t>B</w:t>
      </w:r>
      <w:r>
        <w:rPr>
          <w:sz w:val="26"/>
        </w:rPr>
        <w:t xml:space="preserve">achelor’s, </w:t>
      </w:r>
      <w:r w:rsidR="00B54DCB">
        <w:rPr>
          <w:sz w:val="26"/>
        </w:rPr>
        <w:t>M</w:t>
      </w:r>
      <w:r>
        <w:rPr>
          <w:sz w:val="26"/>
        </w:rPr>
        <w:t>aster’s</w:t>
      </w:r>
      <w:r w:rsidR="00B1471A">
        <w:rPr>
          <w:sz w:val="26"/>
        </w:rPr>
        <w:t xml:space="preserve"> and </w:t>
      </w:r>
      <w:r>
        <w:rPr>
          <w:sz w:val="26"/>
        </w:rPr>
        <w:t xml:space="preserve">specialist degree programmes (hereafter, </w:t>
      </w:r>
      <w:r w:rsidR="00B1471A">
        <w:rPr>
          <w:sz w:val="26"/>
        </w:rPr>
        <w:t>“</w:t>
      </w:r>
      <w:r>
        <w:rPr>
          <w:sz w:val="26"/>
        </w:rPr>
        <w:t>students</w:t>
      </w:r>
      <w:r w:rsidR="00B1471A">
        <w:rPr>
          <w:sz w:val="26"/>
        </w:rPr>
        <w:t>”</w:t>
      </w:r>
      <w:r>
        <w:rPr>
          <w:sz w:val="26"/>
        </w:rPr>
        <w:t xml:space="preserve">) at National Research University Higher School of Economics (hereafter, </w:t>
      </w:r>
      <w:r w:rsidR="00B1471A">
        <w:rPr>
          <w:sz w:val="26"/>
        </w:rPr>
        <w:t>“</w:t>
      </w:r>
      <w:r>
        <w:rPr>
          <w:sz w:val="26"/>
        </w:rPr>
        <w:t>HSE</w:t>
      </w:r>
      <w:r w:rsidR="00B1471A">
        <w:rPr>
          <w:sz w:val="26"/>
        </w:rPr>
        <w:t>”</w:t>
      </w:r>
      <w:r>
        <w:rPr>
          <w:sz w:val="26"/>
        </w:rPr>
        <w:t xml:space="preserve">) for plagiarism, and </w:t>
      </w:r>
      <w:r w:rsidR="00B1471A">
        <w:rPr>
          <w:sz w:val="26"/>
        </w:rPr>
        <w:t xml:space="preserve">the </w:t>
      </w:r>
      <w:r>
        <w:rPr>
          <w:sz w:val="26"/>
        </w:rPr>
        <w:t xml:space="preserve">publication of theses and </w:t>
      </w:r>
      <w:r>
        <w:rPr>
          <w:color w:val="000000"/>
          <w:sz w:val="26"/>
        </w:rPr>
        <w:t xml:space="preserve">annotations thereto in Russian and English (hereafter, </w:t>
      </w:r>
      <w:r w:rsidR="00B1471A">
        <w:rPr>
          <w:color w:val="000000"/>
          <w:sz w:val="26"/>
        </w:rPr>
        <w:t>“</w:t>
      </w:r>
      <w:r>
        <w:rPr>
          <w:color w:val="000000"/>
          <w:sz w:val="26"/>
        </w:rPr>
        <w:t>annotations, theses</w:t>
      </w:r>
      <w:r w:rsidR="00B1471A">
        <w:rPr>
          <w:color w:val="000000"/>
          <w:sz w:val="26"/>
        </w:rPr>
        <w:t>”</w:t>
      </w:r>
      <w:r>
        <w:rPr>
          <w:color w:val="000000"/>
          <w:sz w:val="26"/>
        </w:rPr>
        <w:t>)</w:t>
      </w:r>
      <w:r w:rsidR="00FF4A08">
        <w:rPr>
          <w:color w:val="000000"/>
          <w:sz w:val="26"/>
        </w:rPr>
        <w:t>,</w:t>
      </w:r>
      <w:r>
        <w:rPr>
          <w:color w:val="000000"/>
          <w:sz w:val="26"/>
        </w:rPr>
        <w:t xml:space="preserve"> written by students of </w:t>
      </w:r>
      <w:r w:rsidR="00C90309">
        <w:rPr>
          <w:color w:val="000000"/>
          <w:sz w:val="26"/>
        </w:rPr>
        <w:t>HSE</w:t>
      </w:r>
      <w:r>
        <w:rPr>
          <w:color w:val="000000"/>
          <w:sz w:val="26"/>
        </w:rPr>
        <w:t xml:space="preserve"> and </w:t>
      </w:r>
      <w:r w:rsidR="00B1471A">
        <w:rPr>
          <w:color w:val="000000"/>
          <w:sz w:val="26"/>
        </w:rPr>
        <w:t>its affiliated campuses</w:t>
      </w:r>
      <w:r>
        <w:rPr>
          <w:color w:val="000000"/>
          <w:sz w:val="26"/>
        </w:rPr>
        <w:t xml:space="preserve">, on </w:t>
      </w:r>
      <w:r w:rsidR="00B1471A">
        <w:rPr>
          <w:color w:val="000000"/>
          <w:sz w:val="26"/>
        </w:rPr>
        <w:t xml:space="preserve">the </w:t>
      </w:r>
      <w:r>
        <w:rPr>
          <w:color w:val="000000"/>
          <w:sz w:val="26"/>
        </w:rPr>
        <w:t>HSE corporate website (portal)</w:t>
      </w:r>
      <w:r>
        <w:rPr>
          <w:sz w:val="26"/>
        </w:rPr>
        <w:t xml:space="preserve"> (</w:t>
      </w:r>
      <w:r>
        <w:rPr>
          <w:b/>
          <w:color w:val="000000"/>
          <w:sz w:val="26"/>
        </w:rPr>
        <w:t>http://www.hse.r</w:t>
      </w:r>
      <w:r w:rsidR="00461594">
        <w:rPr>
          <w:b/>
          <w:color w:val="000000"/>
          <w:sz w:val="26"/>
        </w:rPr>
        <w:t>u</w:t>
      </w:r>
      <w:r>
        <w:rPr>
          <w:sz w:val="26"/>
        </w:rPr>
        <w:t>).</w:t>
      </w:r>
      <w:r>
        <w:rPr>
          <w:color w:val="000000"/>
          <w:sz w:val="26"/>
        </w:rPr>
        <w:t xml:space="preserve"> </w:t>
      </w:r>
    </w:p>
    <w:p w14:paraId="6AB32889" w14:textId="142BDF14" w:rsidR="005240EF" w:rsidRPr="00CC2E5B" w:rsidRDefault="005240EF" w:rsidP="00CC2E5B">
      <w:pPr>
        <w:numPr>
          <w:ilvl w:val="1"/>
          <w:numId w:val="6"/>
        </w:numPr>
        <w:tabs>
          <w:tab w:val="left" w:pos="1276"/>
        </w:tabs>
        <w:spacing w:after="120"/>
        <w:ind w:left="0" w:firstLine="709"/>
        <w:contextualSpacing/>
        <w:jc w:val="both"/>
        <w:rPr>
          <w:sz w:val="26"/>
          <w:szCs w:val="26"/>
        </w:rPr>
      </w:pPr>
      <w:r>
        <w:rPr>
          <w:sz w:val="26"/>
        </w:rPr>
        <w:t xml:space="preserve">Student papers shall </w:t>
      </w:r>
      <w:r w:rsidR="008271ED">
        <w:rPr>
          <w:sz w:val="26"/>
        </w:rPr>
        <w:t>be</w:t>
      </w:r>
      <w:r>
        <w:rPr>
          <w:sz w:val="26"/>
        </w:rPr>
        <w:t xml:space="preserve"> checked for plagiarism with the aim of improving </w:t>
      </w:r>
      <w:r w:rsidR="00B1471A">
        <w:rPr>
          <w:sz w:val="26"/>
        </w:rPr>
        <w:t xml:space="preserve">the </w:t>
      </w:r>
      <w:r>
        <w:rPr>
          <w:sz w:val="26"/>
        </w:rPr>
        <w:t xml:space="preserve">quality of the teaching process, student discipline, and fostering fair competition at HSE. </w:t>
      </w:r>
    </w:p>
    <w:p w14:paraId="6AB3288A" w14:textId="7B17C7B8" w:rsidR="005240EF" w:rsidRPr="0055770E" w:rsidRDefault="005240EF" w:rsidP="00CC2E5B">
      <w:pPr>
        <w:numPr>
          <w:ilvl w:val="1"/>
          <w:numId w:val="6"/>
        </w:numPr>
        <w:tabs>
          <w:tab w:val="left" w:pos="1276"/>
        </w:tabs>
        <w:spacing w:after="120"/>
        <w:ind w:left="0" w:firstLine="709"/>
        <w:contextualSpacing/>
        <w:jc w:val="both"/>
        <w:rPr>
          <w:sz w:val="26"/>
          <w:szCs w:val="26"/>
        </w:rPr>
      </w:pPr>
      <w:r>
        <w:rPr>
          <w:sz w:val="26"/>
        </w:rPr>
        <w:t>Student papers include all papers prepared by students in writing during interim assessment</w:t>
      </w:r>
      <w:r w:rsidR="00B1471A">
        <w:rPr>
          <w:sz w:val="26"/>
        </w:rPr>
        <w:t>s</w:t>
      </w:r>
      <w:r>
        <w:rPr>
          <w:sz w:val="26"/>
        </w:rPr>
        <w:t xml:space="preserve"> in accordance with the</w:t>
      </w:r>
      <w:r w:rsidR="00B1471A">
        <w:rPr>
          <w:sz w:val="26"/>
        </w:rPr>
        <w:t>ir respective</w:t>
      </w:r>
      <w:r>
        <w:rPr>
          <w:sz w:val="26"/>
        </w:rPr>
        <w:t xml:space="preserve"> course programme</w:t>
      </w:r>
      <w:r w:rsidR="00B1471A">
        <w:rPr>
          <w:sz w:val="26"/>
        </w:rPr>
        <w:t>s</w:t>
      </w:r>
      <w:r>
        <w:rPr>
          <w:sz w:val="26"/>
        </w:rPr>
        <w:t xml:space="preserve">, and during final state certification. They include written homework assignments, reports, essays, tests, </w:t>
      </w:r>
      <w:r w:rsidR="00F14A1E">
        <w:rPr>
          <w:sz w:val="26"/>
        </w:rPr>
        <w:t xml:space="preserve">term papers, </w:t>
      </w:r>
      <w:r>
        <w:rPr>
          <w:sz w:val="26"/>
        </w:rPr>
        <w:t xml:space="preserve">theses, and final examination papers in </w:t>
      </w:r>
      <w:r w:rsidR="00B1471A">
        <w:rPr>
          <w:sz w:val="26"/>
        </w:rPr>
        <w:t xml:space="preserve">academic </w:t>
      </w:r>
      <w:r>
        <w:rPr>
          <w:sz w:val="26"/>
        </w:rPr>
        <w:t xml:space="preserve">writing prepared in English (hereafter, </w:t>
      </w:r>
      <w:r w:rsidR="00B1471A">
        <w:rPr>
          <w:sz w:val="26"/>
        </w:rPr>
        <w:t>“</w:t>
      </w:r>
      <w:r>
        <w:rPr>
          <w:sz w:val="26"/>
        </w:rPr>
        <w:t>final examination papers</w:t>
      </w:r>
      <w:r w:rsidR="00B1471A">
        <w:rPr>
          <w:sz w:val="26"/>
        </w:rPr>
        <w:t>”</w:t>
      </w:r>
      <w:r>
        <w:rPr>
          <w:sz w:val="26"/>
        </w:rPr>
        <w:t>).</w:t>
      </w:r>
    </w:p>
    <w:p w14:paraId="6AB3288B" w14:textId="188BED4E" w:rsidR="00C7735E" w:rsidRPr="00CC2E5B" w:rsidRDefault="00C7735E" w:rsidP="00CC2E5B">
      <w:pPr>
        <w:numPr>
          <w:ilvl w:val="1"/>
          <w:numId w:val="6"/>
        </w:numPr>
        <w:tabs>
          <w:tab w:val="left" w:pos="1276"/>
        </w:tabs>
        <w:spacing w:after="120"/>
        <w:ind w:left="0" w:firstLine="709"/>
        <w:contextualSpacing/>
        <w:jc w:val="both"/>
        <w:rPr>
          <w:sz w:val="26"/>
          <w:szCs w:val="26"/>
        </w:rPr>
      </w:pPr>
      <w:r>
        <w:rPr>
          <w:color w:val="000000"/>
          <w:sz w:val="26"/>
        </w:rPr>
        <w:t xml:space="preserve">Annotations and student theses are published on HSE corporate website (portal) (hereafter, </w:t>
      </w:r>
      <w:r w:rsidR="002316B2">
        <w:rPr>
          <w:color w:val="000000"/>
          <w:sz w:val="26"/>
        </w:rPr>
        <w:t>the “</w:t>
      </w:r>
      <w:r>
        <w:rPr>
          <w:color w:val="000000"/>
          <w:sz w:val="26"/>
        </w:rPr>
        <w:t>HSE website</w:t>
      </w:r>
      <w:r w:rsidR="002316B2">
        <w:rPr>
          <w:color w:val="000000"/>
          <w:sz w:val="26"/>
        </w:rPr>
        <w:t>”</w:t>
      </w:r>
      <w:r>
        <w:rPr>
          <w:color w:val="000000"/>
          <w:sz w:val="26"/>
        </w:rPr>
        <w:t>) with the aim of improving teaching quality, building a database of annotations and theses, disclosing information on the personal webpage</w:t>
      </w:r>
      <w:r w:rsidR="00A970C3">
        <w:rPr>
          <w:color w:val="000000"/>
          <w:sz w:val="26"/>
        </w:rPr>
        <w:t>s</w:t>
      </w:r>
      <w:r>
        <w:rPr>
          <w:color w:val="000000"/>
          <w:sz w:val="26"/>
        </w:rPr>
        <w:t xml:space="preserve"> of academic supervisor</w:t>
      </w:r>
      <w:r w:rsidR="00FF4A08">
        <w:rPr>
          <w:color w:val="000000"/>
          <w:sz w:val="26"/>
        </w:rPr>
        <w:t>s</w:t>
      </w:r>
      <w:r>
        <w:rPr>
          <w:color w:val="000000"/>
          <w:sz w:val="26"/>
        </w:rPr>
        <w:t xml:space="preserve"> </w:t>
      </w:r>
      <w:r w:rsidR="00282FEA">
        <w:rPr>
          <w:color w:val="000000"/>
          <w:sz w:val="26"/>
        </w:rPr>
        <w:t>on</w:t>
      </w:r>
      <w:r>
        <w:rPr>
          <w:color w:val="000000"/>
          <w:sz w:val="26"/>
        </w:rPr>
        <w:t xml:space="preserve"> theses prepared under their supervision, </w:t>
      </w:r>
      <w:r w:rsidR="00A970C3">
        <w:rPr>
          <w:color w:val="000000"/>
          <w:sz w:val="26"/>
        </w:rPr>
        <w:t xml:space="preserve">and </w:t>
      </w:r>
      <w:r>
        <w:rPr>
          <w:color w:val="000000"/>
          <w:sz w:val="26"/>
        </w:rPr>
        <w:t>informing all interested parties of HSE student</w:t>
      </w:r>
      <w:r w:rsidR="00A970C3">
        <w:rPr>
          <w:color w:val="000000"/>
          <w:sz w:val="26"/>
        </w:rPr>
        <w:t>’s</w:t>
      </w:r>
      <w:r>
        <w:rPr>
          <w:color w:val="000000"/>
          <w:sz w:val="26"/>
        </w:rPr>
        <w:t xml:space="preserve"> academic activities. </w:t>
      </w:r>
    </w:p>
    <w:p w14:paraId="6AB3288C" w14:textId="2527E701" w:rsidR="00720B99" w:rsidRPr="00967903" w:rsidRDefault="00C7735E" w:rsidP="00CC2E5B">
      <w:pPr>
        <w:numPr>
          <w:ilvl w:val="1"/>
          <w:numId w:val="6"/>
        </w:numPr>
        <w:tabs>
          <w:tab w:val="left" w:pos="1276"/>
        </w:tabs>
        <w:spacing w:after="120"/>
        <w:ind w:left="0" w:firstLine="709"/>
        <w:contextualSpacing/>
        <w:jc w:val="both"/>
        <w:rPr>
          <w:sz w:val="26"/>
          <w:szCs w:val="26"/>
        </w:rPr>
      </w:pPr>
      <w:r>
        <w:rPr>
          <w:color w:val="000000"/>
          <w:sz w:val="26"/>
        </w:rPr>
        <w:t xml:space="preserve">Annotations and theses prepared by HSE students are published on </w:t>
      </w:r>
      <w:r w:rsidR="00A970C3">
        <w:rPr>
          <w:color w:val="000000"/>
          <w:sz w:val="26"/>
        </w:rPr>
        <w:t xml:space="preserve">the </w:t>
      </w:r>
      <w:r>
        <w:rPr>
          <w:color w:val="000000"/>
          <w:sz w:val="26"/>
        </w:rPr>
        <w:t xml:space="preserve">HSE website by all HSE subdivisions (hereafter, </w:t>
      </w:r>
      <w:r w:rsidR="002316B2">
        <w:rPr>
          <w:color w:val="000000"/>
          <w:sz w:val="26"/>
        </w:rPr>
        <w:t>“</w:t>
      </w:r>
      <w:r>
        <w:rPr>
          <w:color w:val="000000"/>
          <w:sz w:val="26"/>
        </w:rPr>
        <w:t>subdivisions</w:t>
      </w:r>
      <w:r w:rsidR="00A970C3">
        <w:rPr>
          <w:color w:val="000000"/>
          <w:sz w:val="26"/>
        </w:rPr>
        <w:t xml:space="preserve">”) engaged </w:t>
      </w:r>
      <w:r w:rsidR="00FF4A08">
        <w:rPr>
          <w:color w:val="000000"/>
          <w:sz w:val="26"/>
        </w:rPr>
        <w:t xml:space="preserve">in </w:t>
      </w:r>
      <w:r w:rsidR="00A970C3">
        <w:rPr>
          <w:color w:val="000000"/>
          <w:sz w:val="26"/>
        </w:rPr>
        <w:t xml:space="preserve">providing </w:t>
      </w:r>
      <w:r>
        <w:rPr>
          <w:color w:val="000000"/>
          <w:sz w:val="26"/>
        </w:rPr>
        <w:t>core higher education</w:t>
      </w:r>
      <w:r w:rsidR="00A970C3">
        <w:rPr>
          <w:color w:val="000000"/>
          <w:sz w:val="26"/>
        </w:rPr>
        <w:t xml:space="preserve"> programmes</w:t>
      </w:r>
      <w:r>
        <w:rPr>
          <w:color w:val="000000"/>
          <w:sz w:val="26"/>
        </w:rPr>
        <w:t>.</w:t>
      </w:r>
      <w:r>
        <w:rPr>
          <w:sz w:val="26"/>
        </w:rPr>
        <w:t xml:space="preserve"> </w:t>
      </w:r>
    </w:p>
    <w:p w14:paraId="6AB3288D" w14:textId="6346540F" w:rsidR="00C7735E" w:rsidRPr="00967903" w:rsidRDefault="00720B99" w:rsidP="00CC2E5B">
      <w:pPr>
        <w:numPr>
          <w:ilvl w:val="1"/>
          <w:numId w:val="6"/>
        </w:numPr>
        <w:tabs>
          <w:tab w:val="left" w:pos="1276"/>
        </w:tabs>
        <w:spacing w:after="120"/>
        <w:ind w:left="0" w:firstLine="709"/>
        <w:contextualSpacing/>
        <w:jc w:val="both"/>
        <w:rPr>
          <w:sz w:val="26"/>
          <w:szCs w:val="26"/>
        </w:rPr>
      </w:pPr>
      <w:r>
        <w:rPr>
          <w:sz w:val="26"/>
        </w:rPr>
        <w:t xml:space="preserve">These Regulations and amendments thereto shall be approved by </w:t>
      </w:r>
      <w:r w:rsidR="00FF4A08">
        <w:rPr>
          <w:sz w:val="26"/>
        </w:rPr>
        <w:t xml:space="preserve">a </w:t>
      </w:r>
      <w:r>
        <w:rPr>
          <w:sz w:val="26"/>
        </w:rPr>
        <w:t xml:space="preserve">HSE </w:t>
      </w:r>
      <w:proofErr w:type="gramStart"/>
      <w:r>
        <w:rPr>
          <w:sz w:val="26"/>
        </w:rPr>
        <w:t>directive</w:t>
      </w:r>
      <w:proofErr w:type="gramEnd"/>
      <w:r>
        <w:rPr>
          <w:sz w:val="26"/>
        </w:rPr>
        <w:t>.</w:t>
      </w:r>
    </w:p>
    <w:p w14:paraId="6AB3288E" w14:textId="77777777" w:rsidR="00EA7AC0" w:rsidRPr="00CC2E5B" w:rsidRDefault="00EA7AC0" w:rsidP="00CC2E5B">
      <w:pPr>
        <w:tabs>
          <w:tab w:val="left" w:pos="1276"/>
        </w:tabs>
        <w:spacing w:after="120"/>
        <w:ind w:left="567"/>
        <w:contextualSpacing/>
        <w:jc w:val="both"/>
        <w:rPr>
          <w:sz w:val="26"/>
          <w:szCs w:val="26"/>
        </w:rPr>
      </w:pPr>
    </w:p>
    <w:p w14:paraId="6AB3288F" w14:textId="06D5D5DA" w:rsidR="005240EF" w:rsidRDefault="00EA7AC0" w:rsidP="00CC2E5B">
      <w:pPr>
        <w:numPr>
          <w:ilvl w:val="0"/>
          <w:numId w:val="3"/>
        </w:numPr>
        <w:spacing w:after="120"/>
        <w:contextualSpacing/>
        <w:jc w:val="center"/>
        <w:rPr>
          <w:b/>
          <w:sz w:val="26"/>
          <w:szCs w:val="26"/>
        </w:rPr>
      </w:pPr>
      <w:r>
        <w:rPr>
          <w:b/>
          <w:sz w:val="26"/>
        </w:rPr>
        <w:t xml:space="preserve">Principal requirements </w:t>
      </w:r>
      <w:r w:rsidR="00A970C3">
        <w:rPr>
          <w:b/>
          <w:sz w:val="26"/>
        </w:rPr>
        <w:t xml:space="preserve">on </w:t>
      </w:r>
      <w:r>
        <w:rPr>
          <w:b/>
          <w:sz w:val="26"/>
        </w:rPr>
        <w:t>checking student papers for plagiarism</w:t>
      </w:r>
    </w:p>
    <w:p w14:paraId="6AB32890" w14:textId="77777777" w:rsidR="00321AAF" w:rsidRPr="00133497" w:rsidRDefault="00321AAF" w:rsidP="00CC2E5B">
      <w:pPr>
        <w:spacing w:after="120"/>
        <w:ind w:left="720"/>
        <w:contextualSpacing/>
        <w:rPr>
          <w:b/>
          <w:sz w:val="26"/>
          <w:szCs w:val="26"/>
        </w:rPr>
      </w:pPr>
    </w:p>
    <w:p w14:paraId="6AB32891" w14:textId="5479C06B" w:rsidR="005240EF" w:rsidRPr="00CC2E5B" w:rsidRDefault="00163CC4" w:rsidP="00CC2E5B">
      <w:pPr>
        <w:numPr>
          <w:ilvl w:val="1"/>
          <w:numId w:val="13"/>
        </w:numPr>
        <w:tabs>
          <w:tab w:val="left" w:pos="1276"/>
        </w:tabs>
        <w:spacing w:after="120"/>
        <w:ind w:left="0" w:firstLine="709"/>
        <w:contextualSpacing/>
        <w:jc w:val="both"/>
        <w:rPr>
          <w:sz w:val="26"/>
          <w:szCs w:val="26"/>
        </w:rPr>
      </w:pPr>
      <w:r>
        <w:rPr>
          <w:sz w:val="26"/>
        </w:rPr>
        <w:t>Term papers, theses, and final examination papers prepared by HSE students shall be subject to mandatory check</w:t>
      </w:r>
      <w:r w:rsidR="00A970C3">
        <w:rPr>
          <w:sz w:val="26"/>
        </w:rPr>
        <w:t>s</w:t>
      </w:r>
      <w:r>
        <w:rPr>
          <w:sz w:val="26"/>
        </w:rPr>
        <w:t xml:space="preserve"> for plagiarism.</w:t>
      </w:r>
    </w:p>
    <w:p w14:paraId="6AB32892" w14:textId="460B7BFD" w:rsidR="005240EF" w:rsidRPr="00CC2E5B" w:rsidRDefault="00163CC4" w:rsidP="00CC2E5B">
      <w:pPr>
        <w:numPr>
          <w:ilvl w:val="1"/>
          <w:numId w:val="13"/>
        </w:numPr>
        <w:tabs>
          <w:tab w:val="left" w:pos="1276"/>
        </w:tabs>
        <w:spacing w:after="120"/>
        <w:ind w:left="0" w:firstLine="709"/>
        <w:contextualSpacing/>
        <w:jc w:val="both"/>
        <w:rPr>
          <w:sz w:val="26"/>
          <w:szCs w:val="26"/>
        </w:rPr>
      </w:pPr>
      <w:r>
        <w:rPr>
          <w:sz w:val="26"/>
        </w:rPr>
        <w:t xml:space="preserve">The level of </w:t>
      </w:r>
      <w:r w:rsidR="00034B91">
        <w:rPr>
          <w:sz w:val="26"/>
        </w:rPr>
        <w:t xml:space="preserve">copied ideas </w:t>
      </w:r>
      <w:r>
        <w:rPr>
          <w:sz w:val="26"/>
        </w:rPr>
        <w:t>in written homework assignments, reports, essays and tests may be optionally checked at the discretion of course teacher</w:t>
      </w:r>
      <w:r w:rsidR="00FF4A08">
        <w:rPr>
          <w:sz w:val="26"/>
        </w:rPr>
        <w:t>s</w:t>
      </w:r>
      <w:r>
        <w:rPr>
          <w:sz w:val="26"/>
        </w:rPr>
        <w:t xml:space="preserve"> (hereafter, </w:t>
      </w:r>
      <w:r w:rsidR="00A970C3">
        <w:rPr>
          <w:sz w:val="26"/>
        </w:rPr>
        <w:t>“</w:t>
      </w:r>
      <w:r>
        <w:rPr>
          <w:sz w:val="26"/>
        </w:rPr>
        <w:t>teacher</w:t>
      </w:r>
      <w:r w:rsidR="00A970C3">
        <w:rPr>
          <w:sz w:val="26"/>
        </w:rPr>
        <w:t>s”</w:t>
      </w:r>
      <w:r>
        <w:rPr>
          <w:sz w:val="26"/>
        </w:rPr>
        <w:t>).</w:t>
      </w:r>
    </w:p>
    <w:p w14:paraId="6AB32893" w14:textId="2AAFBBBF" w:rsidR="005240EF" w:rsidRPr="00CC2E5B" w:rsidRDefault="00163CC4" w:rsidP="00CC2E5B">
      <w:pPr>
        <w:numPr>
          <w:ilvl w:val="1"/>
          <w:numId w:val="13"/>
        </w:numPr>
        <w:tabs>
          <w:tab w:val="left" w:pos="1276"/>
        </w:tabs>
        <w:spacing w:after="120"/>
        <w:ind w:left="0" w:firstLine="709"/>
        <w:contextualSpacing/>
        <w:jc w:val="both"/>
        <w:rPr>
          <w:sz w:val="26"/>
          <w:szCs w:val="26"/>
        </w:rPr>
      </w:pPr>
      <w:r>
        <w:rPr>
          <w:sz w:val="26"/>
        </w:rPr>
        <w:t xml:space="preserve">Student papers, mentioned in paragraph 2.2 hereof, shall be turned in as electronic files in text format (*.doc, *.rtf, *.txt), or in *.pdf, after </w:t>
      </w:r>
      <w:r w:rsidR="00034B91">
        <w:rPr>
          <w:sz w:val="26"/>
        </w:rPr>
        <w:t xml:space="preserve">a </w:t>
      </w:r>
      <w:r>
        <w:rPr>
          <w:sz w:val="26"/>
        </w:rPr>
        <w:t xml:space="preserve">file has been saved in the text editor. All student papers </w:t>
      </w:r>
      <w:r w:rsidR="006A51B2">
        <w:rPr>
          <w:sz w:val="26"/>
        </w:rPr>
        <w:t xml:space="preserve">must </w:t>
      </w:r>
      <w:r>
        <w:rPr>
          <w:sz w:val="26"/>
        </w:rPr>
        <w:t xml:space="preserve">include a standard cover page as their integral element. </w:t>
      </w:r>
      <w:r w:rsidR="006A51B2">
        <w:rPr>
          <w:sz w:val="26"/>
        </w:rPr>
        <w:t xml:space="preserve">In turn, </w:t>
      </w:r>
      <w:r>
        <w:rPr>
          <w:sz w:val="26"/>
        </w:rPr>
        <w:t>teacher</w:t>
      </w:r>
      <w:r w:rsidR="006A51B2">
        <w:rPr>
          <w:sz w:val="26"/>
        </w:rPr>
        <w:t>s</w:t>
      </w:r>
      <w:r>
        <w:rPr>
          <w:sz w:val="26"/>
        </w:rPr>
        <w:t xml:space="preserve"> shall specify whether or not students should turn in their papers in hard copy. </w:t>
      </w:r>
    </w:p>
    <w:p w14:paraId="6AB32894" w14:textId="10923863" w:rsidR="005240EF" w:rsidRPr="00CC2E5B" w:rsidRDefault="006A51B2" w:rsidP="00CC2E5B">
      <w:pPr>
        <w:numPr>
          <w:ilvl w:val="1"/>
          <w:numId w:val="13"/>
        </w:numPr>
        <w:tabs>
          <w:tab w:val="left" w:pos="1276"/>
        </w:tabs>
        <w:spacing w:after="120"/>
        <w:ind w:left="0" w:firstLine="709"/>
        <w:contextualSpacing/>
        <w:jc w:val="both"/>
        <w:rPr>
          <w:sz w:val="26"/>
          <w:szCs w:val="26"/>
        </w:rPr>
      </w:pPr>
      <w:r>
        <w:rPr>
          <w:sz w:val="26"/>
        </w:rPr>
        <w:lastRenderedPageBreak/>
        <w:t>Teachers</w:t>
      </w:r>
      <w:r w:rsidR="00343806">
        <w:rPr>
          <w:sz w:val="26"/>
        </w:rPr>
        <w:t xml:space="preserve"> may independently check papers mentioned in paragraph 2.2 hereof for plagiarism </w:t>
      </w:r>
      <w:r>
        <w:rPr>
          <w:sz w:val="26"/>
        </w:rPr>
        <w:t>by using the</w:t>
      </w:r>
      <w:r w:rsidR="00343806">
        <w:rPr>
          <w:sz w:val="26"/>
        </w:rPr>
        <w:t xml:space="preserve"> HSE Antiplagiat system. To get access to the system, </w:t>
      </w:r>
      <w:r>
        <w:rPr>
          <w:sz w:val="26"/>
        </w:rPr>
        <w:t>teachers must</w:t>
      </w:r>
      <w:r w:rsidR="003B2356">
        <w:rPr>
          <w:sz w:val="26"/>
        </w:rPr>
        <w:t xml:space="preserve"> </w:t>
      </w:r>
      <w:r w:rsidR="00343806">
        <w:rPr>
          <w:sz w:val="26"/>
        </w:rPr>
        <w:t xml:space="preserve">send an application to the Public Relations and Information Resources Office at: antiplagiat@hse.ru. The teacher’s full name, place of work and e-mail should be specified in the application. </w:t>
      </w:r>
    </w:p>
    <w:p w14:paraId="6AB32895" w14:textId="77777777" w:rsidR="002C7DFE" w:rsidRPr="00CC2E5B" w:rsidRDefault="002C7DFE" w:rsidP="00CC2E5B">
      <w:pPr>
        <w:spacing w:after="120"/>
        <w:ind w:left="360"/>
        <w:contextualSpacing/>
        <w:jc w:val="both"/>
        <w:rPr>
          <w:b/>
          <w:sz w:val="26"/>
          <w:szCs w:val="26"/>
        </w:rPr>
      </w:pPr>
    </w:p>
    <w:p w14:paraId="6AB32896" w14:textId="487DBF04" w:rsidR="005240EF" w:rsidRDefault="005240EF" w:rsidP="00CC2E5B">
      <w:pPr>
        <w:numPr>
          <w:ilvl w:val="0"/>
          <w:numId w:val="3"/>
        </w:numPr>
        <w:spacing w:after="120"/>
        <w:contextualSpacing/>
        <w:jc w:val="center"/>
        <w:rPr>
          <w:b/>
          <w:sz w:val="26"/>
          <w:szCs w:val="26"/>
        </w:rPr>
      </w:pPr>
      <w:r>
        <w:rPr>
          <w:b/>
          <w:sz w:val="26"/>
        </w:rPr>
        <w:t xml:space="preserve">Procedure </w:t>
      </w:r>
      <w:r w:rsidR="006A51B2">
        <w:rPr>
          <w:b/>
          <w:sz w:val="26"/>
        </w:rPr>
        <w:t xml:space="preserve">for </w:t>
      </w:r>
      <w:r>
        <w:rPr>
          <w:b/>
          <w:sz w:val="26"/>
        </w:rPr>
        <w:t xml:space="preserve">checking student term papers, theses and final examination papers for plagiarism </w:t>
      </w:r>
    </w:p>
    <w:p w14:paraId="6AB32897" w14:textId="77777777" w:rsidR="00321AAF" w:rsidRPr="004B25EC" w:rsidRDefault="00321AAF" w:rsidP="00CC2E5B">
      <w:pPr>
        <w:spacing w:after="120"/>
        <w:ind w:left="720"/>
        <w:contextualSpacing/>
        <w:rPr>
          <w:b/>
          <w:sz w:val="26"/>
          <w:szCs w:val="26"/>
        </w:rPr>
      </w:pPr>
    </w:p>
    <w:p w14:paraId="6AB32898" w14:textId="3026C8C8" w:rsidR="00EE01C7" w:rsidRPr="00CC2E5B" w:rsidRDefault="002A6051" w:rsidP="00CC2E5B">
      <w:pPr>
        <w:numPr>
          <w:ilvl w:val="0"/>
          <w:numId w:val="14"/>
        </w:numPr>
        <w:tabs>
          <w:tab w:val="left" w:pos="1276"/>
        </w:tabs>
        <w:spacing w:after="120"/>
        <w:ind w:left="0" w:firstLine="709"/>
        <w:contextualSpacing/>
        <w:jc w:val="both"/>
        <w:rPr>
          <w:sz w:val="26"/>
          <w:szCs w:val="26"/>
        </w:rPr>
      </w:pPr>
      <w:r>
        <w:rPr>
          <w:sz w:val="26"/>
        </w:rPr>
        <w:t xml:space="preserve">Coordinators of degree programmes (hereafter, </w:t>
      </w:r>
      <w:r w:rsidR="006A51B2">
        <w:rPr>
          <w:sz w:val="26"/>
        </w:rPr>
        <w:t>“</w:t>
      </w:r>
      <w:r>
        <w:rPr>
          <w:sz w:val="26"/>
        </w:rPr>
        <w:t>programme coordinator</w:t>
      </w:r>
      <w:r w:rsidR="006A51B2">
        <w:rPr>
          <w:sz w:val="26"/>
        </w:rPr>
        <w:t>s”</w:t>
      </w:r>
      <w:r>
        <w:rPr>
          <w:sz w:val="26"/>
        </w:rPr>
        <w:t xml:space="preserve">) shall be responsible for handling the procedure </w:t>
      </w:r>
      <w:r w:rsidR="006A51B2">
        <w:rPr>
          <w:sz w:val="26"/>
        </w:rPr>
        <w:t xml:space="preserve">for </w:t>
      </w:r>
      <w:r>
        <w:rPr>
          <w:sz w:val="26"/>
        </w:rPr>
        <w:t>checking student term papers, theses and final examination papers for plagiarism</w:t>
      </w:r>
      <w:r w:rsidR="006A51B2">
        <w:rPr>
          <w:sz w:val="26"/>
        </w:rPr>
        <w:t>. Their</w:t>
      </w:r>
      <w:r>
        <w:rPr>
          <w:sz w:val="26"/>
        </w:rPr>
        <w:t xml:space="preserve"> duties include: </w:t>
      </w:r>
    </w:p>
    <w:p w14:paraId="6AB32899" w14:textId="38B4C985" w:rsidR="00EE01C7" w:rsidRPr="00CC2E5B" w:rsidRDefault="00173717" w:rsidP="00CC2E5B">
      <w:pPr>
        <w:numPr>
          <w:ilvl w:val="2"/>
          <w:numId w:val="14"/>
        </w:numPr>
        <w:tabs>
          <w:tab w:val="left" w:pos="1560"/>
        </w:tabs>
        <w:spacing w:after="120"/>
        <w:ind w:left="0" w:firstLine="851"/>
        <w:contextualSpacing/>
        <w:jc w:val="both"/>
        <w:rPr>
          <w:sz w:val="26"/>
          <w:szCs w:val="26"/>
        </w:rPr>
      </w:pPr>
      <w:r>
        <w:rPr>
          <w:sz w:val="26"/>
        </w:rPr>
        <w:t>giving consultations to students and teachers of degree programme</w:t>
      </w:r>
      <w:r w:rsidR="006A51B2">
        <w:rPr>
          <w:sz w:val="26"/>
        </w:rPr>
        <w:t>s</w:t>
      </w:r>
      <w:r>
        <w:rPr>
          <w:sz w:val="26"/>
        </w:rPr>
        <w:t xml:space="preserve"> </w:t>
      </w:r>
      <w:r w:rsidR="006A51B2">
        <w:rPr>
          <w:sz w:val="26"/>
        </w:rPr>
        <w:t>in regards to the</w:t>
      </w:r>
      <w:r>
        <w:rPr>
          <w:sz w:val="26"/>
        </w:rPr>
        <w:t xml:space="preserve"> established checking procedure; </w:t>
      </w:r>
    </w:p>
    <w:p w14:paraId="6AB3289A" w14:textId="0AA3CA63" w:rsidR="00173717" w:rsidRPr="00CC2E5B" w:rsidRDefault="00083410" w:rsidP="00CC2E5B">
      <w:pPr>
        <w:numPr>
          <w:ilvl w:val="2"/>
          <w:numId w:val="14"/>
        </w:numPr>
        <w:tabs>
          <w:tab w:val="left" w:pos="1560"/>
        </w:tabs>
        <w:spacing w:after="120"/>
        <w:ind w:left="0" w:firstLine="851"/>
        <w:contextualSpacing/>
        <w:jc w:val="both"/>
        <w:rPr>
          <w:sz w:val="26"/>
          <w:szCs w:val="26"/>
        </w:rPr>
      </w:pPr>
      <w:r>
        <w:rPr>
          <w:sz w:val="26"/>
        </w:rPr>
        <w:t xml:space="preserve">preparing reports based on the results of </w:t>
      </w:r>
      <w:r w:rsidR="006A51B2">
        <w:rPr>
          <w:sz w:val="26"/>
        </w:rPr>
        <w:t xml:space="preserve">checks of </w:t>
      </w:r>
      <w:r>
        <w:rPr>
          <w:sz w:val="26"/>
        </w:rPr>
        <w:t>student term papers, theses and final examination papers for plagiarism;</w:t>
      </w:r>
    </w:p>
    <w:p w14:paraId="6AB3289B" w14:textId="0791DB54" w:rsidR="00677723" w:rsidRPr="00CC2E5B" w:rsidRDefault="00677723" w:rsidP="00CC2E5B">
      <w:pPr>
        <w:numPr>
          <w:ilvl w:val="2"/>
          <w:numId w:val="14"/>
        </w:numPr>
        <w:tabs>
          <w:tab w:val="left" w:pos="1560"/>
        </w:tabs>
        <w:spacing w:after="120"/>
        <w:ind w:left="0" w:firstLine="851"/>
        <w:contextualSpacing/>
        <w:jc w:val="both"/>
        <w:rPr>
          <w:sz w:val="26"/>
          <w:szCs w:val="26"/>
        </w:rPr>
      </w:pPr>
      <w:proofErr w:type="gramStart"/>
      <w:r>
        <w:rPr>
          <w:sz w:val="26"/>
        </w:rPr>
        <w:t>arranging</w:t>
      </w:r>
      <w:proofErr w:type="gramEnd"/>
      <w:r>
        <w:rPr>
          <w:sz w:val="26"/>
        </w:rPr>
        <w:t xml:space="preserve"> obtained information before </w:t>
      </w:r>
      <w:r w:rsidR="006A51B2">
        <w:rPr>
          <w:sz w:val="26"/>
        </w:rPr>
        <w:t xml:space="preserve">its </w:t>
      </w:r>
      <w:r>
        <w:rPr>
          <w:sz w:val="26"/>
        </w:rPr>
        <w:t xml:space="preserve">publication on </w:t>
      </w:r>
      <w:r w:rsidR="006A51B2">
        <w:rPr>
          <w:sz w:val="26"/>
        </w:rPr>
        <w:t xml:space="preserve">the </w:t>
      </w:r>
      <w:r>
        <w:rPr>
          <w:sz w:val="26"/>
        </w:rPr>
        <w:t xml:space="preserve">HSE website (portal). </w:t>
      </w:r>
    </w:p>
    <w:p w14:paraId="6AB3289C" w14:textId="25B4E368" w:rsidR="00A92FEE" w:rsidRPr="00967903" w:rsidRDefault="00A92FEE" w:rsidP="00CC2E5B">
      <w:pPr>
        <w:numPr>
          <w:ilvl w:val="0"/>
          <w:numId w:val="14"/>
        </w:numPr>
        <w:tabs>
          <w:tab w:val="left" w:pos="1276"/>
        </w:tabs>
        <w:spacing w:after="120"/>
        <w:ind w:left="0" w:firstLine="709"/>
        <w:contextualSpacing/>
        <w:jc w:val="both"/>
        <w:rPr>
          <w:sz w:val="26"/>
          <w:szCs w:val="26"/>
        </w:rPr>
      </w:pPr>
      <w:r>
        <w:rPr>
          <w:sz w:val="26"/>
        </w:rPr>
        <w:t xml:space="preserve">Within time limits prescribed by the directive of </w:t>
      </w:r>
      <w:r w:rsidR="005E051C">
        <w:rPr>
          <w:sz w:val="26"/>
        </w:rPr>
        <w:t xml:space="preserve">a </w:t>
      </w:r>
      <w:r>
        <w:rPr>
          <w:sz w:val="26"/>
        </w:rPr>
        <w:t>degree programme (faculty)</w:t>
      </w:r>
      <w:r>
        <w:rPr>
          <w:rStyle w:val="a9"/>
          <w:sz w:val="26"/>
        </w:rPr>
        <w:footnoteReference w:id="1"/>
      </w:r>
      <w:r>
        <w:rPr>
          <w:sz w:val="26"/>
        </w:rPr>
        <w:t xml:space="preserve">, students download files with their term papers, theses or final examination papers, saved in text format (*.doc, *.rtf, *.txt), or in *.pdf, through </w:t>
      </w:r>
      <w:r w:rsidR="005E051C">
        <w:rPr>
          <w:sz w:val="26"/>
        </w:rPr>
        <w:t xml:space="preserve">a </w:t>
      </w:r>
      <w:r>
        <w:rPr>
          <w:sz w:val="26"/>
        </w:rPr>
        <w:t>special form</w:t>
      </w:r>
      <w:r w:rsidR="005E051C">
        <w:rPr>
          <w:sz w:val="26"/>
        </w:rPr>
        <w:t>,</w:t>
      </w:r>
      <w:r>
        <w:rPr>
          <w:sz w:val="26"/>
        </w:rPr>
        <w:t xml:space="preserve"> which is accessible via the student’s</w:t>
      </w:r>
      <w:r w:rsidR="005E051C">
        <w:rPr>
          <w:sz w:val="26"/>
        </w:rPr>
        <w:t xml:space="preserve"> own</w:t>
      </w:r>
      <w:r>
        <w:rPr>
          <w:sz w:val="26"/>
        </w:rPr>
        <w:t xml:space="preserve"> personal account in HSE LMS. Then</w:t>
      </w:r>
      <w:r w:rsidR="005E051C">
        <w:rPr>
          <w:sz w:val="26"/>
        </w:rPr>
        <w:t>,</w:t>
      </w:r>
      <w:r>
        <w:rPr>
          <w:sz w:val="26"/>
        </w:rPr>
        <w:t xml:space="preserve"> the file shall be automatically routed from HSE LMS to the information system</w:t>
      </w:r>
      <w:r w:rsidR="000F315A">
        <w:rPr>
          <w:sz w:val="26"/>
        </w:rPr>
        <w:t>,</w:t>
      </w:r>
      <w:r>
        <w:rPr>
          <w:sz w:val="26"/>
        </w:rPr>
        <w:t xml:space="preserve"> which </w:t>
      </w:r>
      <w:r w:rsidR="000F315A">
        <w:rPr>
          <w:sz w:val="26"/>
        </w:rPr>
        <w:t xml:space="preserve">thusly </w:t>
      </w:r>
      <w:r>
        <w:rPr>
          <w:sz w:val="26"/>
        </w:rPr>
        <w:t xml:space="preserve">detects the percentage of </w:t>
      </w:r>
      <w:r w:rsidR="000F315A">
        <w:rPr>
          <w:sz w:val="26"/>
        </w:rPr>
        <w:t xml:space="preserve">copied material </w:t>
      </w:r>
      <w:r>
        <w:rPr>
          <w:sz w:val="26"/>
        </w:rPr>
        <w:t xml:space="preserve">in the student paper. </w:t>
      </w:r>
    </w:p>
    <w:p w14:paraId="6AB3289D" w14:textId="5517A47B" w:rsidR="00F07734" w:rsidRPr="00CC2E5B" w:rsidRDefault="000F315A" w:rsidP="00CC2E5B">
      <w:pPr>
        <w:numPr>
          <w:ilvl w:val="0"/>
          <w:numId w:val="14"/>
        </w:numPr>
        <w:tabs>
          <w:tab w:val="left" w:pos="1276"/>
        </w:tabs>
        <w:spacing w:after="120"/>
        <w:ind w:left="0" w:firstLine="709"/>
        <w:contextualSpacing/>
        <w:jc w:val="both"/>
        <w:rPr>
          <w:sz w:val="26"/>
          <w:szCs w:val="26"/>
        </w:rPr>
      </w:pPr>
      <w:r>
        <w:rPr>
          <w:color w:val="000000"/>
          <w:sz w:val="26"/>
        </w:rPr>
        <w:t>When</w:t>
      </w:r>
      <w:r w:rsidR="00083410">
        <w:rPr>
          <w:color w:val="000000"/>
          <w:sz w:val="26"/>
        </w:rPr>
        <w:t xml:space="preserve"> downloading </w:t>
      </w:r>
      <w:r>
        <w:rPr>
          <w:color w:val="000000"/>
          <w:sz w:val="26"/>
        </w:rPr>
        <w:t xml:space="preserve">a </w:t>
      </w:r>
      <w:r w:rsidR="00083410">
        <w:rPr>
          <w:color w:val="000000"/>
          <w:sz w:val="26"/>
        </w:rPr>
        <w:t xml:space="preserve">thesis, an annotation in English and Russian should be </w:t>
      </w:r>
      <w:r w:rsidR="00F855A0">
        <w:rPr>
          <w:color w:val="000000"/>
          <w:sz w:val="26"/>
        </w:rPr>
        <w:t>added to</w:t>
      </w:r>
      <w:r>
        <w:rPr>
          <w:color w:val="000000"/>
          <w:sz w:val="26"/>
        </w:rPr>
        <w:t xml:space="preserve"> </w:t>
      </w:r>
      <w:r w:rsidR="00083410">
        <w:rPr>
          <w:color w:val="000000"/>
          <w:sz w:val="26"/>
        </w:rPr>
        <w:t xml:space="preserve">respective fields (this requirement is not mandatory for students of English-taught programmes who may fill in annotations in English only). The thesis file will not be </w:t>
      </w:r>
      <w:r w:rsidR="00F855A0">
        <w:rPr>
          <w:color w:val="000000"/>
          <w:sz w:val="26"/>
        </w:rPr>
        <w:t xml:space="preserve">uploaded </w:t>
      </w:r>
      <w:r w:rsidR="00083410">
        <w:rPr>
          <w:color w:val="000000"/>
          <w:sz w:val="26"/>
        </w:rPr>
        <w:t xml:space="preserve">if the required fields for annotations are left blank, as the system will report </w:t>
      </w:r>
      <w:r>
        <w:rPr>
          <w:color w:val="000000"/>
          <w:sz w:val="26"/>
        </w:rPr>
        <w:t>an</w:t>
      </w:r>
      <w:r w:rsidR="00F855A0">
        <w:rPr>
          <w:color w:val="000000"/>
          <w:sz w:val="26"/>
        </w:rPr>
        <w:t xml:space="preserve"> </w:t>
      </w:r>
      <w:r w:rsidR="00083410">
        <w:rPr>
          <w:color w:val="000000"/>
          <w:sz w:val="26"/>
        </w:rPr>
        <w:t xml:space="preserve">error in this case. </w:t>
      </w:r>
    </w:p>
    <w:p w14:paraId="6AB3289E" w14:textId="070DDB1B" w:rsidR="00677723" w:rsidRPr="00CC2E5B" w:rsidRDefault="00677723" w:rsidP="00CC2E5B">
      <w:pPr>
        <w:numPr>
          <w:ilvl w:val="0"/>
          <w:numId w:val="14"/>
        </w:numPr>
        <w:tabs>
          <w:tab w:val="left" w:pos="1276"/>
        </w:tabs>
        <w:spacing w:after="120"/>
        <w:ind w:left="0" w:firstLine="709"/>
        <w:contextualSpacing/>
        <w:jc w:val="both"/>
        <w:rPr>
          <w:sz w:val="26"/>
          <w:szCs w:val="26"/>
        </w:rPr>
      </w:pPr>
      <w:r>
        <w:rPr>
          <w:color w:val="000000"/>
          <w:sz w:val="26"/>
        </w:rPr>
        <w:t xml:space="preserve">Recommended requirements </w:t>
      </w:r>
      <w:r w:rsidR="000F315A">
        <w:rPr>
          <w:color w:val="000000"/>
          <w:sz w:val="26"/>
        </w:rPr>
        <w:t>for</w:t>
      </w:r>
      <w:r>
        <w:rPr>
          <w:color w:val="000000"/>
          <w:sz w:val="26"/>
        </w:rPr>
        <w:t xml:space="preserve"> thesis annotation</w:t>
      </w:r>
      <w:r w:rsidR="000F315A">
        <w:rPr>
          <w:color w:val="000000"/>
          <w:sz w:val="26"/>
        </w:rPr>
        <w:t>s</w:t>
      </w:r>
      <w:r>
        <w:rPr>
          <w:color w:val="000000"/>
          <w:sz w:val="26"/>
        </w:rPr>
        <w:t>:</w:t>
      </w:r>
    </w:p>
    <w:p w14:paraId="6AB3289F" w14:textId="399B4332" w:rsidR="00124A10" w:rsidRPr="00CC2E5B" w:rsidRDefault="000F315A" w:rsidP="00CC2E5B">
      <w:pPr>
        <w:numPr>
          <w:ilvl w:val="0"/>
          <w:numId w:val="35"/>
        </w:numPr>
        <w:suppressAutoHyphens/>
        <w:ind w:left="0" w:firstLine="851"/>
        <w:contextualSpacing/>
        <w:jc w:val="both"/>
        <w:rPr>
          <w:color w:val="000000"/>
          <w:sz w:val="26"/>
          <w:szCs w:val="26"/>
        </w:rPr>
      </w:pPr>
      <w:r>
        <w:rPr>
          <w:color w:val="000000"/>
          <w:sz w:val="26"/>
        </w:rPr>
        <w:t xml:space="preserve">Individual </w:t>
      </w:r>
      <w:r w:rsidR="00CC2E5B">
        <w:rPr>
          <w:color w:val="000000"/>
          <w:sz w:val="26"/>
        </w:rPr>
        <w:t>annotation</w:t>
      </w:r>
      <w:r>
        <w:rPr>
          <w:color w:val="000000"/>
          <w:sz w:val="26"/>
        </w:rPr>
        <w:t>s</w:t>
      </w:r>
      <w:r w:rsidR="00CC2E5B">
        <w:rPr>
          <w:color w:val="000000"/>
          <w:sz w:val="26"/>
        </w:rPr>
        <w:t xml:space="preserve"> should not exceed 4,000 symbols.</w:t>
      </w:r>
    </w:p>
    <w:p w14:paraId="6AB328A0" w14:textId="4E52B15F" w:rsidR="00124A10" w:rsidRPr="00CC2E5B" w:rsidRDefault="000F315A" w:rsidP="00CC2E5B">
      <w:pPr>
        <w:numPr>
          <w:ilvl w:val="0"/>
          <w:numId w:val="35"/>
        </w:numPr>
        <w:suppressAutoHyphens/>
        <w:ind w:left="0" w:firstLine="851"/>
        <w:contextualSpacing/>
        <w:jc w:val="both"/>
        <w:rPr>
          <w:color w:val="000000"/>
          <w:sz w:val="26"/>
          <w:szCs w:val="26"/>
        </w:rPr>
      </w:pPr>
      <w:r>
        <w:rPr>
          <w:color w:val="000000"/>
          <w:sz w:val="26"/>
        </w:rPr>
        <w:t xml:space="preserve">An </w:t>
      </w:r>
      <w:r w:rsidR="00CC2E5B">
        <w:rPr>
          <w:color w:val="000000"/>
          <w:sz w:val="26"/>
        </w:rPr>
        <w:t xml:space="preserve">annotation </w:t>
      </w:r>
      <w:r>
        <w:rPr>
          <w:color w:val="000000"/>
          <w:sz w:val="26"/>
        </w:rPr>
        <w:t xml:space="preserve">shall </w:t>
      </w:r>
      <w:r w:rsidR="00924E81">
        <w:rPr>
          <w:color w:val="000000"/>
          <w:sz w:val="26"/>
        </w:rPr>
        <w:t>outline</w:t>
      </w:r>
      <w:r w:rsidR="00CC2E5B">
        <w:rPr>
          <w:color w:val="000000"/>
          <w:sz w:val="26"/>
        </w:rPr>
        <w:t>:</w:t>
      </w:r>
    </w:p>
    <w:p w14:paraId="6AB328A1" w14:textId="556B6D04" w:rsidR="00124A10" w:rsidRPr="00CC2E5B" w:rsidRDefault="00681CC9" w:rsidP="00CC2E5B">
      <w:pPr>
        <w:numPr>
          <w:ilvl w:val="1"/>
          <w:numId w:val="37"/>
        </w:numPr>
        <w:suppressAutoHyphens/>
        <w:ind w:left="0" w:firstLine="992"/>
        <w:contextualSpacing/>
        <w:jc w:val="both"/>
        <w:rPr>
          <w:color w:val="000000"/>
          <w:sz w:val="26"/>
          <w:szCs w:val="26"/>
        </w:rPr>
      </w:pPr>
      <w:r>
        <w:rPr>
          <w:color w:val="000000"/>
          <w:sz w:val="26"/>
        </w:rPr>
        <w:t xml:space="preserve">the goal of </w:t>
      </w:r>
      <w:r w:rsidR="000F315A">
        <w:rPr>
          <w:color w:val="000000"/>
          <w:sz w:val="26"/>
        </w:rPr>
        <w:t xml:space="preserve">a </w:t>
      </w:r>
      <w:r>
        <w:rPr>
          <w:color w:val="000000"/>
          <w:sz w:val="26"/>
        </w:rPr>
        <w:t>paper;</w:t>
      </w:r>
    </w:p>
    <w:p w14:paraId="6AB328A2" w14:textId="0848C206" w:rsidR="00124A10" w:rsidRPr="00CC2E5B" w:rsidRDefault="00E448AB" w:rsidP="00CC2E5B">
      <w:pPr>
        <w:numPr>
          <w:ilvl w:val="1"/>
          <w:numId w:val="37"/>
        </w:numPr>
        <w:suppressAutoHyphens/>
        <w:ind w:left="0" w:firstLine="992"/>
        <w:contextualSpacing/>
        <w:jc w:val="both"/>
        <w:rPr>
          <w:color w:val="000000"/>
          <w:sz w:val="26"/>
          <w:szCs w:val="26"/>
        </w:rPr>
      </w:pPr>
      <w:r>
        <w:rPr>
          <w:color w:val="000000"/>
          <w:sz w:val="26"/>
        </w:rPr>
        <w:t xml:space="preserve">the </w:t>
      </w:r>
      <w:r w:rsidR="00681CC9">
        <w:rPr>
          <w:color w:val="000000"/>
          <w:sz w:val="26"/>
        </w:rPr>
        <w:t>objectives set in the paper;</w:t>
      </w:r>
    </w:p>
    <w:p w14:paraId="6AB328A3" w14:textId="154214B0" w:rsidR="00677723" w:rsidRPr="006B3231" w:rsidRDefault="00E448AB" w:rsidP="006B3231">
      <w:pPr>
        <w:numPr>
          <w:ilvl w:val="1"/>
          <w:numId w:val="37"/>
        </w:numPr>
        <w:suppressAutoHyphens/>
        <w:ind w:left="0" w:firstLine="992"/>
        <w:contextualSpacing/>
        <w:jc w:val="both"/>
        <w:rPr>
          <w:color w:val="000000"/>
          <w:sz w:val="26"/>
          <w:szCs w:val="26"/>
        </w:rPr>
      </w:pPr>
      <w:proofErr w:type="gramStart"/>
      <w:r>
        <w:rPr>
          <w:color w:val="000000"/>
          <w:sz w:val="26"/>
        </w:rPr>
        <w:t>the</w:t>
      </w:r>
      <w:proofErr w:type="gramEnd"/>
      <w:r>
        <w:rPr>
          <w:color w:val="000000"/>
          <w:sz w:val="26"/>
        </w:rPr>
        <w:t xml:space="preserve"> </w:t>
      </w:r>
      <w:r w:rsidR="00681CC9">
        <w:rPr>
          <w:color w:val="000000"/>
          <w:sz w:val="26"/>
        </w:rPr>
        <w:t>results achieved.</w:t>
      </w:r>
    </w:p>
    <w:p w14:paraId="6AB328A4" w14:textId="1C74DD5D" w:rsidR="007810C9" w:rsidRPr="00CC2E5B" w:rsidRDefault="007810C9" w:rsidP="00CC2E5B">
      <w:pPr>
        <w:numPr>
          <w:ilvl w:val="0"/>
          <w:numId w:val="14"/>
        </w:numPr>
        <w:tabs>
          <w:tab w:val="left" w:pos="1276"/>
        </w:tabs>
        <w:spacing w:after="120"/>
        <w:ind w:left="0" w:firstLine="709"/>
        <w:contextualSpacing/>
        <w:jc w:val="both"/>
        <w:rPr>
          <w:sz w:val="26"/>
          <w:szCs w:val="26"/>
        </w:rPr>
      </w:pPr>
      <w:r>
        <w:rPr>
          <w:color w:val="000000"/>
          <w:sz w:val="26"/>
        </w:rPr>
        <w:t>The student’s full name and title of the paper should be featured in the file name</w:t>
      </w:r>
      <w:r w:rsidR="00E448AB">
        <w:rPr>
          <w:color w:val="000000"/>
          <w:sz w:val="26"/>
        </w:rPr>
        <w:t>,</w:t>
      </w:r>
      <w:r>
        <w:rPr>
          <w:color w:val="000000"/>
          <w:sz w:val="26"/>
        </w:rPr>
        <w:t xml:space="preserve"> which will be published on </w:t>
      </w:r>
      <w:r w:rsidR="00BD3FD2">
        <w:rPr>
          <w:color w:val="000000"/>
          <w:sz w:val="26"/>
        </w:rPr>
        <w:t xml:space="preserve">the </w:t>
      </w:r>
      <w:r>
        <w:rPr>
          <w:color w:val="000000"/>
          <w:sz w:val="26"/>
        </w:rPr>
        <w:t>HSE website.</w:t>
      </w:r>
    </w:p>
    <w:p w14:paraId="6AB328A5" w14:textId="6255CF07" w:rsidR="005240EF" w:rsidRPr="00967903" w:rsidRDefault="003F4C1A" w:rsidP="00CC2E5B">
      <w:pPr>
        <w:numPr>
          <w:ilvl w:val="0"/>
          <w:numId w:val="14"/>
        </w:numPr>
        <w:tabs>
          <w:tab w:val="left" w:pos="1276"/>
        </w:tabs>
        <w:spacing w:after="120"/>
        <w:ind w:left="0" w:firstLine="709"/>
        <w:contextualSpacing/>
        <w:jc w:val="both"/>
        <w:rPr>
          <w:sz w:val="26"/>
          <w:szCs w:val="26"/>
        </w:rPr>
      </w:pPr>
      <w:r>
        <w:rPr>
          <w:sz w:val="26"/>
        </w:rPr>
        <w:t xml:space="preserve">Within </w:t>
      </w:r>
      <w:r w:rsidR="00BD3FD2">
        <w:rPr>
          <w:sz w:val="26"/>
        </w:rPr>
        <w:t xml:space="preserve">the </w:t>
      </w:r>
      <w:r>
        <w:rPr>
          <w:sz w:val="26"/>
        </w:rPr>
        <w:t xml:space="preserve">time limits prescribed by the directive, but no later than 7 working days </w:t>
      </w:r>
      <w:r w:rsidR="00F855A0">
        <w:rPr>
          <w:sz w:val="26"/>
        </w:rPr>
        <w:t>prior to</w:t>
      </w:r>
      <w:r w:rsidR="00BD3FD2">
        <w:rPr>
          <w:sz w:val="26"/>
        </w:rPr>
        <w:t xml:space="preserve"> the</w:t>
      </w:r>
      <w:r>
        <w:rPr>
          <w:sz w:val="26"/>
        </w:rPr>
        <w:t xml:space="preserve"> scheduled defense of </w:t>
      </w:r>
      <w:r w:rsidR="00BD3FD2">
        <w:rPr>
          <w:sz w:val="26"/>
        </w:rPr>
        <w:t xml:space="preserve">a </w:t>
      </w:r>
      <w:r>
        <w:rPr>
          <w:sz w:val="26"/>
        </w:rPr>
        <w:t>thesis, student</w:t>
      </w:r>
      <w:r w:rsidR="00BD3FD2">
        <w:rPr>
          <w:sz w:val="26"/>
        </w:rPr>
        <w:t>s</w:t>
      </w:r>
      <w:r>
        <w:rPr>
          <w:sz w:val="26"/>
        </w:rPr>
        <w:t xml:space="preserve"> </w:t>
      </w:r>
      <w:r w:rsidR="00CB2B80">
        <w:rPr>
          <w:sz w:val="26"/>
        </w:rPr>
        <w:t xml:space="preserve">shall be required to </w:t>
      </w:r>
      <w:r>
        <w:rPr>
          <w:sz w:val="26"/>
        </w:rPr>
        <w:t xml:space="preserve">verify </w:t>
      </w:r>
      <w:r w:rsidR="0001541E">
        <w:rPr>
          <w:sz w:val="26"/>
        </w:rPr>
        <w:t xml:space="preserve">the </w:t>
      </w:r>
      <w:r w:rsidR="00CB2B80">
        <w:rPr>
          <w:sz w:val="26"/>
        </w:rPr>
        <w:t>details provided in</w:t>
      </w:r>
      <w:r>
        <w:rPr>
          <w:sz w:val="26"/>
        </w:rPr>
        <w:t xml:space="preserve"> their personal account in HSE LMS</w:t>
      </w:r>
      <w:r w:rsidR="00CB2B80">
        <w:rPr>
          <w:sz w:val="26"/>
        </w:rPr>
        <w:t>, including</w:t>
      </w:r>
      <w:r>
        <w:rPr>
          <w:sz w:val="26"/>
        </w:rPr>
        <w:t xml:space="preserve"> </w:t>
      </w:r>
      <w:r w:rsidR="0001541E">
        <w:rPr>
          <w:sz w:val="26"/>
        </w:rPr>
        <w:t>their</w:t>
      </w:r>
      <w:r>
        <w:rPr>
          <w:sz w:val="26"/>
        </w:rPr>
        <w:t xml:space="preserve"> personal profile, </w:t>
      </w:r>
      <w:r w:rsidR="00CB2B80">
        <w:rPr>
          <w:sz w:val="26"/>
        </w:rPr>
        <w:t xml:space="preserve">information on </w:t>
      </w:r>
      <w:r>
        <w:rPr>
          <w:sz w:val="26"/>
        </w:rPr>
        <w:t>the</w:t>
      </w:r>
      <w:r w:rsidR="006B1D32">
        <w:rPr>
          <w:sz w:val="26"/>
        </w:rPr>
        <w:t>ir</w:t>
      </w:r>
      <w:r>
        <w:rPr>
          <w:sz w:val="26"/>
        </w:rPr>
        <w:t xml:space="preserve"> academic supervisor, title of the paper in Russian and English</w:t>
      </w:r>
      <w:r w:rsidR="00CB2B80">
        <w:rPr>
          <w:sz w:val="26"/>
        </w:rPr>
        <w:t xml:space="preserve">, </w:t>
      </w:r>
      <w:r w:rsidR="00563B3E">
        <w:rPr>
          <w:sz w:val="26"/>
        </w:rPr>
        <w:t>as stipulated in</w:t>
      </w:r>
      <w:r>
        <w:rPr>
          <w:sz w:val="26"/>
        </w:rPr>
        <w:t xml:space="preserve"> the directive</w:t>
      </w:r>
      <w:r>
        <w:rPr>
          <w:rStyle w:val="a9"/>
          <w:sz w:val="26"/>
        </w:rPr>
        <w:footnoteReference w:id="2"/>
      </w:r>
      <w:r>
        <w:rPr>
          <w:sz w:val="26"/>
        </w:rPr>
        <w:t xml:space="preserve">, then download the final file with the thesis, fill in the annotation </w:t>
      </w:r>
      <w:r>
        <w:rPr>
          <w:sz w:val="26"/>
        </w:rPr>
        <w:lastRenderedPageBreak/>
        <w:t xml:space="preserve">fields in Russian and English, and </w:t>
      </w:r>
      <w:r w:rsidR="00C43764">
        <w:rPr>
          <w:sz w:val="26"/>
        </w:rPr>
        <w:t>express their position on</w:t>
      </w:r>
      <w:r>
        <w:rPr>
          <w:sz w:val="26"/>
        </w:rPr>
        <w:t xml:space="preserve"> the publication of the full version of the thesis on </w:t>
      </w:r>
      <w:r w:rsidR="00C43764">
        <w:rPr>
          <w:sz w:val="26"/>
        </w:rPr>
        <w:t xml:space="preserve">the </w:t>
      </w:r>
      <w:r>
        <w:rPr>
          <w:sz w:val="26"/>
        </w:rPr>
        <w:t xml:space="preserve">HSE website (portal). Based on the results </w:t>
      </w:r>
      <w:r w:rsidR="008A71EF">
        <w:rPr>
          <w:sz w:val="26"/>
        </w:rPr>
        <w:t>from checks of this</w:t>
      </w:r>
      <w:r>
        <w:rPr>
          <w:sz w:val="26"/>
        </w:rPr>
        <w:t xml:space="preserve"> information, registration form</w:t>
      </w:r>
      <w:r w:rsidR="008A71EF">
        <w:rPr>
          <w:sz w:val="26"/>
        </w:rPr>
        <w:t>s</w:t>
      </w:r>
      <w:r>
        <w:rPr>
          <w:sz w:val="26"/>
        </w:rPr>
        <w:t xml:space="preserve"> shall be automatically generated in the student</w:t>
      </w:r>
      <w:r w:rsidR="008A71EF">
        <w:rPr>
          <w:sz w:val="26"/>
        </w:rPr>
        <w:t>’s</w:t>
      </w:r>
      <w:r>
        <w:rPr>
          <w:sz w:val="26"/>
        </w:rPr>
        <w:t xml:space="preserve"> personal account in HSE LMS. The student shall be required to print out the form and submit it to the</w:t>
      </w:r>
      <w:r w:rsidR="008A71EF">
        <w:rPr>
          <w:sz w:val="26"/>
        </w:rPr>
        <w:t xml:space="preserve"> respective</w:t>
      </w:r>
      <w:r>
        <w:rPr>
          <w:sz w:val="26"/>
        </w:rPr>
        <w:t xml:space="preserve"> programme office along with </w:t>
      </w:r>
      <w:r w:rsidR="008A71EF">
        <w:rPr>
          <w:sz w:val="26"/>
        </w:rPr>
        <w:t xml:space="preserve">a </w:t>
      </w:r>
      <w:r>
        <w:rPr>
          <w:sz w:val="26"/>
        </w:rPr>
        <w:t>full version of the</w:t>
      </w:r>
      <w:r w:rsidR="008A71EF">
        <w:rPr>
          <w:sz w:val="26"/>
        </w:rPr>
        <w:t>ir</w:t>
      </w:r>
      <w:r>
        <w:rPr>
          <w:sz w:val="26"/>
        </w:rPr>
        <w:t xml:space="preserve"> thesis. </w:t>
      </w:r>
    </w:p>
    <w:p w14:paraId="6AB328A6" w14:textId="235A3881" w:rsidR="005240EF" w:rsidRPr="00CC2E5B" w:rsidRDefault="008A71EF" w:rsidP="00CC2E5B">
      <w:pPr>
        <w:numPr>
          <w:ilvl w:val="0"/>
          <w:numId w:val="14"/>
        </w:numPr>
        <w:tabs>
          <w:tab w:val="left" w:pos="1276"/>
        </w:tabs>
        <w:spacing w:after="120"/>
        <w:ind w:left="0" w:firstLine="709"/>
        <w:contextualSpacing/>
        <w:jc w:val="both"/>
        <w:rPr>
          <w:sz w:val="26"/>
          <w:szCs w:val="26"/>
        </w:rPr>
      </w:pPr>
      <w:r>
        <w:rPr>
          <w:sz w:val="26"/>
        </w:rPr>
        <w:t xml:space="preserve">Programme </w:t>
      </w:r>
      <w:r w:rsidR="00A0116E">
        <w:rPr>
          <w:sz w:val="26"/>
        </w:rPr>
        <w:t>coordinator</w:t>
      </w:r>
      <w:r>
        <w:rPr>
          <w:sz w:val="26"/>
        </w:rPr>
        <w:t>s shall</w:t>
      </w:r>
      <w:r w:rsidR="00A0116E">
        <w:rPr>
          <w:sz w:val="26"/>
        </w:rPr>
        <w:t xml:space="preserve"> prepare </w:t>
      </w:r>
      <w:r w:rsidR="00C24A08">
        <w:rPr>
          <w:sz w:val="26"/>
        </w:rPr>
        <w:t>report</w:t>
      </w:r>
      <w:r>
        <w:rPr>
          <w:sz w:val="26"/>
        </w:rPr>
        <w:t>s</w:t>
      </w:r>
      <w:r w:rsidR="00C24A08">
        <w:rPr>
          <w:sz w:val="26"/>
        </w:rPr>
        <w:t xml:space="preserve"> on initial technical </w:t>
      </w:r>
      <w:r w:rsidR="000B0086">
        <w:rPr>
          <w:sz w:val="26"/>
        </w:rPr>
        <w:t xml:space="preserve">review </w:t>
      </w:r>
      <w:r w:rsidR="00C24A08">
        <w:rPr>
          <w:sz w:val="26"/>
        </w:rPr>
        <w:t xml:space="preserve">of student term papers/theses/final examination papers. Information on term papers/theses/final examination papers, which account for less than 80% original content, shall be forwarded to the head of </w:t>
      </w:r>
      <w:r w:rsidR="00B02348">
        <w:rPr>
          <w:sz w:val="26"/>
        </w:rPr>
        <w:t xml:space="preserve">the </w:t>
      </w:r>
      <w:r w:rsidR="00C24A08">
        <w:rPr>
          <w:sz w:val="26"/>
        </w:rPr>
        <w:t xml:space="preserve">HSE subdivision where the academic supervisor of </w:t>
      </w:r>
      <w:r w:rsidR="00B02348">
        <w:rPr>
          <w:sz w:val="26"/>
        </w:rPr>
        <w:t xml:space="preserve">a </w:t>
      </w:r>
      <w:r w:rsidR="00C24A08">
        <w:rPr>
          <w:sz w:val="26"/>
        </w:rPr>
        <w:t xml:space="preserve">term paper/thesis/final examination paper is employed, with a copy to </w:t>
      </w:r>
      <w:r w:rsidR="00736685">
        <w:rPr>
          <w:sz w:val="26"/>
        </w:rPr>
        <w:t xml:space="preserve">the relevant </w:t>
      </w:r>
      <w:r w:rsidR="00C24A08">
        <w:rPr>
          <w:sz w:val="26"/>
        </w:rPr>
        <w:t>academic supervisor (</w:t>
      </w:r>
      <w:r w:rsidR="00625028">
        <w:rPr>
          <w:sz w:val="26"/>
        </w:rPr>
        <w:t xml:space="preserve">thesis-related </w:t>
      </w:r>
      <w:r w:rsidR="00C24A08">
        <w:rPr>
          <w:sz w:val="26"/>
        </w:rPr>
        <w:t xml:space="preserve">information </w:t>
      </w:r>
      <w:r w:rsidR="00B02348">
        <w:rPr>
          <w:sz w:val="26"/>
        </w:rPr>
        <w:t>must be</w:t>
      </w:r>
      <w:r w:rsidR="00C24A08">
        <w:rPr>
          <w:sz w:val="26"/>
        </w:rPr>
        <w:t xml:space="preserve"> provided no later than 5 working days to the scheduled date of </w:t>
      </w:r>
      <w:r w:rsidR="00D06AE4">
        <w:rPr>
          <w:sz w:val="26"/>
        </w:rPr>
        <w:t xml:space="preserve">a </w:t>
      </w:r>
      <w:r w:rsidR="00C24A08">
        <w:rPr>
          <w:sz w:val="26"/>
        </w:rPr>
        <w:t>thesis defense</w:t>
      </w:r>
      <w:r w:rsidR="00736685">
        <w:rPr>
          <w:sz w:val="26"/>
        </w:rPr>
        <w:t>)</w:t>
      </w:r>
      <w:r w:rsidR="00C24A08">
        <w:rPr>
          <w:sz w:val="26"/>
        </w:rPr>
        <w:t>. Copies of letters with such reports shall be sent to</w:t>
      </w:r>
      <w:r w:rsidR="00D06AE4">
        <w:rPr>
          <w:sz w:val="26"/>
        </w:rPr>
        <w:t xml:space="preserve"> the</w:t>
      </w:r>
      <w:r w:rsidR="00C24A08">
        <w:rPr>
          <w:sz w:val="26"/>
        </w:rPr>
        <w:t xml:space="preserve"> secretaries of local </w:t>
      </w:r>
      <w:r w:rsidR="000B0086">
        <w:rPr>
          <w:sz w:val="26"/>
        </w:rPr>
        <w:t>State Certification Boards (SCBs)</w:t>
      </w:r>
      <w:r w:rsidR="00C24A08">
        <w:rPr>
          <w:sz w:val="26"/>
        </w:rPr>
        <w:t>.</w:t>
      </w:r>
    </w:p>
    <w:p w14:paraId="6AB328A7" w14:textId="50B7820E" w:rsidR="0024760E" w:rsidRPr="00CC2E5B" w:rsidRDefault="0024760E" w:rsidP="006B3231">
      <w:pPr>
        <w:numPr>
          <w:ilvl w:val="0"/>
          <w:numId w:val="14"/>
        </w:numPr>
        <w:tabs>
          <w:tab w:val="left" w:pos="1276"/>
        </w:tabs>
        <w:spacing w:after="120"/>
        <w:ind w:left="0" w:firstLine="709"/>
        <w:contextualSpacing/>
        <w:jc w:val="both"/>
        <w:rPr>
          <w:sz w:val="26"/>
          <w:szCs w:val="26"/>
        </w:rPr>
      </w:pPr>
      <w:r>
        <w:rPr>
          <w:sz w:val="26"/>
        </w:rPr>
        <w:t xml:space="preserve">The final decision </w:t>
      </w:r>
      <w:r w:rsidR="000D0D5C">
        <w:rPr>
          <w:sz w:val="26"/>
        </w:rPr>
        <w:t xml:space="preserve">as to </w:t>
      </w:r>
      <w:r>
        <w:rPr>
          <w:sz w:val="26"/>
        </w:rPr>
        <w:t xml:space="preserve">whether or not </w:t>
      </w:r>
      <w:r w:rsidR="000D0D5C">
        <w:rPr>
          <w:sz w:val="26"/>
        </w:rPr>
        <w:t xml:space="preserve">copied material </w:t>
      </w:r>
      <w:r>
        <w:rPr>
          <w:sz w:val="26"/>
        </w:rPr>
        <w:t>in student term paper/thesis/final examination paper</w:t>
      </w:r>
      <w:r w:rsidR="00730821">
        <w:rPr>
          <w:sz w:val="26"/>
        </w:rPr>
        <w:t>s</w:t>
      </w:r>
      <w:r>
        <w:rPr>
          <w:sz w:val="26"/>
        </w:rPr>
        <w:t xml:space="preserve"> were used appropriately, as it appears from reports provided by programme coordinators, shall be made by the academic supervisor of </w:t>
      </w:r>
      <w:r w:rsidR="000D0D5C">
        <w:rPr>
          <w:sz w:val="26"/>
        </w:rPr>
        <w:t xml:space="preserve">each </w:t>
      </w:r>
      <w:r>
        <w:rPr>
          <w:sz w:val="26"/>
        </w:rPr>
        <w:t>paper, respectively.</w:t>
      </w:r>
    </w:p>
    <w:p w14:paraId="6AB328A8" w14:textId="44499798" w:rsidR="0024760E" w:rsidRPr="00CC2E5B" w:rsidRDefault="004A458B" w:rsidP="006B3231">
      <w:pPr>
        <w:numPr>
          <w:ilvl w:val="0"/>
          <w:numId w:val="14"/>
        </w:numPr>
        <w:tabs>
          <w:tab w:val="left" w:pos="1276"/>
        </w:tabs>
        <w:spacing w:after="120"/>
        <w:ind w:left="0" w:firstLine="709"/>
        <w:contextualSpacing/>
        <w:jc w:val="both"/>
        <w:rPr>
          <w:sz w:val="26"/>
          <w:szCs w:val="26"/>
        </w:rPr>
      </w:pPr>
      <w:r>
        <w:rPr>
          <w:sz w:val="26"/>
        </w:rPr>
        <w:t>Academic supervisor</w:t>
      </w:r>
      <w:r w:rsidR="004708CB">
        <w:rPr>
          <w:sz w:val="26"/>
        </w:rPr>
        <w:t>s</w:t>
      </w:r>
      <w:r>
        <w:rPr>
          <w:sz w:val="26"/>
        </w:rPr>
        <w:t xml:space="preserve"> of </w:t>
      </w:r>
      <w:r w:rsidR="004708CB">
        <w:rPr>
          <w:sz w:val="26"/>
        </w:rPr>
        <w:t>theses must</w:t>
      </w:r>
      <w:r>
        <w:rPr>
          <w:sz w:val="26"/>
        </w:rPr>
        <w:t xml:space="preserve"> verify </w:t>
      </w:r>
      <w:r w:rsidR="004708CB">
        <w:rPr>
          <w:sz w:val="26"/>
        </w:rPr>
        <w:t>texts</w:t>
      </w:r>
      <w:r>
        <w:rPr>
          <w:sz w:val="26"/>
        </w:rPr>
        <w:t xml:space="preserve"> for originality no later than 3 working days </w:t>
      </w:r>
      <w:r w:rsidR="004708CB">
        <w:rPr>
          <w:sz w:val="26"/>
        </w:rPr>
        <w:t>to the</w:t>
      </w:r>
      <w:r>
        <w:rPr>
          <w:sz w:val="26"/>
        </w:rPr>
        <w:t xml:space="preserve"> scheduled date of </w:t>
      </w:r>
      <w:r w:rsidR="004708CB">
        <w:rPr>
          <w:sz w:val="26"/>
        </w:rPr>
        <w:t xml:space="preserve">a </w:t>
      </w:r>
      <w:r>
        <w:rPr>
          <w:sz w:val="26"/>
        </w:rPr>
        <w:t xml:space="preserve">thesis defense, provided that </w:t>
      </w:r>
      <w:r w:rsidR="004708CB">
        <w:rPr>
          <w:sz w:val="26"/>
        </w:rPr>
        <w:t xml:space="preserve">an </w:t>
      </w:r>
      <w:r>
        <w:rPr>
          <w:sz w:val="26"/>
        </w:rPr>
        <w:t>initial technical verification</w:t>
      </w:r>
      <w:r w:rsidR="004708CB">
        <w:rPr>
          <w:sz w:val="26"/>
        </w:rPr>
        <w:t xml:space="preserve"> has</w:t>
      </w:r>
      <w:r>
        <w:rPr>
          <w:sz w:val="26"/>
        </w:rPr>
        <w:t xml:space="preserve"> identified over 20% </w:t>
      </w:r>
      <w:r w:rsidR="004708CB">
        <w:rPr>
          <w:sz w:val="26"/>
        </w:rPr>
        <w:t xml:space="preserve">in borrowed </w:t>
      </w:r>
      <w:r w:rsidR="0040140A">
        <w:rPr>
          <w:sz w:val="26"/>
        </w:rPr>
        <w:t>material</w:t>
      </w:r>
      <w:r>
        <w:rPr>
          <w:sz w:val="26"/>
        </w:rPr>
        <w:t>. If plagiarism is detected, academic supervisor</w:t>
      </w:r>
      <w:r w:rsidR="00730821">
        <w:rPr>
          <w:sz w:val="26"/>
        </w:rPr>
        <w:t>s</w:t>
      </w:r>
      <w:r>
        <w:rPr>
          <w:sz w:val="26"/>
        </w:rPr>
        <w:t xml:space="preserve"> </w:t>
      </w:r>
      <w:r w:rsidR="00730821">
        <w:rPr>
          <w:sz w:val="26"/>
        </w:rPr>
        <w:t xml:space="preserve">must </w:t>
      </w:r>
      <w:r>
        <w:rPr>
          <w:sz w:val="26"/>
        </w:rPr>
        <w:t xml:space="preserve">follow the procedure established by HSE bylaws. If the percentage of </w:t>
      </w:r>
      <w:r w:rsidR="004708CB">
        <w:rPr>
          <w:sz w:val="26"/>
        </w:rPr>
        <w:t xml:space="preserve">borrowed material </w:t>
      </w:r>
      <w:r>
        <w:rPr>
          <w:sz w:val="26"/>
        </w:rPr>
        <w:t>is acceptable, academic supervisor</w:t>
      </w:r>
      <w:r w:rsidR="004708CB">
        <w:rPr>
          <w:sz w:val="26"/>
        </w:rPr>
        <w:t>s</w:t>
      </w:r>
      <w:r>
        <w:rPr>
          <w:sz w:val="26"/>
        </w:rPr>
        <w:t xml:space="preserve"> shall write a review of students</w:t>
      </w:r>
      <w:r w:rsidR="004708CB">
        <w:rPr>
          <w:sz w:val="26"/>
        </w:rPr>
        <w:t>’</w:t>
      </w:r>
      <w:r>
        <w:rPr>
          <w:sz w:val="26"/>
        </w:rPr>
        <w:t xml:space="preserve"> </w:t>
      </w:r>
      <w:r w:rsidR="004708CB">
        <w:rPr>
          <w:sz w:val="26"/>
        </w:rPr>
        <w:t xml:space="preserve">theses </w:t>
      </w:r>
      <w:r>
        <w:rPr>
          <w:sz w:val="26"/>
        </w:rPr>
        <w:t xml:space="preserve">with an opinion regarding </w:t>
      </w:r>
      <w:r w:rsidR="004708CB">
        <w:rPr>
          <w:sz w:val="26"/>
        </w:rPr>
        <w:t>text</w:t>
      </w:r>
      <w:r>
        <w:rPr>
          <w:sz w:val="26"/>
        </w:rPr>
        <w:t xml:space="preserve"> originality</w:t>
      </w:r>
      <w:r w:rsidR="004708CB">
        <w:rPr>
          <w:sz w:val="26"/>
        </w:rPr>
        <w:t xml:space="preserve">. Such reviews must be submitted </w:t>
      </w:r>
      <w:r w:rsidR="0040140A">
        <w:rPr>
          <w:sz w:val="26"/>
        </w:rPr>
        <w:t>to local</w:t>
      </w:r>
      <w:r>
        <w:rPr>
          <w:sz w:val="26"/>
        </w:rPr>
        <w:t xml:space="preserve"> </w:t>
      </w:r>
      <w:r w:rsidR="000B0086">
        <w:rPr>
          <w:sz w:val="26"/>
        </w:rPr>
        <w:t xml:space="preserve">SCB </w:t>
      </w:r>
      <w:r w:rsidR="004708CB">
        <w:rPr>
          <w:sz w:val="26"/>
        </w:rPr>
        <w:t>secretaries</w:t>
      </w:r>
      <w:r>
        <w:rPr>
          <w:sz w:val="26"/>
        </w:rPr>
        <w:t xml:space="preserve">. </w:t>
      </w:r>
    </w:p>
    <w:p w14:paraId="6AB328A9" w14:textId="53570D7A" w:rsidR="0024760E" w:rsidRPr="0055770E" w:rsidRDefault="00FC5612" w:rsidP="006B3231">
      <w:pPr>
        <w:numPr>
          <w:ilvl w:val="0"/>
          <w:numId w:val="14"/>
        </w:numPr>
        <w:tabs>
          <w:tab w:val="left" w:pos="1276"/>
        </w:tabs>
        <w:spacing w:after="120"/>
        <w:ind w:left="0" w:firstLine="709"/>
        <w:contextualSpacing/>
        <w:jc w:val="both"/>
        <w:rPr>
          <w:sz w:val="26"/>
          <w:szCs w:val="26"/>
        </w:rPr>
      </w:pPr>
      <w:r>
        <w:rPr>
          <w:sz w:val="26"/>
        </w:rPr>
        <w:t>Local</w:t>
      </w:r>
      <w:r w:rsidR="0024760E">
        <w:rPr>
          <w:sz w:val="26"/>
        </w:rPr>
        <w:t xml:space="preserve"> </w:t>
      </w:r>
      <w:r w:rsidR="000B0086">
        <w:rPr>
          <w:sz w:val="26"/>
        </w:rPr>
        <w:t xml:space="preserve">SCB </w:t>
      </w:r>
      <w:r>
        <w:rPr>
          <w:sz w:val="26"/>
        </w:rPr>
        <w:t xml:space="preserve">secretaries </w:t>
      </w:r>
      <w:r w:rsidR="0024760E">
        <w:rPr>
          <w:sz w:val="26"/>
        </w:rPr>
        <w:t xml:space="preserve">shall familiarise local </w:t>
      </w:r>
      <w:r w:rsidR="000B0086">
        <w:rPr>
          <w:sz w:val="26"/>
        </w:rPr>
        <w:t xml:space="preserve">SCB </w:t>
      </w:r>
      <w:r w:rsidR="0024760E">
        <w:rPr>
          <w:sz w:val="26"/>
        </w:rPr>
        <w:t xml:space="preserve">members with reviews provided by academic supervisors which may be taken into consideration </w:t>
      </w:r>
      <w:r w:rsidR="003C7C15">
        <w:rPr>
          <w:sz w:val="26"/>
        </w:rPr>
        <w:t xml:space="preserve">in </w:t>
      </w:r>
      <w:r w:rsidR="0024760E">
        <w:rPr>
          <w:sz w:val="26"/>
        </w:rPr>
        <w:t>final</w:t>
      </w:r>
      <w:r w:rsidR="003C7C15">
        <w:rPr>
          <w:sz w:val="26"/>
        </w:rPr>
        <w:t xml:space="preserve"> assessment</w:t>
      </w:r>
      <w:r w:rsidR="00AB0C63">
        <w:rPr>
          <w:sz w:val="26"/>
        </w:rPr>
        <w:t>s</w:t>
      </w:r>
      <w:r w:rsidR="0024760E">
        <w:rPr>
          <w:sz w:val="26"/>
        </w:rPr>
        <w:t xml:space="preserve">. </w:t>
      </w:r>
    </w:p>
    <w:p w14:paraId="6AB328AA" w14:textId="77777777" w:rsidR="0024760E" w:rsidRDefault="0024760E" w:rsidP="00CC2E5B">
      <w:pPr>
        <w:spacing w:after="120"/>
        <w:ind w:left="360"/>
        <w:contextualSpacing/>
        <w:rPr>
          <w:sz w:val="26"/>
          <w:szCs w:val="26"/>
        </w:rPr>
      </w:pPr>
    </w:p>
    <w:p w14:paraId="6AB328AB" w14:textId="4DACDC35" w:rsidR="00673053" w:rsidRDefault="00673053" w:rsidP="00CC2E5B">
      <w:pPr>
        <w:numPr>
          <w:ilvl w:val="0"/>
          <w:numId w:val="25"/>
        </w:numPr>
        <w:suppressAutoHyphens/>
        <w:spacing w:after="120"/>
        <w:contextualSpacing/>
        <w:jc w:val="center"/>
        <w:rPr>
          <w:b/>
          <w:color w:val="000000"/>
          <w:sz w:val="26"/>
          <w:szCs w:val="26"/>
        </w:rPr>
      </w:pPr>
      <w:r>
        <w:rPr>
          <w:b/>
          <w:color w:val="000000"/>
          <w:sz w:val="26"/>
        </w:rPr>
        <w:t>Publication of annotations and full</w:t>
      </w:r>
      <w:r w:rsidR="00482DCC">
        <w:rPr>
          <w:b/>
          <w:color w:val="000000"/>
          <w:sz w:val="26"/>
        </w:rPr>
        <w:t>-</w:t>
      </w:r>
      <w:r>
        <w:rPr>
          <w:b/>
          <w:color w:val="000000"/>
          <w:sz w:val="26"/>
        </w:rPr>
        <w:t>text</w:t>
      </w:r>
      <w:r w:rsidR="00482DCC">
        <w:rPr>
          <w:b/>
          <w:color w:val="000000"/>
          <w:sz w:val="26"/>
        </w:rPr>
        <w:t xml:space="preserve"> versions</w:t>
      </w:r>
      <w:r>
        <w:rPr>
          <w:b/>
          <w:color w:val="000000"/>
          <w:sz w:val="26"/>
        </w:rPr>
        <w:t xml:space="preserve"> of theses in electronic form</w:t>
      </w:r>
      <w:r w:rsidR="006523DD">
        <w:rPr>
          <w:b/>
          <w:color w:val="000000"/>
          <w:sz w:val="26"/>
        </w:rPr>
        <w:t>at</w:t>
      </w:r>
      <w:r>
        <w:rPr>
          <w:b/>
          <w:color w:val="000000"/>
          <w:sz w:val="26"/>
        </w:rPr>
        <w:t xml:space="preserve"> on the HSE website (portal)</w:t>
      </w:r>
    </w:p>
    <w:p w14:paraId="6AB328AC" w14:textId="77777777" w:rsidR="00EF1297" w:rsidRPr="00133497" w:rsidRDefault="00EF1297" w:rsidP="00CC2E5B">
      <w:pPr>
        <w:suppressAutoHyphens/>
        <w:spacing w:after="120"/>
        <w:ind w:left="360"/>
        <w:contextualSpacing/>
        <w:rPr>
          <w:b/>
          <w:color w:val="000000"/>
          <w:sz w:val="26"/>
          <w:szCs w:val="26"/>
        </w:rPr>
      </w:pPr>
    </w:p>
    <w:p w14:paraId="6AB328AD" w14:textId="7A11088A" w:rsidR="00673053" w:rsidRPr="00CC2E5B" w:rsidRDefault="00482DCC" w:rsidP="00CC2E5B">
      <w:pPr>
        <w:numPr>
          <w:ilvl w:val="1"/>
          <w:numId w:val="25"/>
        </w:numPr>
        <w:tabs>
          <w:tab w:val="left" w:pos="1276"/>
        </w:tabs>
        <w:suppressAutoHyphens/>
        <w:spacing w:after="120"/>
        <w:ind w:left="0" w:firstLine="709"/>
        <w:contextualSpacing/>
        <w:jc w:val="both"/>
        <w:rPr>
          <w:color w:val="000000"/>
          <w:sz w:val="26"/>
          <w:szCs w:val="26"/>
        </w:rPr>
      </w:pPr>
      <w:r>
        <w:rPr>
          <w:color w:val="000000"/>
          <w:sz w:val="26"/>
        </w:rPr>
        <w:t>Annotations and full-</w:t>
      </w:r>
      <w:r w:rsidR="00673053">
        <w:rPr>
          <w:color w:val="000000"/>
          <w:sz w:val="26"/>
        </w:rPr>
        <w:t>text</w:t>
      </w:r>
      <w:r>
        <w:rPr>
          <w:color w:val="000000"/>
          <w:sz w:val="26"/>
        </w:rPr>
        <w:t xml:space="preserve"> version</w:t>
      </w:r>
      <w:r w:rsidR="00E73778">
        <w:rPr>
          <w:color w:val="000000"/>
          <w:sz w:val="26"/>
        </w:rPr>
        <w:t>s</w:t>
      </w:r>
      <w:r w:rsidR="00673053">
        <w:rPr>
          <w:color w:val="000000"/>
          <w:sz w:val="26"/>
        </w:rPr>
        <w:t xml:space="preserve"> of</w:t>
      </w:r>
      <w:r w:rsidR="00E73778">
        <w:rPr>
          <w:color w:val="000000"/>
          <w:sz w:val="26"/>
        </w:rPr>
        <w:t xml:space="preserve"> theses </w:t>
      </w:r>
      <w:r w:rsidR="00673053">
        <w:rPr>
          <w:color w:val="000000"/>
          <w:sz w:val="26"/>
        </w:rPr>
        <w:t xml:space="preserve">shall be downloaded </w:t>
      </w:r>
      <w:r w:rsidR="00E73778">
        <w:rPr>
          <w:color w:val="000000"/>
          <w:sz w:val="26"/>
        </w:rPr>
        <w:t xml:space="preserve">onto the </w:t>
      </w:r>
      <w:r w:rsidR="00230585">
        <w:rPr>
          <w:color w:val="000000"/>
          <w:sz w:val="26"/>
        </w:rPr>
        <w:t xml:space="preserve">HSE website (portal) </w:t>
      </w:r>
      <w:r w:rsidR="00673053">
        <w:rPr>
          <w:color w:val="000000"/>
          <w:sz w:val="26"/>
        </w:rPr>
        <w:t>via HSE LMS. This form is available to students on the</w:t>
      </w:r>
      <w:r w:rsidR="00FB3399">
        <w:rPr>
          <w:color w:val="000000"/>
          <w:sz w:val="26"/>
        </w:rPr>
        <w:t>ir</w:t>
      </w:r>
      <w:r w:rsidR="00673053">
        <w:rPr>
          <w:color w:val="000000"/>
          <w:sz w:val="26"/>
        </w:rPr>
        <w:t xml:space="preserve"> personal account page</w:t>
      </w:r>
      <w:r w:rsidR="00FB3399">
        <w:rPr>
          <w:color w:val="000000"/>
          <w:sz w:val="26"/>
        </w:rPr>
        <w:t>s</w:t>
      </w:r>
      <w:r w:rsidR="00673053">
        <w:rPr>
          <w:color w:val="000000"/>
          <w:sz w:val="26"/>
        </w:rPr>
        <w:t xml:space="preserve"> when </w:t>
      </w:r>
      <w:r w:rsidR="00FB3399">
        <w:rPr>
          <w:color w:val="000000"/>
          <w:sz w:val="26"/>
        </w:rPr>
        <w:t xml:space="preserve">a </w:t>
      </w:r>
      <w:r w:rsidR="00673053">
        <w:rPr>
          <w:color w:val="000000"/>
          <w:sz w:val="26"/>
        </w:rPr>
        <w:t xml:space="preserve">thesis is downloaded for </w:t>
      </w:r>
      <w:r w:rsidR="00FB3399">
        <w:rPr>
          <w:color w:val="000000"/>
          <w:sz w:val="26"/>
        </w:rPr>
        <w:t xml:space="preserve">a </w:t>
      </w:r>
      <w:r w:rsidR="00673053">
        <w:rPr>
          <w:color w:val="000000"/>
          <w:sz w:val="26"/>
        </w:rPr>
        <w:t xml:space="preserve">plagiarism check. </w:t>
      </w:r>
    </w:p>
    <w:p w14:paraId="6AB328AE" w14:textId="6667055C" w:rsidR="00673053" w:rsidRPr="00CC2E5B" w:rsidRDefault="00673053" w:rsidP="00CC2E5B">
      <w:pPr>
        <w:numPr>
          <w:ilvl w:val="1"/>
          <w:numId w:val="25"/>
        </w:numPr>
        <w:tabs>
          <w:tab w:val="left" w:pos="1276"/>
        </w:tabs>
        <w:suppressAutoHyphens/>
        <w:spacing w:after="120"/>
        <w:ind w:left="0" w:firstLine="709"/>
        <w:contextualSpacing/>
        <w:jc w:val="both"/>
        <w:rPr>
          <w:color w:val="000000"/>
          <w:sz w:val="26"/>
          <w:szCs w:val="26"/>
        </w:rPr>
      </w:pPr>
      <w:r>
        <w:rPr>
          <w:color w:val="000000"/>
          <w:sz w:val="26"/>
        </w:rPr>
        <w:t xml:space="preserve">The following details </w:t>
      </w:r>
      <w:r w:rsidR="003E6793">
        <w:rPr>
          <w:color w:val="000000"/>
          <w:sz w:val="26"/>
        </w:rPr>
        <w:t>shall be</w:t>
      </w:r>
      <w:r>
        <w:rPr>
          <w:color w:val="000000"/>
          <w:sz w:val="26"/>
        </w:rPr>
        <w:t xml:space="preserve"> stored in HSE LMS </w:t>
      </w:r>
      <w:r w:rsidR="00FB3399">
        <w:rPr>
          <w:color w:val="000000"/>
          <w:sz w:val="26"/>
        </w:rPr>
        <w:t>while a student’s thesis is being prepared</w:t>
      </w:r>
      <w:r>
        <w:rPr>
          <w:color w:val="000000"/>
          <w:sz w:val="26"/>
        </w:rPr>
        <w:t xml:space="preserve">: </w:t>
      </w:r>
    </w:p>
    <w:p w14:paraId="6AB328AF" w14:textId="19457E61" w:rsidR="00F07734" w:rsidRPr="00CC2E5B" w:rsidRDefault="00790681" w:rsidP="00CC2E5B">
      <w:pPr>
        <w:numPr>
          <w:ilvl w:val="2"/>
          <w:numId w:val="34"/>
        </w:numPr>
        <w:suppressAutoHyphens/>
        <w:ind w:left="0" w:firstLine="851"/>
        <w:contextualSpacing/>
        <w:jc w:val="both"/>
        <w:rPr>
          <w:color w:val="000000"/>
          <w:sz w:val="26"/>
          <w:szCs w:val="26"/>
        </w:rPr>
      </w:pPr>
      <w:r>
        <w:rPr>
          <w:color w:val="000000"/>
          <w:sz w:val="26"/>
        </w:rPr>
        <w:t xml:space="preserve">student’s </w:t>
      </w:r>
      <w:r w:rsidR="00F07734">
        <w:rPr>
          <w:color w:val="000000"/>
          <w:sz w:val="26"/>
        </w:rPr>
        <w:t>full name;</w:t>
      </w:r>
    </w:p>
    <w:p w14:paraId="6AB328B0" w14:textId="1A0E0E8E" w:rsidR="00673053" w:rsidRPr="00CC2E5B" w:rsidRDefault="00790681" w:rsidP="00CC2E5B">
      <w:pPr>
        <w:numPr>
          <w:ilvl w:val="2"/>
          <w:numId w:val="34"/>
        </w:numPr>
        <w:suppressAutoHyphens/>
        <w:ind w:left="0" w:firstLine="851"/>
        <w:contextualSpacing/>
        <w:jc w:val="both"/>
        <w:rPr>
          <w:color w:val="000000"/>
          <w:sz w:val="26"/>
          <w:szCs w:val="26"/>
        </w:rPr>
      </w:pPr>
      <w:r>
        <w:rPr>
          <w:color w:val="000000"/>
          <w:sz w:val="26"/>
        </w:rPr>
        <w:t>faculty</w:t>
      </w:r>
      <w:r w:rsidR="00673053">
        <w:rPr>
          <w:color w:val="000000"/>
          <w:sz w:val="26"/>
        </w:rPr>
        <w:t>;</w:t>
      </w:r>
    </w:p>
    <w:p w14:paraId="6AB328B1" w14:textId="285123B8" w:rsidR="00F07734" w:rsidRPr="00CC2E5B" w:rsidRDefault="00790681" w:rsidP="00CC2E5B">
      <w:pPr>
        <w:numPr>
          <w:ilvl w:val="2"/>
          <w:numId w:val="34"/>
        </w:numPr>
        <w:suppressAutoHyphens/>
        <w:ind w:left="0" w:firstLine="851"/>
        <w:contextualSpacing/>
        <w:jc w:val="both"/>
        <w:rPr>
          <w:color w:val="000000"/>
          <w:sz w:val="26"/>
          <w:szCs w:val="26"/>
        </w:rPr>
      </w:pPr>
      <w:r>
        <w:rPr>
          <w:color w:val="000000"/>
          <w:sz w:val="26"/>
        </w:rPr>
        <w:t xml:space="preserve">degree </w:t>
      </w:r>
      <w:r w:rsidR="001F0FAC">
        <w:rPr>
          <w:color w:val="000000"/>
          <w:sz w:val="26"/>
        </w:rPr>
        <w:t>programme;</w:t>
      </w:r>
    </w:p>
    <w:p w14:paraId="6AB328B2" w14:textId="4BD42448" w:rsidR="00673053" w:rsidRPr="00CC2E5B" w:rsidRDefault="00790681" w:rsidP="00CC2E5B">
      <w:pPr>
        <w:numPr>
          <w:ilvl w:val="2"/>
          <w:numId w:val="34"/>
        </w:numPr>
        <w:suppressAutoHyphens/>
        <w:ind w:left="0" w:firstLine="851"/>
        <w:contextualSpacing/>
        <w:jc w:val="both"/>
        <w:rPr>
          <w:color w:val="000000"/>
          <w:sz w:val="26"/>
          <w:szCs w:val="26"/>
        </w:rPr>
      </w:pPr>
      <w:r>
        <w:rPr>
          <w:color w:val="000000"/>
          <w:sz w:val="26"/>
        </w:rPr>
        <w:t>group</w:t>
      </w:r>
      <w:r w:rsidR="00673053">
        <w:rPr>
          <w:color w:val="000000"/>
          <w:sz w:val="26"/>
        </w:rPr>
        <w:t>;</w:t>
      </w:r>
    </w:p>
    <w:p w14:paraId="6AB328B3" w14:textId="7A811366" w:rsidR="00673053" w:rsidRPr="00CC2E5B" w:rsidRDefault="00790681" w:rsidP="00CC2E5B">
      <w:pPr>
        <w:numPr>
          <w:ilvl w:val="2"/>
          <w:numId w:val="34"/>
        </w:numPr>
        <w:suppressAutoHyphens/>
        <w:ind w:left="0" w:firstLine="851"/>
        <w:contextualSpacing/>
        <w:jc w:val="both"/>
        <w:rPr>
          <w:color w:val="000000"/>
          <w:sz w:val="26"/>
          <w:szCs w:val="26"/>
        </w:rPr>
      </w:pPr>
      <w:r>
        <w:rPr>
          <w:color w:val="000000"/>
          <w:sz w:val="26"/>
        </w:rPr>
        <w:t xml:space="preserve">full </w:t>
      </w:r>
      <w:r w:rsidR="00673053">
        <w:rPr>
          <w:color w:val="000000"/>
          <w:sz w:val="26"/>
        </w:rPr>
        <w:t xml:space="preserve">name </w:t>
      </w:r>
      <w:r>
        <w:rPr>
          <w:color w:val="000000"/>
          <w:sz w:val="26"/>
        </w:rPr>
        <w:t>of academic</w:t>
      </w:r>
      <w:r w:rsidR="00673053">
        <w:rPr>
          <w:color w:val="000000"/>
          <w:sz w:val="26"/>
        </w:rPr>
        <w:t xml:space="preserve"> supervisor;</w:t>
      </w:r>
    </w:p>
    <w:p w14:paraId="6AB328B4" w14:textId="4E199944" w:rsidR="00673053" w:rsidRPr="00CC2E5B" w:rsidRDefault="00790681" w:rsidP="00CC2E5B">
      <w:pPr>
        <w:numPr>
          <w:ilvl w:val="2"/>
          <w:numId w:val="34"/>
        </w:numPr>
        <w:suppressAutoHyphens/>
        <w:spacing w:after="120"/>
        <w:ind w:left="0" w:firstLine="851"/>
        <w:contextualSpacing/>
        <w:jc w:val="both"/>
        <w:rPr>
          <w:color w:val="000000"/>
          <w:sz w:val="26"/>
          <w:szCs w:val="26"/>
        </w:rPr>
      </w:pPr>
      <w:proofErr w:type="gramStart"/>
      <w:r>
        <w:rPr>
          <w:color w:val="000000"/>
          <w:sz w:val="26"/>
        </w:rPr>
        <w:t>title</w:t>
      </w:r>
      <w:proofErr w:type="gramEnd"/>
      <w:r>
        <w:rPr>
          <w:color w:val="000000"/>
          <w:sz w:val="26"/>
        </w:rPr>
        <w:t xml:space="preserve"> </w:t>
      </w:r>
      <w:r w:rsidR="00673053">
        <w:rPr>
          <w:color w:val="000000"/>
          <w:sz w:val="26"/>
        </w:rPr>
        <w:t>of thesis in Russian and English, as stipulated in the directive.</w:t>
      </w:r>
    </w:p>
    <w:p w14:paraId="6AB328B5" w14:textId="778A09C5" w:rsidR="00673053" w:rsidRPr="00CC2E5B" w:rsidRDefault="00673053" w:rsidP="00CC2E5B">
      <w:pPr>
        <w:numPr>
          <w:ilvl w:val="1"/>
          <w:numId w:val="25"/>
        </w:numPr>
        <w:tabs>
          <w:tab w:val="left" w:pos="1276"/>
        </w:tabs>
        <w:suppressAutoHyphens/>
        <w:spacing w:after="120"/>
        <w:ind w:left="0" w:firstLine="709"/>
        <w:contextualSpacing/>
        <w:jc w:val="both"/>
        <w:rPr>
          <w:color w:val="000000"/>
          <w:sz w:val="26"/>
          <w:szCs w:val="26"/>
        </w:rPr>
      </w:pPr>
      <w:r>
        <w:rPr>
          <w:color w:val="000000"/>
          <w:sz w:val="26"/>
        </w:rPr>
        <w:t>When the full</w:t>
      </w:r>
      <w:r w:rsidR="00482DCC">
        <w:rPr>
          <w:color w:val="000000"/>
          <w:sz w:val="26"/>
        </w:rPr>
        <w:t>-</w:t>
      </w:r>
      <w:r>
        <w:rPr>
          <w:color w:val="000000"/>
          <w:sz w:val="26"/>
        </w:rPr>
        <w:t>text</w:t>
      </w:r>
      <w:r w:rsidR="00482DCC">
        <w:rPr>
          <w:color w:val="000000"/>
          <w:sz w:val="26"/>
        </w:rPr>
        <w:t xml:space="preserve"> version</w:t>
      </w:r>
      <w:r>
        <w:rPr>
          <w:color w:val="000000"/>
          <w:sz w:val="26"/>
        </w:rPr>
        <w:t xml:space="preserve"> of </w:t>
      </w:r>
      <w:r w:rsidR="002F2788">
        <w:rPr>
          <w:color w:val="000000"/>
          <w:sz w:val="26"/>
        </w:rPr>
        <w:t xml:space="preserve">a </w:t>
      </w:r>
      <w:r>
        <w:rPr>
          <w:color w:val="000000"/>
          <w:sz w:val="26"/>
        </w:rPr>
        <w:t xml:space="preserve">thesis and annotations are submitted to the programme office, the student </w:t>
      </w:r>
      <w:r w:rsidR="002F2788">
        <w:rPr>
          <w:color w:val="000000"/>
          <w:sz w:val="26"/>
        </w:rPr>
        <w:t xml:space="preserve">must </w:t>
      </w:r>
      <w:r>
        <w:rPr>
          <w:color w:val="000000"/>
          <w:sz w:val="26"/>
        </w:rPr>
        <w:t xml:space="preserve">provide </w:t>
      </w:r>
      <w:r w:rsidR="002F2788">
        <w:rPr>
          <w:color w:val="000000"/>
          <w:sz w:val="26"/>
        </w:rPr>
        <w:t xml:space="preserve">a </w:t>
      </w:r>
      <w:r w:rsidR="00F94CA9">
        <w:rPr>
          <w:color w:val="000000"/>
          <w:sz w:val="26"/>
        </w:rPr>
        <w:t>statement</w:t>
      </w:r>
      <w:r>
        <w:rPr>
          <w:color w:val="000000"/>
          <w:sz w:val="26"/>
        </w:rPr>
        <w:t xml:space="preserve"> of originality </w:t>
      </w:r>
      <w:r w:rsidR="002F2788">
        <w:rPr>
          <w:color w:val="000000"/>
          <w:sz w:val="26"/>
        </w:rPr>
        <w:t xml:space="preserve">on the </w:t>
      </w:r>
      <w:r>
        <w:rPr>
          <w:color w:val="000000"/>
          <w:sz w:val="26"/>
        </w:rPr>
        <w:t xml:space="preserve">thesis </w:t>
      </w:r>
      <w:r w:rsidR="00F22BA0">
        <w:rPr>
          <w:color w:val="000000"/>
          <w:sz w:val="26"/>
        </w:rPr>
        <w:t>published on the</w:t>
      </w:r>
      <w:r w:rsidR="008F697C">
        <w:rPr>
          <w:color w:val="000000"/>
          <w:sz w:val="26"/>
        </w:rPr>
        <w:t xml:space="preserve"> </w:t>
      </w:r>
      <w:r>
        <w:rPr>
          <w:color w:val="000000"/>
          <w:sz w:val="26"/>
        </w:rPr>
        <w:t>HSE website (Appendix 1)</w:t>
      </w:r>
      <w:r w:rsidR="002F2788">
        <w:rPr>
          <w:color w:val="000000"/>
          <w:sz w:val="26"/>
        </w:rPr>
        <w:t xml:space="preserve">, </w:t>
      </w:r>
      <w:r w:rsidR="000B0086">
        <w:rPr>
          <w:color w:val="000000"/>
          <w:sz w:val="26"/>
        </w:rPr>
        <w:t xml:space="preserve">and indicate whether or not they </w:t>
      </w:r>
      <w:r>
        <w:rPr>
          <w:color w:val="000000"/>
          <w:sz w:val="26"/>
        </w:rPr>
        <w:t>grant or refus</w:t>
      </w:r>
      <w:r w:rsidR="000B0086">
        <w:rPr>
          <w:color w:val="000000"/>
          <w:sz w:val="26"/>
        </w:rPr>
        <w:t>e</w:t>
      </w:r>
      <w:r>
        <w:rPr>
          <w:color w:val="000000"/>
          <w:sz w:val="26"/>
        </w:rPr>
        <w:t xml:space="preserve"> to </w:t>
      </w:r>
      <w:r w:rsidR="002F2788">
        <w:rPr>
          <w:color w:val="000000"/>
          <w:sz w:val="26"/>
        </w:rPr>
        <w:t xml:space="preserve">pass on to </w:t>
      </w:r>
      <w:r>
        <w:rPr>
          <w:color w:val="000000"/>
          <w:sz w:val="26"/>
        </w:rPr>
        <w:t>HSE the publication right to the full</w:t>
      </w:r>
      <w:r w:rsidR="00482DCC">
        <w:rPr>
          <w:color w:val="000000"/>
          <w:sz w:val="26"/>
        </w:rPr>
        <w:t>-</w:t>
      </w:r>
      <w:r>
        <w:rPr>
          <w:color w:val="000000"/>
          <w:sz w:val="26"/>
        </w:rPr>
        <w:t>text</w:t>
      </w:r>
      <w:r w:rsidR="00482DCC">
        <w:rPr>
          <w:color w:val="000000"/>
          <w:sz w:val="26"/>
        </w:rPr>
        <w:t xml:space="preserve"> version</w:t>
      </w:r>
      <w:r>
        <w:rPr>
          <w:color w:val="000000"/>
          <w:sz w:val="26"/>
        </w:rPr>
        <w:t xml:space="preserve"> of the thesis on </w:t>
      </w:r>
      <w:r w:rsidR="002F2788">
        <w:rPr>
          <w:color w:val="000000"/>
          <w:sz w:val="26"/>
        </w:rPr>
        <w:t>the</w:t>
      </w:r>
      <w:r>
        <w:rPr>
          <w:color w:val="000000"/>
          <w:sz w:val="26"/>
        </w:rPr>
        <w:t xml:space="preserve"> website</w:t>
      </w:r>
      <w:r w:rsidR="008F697C">
        <w:rPr>
          <w:color w:val="000000"/>
          <w:sz w:val="26"/>
        </w:rPr>
        <w:t xml:space="preserve"> (</w:t>
      </w:r>
      <w:r>
        <w:rPr>
          <w:color w:val="000000"/>
          <w:sz w:val="26"/>
        </w:rPr>
        <w:t xml:space="preserve">specifying the reason for refusing </w:t>
      </w:r>
      <w:r w:rsidR="002F2788">
        <w:rPr>
          <w:color w:val="000000"/>
          <w:sz w:val="26"/>
        </w:rPr>
        <w:t>this</w:t>
      </w:r>
      <w:r>
        <w:rPr>
          <w:color w:val="000000"/>
          <w:sz w:val="26"/>
        </w:rPr>
        <w:t xml:space="preserve"> right</w:t>
      </w:r>
      <w:r w:rsidR="000B0086">
        <w:rPr>
          <w:color w:val="000000"/>
          <w:sz w:val="26"/>
        </w:rPr>
        <w:t>)</w:t>
      </w:r>
      <w:r>
        <w:rPr>
          <w:color w:val="000000"/>
          <w:sz w:val="26"/>
        </w:rPr>
        <w:t xml:space="preserve">. </w:t>
      </w:r>
    </w:p>
    <w:p w14:paraId="6AB328B6" w14:textId="4363C4B2" w:rsidR="00673053" w:rsidRPr="00967903" w:rsidRDefault="00673053" w:rsidP="00CC2E5B">
      <w:pPr>
        <w:numPr>
          <w:ilvl w:val="1"/>
          <w:numId w:val="25"/>
        </w:numPr>
        <w:tabs>
          <w:tab w:val="left" w:pos="1276"/>
        </w:tabs>
        <w:suppressAutoHyphens/>
        <w:spacing w:after="120"/>
        <w:ind w:left="0" w:firstLine="709"/>
        <w:contextualSpacing/>
        <w:jc w:val="both"/>
        <w:rPr>
          <w:color w:val="000000"/>
          <w:sz w:val="26"/>
          <w:szCs w:val="26"/>
        </w:rPr>
      </w:pPr>
      <w:r>
        <w:rPr>
          <w:color w:val="000000"/>
          <w:sz w:val="26"/>
        </w:rPr>
        <w:t xml:space="preserve">If the thesis is prepared by two students or more, the </w:t>
      </w:r>
      <w:r w:rsidR="00F94CA9">
        <w:rPr>
          <w:color w:val="000000"/>
          <w:sz w:val="26"/>
        </w:rPr>
        <w:t>statement</w:t>
      </w:r>
      <w:r>
        <w:rPr>
          <w:color w:val="000000"/>
          <w:sz w:val="26"/>
        </w:rPr>
        <w:t xml:space="preserve"> of originality of the thesis shall be provided by one of them, on condition that all authors of the thesis fully agree to grant HSE the publication right</w:t>
      </w:r>
      <w:r w:rsidR="008F697C">
        <w:rPr>
          <w:color w:val="000000"/>
          <w:sz w:val="26"/>
        </w:rPr>
        <w:t>. Their</w:t>
      </w:r>
      <w:r>
        <w:rPr>
          <w:color w:val="000000"/>
          <w:sz w:val="26"/>
        </w:rPr>
        <w:t xml:space="preserve"> personal details shall be provided in respective fields of the form. </w:t>
      </w:r>
    </w:p>
    <w:p w14:paraId="6AB328B7" w14:textId="60666442" w:rsidR="00673053" w:rsidRPr="00CC2E5B" w:rsidRDefault="00336B5B" w:rsidP="00CC2E5B">
      <w:pPr>
        <w:numPr>
          <w:ilvl w:val="1"/>
          <w:numId w:val="25"/>
        </w:numPr>
        <w:tabs>
          <w:tab w:val="left" w:pos="1276"/>
        </w:tabs>
        <w:suppressAutoHyphens/>
        <w:spacing w:after="120"/>
        <w:ind w:left="0" w:firstLine="709"/>
        <w:contextualSpacing/>
        <w:jc w:val="both"/>
        <w:rPr>
          <w:color w:val="000000"/>
          <w:sz w:val="26"/>
          <w:szCs w:val="26"/>
        </w:rPr>
      </w:pPr>
      <w:r>
        <w:rPr>
          <w:color w:val="000000"/>
          <w:sz w:val="26"/>
        </w:rPr>
        <w:t>P</w:t>
      </w:r>
      <w:r w:rsidR="007810C9">
        <w:rPr>
          <w:color w:val="000000"/>
          <w:sz w:val="26"/>
        </w:rPr>
        <w:t>rogramme coordinator</w:t>
      </w:r>
      <w:r>
        <w:rPr>
          <w:color w:val="000000"/>
          <w:sz w:val="26"/>
        </w:rPr>
        <w:t>s</w:t>
      </w:r>
      <w:r w:rsidR="007810C9">
        <w:rPr>
          <w:color w:val="000000"/>
          <w:sz w:val="26"/>
        </w:rPr>
        <w:t xml:space="preserve"> shall designate a person responsible for providing consultations to students and handling preparation</w:t>
      </w:r>
      <w:r w:rsidR="009839AD">
        <w:rPr>
          <w:color w:val="000000"/>
          <w:sz w:val="26"/>
        </w:rPr>
        <w:t>s</w:t>
      </w:r>
      <w:r w:rsidR="007810C9">
        <w:rPr>
          <w:color w:val="000000"/>
          <w:sz w:val="26"/>
        </w:rPr>
        <w:t xml:space="preserve"> </w:t>
      </w:r>
      <w:r w:rsidR="009839AD">
        <w:rPr>
          <w:color w:val="000000"/>
          <w:sz w:val="26"/>
        </w:rPr>
        <w:t xml:space="preserve">for publishing theses on the </w:t>
      </w:r>
      <w:r w:rsidR="007810C9">
        <w:rPr>
          <w:color w:val="000000"/>
          <w:sz w:val="26"/>
        </w:rPr>
        <w:t xml:space="preserve">HSE website (hereafter, </w:t>
      </w:r>
      <w:r w:rsidR="00E24F14">
        <w:rPr>
          <w:color w:val="000000"/>
          <w:sz w:val="26"/>
        </w:rPr>
        <w:t>“</w:t>
      </w:r>
      <w:r w:rsidR="007810C9">
        <w:rPr>
          <w:color w:val="000000"/>
          <w:sz w:val="26"/>
        </w:rPr>
        <w:t>designated manager</w:t>
      </w:r>
      <w:r w:rsidR="00E24F14">
        <w:rPr>
          <w:color w:val="000000"/>
          <w:sz w:val="26"/>
        </w:rPr>
        <w:t>s”</w:t>
      </w:r>
      <w:r w:rsidR="007810C9">
        <w:rPr>
          <w:color w:val="000000"/>
          <w:sz w:val="26"/>
        </w:rPr>
        <w:t>).</w:t>
      </w:r>
    </w:p>
    <w:p w14:paraId="6AB328B8" w14:textId="4508AF42" w:rsidR="00A832A7" w:rsidRPr="00CC2E5B" w:rsidRDefault="00673053" w:rsidP="00CC2E5B">
      <w:pPr>
        <w:numPr>
          <w:ilvl w:val="1"/>
          <w:numId w:val="25"/>
        </w:numPr>
        <w:tabs>
          <w:tab w:val="left" w:pos="1276"/>
        </w:tabs>
        <w:suppressAutoHyphens/>
        <w:spacing w:after="120"/>
        <w:ind w:left="0" w:firstLine="709"/>
        <w:contextualSpacing/>
        <w:jc w:val="both"/>
        <w:rPr>
          <w:color w:val="000000"/>
          <w:sz w:val="26"/>
          <w:szCs w:val="26"/>
        </w:rPr>
      </w:pPr>
      <w:r>
        <w:rPr>
          <w:color w:val="000000"/>
          <w:sz w:val="26"/>
        </w:rPr>
        <w:t xml:space="preserve">Details of </w:t>
      </w:r>
      <w:r w:rsidR="009968FA">
        <w:rPr>
          <w:color w:val="000000"/>
          <w:sz w:val="26"/>
        </w:rPr>
        <w:t xml:space="preserve">a </w:t>
      </w:r>
      <w:r>
        <w:rPr>
          <w:color w:val="000000"/>
          <w:sz w:val="26"/>
        </w:rPr>
        <w:t xml:space="preserve">thesis downloaded by </w:t>
      </w:r>
      <w:r w:rsidR="009968FA">
        <w:rPr>
          <w:color w:val="000000"/>
          <w:sz w:val="26"/>
        </w:rPr>
        <w:t xml:space="preserve">a </w:t>
      </w:r>
      <w:r>
        <w:rPr>
          <w:color w:val="000000"/>
          <w:sz w:val="26"/>
        </w:rPr>
        <w:t xml:space="preserve">student shall be available to the designated manager in their personal account in HSE LMS. Thesis details </w:t>
      </w:r>
      <w:r w:rsidR="009968FA">
        <w:rPr>
          <w:color w:val="000000"/>
          <w:sz w:val="26"/>
        </w:rPr>
        <w:t xml:space="preserve">must </w:t>
      </w:r>
      <w:r>
        <w:rPr>
          <w:color w:val="000000"/>
          <w:sz w:val="26"/>
        </w:rPr>
        <w:t>contain the following fields: student’s last name, first name, patronym</w:t>
      </w:r>
      <w:r w:rsidR="009968FA">
        <w:rPr>
          <w:color w:val="000000"/>
          <w:sz w:val="26"/>
        </w:rPr>
        <w:t>ic/middle name</w:t>
      </w:r>
      <w:r>
        <w:rPr>
          <w:color w:val="000000"/>
          <w:sz w:val="26"/>
        </w:rPr>
        <w:t xml:space="preserve">; title of thesis in Russian and English; </w:t>
      </w:r>
      <w:r w:rsidR="00992986">
        <w:rPr>
          <w:color w:val="000000"/>
          <w:sz w:val="26"/>
        </w:rPr>
        <w:t xml:space="preserve">year of </w:t>
      </w:r>
      <w:r>
        <w:rPr>
          <w:color w:val="000000"/>
          <w:sz w:val="26"/>
        </w:rPr>
        <w:t>defense</w:t>
      </w:r>
      <w:r w:rsidR="00992986">
        <w:rPr>
          <w:color w:val="000000"/>
          <w:sz w:val="26"/>
        </w:rPr>
        <w:t>;</w:t>
      </w:r>
      <w:r>
        <w:rPr>
          <w:color w:val="000000"/>
          <w:sz w:val="26"/>
        </w:rPr>
        <w:t xml:space="preserve"> academic supervisor’s last name, first name, patronym</w:t>
      </w:r>
      <w:r w:rsidR="009968FA">
        <w:rPr>
          <w:color w:val="000000"/>
          <w:sz w:val="26"/>
        </w:rPr>
        <w:t>ic/middle name</w:t>
      </w:r>
      <w:r>
        <w:rPr>
          <w:color w:val="000000"/>
          <w:sz w:val="26"/>
        </w:rPr>
        <w:t>; annotation field</w:t>
      </w:r>
      <w:r w:rsidR="009968FA">
        <w:rPr>
          <w:color w:val="000000"/>
          <w:sz w:val="26"/>
        </w:rPr>
        <w:t>s</w:t>
      </w:r>
      <w:r>
        <w:rPr>
          <w:color w:val="000000"/>
          <w:sz w:val="26"/>
        </w:rPr>
        <w:t xml:space="preserve"> </w:t>
      </w:r>
      <w:r w:rsidR="009968FA">
        <w:rPr>
          <w:color w:val="000000"/>
          <w:sz w:val="26"/>
        </w:rPr>
        <w:t>in both Russian and English</w:t>
      </w:r>
      <w:r>
        <w:rPr>
          <w:color w:val="000000"/>
          <w:sz w:val="26"/>
        </w:rPr>
        <w:t xml:space="preserve">; </w:t>
      </w:r>
      <w:r w:rsidR="009968FA">
        <w:rPr>
          <w:color w:val="000000"/>
          <w:sz w:val="26"/>
        </w:rPr>
        <w:t xml:space="preserve">a </w:t>
      </w:r>
      <w:r>
        <w:rPr>
          <w:color w:val="000000"/>
          <w:sz w:val="26"/>
        </w:rPr>
        <w:t xml:space="preserve">file with </w:t>
      </w:r>
      <w:r w:rsidR="009968FA">
        <w:rPr>
          <w:color w:val="000000"/>
          <w:sz w:val="26"/>
        </w:rPr>
        <w:t xml:space="preserve">a </w:t>
      </w:r>
      <w:r>
        <w:rPr>
          <w:color w:val="000000"/>
          <w:sz w:val="26"/>
        </w:rPr>
        <w:t>full</w:t>
      </w:r>
      <w:r w:rsidR="00482DCC">
        <w:rPr>
          <w:color w:val="000000"/>
          <w:sz w:val="26"/>
        </w:rPr>
        <w:t>-</w:t>
      </w:r>
      <w:r>
        <w:rPr>
          <w:color w:val="000000"/>
          <w:sz w:val="26"/>
        </w:rPr>
        <w:t xml:space="preserve">text </w:t>
      </w:r>
      <w:r w:rsidR="00482DCC">
        <w:rPr>
          <w:color w:val="000000"/>
          <w:sz w:val="26"/>
        </w:rPr>
        <w:t xml:space="preserve">version </w:t>
      </w:r>
      <w:r>
        <w:rPr>
          <w:color w:val="000000"/>
          <w:sz w:val="26"/>
        </w:rPr>
        <w:t xml:space="preserve">of the thesis; </w:t>
      </w:r>
      <w:r w:rsidR="009968FA">
        <w:rPr>
          <w:color w:val="000000"/>
          <w:sz w:val="26"/>
        </w:rPr>
        <w:t xml:space="preserve">a </w:t>
      </w:r>
      <w:r>
        <w:rPr>
          <w:color w:val="000000"/>
          <w:sz w:val="26"/>
        </w:rPr>
        <w:t xml:space="preserve">note on the results of the technical verification </w:t>
      </w:r>
      <w:r w:rsidR="009968FA">
        <w:rPr>
          <w:color w:val="000000"/>
          <w:sz w:val="26"/>
        </w:rPr>
        <w:t>of potentially borrowed materials</w:t>
      </w:r>
      <w:r>
        <w:rPr>
          <w:color w:val="000000"/>
          <w:sz w:val="26"/>
        </w:rPr>
        <w:t xml:space="preserve">; </w:t>
      </w:r>
      <w:r w:rsidR="009968FA">
        <w:rPr>
          <w:color w:val="000000"/>
          <w:sz w:val="26"/>
        </w:rPr>
        <w:t>the</w:t>
      </w:r>
      <w:r>
        <w:rPr>
          <w:color w:val="000000"/>
          <w:sz w:val="26"/>
        </w:rPr>
        <w:t xml:space="preserve"> thesis</w:t>
      </w:r>
      <w:r w:rsidR="009968FA">
        <w:rPr>
          <w:color w:val="000000"/>
          <w:sz w:val="26"/>
        </w:rPr>
        <w:t>’ grade</w:t>
      </w:r>
      <w:r>
        <w:rPr>
          <w:color w:val="000000"/>
          <w:sz w:val="26"/>
        </w:rPr>
        <w:t xml:space="preserve">; </w:t>
      </w:r>
      <w:r w:rsidR="009968FA">
        <w:rPr>
          <w:color w:val="000000"/>
          <w:sz w:val="26"/>
        </w:rPr>
        <w:t xml:space="preserve">a </w:t>
      </w:r>
      <w:r>
        <w:rPr>
          <w:color w:val="000000"/>
          <w:sz w:val="26"/>
        </w:rPr>
        <w:t xml:space="preserve">note </w:t>
      </w:r>
      <w:r w:rsidR="009968FA">
        <w:rPr>
          <w:color w:val="000000"/>
          <w:sz w:val="26"/>
        </w:rPr>
        <w:t>with the</w:t>
      </w:r>
      <w:r>
        <w:rPr>
          <w:color w:val="000000"/>
          <w:sz w:val="26"/>
        </w:rPr>
        <w:t xml:space="preserve"> student’s consent to publication of the thesis on </w:t>
      </w:r>
      <w:r w:rsidR="009968FA">
        <w:rPr>
          <w:color w:val="000000"/>
          <w:sz w:val="26"/>
        </w:rPr>
        <w:t xml:space="preserve">the </w:t>
      </w:r>
      <w:r>
        <w:rPr>
          <w:color w:val="000000"/>
          <w:sz w:val="26"/>
        </w:rPr>
        <w:t xml:space="preserve">HSE website. </w:t>
      </w:r>
    </w:p>
    <w:p w14:paraId="6AB328B9" w14:textId="0D15EE24" w:rsidR="00673053" w:rsidRPr="00CC2E5B" w:rsidRDefault="00673053" w:rsidP="00CC2E5B">
      <w:pPr>
        <w:numPr>
          <w:ilvl w:val="1"/>
          <w:numId w:val="25"/>
        </w:numPr>
        <w:tabs>
          <w:tab w:val="left" w:pos="1276"/>
          <w:tab w:val="left" w:pos="1418"/>
        </w:tabs>
        <w:suppressAutoHyphens/>
        <w:spacing w:after="120"/>
        <w:ind w:left="0" w:firstLine="709"/>
        <w:contextualSpacing/>
        <w:jc w:val="both"/>
        <w:rPr>
          <w:color w:val="000000"/>
          <w:sz w:val="26"/>
          <w:szCs w:val="26"/>
        </w:rPr>
      </w:pPr>
      <w:r>
        <w:rPr>
          <w:color w:val="000000"/>
          <w:sz w:val="26"/>
        </w:rPr>
        <w:t xml:space="preserve">Within three working days after </w:t>
      </w:r>
      <w:r w:rsidR="009E6B3B">
        <w:rPr>
          <w:color w:val="000000"/>
          <w:sz w:val="26"/>
        </w:rPr>
        <w:t xml:space="preserve">a </w:t>
      </w:r>
      <w:r>
        <w:rPr>
          <w:color w:val="000000"/>
          <w:sz w:val="26"/>
        </w:rPr>
        <w:t xml:space="preserve">thesis defense, the designated manager shall do the following </w:t>
      </w:r>
      <w:r w:rsidR="00F22BA0">
        <w:rPr>
          <w:color w:val="000000"/>
          <w:sz w:val="26"/>
        </w:rPr>
        <w:t>in</w:t>
      </w:r>
      <w:r w:rsidR="009E6B3B">
        <w:rPr>
          <w:color w:val="000000"/>
          <w:sz w:val="26"/>
        </w:rPr>
        <w:t xml:space="preserve"> </w:t>
      </w:r>
      <w:r>
        <w:rPr>
          <w:color w:val="000000"/>
          <w:sz w:val="26"/>
        </w:rPr>
        <w:t xml:space="preserve">their personal </w:t>
      </w:r>
      <w:r w:rsidR="00F22BA0">
        <w:rPr>
          <w:color w:val="000000"/>
          <w:sz w:val="26"/>
        </w:rPr>
        <w:t xml:space="preserve">LMS </w:t>
      </w:r>
      <w:r>
        <w:rPr>
          <w:color w:val="000000"/>
          <w:sz w:val="26"/>
        </w:rPr>
        <w:t>account:</w:t>
      </w:r>
    </w:p>
    <w:p w14:paraId="6AB328BA" w14:textId="1D5D8471" w:rsidR="00673053" w:rsidRPr="00CC2E5B" w:rsidRDefault="00F2794A" w:rsidP="00C24355">
      <w:pPr>
        <w:numPr>
          <w:ilvl w:val="2"/>
          <w:numId w:val="24"/>
        </w:numPr>
        <w:tabs>
          <w:tab w:val="left" w:pos="1276"/>
        </w:tabs>
        <w:suppressAutoHyphens/>
        <w:spacing w:after="120"/>
        <w:ind w:left="0" w:firstLine="709"/>
        <w:contextualSpacing/>
        <w:jc w:val="both"/>
        <w:rPr>
          <w:color w:val="000000"/>
          <w:sz w:val="26"/>
          <w:szCs w:val="26"/>
        </w:rPr>
      </w:pPr>
      <w:r>
        <w:rPr>
          <w:color w:val="000000"/>
          <w:sz w:val="26"/>
        </w:rPr>
        <w:t>check the grade given to the student for the</w:t>
      </w:r>
      <w:r w:rsidR="009E6B3B">
        <w:rPr>
          <w:color w:val="000000"/>
          <w:sz w:val="26"/>
        </w:rPr>
        <w:t>ir</w:t>
      </w:r>
      <w:r>
        <w:rPr>
          <w:color w:val="000000"/>
          <w:sz w:val="26"/>
        </w:rPr>
        <w:t xml:space="preserve"> thesis defense;</w:t>
      </w:r>
    </w:p>
    <w:p w14:paraId="6AB328BB" w14:textId="27AEA0B8" w:rsidR="00673053" w:rsidRPr="00CC2E5B" w:rsidRDefault="00673053" w:rsidP="00C24355">
      <w:pPr>
        <w:numPr>
          <w:ilvl w:val="2"/>
          <w:numId w:val="24"/>
        </w:numPr>
        <w:tabs>
          <w:tab w:val="left" w:pos="1276"/>
        </w:tabs>
        <w:suppressAutoHyphens/>
        <w:spacing w:after="120"/>
        <w:ind w:left="0" w:firstLine="709"/>
        <w:contextualSpacing/>
        <w:jc w:val="both"/>
        <w:rPr>
          <w:color w:val="000000"/>
          <w:sz w:val="26"/>
          <w:szCs w:val="26"/>
        </w:rPr>
      </w:pPr>
      <w:r>
        <w:rPr>
          <w:color w:val="000000"/>
          <w:sz w:val="26"/>
        </w:rPr>
        <w:t>verify correspondence of the downloaded file to the defended thesis;</w:t>
      </w:r>
    </w:p>
    <w:p w14:paraId="6AB328BC" w14:textId="6A2BA8FF" w:rsidR="00673053" w:rsidRPr="00CC2E5B" w:rsidRDefault="00673053" w:rsidP="00C24355">
      <w:pPr>
        <w:numPr>
          <w:ilvl w:val="2"/>
          <w:numId w:val="24"/>
        </w:numPr>
        <w:tabs>
          <w:tab w:val="left" w:pos="1276"/>
        </w:tabs>
        <w:suppressAutoHyphens/>
        <w:spacing w:after="120"/>
        <w:ind w:left="0" w:firstLine="709"/>
        <w:contextualSpacing/>
        <w:jc w:val="both"/>
        <w:rPr>
          <w:color w:val="000000"/>
          <w:sz w:val="26"/>
          <w:szCs w:val="26"/>
        </w:rPr>
      </w:pPr>
      <w:r>
        <w:rPr>
          <w:color w:val="000000"/>
          <w:sz w:val="26"/>
        </w:rPr>
        <w:t xml:space="preserve">verify that annotations in Russian and English </w:t>
      </w:r>
      <w:r w:rsidR="00933396">
        <w:rPr>
          <w:color w:val="000000"/>
          <w:sz w:val="26"/>
        </w:rPr>
        <w:t xml:space="preserve">have been </w:t>
      </w:r>
      <w:r>
        <w:rPr>
          <w:color w:val="000000"/>
          <w:sz w:val="26"/>
        </w:rPr>
        <w:t xml:space="preserve">provided; </w:t>
      </w:r>
    </w:p>
    <w:p w14:paraId="6AB328BD" w14:textId="27FF3FE4" w:rsidR="00673053" w:rsidRPr="00CC2E5B" w:rsidRDefault="00673053" w:rsidP="00C24355">
      <w:pPr>
        <w:numPr>
          <w:ilvl w:val="2"/>
          <w:numId w:val="24"/>
        </w:numPr>
        <w:tabs>
          <w:tab w:val="left" w:pos="1276"/>
        </w:tabs>
        <w:suppressAutoHyphens/>
        <w:spacing w:after="120"/>
        <w:ind w:left="0" w:firstLine="709"/>
        <w:contextualSpacing/>
        <w:jc w:val="both"/>
        <w:rPr>
          <w:color w:val="000000"/>
          <w:sz w:val="26"/>
          <w:szCs w:val="26"/>
        </w:rPr>
      </w:pPr>
      <w:proofErr w:type="gramStart"/>
      <w:r>
        <w:rPr>
          <w:color w:val="000000"/>
          <w:sz w:val="26"/>
        </w:rPr>
        <w:t>set</w:t>
      </w:r>
      <w:proofErr w:type="gramEnd"/>
      <w:r>
        <w:rPr>
          <w:color w:val="000000"/>
          <w:sz w:val="26"/>
        </w:rPr>
        <w:t xml:space="preserve"> the “ready for publication on the website” option, provided that the student’s consent </w:t>
      </w:r>
      <w:r w:rsidR="005B27A7">
        <w:rPr>
          <w:color w:val="000000"/>
          <w:sz w:val="26"/>
        </w:rPr>
        <w:t xml:space="preserve">has been </w:t>
      </w:r>
      <w:r>
        <w:rPr>
          <w:color w:val="000000"/>
          <w:sz w:val="26"/>
        </w:rPr>
        <w:t xml:space="preserve">obtained. </w:t>
      </w:r>
    </w:p>
    <w:p w14:paraId="6AB328BE" w14:textId="14A2D0A4" w:rsidR="00673053" w:rsidRPr="00CC2E5B" w:rsidRDefault="00673053" w:rsidP="00CC2E5B">
      <w:pPr>
        <w:numPr>
          <w:ilvl w:val="1"/>
          <w:numId w:val="26"/>
        </w:numPr>
        <w:tabs>
          <w:tab w:val="left" w:pos="1276"/>
        </w:tabs>
        <w:suppressAutoHyphens/>
        <w:spacing w:after="120"/>
        <w:ind w:left="0" w:firstLine="709"/>
        <w:contextualSpacing/>
        <w:jc w:val="both"/>
        <w:rPr>
          <w:color w:val="000000"/>
          <w:sz w:val="26"/>
          <w:szCs w:val="26"/>
        </w:rPr>
      </w:pPr>
      <w:r>
        <w:rPr>
          <w:color w:val="000000"/>
          <w:sz w:val="26"/>
        </w:rPr>
        <w:t xml:space="preserve">In the event of </w:t>
      </w:r>
      <w:r w:rsidR="00B43AE8">
        <w:rPr>
          <w:color w:val="000000"/>
          <w:sz w:val="26"/>
        </w:rPr>
        <w:t xml:space="preserve">any </w:t>
      </w:r>
      <w:r>
        <w:rPr>
          <w:color w:val="000000"/>
          <w:sz w:val="26"/>
        </w:rPr>
        <w:t xml:space="preserve">discrepancies between the file downloaded by the student to HSE LMS and the text of the thesis presented for defense, the student shall be subject to disciplinary measures for violating academic </w:t>
      </w:r>
      <w:r w:rsidR="00F22BA0">
        <w:rPr>
          <w:color w:val="000000"/>
          <w:sz w:val="26"/>
        </w:rPr>
        <w:t xml:space="preserve">norms </w:t>
      </w:r>
      <w:r>
        <w:rPr>
          <w:color w:val="000000"/>
          <w:sz w:val="26"/>
        </w:rPr>
        <w:t xml:space="preserve">applicable to student papers, as per the procedures established by </w:t>
      </w:r>
      <w:r w:rsidR="00F172DC">
        <w:rPr>
          <w:color w:val="000000"/>
          <w:sz w:val="26"/>
        </w:rPr>
        <w:t>HSE.</w:t>
      </w:r>
    </w:p>
    <w:p w14:paraId="6AB328BF" w14:textId="5495DFBF" w:rsidR="00673053" w:rsidRPr="00CC2E5B" w:rsidRDefault="00A00123" w:rsidP="00CC2E5B">
      <w:pPr>
        <w:numPr>
          <w:ilvl w:val="1"/>
          <w:numId w:val="26"/>
        </w:numPr>
        <w:tabs>
          <w:tab w:val="left" w:pos="1276"/>
        </w:tabs>
        <w:suppressAutoHyphens/>
        <w:spacing w:after="120"/>
        <w:ind w:left="0" w:firstLine="709"/>
        <w:contextualSpacing/>
        <w:jc w:val="both"/>
        <w:rPr>
          <w:color w:val="000000"/>
          <w:sz w:val="26"/>
          <w:szCs w:val="26"/>
        </w:rPr>
      </w:pPr>
      <w:r>
        <w:rPr>
          <w:color w:val="000000"/>
          <w:sz w:val="26"/>
        </w:rPr>
        <w:t>HSE</w:t>
      </w:r>
      <w:r w:rsidR="0052531E">
        <w:rPr>
          <w:color w:val="000000"/>
          <w:sz w:val="26"/>
        </w:rPr>
        <w:t>’s</w:t>
      </w:r>
      <w:r>
        <w:rPr>
          <w:color w:val="000000"/>
          <w:sz w:val="26"/>
        </w:rPr>
        <w:t xml:space="preserve"> Public Relations and Information Resources Office shall make sure that pages </w:t>
      </w:r>
      <w:r w:rsidR="002D3031">
        <w:rPr>
          <w:color w:val="000000"/>
          <w:sz w:val="26"/>
        </w:rPr>
        <w:t xml:space="preserve">with </w:t>
      </w:r>
      <w:r>
        <w:rPr>
          <w:color w:val="000000"/>
          <w:sz w:val="26"/>
        </w:rPr>
        <w:t xml:space="preserve">downloaded student theses, </w:t>
      </w:r>
      <w:r w:rsidR="002D3031">
        <w:rPr>
          <w:color w:val="000000"/>
          <w:sz w:val="26"/>
        </w:rPr>
        <w:t xml:space="preserve">which </w:t>
      </w:r>
      <w:r>
        <w:rPr>
          <w:color w:val="000000"/>
          <w:sz w:val="26"/>
        </w:rPr>
        <w:t xml:space="preserve">appear on </w:t>
      </w:r>
      <w:r w:rsidR="002D3031">
        <w:rPr>
          <w:color w:val="000000"/>
          <w:sz w:val="26"/>
        </w:rPr>
        <w:t xml:space="preserve">the </w:t>
      </w:r>
      <w:r>
        <w:rPr>
          <w:color w:val="000000"/>
          <w:sz w:val="26"/>
        </w:rPr>
        <w:t>HSE website, contain title</w:t>
      </w:r>
      <w:r w:rsidR="002D3031">
        <w:rPr>
          <w:color w:val="000000"/>
          <w:sz w:val="26"/>
        </w:rPr>
        <w:t>s</w:t>
      </w:r>
      <w:r>
        <w:rPr>
          <w:color w:val="000000"/>
          <w:sz w:val="26"/>
        </w:rPr>
        <w:t xml:space="preserve"> in Russian and English, </w:t>
      </w:r>
      <w:r w:rsidR="002D3031">
        <w:rPr>
          <w:color w:val="000000"/>
          <w:sz w:val="26"/>
        </w:rPr>
        <w:t xml:space="preserve">the </w:t>
      </w:r>
      <w:r>
        <w:rPr>
          <w:color w:val="000000"/>
          <w:sz w:val="26"/>
        </w:rPr>
        <w:t xml:space="preserve">full name of the student and </w:t>
      </w:r>
      <w:r w:rsidR="002D3031">
        <w:rPr>
          <w:color w:val="000000"/>
          <w:sz w:val="26"/>
        </w:rPr>
        <w:t xml:space="preserve">their </w:t>
      </w:r>
      <w:r>
        <w:rPr>
          <w:color w:val="000000"/>
          <w:sz w:val="26"/>
        </w:rPr>
        <w:t xml:space="preserve">academic supervisor, </w:t>
      </w:r>
      <w:r w:rsidR="0040140A">
        <w:rPr>
          <w:color w:val="000000"/>
          <w:sz w:val="26"/>
        </w:rPr>
        <w:t>the appropriate</w:t>
      </w:r>
      <w:r w:rsidR="002D3031">
        <w:rPr>
          <w:color w:val="000000"/>
          <w:sz w:val="26"/>
        </w:rPr>
        <w:t xml:space="preserve"> </w:t>
      </w:r>
      <w:r>
        <w:rPr>
          <w:color w:val="000000"/>
          <w:sz w:val="26"/>
        </w:rPr>
        <w:t xml:space="preserve">HSE subdivision, year of defense, </w:t>
      </w:r>
      <w:r w:rsidR="002D3031">
        <w:rPr>
          <w:color w:val="000000"/>
          <w:sz w:val="26"/>
        </w:rPr>
        <w:t xml:space="preserve">and </w:t>
      </w:r>
      <w:r>
        <w:rPr>
          <w:color w:val="000000"/>
          <w:sz w:val="26"/>
        </w:rPr>
        <w:t xml:space="preserve">annotations in Russian and English. Thesis-related information </w:t>
      </w:r>
      <w:r w:rsidR="00BC6C94">
        <w:rPr>
          <w:color w:val="000000"/>
          <w:sz w:val="26"/>
        </w:rPr>
        <w:t>shall be presented in</w:t>
      </w:r>
      <w:r>
        <w:rPr>
          <w:color w:val="000000"/>
          <w:sz w:val="26"/>
        </w:rPr>
        <w:t xml:space="preserve"> Russian </w:t>
      </w:r>
      <w:r w:rsidR="00C20740">
        <w:rPr>
          <w:color w:val="000000"/>
          <w:sz w:val="26"/>
        </w:rPr>
        <w:t xml:space="preserve">on </w:t>
      </w:r>
      <w:r>
        <w:rPr>
          <w:color w:val="000000"/>
          <w:sz w:val="26"/>
        </w:rPr>
        <w:t xml:space="preserve">the Russian version of </w:t>
      </w:r>
      <w:r w:rsidR="00BC6C94">
        <w:rPr>
          <w:color w:val="000000"/>
          <w:sz w:val="26"/>
        </w:rPr>
        <w:t xml:space="preserve">the </w:t>
      </w:r>
      <w:r>
        <w:rPr>
          <w:color w:val="000000"/>
          <w:sz w:val="26"/>
        </w:rPr>
        <w:t xml:space="preserve">HSE website, and in English </w:t>
      </w:r>
      <w:r w:rsidR="0046715E">
        <w:rPr>
          <w:color w:val="000000"/>
          <w:sz w:val="26"/>
        </w:rPr>
        <w:t>in</w:t>
      </w:r>
      <w:r>
        <w:rPr>
          <w:color w:val="000000"/>
          <w:sz w:val="26"/>
        </w:rPr>
        <w:t xml:space="preserve"> the English version of </w:t>
      </w:r>
      <w:r w:rsidR="00BC6C94">
        <w:rPr>
          <w:color w:val="000000"/>
          <w:sz w:val="26"/>
        </w:rPr>
        <w:t xml:space="preserve">the </w:t>
      </w:r>
      <w:r>
        <w:rPr>
          <w:color w:val="000000"/>
          <w:sz w:val="26"/>
        </w:rPr>
        <w:t xml:space="preserve">website. In addition, </w:t>
      </w:r>
      <w:r w:rsidR="00BC6C94">
        <w:rPr>
          <w:color w:val="000000"/>
          <w:sz w:val="26"/>
        </w:rPr>
        <w:t xml:space="preserve">a </w:t>
      </w:r>
      <w:r>
        <w:rPr>
          <w:color w:val="000000"/>
          <w:sz w:val="26"/>
        </w:rPr>
        <w:t>full</w:t>
      </w:r>
      <w:r w:rsidR="00482DCC">
        <w:rPr>
          <w:color w:val="000000"/>
          <w:sz w:val="26"/>
        </w:rPr>
        <w:t>-</w:t>
      </w:r>
      <w:r>
        <w:rPr>
          <w:color w:val="000000"/>
          <w:sz w:val="26"/>
        </w:rPr>
        <w:t>text</w:t>
      </w:r>
      <w:r w:rsidR="00482DCC">
        <w:rPr>
          <w:color w:val="000000"/>
          <w:sz w:val="26"/>
        </w:rPr>
        <w:t xml:space="preserve"> version</w:t>
      </w:r>
      <w:r>
        <w:rPr>
          <w:color w:val="000000"/>
          <w:sz w:val="26"/>
        </w:rPr>
        <w:t xml:space="preserve"> of student </w:t>
      </w:r>
      <w:r w:rsidR="00BC6C94">
        <w:rPr>
          <w:color w:val="000000"/>
          <w:sz w:val="26"/>
        </w:rPr>
        <w:t xml:space="preserve">theses </w:t>
      </w:r>
      <w:r>
        <w:rPr>
          <w:color w:val="000000"/>
          <w:sz w:val="26"/>
        </w:rPr>
        <w:t xml:space="preserve">with the </w:t>
      </w:r>
      <w:r w:rsidR="0046715E">
        <w:rPr>
          <w:color w:val="000000"/>
          <w:sz w:val="26"/>
        </w:rPr>
        <w:t xml:space="preserve">date of </w:t>
      </w:r>
      <w:r w:rsidR="00BC6C94">
        <w:rPr>
          <w:color w:val="000000"/>
          <w:sz w:val="26"/>
        </w:rPr>
        <w:t xml:space="preserve">their </w:t>
      </w:r>
      <w:r>
        <w:rPr>
          <w:color w:val="000000"/>
          <w:sz w:val="26"/>
        </w:rPr>
        <w:t>download</w:t>
      </w:r>
      <w:r w:rsidR="0046715E">
        <w:rPr>
          <w:color w:val="000000"/>
          <w:sz w:val="26"/>
        </w:rPr>
        <w:t xml:space="preserve">ing </w:t>
      </w:r>
      <w:r>
        <w:rPr>
          <w:color w:val="000000"/>
          <w:sz w:val="26"/>
        </w:rPr>
        <w:t xml:space="preserve">to HSE information systems shall be published in the following cases: if the “ready for publication on the website” option was set by the designated manager, and if </w:t>
      </w:r>
      <w:r w:rsidR="00C20740">
        <w:rPr>
          <w:color w:val="000000"/>
          <w:sz w:val="26"/>
        </w:rPr>
        <w:t xml:space="preserve">a grade of </w:t>
      </w:r>
      <w:r>
        <w:rPr>
          <w:color w:val="000000"/>
          <w:sz w:val="26"/>
        </w:rPr>
        <w:t>7 or higher was given to the student for the</w:t>
      </w:r>
      <w:r w:rsidR="00BC6C94">
        <w:rPr>
          <w:color w:val="000000"/>
          <w:sz w:val="26"/>
        </w:rPr>
        <w:t>ir</w:t>
      </w:r>
      <w:r>
        <w:rPr>
          <w:color w:val="000000"/>
          <w:sz w:val="26"/>
        </w:rPr>
        <w:t xml:space="preserve"> thesis defense on a 10-point scale.</w:t>
      </w:r>
    </w:p>
    <w:p w14:paraId="6AB328C0" w14:textId="428CB566" w:rsidR="007E3323" w:rsidRPr="007E3323" w:rsidRDefault="00A00123" w:rsidP="00371F72">
      <w:pPr>
        <w:numPr>
          <w:ilvl w:val="1"/>
          <w:numId w:val="26"/>
        </w:numPr>
        <w:suppressAutoHyphens/>
        <w:spacing w:after="120"/>
        <w:ind w:left="0" w:firstLine="709"/>
        <w:contextualSpacing/>
        <w:jc w:val="both"/>
        <w:rPr>
          <w:b/>
        </w:rPr>
      </w:pPr>
      <w:r>
        <w:rPr>
          <w:color w:val="000000"/>
          <w:sz w:val="26"/>
        </w:rPr>
        <w:t>HSE</w:t>
      </w:r>
      <w:r w:rsidR="009E6B3B">
        <w:rPr>
          <w:color w:val="000000"/>
          <w:sz w:val="26"/>
        </w:rPr>
        <w:t>’s</w:t>
      </w:r>
      <w:r>
        <w:rPr>
          <w:color w:val="000000"/>
          <w:sz w:val="26"/>
        </w:rPr>
        <w:t xml:space="preserve"> Public Relations and Information Resources Office shall publish references to </w:t>
      </w:r>
      <w:r w:rsidR="00F22BA0">
        <w:rPr>
          <w:color w:val="000000"/>
          <w:sz w:val="26"/>
        </w:rPr>
        <w:t xml:space="preserve">webpages of </w:t>
      </w:r>
      <w:r>
        <w:rPr>
          <w:color w:val="000000"/>
          <w:sz w:val="26"/>
        </w:rPr>
        <w:t>thes</w:t>
      </w:r>
      <w:r w:rsidR="00F22BA0">
        <w:rPr>
          <w:color w:val="000000"/>
          <w:sz w:val="26"/>
        </w:rPr>
        <w:t>e</w:t>
      </w:r>
      <w:r>
        <w:rPr>
          <w:color w:val="000000"/>
          <w:sz w:val="26"/>
        </w:rPr>
        <w:t>s prepared under</w:t>
      </w:r>
      <w:r w:rsidR="000C657B">
        <w:rPr>
          <w:color w:val="000000"/>
          <w:sz w:val="26"/>
        </w:rPr>
        <w:t xml:space="preserve"> the</w:t>
      </w:r>
      <w:r>
        <w:rPr>
          <w:color w:val="000000"/>
          <w:sz w:val="26"/>
        </w:rPr>
        <w:t xml:space="preserve"> supervision of </w:t>
      </w:r>
      <w:r w:rsidR="000C657B">
        <w:rPr>
          <w:color w:val="000000"/>
          <w:sz w:val="26"/>
        </w:rPr>
        <w:t xml:space="preserve">a </w:t>
      </w:r>
      <w:r>
        <w:rPr>
          <w:color w:val="000000"/>
          <w:sz w:val="26"/>
        </w:rPr>
        <w:t xml:space="preserve">student’s academic supervisor </w:t>
      </w:r>
      <w:r w:rsidR="000C657B">
        <w:rPr>
          <w:color w:val="000000"/>
          <w:sz w:val="26"/>
        </w:rPr>
        <w:t>on the latter’s</w:t>
      </w:r>
      <w:r>
        <w:rPr>
          <w:color w:val="000000"/>
          <w:sz w:val="26"/>
        </w:rPr>
        <w:t xml:space="preserve"> personal webpage. References given in the Russian personal webpages of teachers lead to the Russian version of the thesis, and references given in the English language webpages of </w:t>
      </w:r>
      <w:proofErr w:type="gramStart"/>
      <w:r>
        <w:rPr>
          <w:color w:val="000000"/>
          <w:sz w:val="26"/>
        </w:rPr>
        <w:t>teachers</w:t>
      </w:r>
      <w:proofErr w:type="gramEnd"/>
      <w:r>
        <w:rPr>
          <w:color w:val="000000"/>
          <w:sz w:val="26"/>
        </w:rPr>
        <w:t xml:space="preserve"> </w:t>
      </w:r>
      <w:r w:rsidR="00B44667">
        <w:rPr>
          <w:color w:val="000000"/>
          <w:sz w:val="26"/>
        </w:rPr>
        <w:t>link to</w:t>
      </w:r>
      <w:r>
        <w:rPr>
          <w:color w:val="000000"/>
          <w:sz w:val="26"/>
        </w:rPr>
        <w:t xml:space="preserve"> the English version of the thesis. Academic supervisor</w:t>
      </w:r>
      <w:r w:rsidR="008A2C81">
        <w:rPr>
          <w:color w:val="000000"/>
          <w:sz w:val="26"/>
        </w:rPr>
        <w:t>s</w:t>
      </w:r>
      <w:r>
        <w:rPr>
          <w:color w:val="000000"/>
          <w:sz w:val="26"/>
        </w:rPr>
        <w:t xml:space="preserve"> may refuse to display such references on their personal webpage by setting the “Hide” option </w:t>
      </w:r>
      <w:r w:rsidR="008A2C81">
        <w:rPr>
          <w:color w:val="000000"/>
          <w:sz w:val="26"/>
        </w:rPr>
        <w:t>on their</w:t>
      </w:r>
      <w:r>
        <w:rPr>
          <w:color w:val="000000"/>
          <w:sz w:val="26"/>
        </w:rPr>
        <w:t xml:space="preserve"> personal account.</w:t>
      </w:r>
    </w:p>
    <w:p w14:paraId="6AB328C1" w14:textId="77777777" w:rsidR="00122380" w:rsidRDefault="00DA6464" w:rsidP="0097019B">
      <w:pPr>
        <w:spacing w:line="360" w:lineRule="auto"/>
        <w:jc w:val="right"/>
      </w:pPr>
      <w:r>
        <w:br w:type="page"/>
      </w:r>
      <w:r>
        <w:rPr>
          <w:noProof/>
          <w:lang w:val="ru-RU" w:eastAsia="ru-RU" w:bidi="ar-SA"/>
        </w:rPr>
        <mc:AlternateContent>
          <mc:Choice Requires="wps">
            <w:drawing>
              <wp:inline distT="0" distB="0" distL="0" distR="0" wp14:anchorId="6AB328FA" wp14:editId="6AB328FB">
                <wp:extent cx="4152900" cy="1260475"/>
                <wp:effectExtent l="9525" t="9525" r="9525" b="635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260475"/>
                        </a:xfrm>
                        <a:prstGeom prst="rect">
                          <a:avLst/>
                        </a:prstGeom>
                        <a:solidFill>
                          <a:srgbClr val="FFFFFF"/>
                        </a:solidFill>
                        <a:ln w="9525">
                          <a:solidFill>
                            <a:srgbClr val="FFFFFF"/>
                          </a:solidFill>
                          <a:miter lim="800000"/>
                          <a:headEnd/>
                          <a:tailEnd/>
                        </a:ln>
                      </wps:spPr>
                      <wps:txbx>
                        <w:txbxContent>
                          <w:p w14:paraId="6AB32907" w14:textId="3F8942CC" w:rsidR="00F172DC" w:rsidRPr="00C23717" w:rsidRDefault="00F172DC" w:rsidP="00122380">
                            <w:pPr>
                              <w:rPr>
                                <w:b/>
                                <w:color w:val="000000"/>
                                <w:sz w:val="22"/>
                                <w:szCs w:val="22"/>
                              </w:rPr>
                            </w:pPr>
                            <w:r>
                              <w:rPr>
                                <w:b/>
                                <w:color w:val="000000"/>
                                <w:sz w:val="22"/>
                              </w:rPr>
                              <w:t>Appendix 1</w:t>
                            </w:r>
                          </w:p>
                          <w:p w14:paraId="6AB32908" w14:textId="317230E8" w:rsidR="00F172DC" w:rsidRPr="00C23717" w:rsidRDefault="00F172DC" w:rsidP="00122380">
                            <w:pPr>
                              <w:jc w:val="both"/>
                              <w:rPr>
                                <w:sz w:val="22"/>
                                <w:szCs w:val="22"/>
                              </w:rPr>
                            </w:pPr>
                            <w:proofErr w:type="gramStart"/>
                            <w:r>
                              <w:rPr>
                                <w:sz w:val="22"/>
                              </w:rPr>
                              <w:t>to</w:t>
                            </w:r>
                            <w:proofErr w:type="gramEnd"/>
                            <w:r>
                              <w:rPr>
                                <w:sz w:val="22"/>
                              </w:rPr>
                              <w:t xml:space="preserve"> Regulations on Checking Student Papers for Plagiarism and on Publication of Bachelor’s, Specialist’s, Master’s Theses on </w:t>
                            </w:r>
                            <w:r w:rsidR="008A11BD">
                              <w:rPr>
                                <w:sz w:val="22"/>
                              </w:rPr>
                              <w:t xml:space="preserve">the </w:t>
                            </w:r>
                            <w:r>
                              <w:rPr>
                                <w:sz w:val="22"/>
                              </w:rPr>
                              <w:t>HSE Corporate Website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327pt;height: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" strokecolor="white">
                <v:textbox>
                  <w:txbxContent>
                    <w:p w14:paraId="6AB32907" w14:textId="3F8942CC" w:rsidR="00F172DC" w:rsidRPr="00C23717" w:rsidRDefault="00F172DC" w:rsidP="00122380">
                      <w:pPr>
                        <w:rPr>
                          <w:b/>
                          <w:color w:val="000000"/>
                          <w:sz w:val="22"/>
                          <w:szCs w:val="22"/>
                        </w:rPr>
                      </w:pPr>
                      <w:r>
                        <w:rPr>
                          <w:b/>
                          <w:color w:val="000000"/>
                          <w:sz w:val="22"/>
                        </w:rPr>
                        <w:t>Appendix 1</w:t>
                      </w:r>
                    </w:p>
                    <w:p w14:paraId="6AB32908" w14:textId="317230E8" w:rsidR="00F172DC" w:rsidRPr="00C23717" w:rsidRDefault="00F172DC" w:rsidP="00122380">
                      <w:pPr>
                        <w:jc w:val="both"/>
                        <w:rPr>
                          <w:sz w:val="22"/>
                          <w:szCs w:val="22"/>
                        </w:rPr>
                      </w:pPr>
                      <w:proofErr w:type="gramStart"/>
                      <w:r>
                        <w:rPr>
                          <w:sz w:val="22"/>
                        </w:rPr>
                        <w:t>to</w:t>
                      </w:r>
                      <w:proofErr w:type="gramEnd"/>
                      <w:r>
                        <w:rPr>
                          <w:sz w:val="22"/>
                        </w:rPr>
                        <w:t xml:space="preserve"> Regulations on Checking Student Papers for Plagiarism and on Publication of Bachelor’s, Specialist’s, Master’s Theses on </w:t>
                      </w:r>
                      <w:r w:rsidR="008A11BD">
                        <w:rPr>
                          <w:sz w:val="22"/>
                        </w:rPr>
                        <w:t xml:space="preserve">the </w:t>
                      </w:r>
                      <w:r>
                        <w:rPr>
                          <w:sz w:val="22"/>
                        </w:rPr>
                        <w:t>HSE Corporate Website</w:t>
                      </w:r>
                    </w:p>
                  </w:txbxContent>
                </v:textbox>
                <w10:anchorlock/>
              </v:shape>
            </w:pict>
          </mc:Fallback>
        </mc:AlternateContent>
      </w:r>
    </w:p>
    <w:p w14:paraId="6AB328C2" w14:textId="77777777" w:rsidR="0097019B" w:rsidRDefault="0097019B" w:rsidP="0097019B">
      <w:pPr>
        <w:jc w:val="center"/>
        <w:rPr>
          <w:b/>
          <w:color w:val="000000"/>
          <w:sz w:val="26"/>
          <w:szCs w:val="26"/>
        </w:rPr>
      </w:pPr>
    </w:p>
    <w:p w14:paraId="6AB328C3" w14:textId="6DF5FE33" w:rsidR="0097019B" w:rsidRDefault="00F94CA9" w:rsidP="0097019B">
      <w:pPr>
        <w:jc w:val="center"/>
        <w:rPr>
          <w:b/>
          <w:color w:val="000000"/>
          <w:sz w:val="26"/>
          <w:szCs w:val="26"/>
        </w:rPr>
      </w:pPr>
      <w:r>
        <w:rPr>
          <w:b/>
          <w:color w:val="000000"/>
          <w:sz w:val="26"/>
        </w:rPr>
        <w:t>STATEMENT</w:t>
      </w:r>
      <w:r w:rsidR="0097019B">
        <w:rPr>
          <w:b/>
          <w:color w:val="000000"/>
          <w:sz w:val="26"/>
        </w:rPr>
        <w:t xml:space="preserve"> </w:t>
      </w:r>
    </w:p>
    <w:p w14:paraId="6AB328C4" w14:textId="5214E52A" w:rsidR="0097019B" w:rsidRPr="004B1214" w:rsidRDefault="007362C8" w:rsidP="0097019B">
      <w:pPr>
        <w:jc w:val="center"/>
        <w:rPr>
          <w:b/>
          <w:color w:val="000000"/>
          <w:sz w:val="26"/>
          <w:szCs w:val="26"/>
        </w:rPr>
      </w:pPr>
      <w:proofErr w:type="gramStart"/>
      <w:r>
        <w:rPr>
          <w:b/>
          <w:color w:val="000000"/>
          <w:sz w:val="26"/>
        </w:rPr>
        <w:t>on</w:t>
      </w:r>
      <w:proofErr w:type="gramEnd"/>
      <w:r>
        <w:rPr>
          <w:b/>
          <w:color w:val="000000"/>
          <w:sz w:val="26"/>
        </w:rPr>
        <w:t xml:space="preserve"> the </w:t>
      </w:r>
      <w:r w:rsidR="0097019B">
        <w:rPr>
          <w:b/>
          <w:color w:val="000000"/>
          <w:sz w:val="26"/>
        </w:rPr>
        <w:t xml:space="preserve">originality of </w:t>
      </w:r>
      <w:r w:rsidR="005B29C9">
        <w:rPr>
          <w:b/>
          <w:color w:val="000000"/>
          <w:sz w:val="26"/>
        </w:rPr>
        <w:t xml:space="preserve">a </w:t>
      </w:r>
      <w:r w:rsidR="0097019B">
        <w:rPr>
          <w:b/>
          <w:color w:val="000000"/>
          <w:sz w:val="26"/>
        </w:rPr>
        <w:t>student thesis published on</w:t>
      </w:r>
      <w:r>
        <w:rPr>
          <w:b/>
          <w:color w:val="000000"/>
          <w:sz w:val="26"/>
        </w:rPr>
        <w:t xml:space="preserve"> the</w:t>
      </w:r>
      <w:r w:rsidR="0097019B">
        <w:rPr>
          <w:b/>
          <w:color w:val="000000"/>
          <w:sz w:val="26"/>
        </w:rPr>
        <w:t xml:space="preserve"> HSE website (portal)</w:t>
      </w:r>
    </w:p>
    <w:p w14:paraId="6AB328C5" w14:textId="77777777" w:rsidR="0097019B" w:rsidRDefault="0097019B" w:rsidP="0097019B">
      <w:pPr>
        <w:rPr>
          <w:color w:val="000000"/>
          <w:sz w:val="26"/>
          <w:szCs w:val="26"/>
        </w:rPr>
      </w:pPr>
    </w:p>
    <w:p w14:paraId="6AB328C6" w14:textId="05EA0D01" w:rsidR="0097019B" w:rsidRPr="0097019B" w:rsidRDefault="0097019B" w:rsidP="0097019B">
      <w:pPr>
        <w:rPr>
          <w:color w:val="000000"/>
        </w:rPr>
      </w:pPr>
      <w:r>
        <w:rPr>
          <w:color w:val="000000"/>
        </w:rPr>
        <w:t xml:space="preserve">I _______________________________, final year student of </w:t>
      </w:r>
    </w:p>
    <w:p w14:paraId="6AB328C7" w14:textId="03004037" w:rsidR="0097019B" w:rsidRPr="0097019B" w:rsidRDefault="00AF2E6C" w:rsidP="0097019B">
      <w:pPr>
        <w:rPr>
          <w:color w:val="000000"/>
        </w:rPr>
      </w:pPr>
      <w:proofErr w:type="gramStart"/>
      <w:r>
        <w:rPr>
          <w:color w:val="000000"/>
        </w:rPr>
        <w:t>the</w:t>
      </w:r>
      <w:proofErr w:type="gramEnd"/>
      <w:r>
        <w:rPr>
          <w:color w:val="000000"/>
        </w:rPr>
        <w:t xml:space="preserve"> </w:t>
      </w:r>
      <w:r w:rsidR="0097019B">
        <w:rPr>
          <w:color w:val="000000"/>
        </w:rPr>
        <w:t xml:space="preserve">degree programme _______________________________________________ </w:t>
      </w:r>
    </w:p>
    <w:p w14:paraId="6AB328C8" w14:textId="54B11CAD" w:rsidR="0097019B" w:rsidRPr="0097019B" w:rsidRDefault="00AF2E6C" w:rsidP="0097019B">
      <w:pPr>
        <w:rPr>
          <w:color w:val="000000"/>
        </w:rPr>
      </w:pPr>
      <w:r>
        <w:rPr>
          <w:color w:val="000000"/>
        </w:rPr>
        <w:t>at the Bachelor’s</w:t>
      </w:r>
      <w:r w:rsidR="0097019B">
        <w:rPr>
          <w:color w:val="000000"/>
        </w:rPr>
        <w:t>/</w:t>
      </w:r>
      <w:r>
        <w:rPr>
          <w:color w:val="000000"/>
        </w:rPr>
        <w:t>Specialist’s</w:t>
      </w:r>
      <w:r w:rsidR="0097019B">
        <w:rPr>
          <w:color w:val="000000"/>
        </w:rPr>
        <w:t>/</w:t>
      </w:r>
      <w:r>
        <w:rPr>
          <w:color w:val="000000"/>
        </w:rPr>
        <w:t xml:space="preserve">Master’s </w:t>
      </w:r>
      <w:r w:rsidR="0097019B">
        <w:rPr>
          <w:color w:val="000000"/>
        </w:rPr>
        <w:t>level (</w:t>
      </w:r>
      <w:r w:rsidR="0097019B">
        <w:rPr>
          <w:i/>
          <w:color w:val="000000"/>
        </w:rPr>
        <w:t>specify as applicable</w:t>
      </w:r>
      <w:r w:rsidR="0097019B">
        <w:rPr>
          <w:color w:val="000000"/>
        </w:rPr>
        <w:t xml:space="preserve">), </w:t>
      </w:r>
    </w:p>
    <w:p w14:paraId="6AB328C9" w14:textId="7CE272F3" w:rsidR="0097019B" w:rsidRPr="0097019B" w:rsidRDefault="00AF2E6C" w:rsidP="0097019B">
      <w:pPr>
        <w:rPr>
          <w:color w:val="000000"/>
        </w:rPr>
      </w:pPr>
      <w:r>
        <w:rPr>
          <w:color w:val="000000"/>
        </w:rPr>
        <w:t xml:space="preserve">Faculty </w:t>
      </w:r>
      <w:r w:rsidR="0097019B">
        <w:rPr>
          <w:color w:val="000000"/>
        </w:rPr>
        <w:t>of _______________________________________</w:t>
      </w:r>
      <w:r w:rsidR="0089672C">
        <w:rPr>
          <w:color w:val="000000"/>
        </w:rPr>
        <w:t>,</w:t>
      </w:r>
      <w:r w:rsidR="0097019B">
        <w:rPr>
          <w:color w:val="000000"/>
        </w:rPr>
        <w:t xml:space="preserve"> </w:t>
      </w:r>
      <w:r>
        <w:rPr>
          <w:color w:val="000000"/>
        </w:rPr>
        <w:t xml:space="preserve">hereby </w:t>
      </w:r>
      <w:r w:rsidR="0097019B">
        <w:rPr>
          <w:color w:val="000000"/>
        </w:rPr>
        <w:t xml:space="preserve">declare that this thesis has been composed solely by </w:t>
      </w:r>
      <w:proofErr w:type="gramStart"/>
      <w:r w:rsidR="0097019B">
        <w:rPr>
          <w:color w:val="000000"/>
        </w:rPr>
        <w:t>myself</w:t>
      </w:r>
      <w:proofErr w:type="gramEnd"/>
      <w:r>
        <w:rPr>
          <w:color w:val="000000"/>
        </w:rPr>
        <w:t>. Thus, it:</w:t>
      </w:r>
    </w:p>
    <w:p w14:paraId="6AB328CA" w14:textId="1660C93E" w:rsidR="0097019B" w:rsidRPr="0097019B" w:rsidRDefault="0097019B" w:rsidP="0097019B">
      <w:pPr>
        <w:pStyle w:val="-11"/>
        <w:numPr>
          <w:ilvl w:val="0"/>
          <w:numId w:val="38"/>
        </w:numPr>
        <w:jc w:val="both"/>
        <w:rPr>
          <w:color w:val="000000"/>
        </w:rPr>
      </w:pPr>
      <w:r>
        <w:rPr>
          <w:color w:val="000000"/>
        </w:rPr>
        <w:t>does not reproduce any of my own previous works without due reference thereto;</w:t>
      </w:r>
    </w:p>
    <w:p w14:paraId="6AB328CB" w14:textId="1A1517D5" w:rsidR="0097019B" w:rsidRPr="0097019B" w:rsidRDefault="0097019B" w:rsidP="0097019B">
      <w:pPr>
        <w:pStyle w:val="-11"/>
        <w:numPr>
          <w:ilvl w:val="0"/>
          <w:numId w:val="38"/>
        </w:numPr>
        <w:jc w:val="both"/>
        <w:rPr>
          <w:color w:val="000000"/>
        </w:rPr>
      </w:pPr>
      <w:r>
        <w:rPr>
          <w:color w:val="000000"/>
        </w:rPr>
        <w:t>does not reproduce the work created by other authors without reference to academic or research literature sources, articles, websites, completed assignments or notes of other students;</w:t>
      </w:r>
    </w:p>
    <w:p w14:paraId="6AB328CC" w14:textId="0934C3E5" w:rsidR="0097019B" w:rsidRPr="0097019B" w:rsidRDefault="0097019B" w:rsidP="0097019B">
      <w:pPr>
        <w:pStyle w:val="-11"/>
        <w:numPr>
          <w:ilvl w:val="0"/>
          <w:numId w:val="38"/>
        </w:numPr>
        <w:jc w:val="both"/>
        <w:rPr>
          <w:color w:val="000000"/>
        </w:rPr>
      </w:pPr>
      <w:r>
        <w:rPr>
          <w:color w:val="000000"/>
        </w:rPr>
        <w:t>has not been previously submitted for a higher degree;</w:t>
      </w:r>
    </w:p>
    <w:p w14:paraId="6AB328CD" w14:textId="5101E57A" w:rsidR="0097019B" w:rsidRPr="0097019B" w:rsidRDefault="0097019B" w:rsidP="0097019B">
      <w:pPr>
        <w:pStyle w:val="-11"/>
        <w:numPr>
          <w:ilvl w:val="0"/>
          <w:numId w:val="38"/>
        </w:numPr>
        <w:jc w:val="both"/>
        <w:rPr>
          <w:color w:val="000000"/>
        </w:rPr>
      </w:pPr>
      <w:r>
        <w:rPr>
          <w:color w:val="000000"/>
        </w:rPr>
        <w:t>includes properly used quotations and references;</w:t>
      </w:r>
    </w:p>
    <w:p w14:paraId="6AB328CE" w14:textId="1A1063FF" w:rsidR="0097019B" w:rsidRPr="0097019B" w:rsidRDefault="0097019B" w:rsidP="0097019B">
      <w:pPr>
        <w:pStyle w:val="-11"/>
        <w:numPr>
          <w:ilvl w:val="0"/>
          <w:numId w:val="38"/>
        </w:numPr>
        <w:jc w:val="both"/>
        <w:rPr>
          <w:color w:val="000000"/>
        </w:rPr>
      </w:pPr>
      <w:proofErr w:type="gramStart"/>
      <w:r>
        <w:rPr>
          <w:color w:val="000000"/>
        </w:rPr>
        <w:t>includes</w:t>
      </w:r>
      <w:proofErr w:type="gramEnd"/>
      <w:r>
        <w:rPr>
          <w:color w:val="000000"/>
        </w:rPr>
        <w:t xml:space="preserve"> </w:t>
      </w:r>
      <w:r w:rsidR="008A11BD">
        <w:rPr>
          <w:color w:val="000000"/>
        </w:rPr>
        <w:t xml:space="preserve">a </w:t>
      </w:r>
      <w:r>
        <w:rPr>
          <w:color w:val="000000"/>
        </w:rPr>
        <w:t xml:space="preserve">complete bibliographical list of </w:t>
      </w:r>
      <w:r w:rsidR="00F22BA0">
        <w:rPr>
          <w:color w:val="000000"/>
        </w:rPr>
        <w:t xml:space="preserve">sources </w:t>
      </w:r>
      <w:r>
        <w:rPr>
          <w:color w:val="000000"/>
        </w:rPr>
        <w:t xml:space="preserve">and references used in this </w:t>
      </w:r>
      <w:r w:rsidR="00863FC4">
        <w:rPr>
          <w:color w:val="000000"/>
        </w:rPr>
        <w:t>thesis</w:t>
      </w:r>
      <w:r>
        <w:rPr>
          <w:color w:val="000000"/>
        </w:rPr>
        <w:t>.</w:t>
      </w:r>
    </w:p>
    <w:p w14:paraId="6AB328CF" w14:textId="0FAB333A" w:rsidR="0097019B" w:rsidRPr="0097019B" w:rsidRDefault="0097019B" w:rsidP="0097019B">
      <w:pPr>
        <w:jc w:val="both"/>
        <w:rPr>
          <w:color w:val="000000"/>
        </w:rPr>
      </w:pPr>
      <w:r>
        <w:rPr>
          <w:color w:val="000000"/>
        </w:rPr>
        <w:t>I am aware that</w:t>
      </w:r>
      <w:r w:rsidR="008A11BD">
        <w:rPr>
          <w:color w:val="000000"/>
        </w:rPr>
        <w:t xml:space="preserve"> any</w:t>
      </w:r>
      <w:r>
        <w:rPr>
          <w:color w:val="000000"/>
        </w:rPr>
        <w:t xml:space="preserve"> violation of quotation and reference rules is considered as cheating or an attempt </w:t>
      </w:r>
      <w:r w:rsidR="008A11BD">
        <w:rPr>
          <w:color w:val="000000"/>
        </w:rPr>
        <w:t xml:space="preserve">at </w:t>
      </w:r>
      <w:r>
        <w:rPr>
          <w:color w:val="000000"/>
        </w:rPr>
        <w:t>misrepresentation and</w:t>
      </w:r>
      <w:r w:rsidR="008A11BD">
        <w:rPr>
          <w:color w:val="000000"/>
        </w:rPr>
        <w:t>,</w:t>
      </w:r>
      <w:r>
        <w:rPr>
          <w:color w:val="000000"/>
        </w:rPr>
        <w:t xml:space="preserve"> </w:t>
      </w:r>
      <w:r w:rsidR="008A11BD">
        <w:rPr>
          <w:color w:val="000000"/>
        </w:rPr>
        <w:t>thus, shall be</w:t>
      </w:r>
      <w:r>
        <w:rPr>
          <w:color w:val="000000"/>
        </w:rPr>
        <w:t xml:space="preserve"> qualified as a violation of HSE</w:t>
      </w:r>
      <w:r w:rsidR="008A11BD">
        <w:rPr>
          <w:color w:val="000000"/>
        </w:rPr>
        <w:t>’s</w:t>
      </w:r>
      <w:r>
        <w:rPr>
          <w:color w:val="000000"/>
        </w:rPr>
        <w:t xml:space="preserve"> Internal Regulations.</w:t>
      </w:r>
    </w:p>
    <w:p w14:paraId="6AB328D0" w14:textId="77777777" w:rsidR="0097019B" w:rsidRPr="0097019B" w:rsidRDefault="0097019B" w:rsidP="0097019B">
      <w:pPr>
        <w:rPr>
          <w:color w:val="000000"/>
        </w:rPr>
      </w:pPr>
    </w:p>
    <w:p w14:paraId="6AB328D1" w14:textId="61DFCBB7" w:rsidR="0097019B" w:rsidRPr="0097019B" w:rsidRDefault="0097019B" w:rsidP="00F001EE">
      <w:pPr>
        <w:spacing w:before="120"/>
        <w:rPr>
          <w:color w:val="000000"/>
        </w:rPr>
      </w:pPr>
      <w:r>
        <w:rPr>
          <w:i/>
          <w:color w:val="000000"/>
        </w:rPr>
        <w:t xml:space="preserve">I hereby grant HSE / </w:t>
      </w:r>
      <w:r w:rsidRPr="0019747B">
        <w:rPr>
          <w:i/>
          <w:color w:val="000000"/>
        </w:rPr>
        <w:t>refuse to grant HSE</w:t>
      </w:r>
      <w:r>
        <w:rPr>
          <w:color w:val="000000"/>
        </w:rPr>
        <w:t xml:space="preserve"> (underline as applicable) ________________________________________________________________________________ </w:t>
      </w:r>
    </w:p>
    <w:p w14:paraId="6AB328D2" w14:textId="77777777" w:rsidR="0097019B" w:rsidRPr="0097019B" w:rsidRDefault="0097019B" w:rsidP="0097019B">
      <w:pPr>
        <w:spacing w:before="120"/>
        <w:jc w:val="center"/>
        <w:rPr>
          <w:color w:val="000000"/>
          <w:vertAlign w:val="superscript"/>
        </w:rPr>
      </w:pPr>
      <w:r>
        <w:rPr>
          <w:color w:val="000000"/>
          <w:vertAlign w:val="superscript"/>
        </w:rPr>
        <w:t>(</w:t>
      </w:r>
      <w:proofErr w:type="gramStart"/>
      <w:r>
        <w:rPr>
          <w:color w:val="000000"/>
          <w:vertAlign w:val="superscript"/>
        </w:rPr>
        <w:t>specify</w:t>
      </w:r>
      <w:proofErr w:type="gramEnd"/>
      <w:r>
        <w:rPr>
          <w:color w:val="000000"/>
          <w:vertAlign w:val="superscript"/>
        </w:rPr>
        <w:t xml:space="preserve"> the reason for refusing the publication right)</w:t>
      </w:r>
    </w:p>
    <w:p w14:paraId="6AB328D3" w14:textId="3F2A1F69" w:rsidR="0097019B" w:rsidRPr="00E128A9" w:rsidRDefault="0097019B" w:rsidP="00F001EE">
      <w:pPr>
        <w:rPr>
          <w:rFonts w:eastAsia="Calibri"/>
          <w:color w:val="000000"/>
        </w:rPr>
      </w:pPr>
      <w:proofErr w:type="gramStart"/>
      <w:r>
        <w:rPr>
          <w:color w:val="000000"/>
        </w:rPr>
        <w:t>the</w:t>
      </w:r>
      <w:proofErr w:type="gramEnd"/>
      <w:r>
        <w:rPr>
          <w:color w:val="000000"/>
        </w:rPr>
        <w:t xml:space="preserve"> publication right to my thesis entitled </w:t>
      </w:r>
    </w:p>
    <w:p w14:paraId="6AB328D4" w14:textId="77777777" w:rsidR="0097019B" w:rsidRPr="00E128A9" w:rsidRDefault="0097019B" w:rsidP="0097019B">
      <w:pPr>
        <w:spacing w:before="120"/>
        <w:jc w:val="both"/>
        <w:rPr>
          <w:rFonts w:eastAsia="Calibri"/>
          <w:color w:val="000000"/>
        </w:rPr>
      </w:pPr>
    </w:p>
    <w:p w14:paraId="6AB328D5" w14:textId="77777777" w:rsidR="0097019B" w:rsidRPr="0097019B" w:rsidRDefault="0097019B" w:rsidP="0097019B">
      <w:pPr>
        <w:pBdr>
          <w:top w:val="single" w:sz="8" w:space="1" w:color="000000"/>
          <w:bottom w:val="single" w:sz="8" w:space="1" w:color="000000"/>
        </w:pBdr>
        <w:jc w:val="right"/>
        <w:rPr>
          <w:rFonts w:eastAsia="Calibri"/>
          <w:color w:val="000000"/>
        </w:rPr>
      </w:pPr>
    </w:p>
    <w:p w14:paraId="6AB328D6" w14:textId="77777777" w:rsidR="0097019B" w:rsidRPr="0097019B" w:rsidRDefault="0097019B" w:rsidP="0097019B">
      <w:pPr>
        <w:jc w:val="center"/>
        <w:rPr>
          <w:rFonts w:eastAsia="Calibri"/>
          <w:color w:val="000000"/>
        </w:rPr>
      </w:pPr>
      <w:r>
        <w:rPr>
          <w:color w:val="000000"/>
        </w:rPr>
        <w:t>(</w:t>
      </w:r>
      <w:proofErr w:type="gramStart"/>
      <w:r>
        <w:rPr>
          <w:i/>
          <w:color w:val="000000"/>
        </w:rPr>
        <w:t>title</w:t>
      </w:r>
      <w:proofErr w:type="gramEnd"/>
      <w:r>
        <w:rPr>
          <w:i/>
          <w:color w:val="000000"/>
        </w:rPr>
        <w:t xml:space="preserve"> of the thesis</w:t>
      </w:r>
      <w:r>
        <w:rPr>
          <w:color w:val="000000"/>
        </w:rPr>
        <w:t>)</w:t>
      </w:r>
    </w:p>
    <w:p w14:paraId="6AB328D7" w14:textId="5856F43B" w:rsidR="0097019B" w:rsidRPr="0097019B" w:rsidRDefault="00F001EE" w:rsidP="0097019B">
      <w:pPr>
        <w:jc w:val="both"/>
        <w:rPr>
          <w:color w:val="000000"/>
        </w:rPr>
      </w:pPr>
      <w:r>
        <w:rPr>
          <w:color w:val="000000"/>
        </w:rPr>
        <w:t xml:space="preserve">prepared by myself </w:t>
      </w:r>
      <w:r w:rsidR="00A158F9">
        <w:rPr>
          <w:color w:val="000000"/>
        </w:rPr>
        <w:t xml:space="preserve">as part of my </w:t>
      </w:r>
      <w:r>
        <w:rPr>
          <w:color w:val="000000"/>
        </w:rPr>
        <w:t>degree programme, in order to reproduce and publish it in full (</w:t>
      </w:r>
      <w:r w:rsidR="00A158F9">
        <w:rPr>
          <w:color w:val="000000"/>
        </w:rPr>
        <w:t xml:space="preserve">i.e., </w:t>
      </w:r>
      <w:r>
        <w:rPr>
          <w:color w:val="000000"/>
        </w:rPr>
        <w:t>make it universally available) free of charge,</w:t>
      </w:r>
      <w:r w:rsidRPr="00F001EE">
        <w:rPr>
          <w:color w:val="000000"/>
          <w:lang w:val="en-US"/>
        </w:rPr>
        <w:t xml:space="preserve"> </w:t>
      </w:r>
      <w:r w:rsidR="0097019B">
        <w:t xml:space="preserve">indicating my authorship, date of </w:t>
      </w:r>
      <w:r w:rsidR="00A158F9">
        <w:t xml:space="preserve">production </w:t>
      </w:r>
      <w:r w:rsidR="0097019B">
        <w:t xml:space="preserve">and information about my academic supervisor, on </w:t>
      </w:r>
      <w:r w:rsidR="00A158F9">
        <w:t xml:space="preserve">the </w:t>
      </w:r>
      <w:r w:rsidR="0097019B">
        <w:t xml:space="preserve">HSE corporate website (portal) </w:t>
      </w:r>
      <w:hyperlink r:id="rId9">
        <w:r w:rsidR="0097019B">
          <w:rPr>
            <w:rStyle w:val="a3"/>
            <w:color w:val="000000"/>
          </w:rPr>
          <w:t>www.hse.ru</w:t>
        </w:r>
      </w:hyperlink>
      <w:r w:rsidR="0097019B">
        <w:rPr>
          <w:color w:val="000000"/>
        </w:rPr>
        <w:t>, so that the full version of my thesis may be accessed by any user of this website, from any place</w:t>
      </w:r>
      <w:r w:rsidR="0089672C">
        <w:rPr>
          <w:color w:val="000000"/>
        </w:rPr>
        <w:t>,</w:t>
      </w:r>
      <w:r w:rsidR="0097019B">
        <w:rPr>
          <w:color w:val="000000"/>
        </w:rPr>
        <w:t xml:space="preserve"> and at any desired time</w:t>
      </w:r>
    </w:p>
    <w:p w14:paraId="6AB328D8" w14:textId="77777777" w:rsidR="0097019B" w:rsidRPr="0097019B" w:rsidRDefault="0097019B" w:rsidP="0097019B">
      <w:pPr>
        <w:rPr>
          <w:color w:val="000000"/>
        </w:rPr>
      </w:pPr>
    </w:p>
    <w:tbl>
      <w:tblPr>
        <w:tblW w:w="0" w:type="auto"/>
        <w:jc w:val="center"/>
        <w:tblLayout w:type="fixed"/>
        <w:tblLook w:val="0000" w:firstRow="0" w:lastRow="0" w:firstColumn="0" w:lastColumn="0" w:noHBand="0" w:noVBand="0"/>
      </w:tblPr>
      <w:tblGrid>
        <w:gridCol w:w="4785"/>
        <w:gridCol w:w="4786"/>
      </w:tblGrid>
      <w:tr w:rsidR="0097019B" w:rsidRPr="0097019B" w14:paraId="6AB328DB" w14:textId="77777777" w:rsidTr="0097019B">
        <w:trPr>
          <w:trHeight w:val="445"/>
          <w:jc w:val="center"/>
        </w:trPr>
        <w:tc>
          <w:tcPr>
            <w:tcW w:w="4785" w:type="dxa"/>
            <w:shd w:val="clear" w:color="auto" w:fill="auto"/>
          </w:tcPr>
          <w:p w14:paraId="6AB328D9" w14:textId="77777777" w:rsidR="0097019B" w:rsidRPr="0097019B" w:rsidRDefault="0097019B" w:rsidP="0097019B">
            <w:pPr>
              <w:pBdr>
                <w:bottom w:val="single" w:sz="8" w:space="1" w:color="000000"/>
              </w:pBdr>
              <w:tabs>
                <w:tab w:val="left" w:pos="432"/>
              </w:tabs>
              <w:snapToGrid w:val="0"/>
              <w:jc w:val="both"/>
              <w:rPr>
                <w:color w:val="000000"/>
              </w:rPr>
            </w:pPr>
            <w:r>
              <w:rPr>
                <w:color w:val="000000"/>
              </w:rPr>
              <w:t>Date:</w:t>
            </w:r>
          </w:p>
        </w:tc>
        <w:tc>
          <w:tcPr>
            <w:tcW w:w="4786" w:type="dxa"/>
            <w:shd w:val="clear" w:color="auto" w:fill="auto"/>
          </w:tcPr>
          <w:p w14:paraId="6AB328DA" w14:textId="06AEAD3F" w:rsidR="0097019B" w:rsidRPr="0097019B" w:rsidRDefault="0097019B" w:rsidP="0097019B">
            <w:pPr>
              <w:pBdr>
                <w:bottom w:val="single" w:sz="8" w:space="1" w:color="000000"/>
              </w:pBdr>
              <w:tabs>
                <w:tab w:val="left" w:pos="432"/>
              </w:tabs>
              <w:snapToGrid w:val="0"/>
              <w:jc w:val="both"/>
              <w:rPr>
                <w:color w:val="000000"/>
              </w:rPr>
            </w:pPr>
            <w:r>
              <w:rPr>
                <w:color w:val="000000"/>
              </w:rPr>
              <w:t>Signature</w:t>
            </w:r>
            <w:r w:rsidR="00AB0C63">
              <w:rPr>
                <w:color w:val="000000"/>
              </w:rPr>
              <w:t>:</w:t>
            </w:r>
          </w:p>
        </w:tc>
      </w:tr>
    </w:tbl>
    <w:p w14:paraId="6AB328DC" w14:textId="77777777" w:rsidR="002548CA" w:rsidRDefault="002548CA" w:rsidP="0097019B">
      <w:pPr>
        <w:jc w:val="right"/>
        <w:rPr>
          <w:lang w:val="ru-RU"/>
        </w:rPr>
      </w:pPr>
    </w:p>
    <w:p w14:paraId="4E03E532" w14:textId="77777777" w:rsidR="00F001EE" w:rsidRDefault="00F001EE" w:rsidP="0097019B">
      <w:pPr>
        <w:jc w:val="right"/>
        <w:rPr>
          <w:lang w:val="ru-RU"/>
        </w:rPr>
      </w:pPr>
    </w:p>
    <w:p w14:paraId="067C9824" w14:textId="77777777" w:rsidR="00F001EE" w:rsidRDefault="00F001EE" w:rsidP="0097019B">
      <w:pPr>
        <w:jc w:val="right"/>
        <w:rPr>
          <w:lang w:val="ru-RU"/>
        </w:rPr>
      </w:pPr>
    </w:p>
    <w:p w14:paraId="74E562E9" w14:textId="77777777" w:rsidR="00F001EE" w:rsidRPr="00F001EE" w:rsidRDefault="00F001EE" w:rsidP="0097019B">
      <w:pPr>
        <w:jc w:val="right"/>
        <w:rPr>
          <w:lang w:val="ru-RU"/>
        </w:rPr>
      </w:pPr>
    </w:p>
    <w:p w14:paraId="6AB328DD" w14:textId="77777777" w:rsidR="00C23717" w:rsidRDefault="003776A0" w:rsidP="0097019B">
      <w:pPr>
        <w:jc w:val="right"/>
      </w:pPr>
      <w:r>
        <w:rPr>
          <w:noProof/>
          <w:lang w:val="ru-RU" w:eastAsia="ru-RU" w:bidi="ar-SA"/>
        </w:rPr>
        <mc:AlternateContent>
          <mc:Choice Requires="wps">
            <w:drawing>
              <wp:inline distT="0" distB="0" distL="0" distR="0" wp14:anchorId="6AB328FC" wp14:editId="6AB328FD">
                <wp:extent cx="4152900" cy="1260475"/>
                <wp:effectExtent l="9525" t="9525" r="9525" b="635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260475"/>
                        </a:xfrm>
                        <a:prstGeom prst="rect">
                          <a:avLst/>
                        </a:prstGeom>
                        <a:solidFill>
                          <a:srgbClr val="FFFFFF"/>
                        </a:solidFill>
                        <a:ln w="9525">
                          <a:solidFill>
                            <a:srgbClr val="FFFFFF"/>
                          </a:solidFill>
                          <a:miter lim="800000"/>
                          <a:headEnd/>
                          <a:tailEnd/>
                        </a:ln>
                      </wps:spPr>
                      <wps:txbx>
                        <w:txbxContent>
                          <w:p w14:paraId="6AB32909" w14:textId="77777777" w:rsidR="00F172DC" w:rsidRPr="00C23717" w:rsidRDefault="00F172DC" w:rsidP="00C23717">
                            <w:pPr>
                              <w:rPr>
                                <w:b/>
                                <w:color w:val="000000"/>
                                <w:sz w:val="22"/>
                                <w:szCs w:val="22"/>
                              </w:rPr>
                            </w:pPr>
                            <w:r>
                              <w:rPr>
                                <w:b/>
                                <w:color w:val="000000"/>
                                <w:sz w:val="22"/>
                              </w:rPr>
                              <w:t>Appendix 2</w:t>
                            </w:r>
                          </w:p>
                          <w:p w14:paraId="6AB3290A" w14:textId="04CAFD91" w:rsidR="00F172DC" w:rsidRPr="00C23717" w:rsidRDefault="00F172DC" w:rsidP="00C23717">
                            <w:pPr>
                              <w:jc w:val="both"/>
                              <w:rPr>
                                <w:sz w:val="22"/>
                                <w:szCs w:val="22"/>
                              </w:rPr>
                            </w:pPr>
                            <w:proofErr w:type="gramStart"/>
                            <w:r>
                              <w:rPr>
                                <w:sz w:val="22"/>
                              </w:rPr>
                              <w:t>to</w:t>
                            </w:r>
                            <w:proofErr w:type="gramEnd"/>
                            <w:r>
                              <w:rPr>
                                <w:sz w:val="22"/>
                              </w:rPr>
                              <w:t xml:space="preserve"> Regulations on Checking Student Papers for Plagiarism and on Publication of Bachelor’s, Specialist’s, Master’s Theses on</w:t>
                            </w:r>
                            <w:r w:rsidR="008A11BD">
                              <w:rPr>
                                <w:sz w:val="22"/>
                              </w:rPr>
                              <w:t xml:space="preserve"> the</w:t>
                            </w:r>
                            <w:r>
                              <w:rPr>
                                <w:sz w:val="22"/>
                              </w:rPr>
                              <w:t xml:space="preserve"> HSE Corporate Website</w:t>
                            </w:r>
                          </w:p>
                        </w:txbxContent>
                      </wps:txbx>
                      <wps:bodyPr rot="0" vert="horz" wrap="square" lIns="91440" tIns="45720" rIns="91440" bIns="45720" anchor="t" anchorCtr="0" upright="1">
                        <a:noAutofit/>
                      </wps:bodyPr>
                    </wps:wsp>
                  </a:graphicData>
                </a:graphic>
              </wp:inline>
            </w:drawing>
          </mc:Choice>
          <mc:Fallback>
            <w:pict>
              <v:shape id="Text Box 7" o:spid="_x0000_s1027" type="#_x0000_t202" style="width:327pt;height: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" strokecolor="white">
                <v:textbox>
                  <w:txbxContent>
                    <w:p w14:paraId="6AB32909" w14:textId="77777777" w:rsidR="00F172DC" w:rsidRPr="00C23717" w:rsidRDefault="00F172DC" w:rsidP="00C23717">
                      <w:pPr>
                        <w:rPr>
                          <w:b/>
                          <w:color w:val="000000"/>
                          <w:sz w:val="22"/>
                          <w:szCs w:val="22"/>
                        </w:rPr>
                      </w:pPr>
                      <w:r>
                        <w:rPr>
                          <w:b/>
                          <w:color w:val="000000"/>
                          <w:sz w:val="22"/>
                        </w:rPr>
                        <w:t>Appendix 2</w:t>
                      </w:r>
                    </w:p>
                    <w:p w14:paraId="6AB3290A" w14:textId="04CAFD91" w:rsidR="00F172DC" w:rsidRPr="00C23717" w:rsidRDefault="00F172DC" w:rsidP="00C23717">
                      <w:pPr>
                        <w:jc w:val="both"/>
                        <w:rPr>
                          <w:sz w:val="22"/>
                          <w:szCs w:val="22"/>
                        </w:rPr>
                      </w:pPr>
                      <w:proofErr w:type="gramStart"/>
                      <w:r>
                        <w:rPr>
                          <w:sz w:val="22"/>
                        </w:rPr>
                        <w:t>to</w:t>
                      </w:r>
                      <w:proofErr w:type="gramEnd"/>
                      <w:r>
                        <w:rPr>
                          <w:sz w:val="22"/>
                        </w:rPr>
                        <w:t xml:space="preserve"> Regulations on Checking Student Papers for Plagiarism and on Publication of Bachelor’s, Specialist’s, Master’s Theses on</w:t>
                      </w:r>
                      <w:r w:rsidR="008A11BD">
                        <w:rPr>
                          <w:sz w:val="22"/>
                        </w:rPr>
                        <w:t xml:space="preserve"> the</w:t>
                      </w:r>
                      <w:r>
                        <w:rPr>
                          <w:sz w:val="22"/>
                        </w:rPr>
                        <w:t xml:space="preserve"> HSE Corporate Website</w:t>
                      </w:r>
                    </w:p>
                  </w:txbxContent>
                </v:textbox>
                <w10:anchorlock/>
              </v:shape>
            </w:pict>
          </mc:Fallback>
        </mc:AlternateContent>
      </w:r>
    </w:p>
    <w:p w14:paraId="6AB328DE" w14:textId="77777777" w:rsidR="00C23717" w:rsidRPr="00C23717" w:rsidRDefault="00C23717" w:rsidP="0097019B">
      <w:pPr>
        <w:jc w:val="right"/>
      </w:pPr>
    </w:p>
    <w:p w14:paraId="6AB328DF" w14:textId="53413D76" w:rsidR="00C23717" w:rsidRDefault="00F94CA9" w:rsidP="00C23717">
      <w:pPr>
        <w:jc w:val="center"/>
        <w:rPr>
          <w:b/>
          <w:color w:val="000000"/>
          <w:sz w:val="26"/>
          <w:szCs w:val="26"/>
        </w:rPr>
      </w:pPr>
      <w:r>
        <w:rPr>
          <w:b/>
          <w:color w:val="000000"/>
          <w:sz w:val="26"/>
        </w:rPr>
        <w:t>STATEMENT</w:t>
      </w:r>
      <w:r w:rsidR="00C23717">
        <w:rPr>
          <w:b/>
          <w:color w:val="000000"/>
          <w:sz w:val="26"/>
        </w:rPr>
        <w:t xml:space="preserve"> </w:t>
      </w:r>
    </w:p>
    <w:p w14:paraId="4EB0B5A6" w14:textId="4E1D6C82" w:rsidR="008E4F8C" w:rsidRDefault="001A3571" w:rsidP="00C23717">
      <w:pPr>
        <w:jc w:val="center"/>
        <w:rPr>
          <w:b/>
          <w:color w:val="000000"/>
          <w:sz w:val="26"/>
          <w:szCs w:val="26"/>
        </w:rPr>
      </w:pPr>
      <w:proofErr w:type="gramStart"/>
      <w:r>
        <w:rPr>
          <w:b/>
          <w:color w:val="000000"/>
          <w:sz w:val="26"/>
        </w:rPr>
        <w:t>on</w:t>
      </w:r>
      <w:proofErr w:type="gramEnd"/>
      <w:r>
        <w:rPr>
          <w:b/>
          <w:color w:val="000000"/>
          <w:sz w:val="26"/>
        </w:rPr>
        <w:t xml:space="preserve"> </w:t>
      </w:r>
      <w:r w:rsidR="005B29C9">
        <w:rPr>
          <w:b/>
          <w:color w:val="000000"/>
          <w:sz w:val="26"/>
        </w:rPr>
        <w:t xml:space="preserve">the </w:t>
      </w:r>
      <w:r w:rsidR="00C23717">
        <w:rPr>
          <w:b/>
          <w:color w:val="000000"/>
          <w:sz w:val="26"/>
        </w:rPr>
        <w:t xml:space="preserve">originality of </w:t>
      </w:r>
      <w:r w:rsidR="005B29C9">
        <w:rPr>
          <w:b/>
          <w:color w:val="000000"/>
          <w:sz w:val="26"/>
        </w:rPr>
        <w:t xml:space="preserve">a </w:t>
      </w:r>
      <w:r w:rsidR="00C23717">
        <w:rPr>
          <w:b/>
          <w:color w:val="000000"/>
          <w:sz w:val="26"/>
        </w:rPr>
        <w:t xml:space="preserve">student thesis prepared by two or more students and </w:t>
      </w:r>
    </w:p>
    <w:p w14:paraId="6AB328E0" w14:textId="5B31FA89" w:rsidR="00C23717" w:rsidRPr="004B1214" w:rsidRDefault="00C23717" w:rsidP="00C23717">
      <w:pPr>
        <w:jc w:val="center"/>
        <w:rPr>
          <w:b/>
          <w:color w:val="000000"/>
          <w:sz w:val="26"/>
          <w:szCs w:val="26"/>
        </w:rPr>
      </w:pPr>
      <w:proofErr w:type="gramStart"/>
      <w:r>
        <w:rPr>
          <w:b/>
          <w:color w:val="000000"/>
          <w:sz w:val="26"/>
        </w:rPr>
        <w:t>published</w:t>
      </w:r>
      <w:proofErr w:type="gramEnd"/>
      <w:r>
        <w:rPr>
          <w:b/>
          <w:color w:val="000000"/>
          <w:sz w:val="26"/>
        </w:rPr>
        <w:t xml:space="preserve"> on </w:t>
      </w:r>
      <w:r w:rsidR="001A3571">
        <w:rPr>
          <w:b/>
          <w:color w:val="000000"/>
          <w:sz w:val="26"/>
        </w:rPr>
        <w:t xml:space="preserve">the </w:t>
      </w:r>
      <w:r>
        <w:rPr>
          <w:b/>
          <w:color w:val="000000"/>
          <w:sz w:val="26"/>
        </w:rPr>
        <w:t>HSE website (portal)</w:t>
      </w:r>
    </w:p>
    <w:p w14:paraId="6AB328E1" w14:textId="77777777" w:rsidR="00C23717" w:rsidRDefault="00C23717" w:rsidP="00C23717">
      <w:pPr>
        <w:rPr>
          <w:color w:val="000000"/>
          <w:sz w:val="26"/>
          <w:szCs w:val="26"/>
        </w:rPr>
      </w:pPr>
    </w:p>
    <w:p w14:paraId="1F106993" w14:textId="59D88693" w:rsidR="00F001EE" w:rsidRPr="0019747B" w:rsidRDefault="00C23717" w:rsidP="00C23717">
      <w:pPr>
        <w:rPr>
          <w:color w:val="000000"/>
          <w:lang w:val="en-US"/>
        </w:rPr>
      </w:pPr>
      <w:r>
        <w:rPr>
          <w:color w:val="000000"/>
        </w:rPr>
        <w:t xml:space="preserve">I __________________________ and _____________________________________, </w:t>
      </w:r>
    </w:p>
    <w:p w14:paraId="6AB328E2" w14:textId="53AEF9A7" w:rsidR="00C23717" w:rsidRPr="00C23717" w:rsidRDefault="00C23717" w:rsidP="00C23717">
      <w:pPr>
        <w:rPr>
          <w:color w:val="000000"/>
        </w:rPr>
      </w:pPr>
      <w:proofErr w:type="gramStart"/>
      <w:r>
        <w:rPr>
          <w:color w:val="000000"/>
        </w:rPr>
        <w:t>final</w:t>
      </w:r>
      <w:proofErr w:type="gramEnd"/>
      <w:r>
        <w:rPr>
          <w:color w:val="000000"/>
        </w:rPr>
        <w:t xml:space="preserve"> year students of </w:t>
      </w:r>
    </w:p>
    <w:p w14:paraId="6AB328E3" w14:textId="2EF635D9" w:rsidR="00C23717" w:rsidRPr="00C23717" w:rsidRDefault="00553DA2" w:rsidP="00C23717">
      <w:pPr>
        <w:rPr>
          <w:color w:val="000000"/>
        </w:rPr>
      </w:pPr>
      <w:proofErr w:type="gramStart"/>
      <w:r>
        <w:rPr>
          <w:color w:val="000000"/>
        </w:rPr>
        <w:t>the</w:t>
      </w:r>
      <w:proofErr w:type="gramEnd"/>
      <w:r>
        <w:rPr>
          <w:color w:val="000000"/>
        </w:rPr>
        <w:t xml:space="preserve"> following </w:t>
      </w:r>
      <w:r w:rsidR="00C23717">
        <w:rPr>
          <w:color w:val="000000"/>
        </w:rPr>
        <w:t xml:space="preserve">degree programme: _______________________________________________ </w:t>
      </w:r>
    </w:p>
    <w:p w14:paraId="6AB328E4" w14:textId="3F2ACCEB" w:rsidR="00C23717" w:rsidRPr="00C23717" w:rsidRDefault="00553DA2" w:rsidP="00C23717">
      <w:pPr>
        <w:rPr>
          <w:color w:val="000000"/>
        </w:rPr>
      </w:pPr>
      <w:r>
        <w:rPr>
          <w:color w:val="000000"/>
        </w:rPr>
        <w:t>at the Bachelor’s</w:t>
      </w:r>
      <w:r w:rsidR="00C23717">
        <w:rPr>
          <w:color w:val="000000"/>
        </w:rPr>
        <w:t>/</w:t>
      </w:r>
      <w:r>
        <w:rPr>
          <w:color w:val="000000"/>
        </w:rPr>
        <w:t>Specialist’s</w:t>
      </w:r>
      <w:r w:rsidR="00C23717">
        <w:rPr>
          <w:color w:val="000000"/>
        </w:rPr>
        <w:t>/</w:t>
      </w:r>
      <w:r>
        <w:rPr>
          <w:color w:val="000000"/>
        </w:rPr>
        <w:t xml:space="preserve">master’s </w:t>
      </w:r>
      <w:r w:rsidR="00C23717">
        <w:rPr>
          <w:color w:val="000000"/>
        </w:rPr>
        <w:t>level (</w:t>
      </w:r>
      <w:r w:rsidR="00C23717">
        <w:rPr>
          <w:i/>
          <w:color w:val="000000"/>
        </w:rPr>
        <w:t>specify as applicable</w:t>
      </w:r>
      <w:r w:rsidR="00C23717">
        <w:rPr>
          <w:color w:val="000000"/>
        </w:rPr>
        <w:t>),</w:t>
      </w:r>
    </w:p>
    <w:p w14:paraId="6AB328E5" w14:textId="54BFAC6C" w:rsidR="00C23717" w:rsidRPr="00C23717" w:rsidRDefault="00553DA2" w:rsidP="00C23717">
      <w:pPr>
        <w:rPr>
          <w:color w:val="000000"/>
        </w:rPr>
      </w:pPr>
      <w:r>
        <w:rPr>
          <w:color w:val="000000"/>
        </w:rPr>
        <w:t xml:space="preserve">Faculty </w:t>
      </w:r>
      <w:r w:rsidR="00F172DC">
        <w:rPr>
          <w:color w:val="000000"/>
        </w:rPr>
        <w:t>of _</w:t>
      </w:r>
      <w:r w:rsidR="00C23717">
        <w:rPr>
          <w:color w:val="000000"/>
        </w:rPr>
        <w:t>______________________________________</w:t>
      </w:r>
      <w:r w:rsidR="0089672C">
        <w:rPr>
          <w:color w:val="000000"/>
        </w:rPr>
        <w:t>,</w:t>
      </w:r>
      <w:r w:rsidR="00C23717">
        <w:rPr>
          <w:color w:val="000000"/>
        </w:rPr>
        <w:t xml:space="preserve"> </w:t>
      </w:r>
      <w:r>
        <w:rPr>
          <w:color w:val="000000"/>
        </w:rPr>
        <w:t xml:space="preserve">hereby </w:t>
      </w:r>
      <w:r w:rsidR="00C23717">
        <w:rPr>
          <w:color w:val="000000"/>
        </w:rPr>
        <w:t xml:space="preserve">declare that this thesis has been composed solely by </w:t>
      </w:r>
      <w:r w:rsidR="001A4F1B">
        <w:rPr>
          <w:color w:val="000000"/>
        </w:rPr>
        <w:t>us</w:t>
      </w:r>
      <w:r>
        <w:rPr>
          <w:color w:val="000000"/>
        </w:rPr>
        <w:t xml:space="preserve">. </w:t>
      </w:r>
      <w:r w:rsidR="0089672C">
        <w:rPr>
          <w:color w:val="000000"/>
        </w:rPr>
        <w:t>Thus</w:t>
      </w:r>
      <w:r>
        <w:rPr>
          <w:color w:val="000000"/>
        </w:rPr>
        <w:t>, it:</w:t>
      </w:r>
    </w:p>
    <w:p w14:paraId="6AB328E6" w14:textId="249FB940" w:rsidR="00C23717" w:rsidRPr="00C23717" w:rsidRDefault="00C23717" w:rsidP="00C23717">
      <w:pPr>
        <w:pStyle w:val="-11"/>
        <w:numPr>
          <w:ilvl w:val="0"/>
          <w:numId w:val="39"/>
        </w:numPr>
        <w:jc w:val="both"/>
        <w:rPr>
          <w:color w:val="000000"/>
        </w:rPr>
      </w:pPr>
      <w:r>
        <w:rPr>
          <w:color w:val="000000"/>
        </w:rPr>
        <w:t>does not reproduce any of our previous works without due reference thereto;</w:t>
      </w:r>
    </w:p>
    <w:p w14:paraId="6AB328E7" w14:textId="758B509E" w:rsidR="00C23717" w:rsidRPr="00C23717" w:rsidRDefault="00C23717" w:rsidP="00C23717">
      <w:pPr>
        <w:pStyle w:val="-11"/>
        <w:numPr>
          <w:ilvl w:val="0"/>
          <w:numId w:val="39"/>
        </w:numPr>
        <w:jc w:val="both"/>
        <w:rPr>
          <w:color w:val="000000"/>
        </w:rPr>
      </w:pPr>
      <w:r>
        <w:rPr>
          <w:color w:val="000000"/>
        </w:rPr>
        <w:t>does not reproduce work created by other authors without reference to academic or research literature sources, articles, websites, completed assignments or notes of other students;</w:t>
      </w:r>
    </w:p>
    <w:p w14:paraId="6AB328E8" w14:textId="54D59A01" w:rsidR="00C23717" w:rsidRPr="00C23717" w:rsidRDefault="00C23717" w:rsidP="00C23717">
      <w:pPr>
        <w:pStyle w:val="-11"/>
        <w:numPr>
          <w:ilvl w:val="0"/>
          <w:numId w:val="39"/>
        </w:numPr>
        <w:jc w:val="both"/>
        <w:rPr>
          <w:color w:val="000000"/>
        </w:rPr>
      </w:pPr>
      <w:r>
        <w:rPr>
          <w:color w:val="000000"/>
        </w:rPr>
        <w:t>has not been previously submitted for a higher degree;</w:t>
      </w:r>
    </w:p>
    <w:p w14:paraId="6AB328E9" w14:textId="7CA0BCD9" w:rsidR="00C23717" w:rsidRPr="00C23717" w:rsidRDefault="00C23717" w:rsidP="00C23717">
      <w:pPr>
        <w:pStyle w:val="-11"/>
        <w:numPr>
          <w:ilvl w:val="0"/>
          <w:numId w:val="39"/>
        </w:numPr>
        <w:jc w:val="both"/>
        <w:rPr>
          <w:color w:val="000000"/>
        </w:rPr>
      </w:pPr>
      <w:r>
        <w:rPr>
          <w:color w:val="000000"/>
        </w:rPr>
        <w:t>includes properly used quotations and references;</w:t>
      </w:r>
    </w:p>
    <w:p w14:paraId="6AB328EA" w14:textId="24AD6758" w:rsidR="00C23717" w:rsidRPr="00C23717" w:rsidRDefault="00C23717" w:rsidP="00C23717">
      <w:pPr>
        <w:pStyle w:val="-11"/>
        <w:numPr>
          <w:ilvl w:val="0"/>
          <w:numId w:val="39"/>
        </w:numPr>
        <w:jc w:val="both"/>
        <w:rPr>
          <w:color w:val="000000"/>
        </w:rPr>
      </w:pPr>
      <w:proofErr w:type="gramStart"/>
      <w:r>
        <w:rPr>
          <w:color w:val="000000"/>
        </w:rPr>
        <w:t>includes</w:t>
      </w:r>
      <w:proofErr w:type="gramEnd"/>
      <w:r>
        <w:rPr>
          <w:color w:val="000000"/>
        </w:rPr>
        <w:t xml:space="preserve"> </w:t>
      </w:r>
      <w:r w:rsidR="00E26516">
        <w:rPr>
          <w:color w:val="000000"/>
        </w:rPr>
        <w:t xml:space="preserve">a </w:t>
      </w:r>
      <w:r>
        <w:rPr>
          <w:color w:val="000000"/>
        </w:rPr>
        <w:t xml:space="preserve">complete bibliographical list of </w:t>
      </w:r>
      <w:r w:rsidR="00863FC4">
        <w:rPr>
          <w:color w:val="000000"/>
        </w:rPr>
        <w:t xml:space="preserve">sources </w:t>
      </w:r>
      <w:r>
        <w:rPr>
          <w:color w:val="000000"/>
        </w:rPr>
        <w:t xml:space="preserve">and references used in this </w:t>
      </w:r>
      <w:r w:rsidR="00863FC4">
        <w:rPr>
          <w:color w:val="000000"/>
        </w:rPr>
        <w:t>thesis</w:t>
      </w:r>
      <w:r>
        <w:rPr>
          <w:color w:val="000000"/>
        </w:rPr>
        <w:t>.</w:t>
      </w:r>
    </w:p>
    <w:p w14:paraId="6AB328EB" w14:textId="076958BB" w:rsidR="00C23717" w:rsidRPr="00C23717" w:rsidRDefault="00C23717" w:rsidP="00C23717">
      <w:pPr>
        <w:jc w:val="both"/>
        <w:rPr>
          <w:color w:val="000000"/>
        </w:rPr>
      </w:pPr>
      <w:r>
        <w:rPr>
          <w:color w:val="000000"/>
        </w:rPr>
        <w:t xml:space="preserve">We are aware that </w:t>
      </w:r>
      <w:r w:rsidR="0089672C">
        <w:rPr>
          <w:color w:val="000000"/>
        </w:rPr>
        <w:t xml:space="preserve">any </w:t>
      </w:r>
      <w:r>
        <w:rPr>
          <w:color w:val="000000"/>
        </w:rPr>
        <w:t xml:space="preserve">violation of quotation and reference rules </w:t>
      </w:r>
      <w:r w:rsidR="0089672C">
        <w:rPr>
          <w:color w:val="000000"/>
        </w:rPr>
        <w:t>is</w:t>
      </w:r>
      <w:r w:rsidR="00E26516">
        <w:rPr>
          <w:color w:val="000000"/>
        </w:rPr>
        <w:t xml:space="preserve"> </w:t>
      </w:r>
      <w:r>
        <w:rPr>
          <w:color w:val="000000"/>
        </w:rPr>
        <w:t xml:space="preserve">considered </w:t>
      </w:r>
      <w:r w:rsidR="00E26516">
        <w:rPr>
          <w:color w:val="000000"/>
        </w:rPr>
        <w:t xml:space="preserve">to be </w:t>
      </w:r>
      <w:r>
        <w:rPr>
          <w:color w:val="000000"/>
        </w:rPr>
        <w:t xml:space="preserve">cheating or an attempt </w:t>
      </w:r>
      <w:r w:rsidR="00E26516">
        <w:rPr>
          <w:color w:val="000000"/>
        </w:rPr>
        <w:t xml:space="preserve">at </w:t>
      </w:r>
      <w:r>
        <w:rPr>
          <w:color w:val="000000"/>
        </w:rPr>
        <w:t>misrepresentation and</w:t>
      </w:r>
      <w:r w:rsidR="00E26516">
        <w:rPr>
          <w:color w:val="000000"/>
        </w:rPr>
        <w:t>,</w:t>
      </w:r>
      <w:r>
        <w:rPr>
          <w:color w:val="000000"/>
        </w:rPr>
        <w:t xml:space="preserve"> </w:t>
      </w:r>
      <w:r w:rsidR="00E26516">
        <w:rPr>
          <w:color w:val="000000"/>
        </w:rPr>
        <w:t xml:space="preserve">thus, shall be </w:t>
      </w:r>
      <w:r>
        <w:rPr>
          <w:color w:val="000000"/>
        </w:rPr>
        <w:t>qualified as a violation of HSE</w:t>
      </w:r>
      <w:r w:rsidR="00E26516">
        <w:rPr>
          <w:color w:val="000000"/>
        </w:rPr>
        <w:t>’s</w:t>
      </w:r>
      <w:r>
        <w:rPr>
          <w:color w:val="000000"/>
        </w:rPr>
        <w:t xml:space="preserve"> Internal Regulations.</w:t>
      </w:r>
    </w:p>
    <w:p w14:paraId="6AB328EC" w14:textId="77777777" w:rsidR="00C23717" w:rsidRPr="00C23717" w:rsidRDefault="00C23717" w:rsidP="00C23717">
      <w:pPr>
        <w:rPr>
          <w:color w:val="000000"/>
        </w:rPr>
      </w:pPr>
    </w:p>
    <w:p w14:paraId="6AB328ED" w14:textId="25E78000" w:rsidR="00C23717" w:rsidRPr="006C300A" w:rsidRDefault="00C23717" w:rsidP="00F001EE">
      <w:pPr>
        <w:spacing w:before="120"/>
        <w:rPr>
          <w:color w:val="000000"/>
          <w:lang w:val="en-US"/>
        </w:rPr>
      </w:pPr>
      <w:r w:rsidRPr="0019747B">
        <w:rPr>
          <w:i/>
          <w:color w:val="000000"/>
        </w:rPr>
        <w:t>We hereby grant HSE</w:t>
      </w:r>
      <w:r>
        <w:rPr>
          <w:color w:val="000000"/>
        </w:rPr>
        <w:t xml:space="preserve"> / </w:t>
      </w:r>
      <w:r>
        <w:rPr>
          <w:i/>
          <w:color w:val="000000"/>
        </w:rPr>
        <w:t>refuse to grant HSE</w:t>
      </w:r>
      <w:r>
        <w:rPr>
          <w:color w:val="000000"/>
        </w:rPr>
        <w:t xml:space="preserve"> (underline as applicable) ________________________________________________________________</w:t>
      </w:r>
      <w:r w:rsidR="006C300A">
        <w:rPr>
          <w:color w:val="000000"/>
        </w:rPr>
        <w:t>________________</w:t>
      </w:r>
    </w:p>
    <w:p w14:paraId="6AB328EE" w14:textId="77777777" w:rsidR="00C23717" w:rsidRPr="00C23717" w:rsidRDefault="00C23717" w:rsidP="00C23717">
      <w:pPr>
        <w:spacing w:before="120"/>
        <w:jc w:val="center"/>
        <w:rPr>
          <w:color w:val="000000"/>
          <w:vertAlign w:val="superscript"/>
        </w:rPr>
      </w:pPr>
      <w:r>
        <w:rPr>
          <w:color w:val="000000"/>
          <w:vertAlign w:val="superscript"/>
        </w:rPr>
        <w:t>(</w:t>
      </w:r>
      <w:proofErr w:type="gramStart"/>
      <w:r>
        <w:rPr>
          <w:color w:val="000000"/>
          <w:vertAlign w:val="superscript"/>
        </w:rPr>
        <w:t>specify</w:t>
      </w:r>
      <w:proofErr w:type="gramEnd"/>
      <w:r>
        <w:rPr>
          <w:color w:val="000000"/>
          <w:vertAlign w:val="superscript"/>
        </w:rPr>
        <w:t xml:space="preserve"> the reason for refusing the publication right)</w:t>
      </w:r>
    </w:p>
    <w:p w14:paraId="6AB328EF" w14:textId="55CA2A79" w:rsidR="00C23717" w:rsidRPr="00C23717" w:rsidRDefault="00C23717" w:rsidP="00C23717">
      <w:pPr>
        <w:jc w:val="both"/>
        <w:rPr>
          <w:rFonts w:eastAsia="Calibri"/>
          <w:color w:val="000000"/>
        </w:rPr>
      </w:pPr>
      <w:proofErr w:type="gramStart"/>
      <w:r>
        <w:rPr>
          <w:color w:val="000000"/>
        </w:rPr>
        <w:t>the</w:t>
      </w:r>
      <w:proofErr w:type="gramEnd"/>
      <w:r>
        <w:rPr>
          <w:color w:val="000000"/>
        </w:rPr>
        <w:t xml:space="preserve"> publication right to our thesis entitled </w:t>
      </w:r>
    </w:p>
    <w:p w14:paraId="6AB328F0" w14:textId="77777777" w:rsidR="00C23717" w:rsidRPr="00C23717" w:rsidRDefault="00C23717" w:rsidP="00C23717">
      <w:pPr>
        <w:spacing w:before="120"/>
        <w:jc w:val="both"/>
        <w:rPr>
          <w:rFonts w:eastAsia="Calibri"/>
          <w:color w:val="000000"/>
        </w:rPr>
      </w:pPr>
    </w:p>
    <w:p w14:paraId="6AB328F1" w14:textId="77777777" w:rsidR="00C23717" w:rsidRPr="00C23717" w:rsidRDefault="00C23717" w:rsidP="00C23717">
      <w:pPr>
        <w:pBdr>
          <w:top w:val="single" w:sz="8" w:space="1" w:color="000000"/>
          <w:bottom w:val="single" w:sz="8" w:space="1" w:color="000000"/>
        </w:pBdr>
        <w:jc w:val="right"/>
        <w:rPr>
          <w:rFonts w:eastAsia="Calibri"/>
          <w:color w:val="000000"/>
        </w:rPr>
      </w:pPr>
    </w:p>
    <w:p w14:paraId="6AB328F2" w14:textId="6F7DC56A" w:rsidR="00C23717" w:rsidRPr="00C23717" w:rsidRDefault="00C23717" w:rsidP="00C23717">
      <w:pPr>
        <w:jc w:val="center"/>
        <w:rPr>
          <w:rFonts w:eastAsia="Calibri"/>
          <w:color w:val="000000"/>
        </w:rPr>
      </w:pPr>
      <w:r>
        <w:rPr>
          <w:color w:val="000000"/>
        </w:rPr>
        <w:t>(</w:t>
      </w:r>
      <w:proofErr w:type="gramStart"/>
      <w:r>
        <w:rPr>
          <w:i/>
          <w:color w:val="000000"/>
        </w:rPr>
        <w:t>title</w:t>
      </w:r>
      <w:proofErr w:type="gramEnd"/>
      <w:r>
        <w:rPr>
          <w:i/>
          <w:color w:val="000000"/>
        </w:rPr>
        <w:t xml:space="preserve"> of thesis</w:t>
      </w:r>
      <w:r>
        <w:rPr>
          <w:color w:val="000000"/>
        </w:rPr>
        <w:t>)</w:t>
      </w:r>
    </w:p>
    <w:p w14:paraId="6AB328F3" w14:textId="4FE997C2" w:rsidR="00C23717" w:rsidRPr="008E4F8C" w:rsidRDefault="006C300A" w:rsidP="00C23717">
      <w:pPr>
        <w:jc w:val="both"/>
        <w:rPr>
          <w:rFonts w:eastAsia="Calibri"/>
          <w:color w:val="000000"/>
        </w:rPr>
      </w:pPr>
      <w:r>
        <w:rPr>
          <w:color w:val="000000"/>
        </w:rPr>
        <w:t>prepared by ourselves within the framework of the degree programme of higher education, in order to reproduce and publish it in full (</w:t>
      </w:r>
      <w:r w:rsidR="0089672C">
        <w:rPr>
          <w:color w:val="000000"/>
        </w:rPr>
        <w:t xml:space="preserve">i.e., </w:t>
      </w:r>
      <w:r>
        <w:rPr>
          <w:color w:val="000000"/>
        </w:rPr>
        <w:t>make it universally available) free of charge,</w:t>
      </w:r>
      <w:r w:rsidRPr="006C300A">
        <w:rPr>
          <w:color w:val="000000"/>
          <w:lang w:val="en-US"/>
        </w:rPr>
        <w:t xml:space="preserve"> </w:t>
      </w:r>
      <w:r w:rsidR="00C23717">
        <w:t>indicating our authorship, date of producing this work and information about our academic supervisor, on</w:t>
      </w:r>
      <w:r w:rsidR="0089672C">
        <w:t xml:space="preserve"> the</w:t>
      </w:r>
      <w:r w:rsidR="00C23717">
        <w:t xml:space="preserve"> HSE corporate website (portal)</w:t>
      </w:r>
      <w:r w:rsidR="00C23717">
        <w:rPr>
          <w:color w:val="000000"/>
        </w:rPr>
        <w:t xml:space="preserve"> </w:t>
      </w:r>
      <w:r w:rsidR="00C23717" w:rsidRPr="00BF250F">
        <w:t>www.hse.ru</w:t>
      </w:r>
      <w:r w:rsidR="00C23717">
        <w:rPr>
          <w:color w:val="000000"/>
        </w:rPr>
        <w:t>, so that the full version of our thesis may be accessed by any user of this website, from any place, and at any desired time</w:t>
      </w:r>
    </w:p>
    <w:p w14:paraId="6AB328F4" w14:textId="77777777" w:rsidR="003548F3" w:rsidRPr="008E4F8C" w:rsidRDefault="003548F3" w:rsidP="00C23717">
      <w:pPr>
        <w:jc w:val="both"/>
        <w:rPr>
          <w:color w:val="000000"/>
        </w:rPr>
      </w:pPr>
    </w:p>
    <w:tbl>
      <w:tblPr>
        <w:tblW w:w="0" w:type="auto"/>
        <w:jc w:val="center"/>
        <w:tblLayout w:type="fixed"/>
        <w:tblLook w:val="0000" w:firstRow="0" w:lastRow="0" w:firstColumn="0" w:lastColumn="0" w:noHBand="0" w:noVBand="0"/>
      </w:tblPr>
      <w:tblGrid>
        <w:gridCol w:w="4785"/>
        <w:gridCol w:w="4786"/>
      </w:tblGrid>
      <w:tr w:rsidR="00C23717" w:rsidRPr="00C23717" w14:paraId="6AB328F8" w14:textId="77777777" w:rsidTr="002F6FA4">
        <w:trPr>
          <w:jc w:val="center"/>
        </w:trPr>
        <w:tc>
          <w:tcPr>
            <w:tcW w:w="4785" w:type="dxa"/>
            <w:shd w:val="clear" w:color="auto" w:fill="auto"/>
          </w:tcPr>
          <w:p w14:paraId="6AB328F5" w14:textId="77777777" w:rsidR="00C23717" w:rsidRPr="00C23717" w:rsidRDefault="00C23717" w:rsidP="00C24355">
            <w:pPr>
              <w:pBdr>
                <w:bottom w:val="single" w:sz="8" w:space="1" w:color="000000"/>
              </w:pBdr>
              <w:tabs>
                <w:tab w:val="left" w:pos="432"/>
              </w:tabs>
              <w:snapToGrid w:val="0"/>
              <w:jc w:val="both"/>
              <w:rPr>
                <w:color w:val="000000"/>
              </w:rPr>
            </w:pPr>
            <w:r>
              <w:rPr>
                <w:color w:val="000000"/>
              </w:rPr>
              <w:t>Date:</w:t>
            </w:r>
          </w:p>
        </w:tc>
        <w:tc>
          <w:tcPr>
            <w:tcW w:w="4786" w:type="dxa"/>
            <w:shd w:val="clear" w:color="auto" w:fill="auto"/>
          </w:tcPr>
          <w:p w14:paraId="6AB328F6" w14:textId="62B8FA3F" w:rsidR="00C23717" w:rsidRPr="00C23717" w:rsidRDefault="00C23717" w:rsidP="002F6FA4">
            <w:pPr>
              <w:pBdr>
                <w:bottom w:val="single" w:sz="8" w:space="1" w:color="000000"/>
              </w:pBdr>
              <w:tabs>
                <w:tab w:val="left" w:pos="432"/>
              </w:tabs>
              <w:snapToGrid w:val="0"/>
              <w:jc w:val="both"/>
              <w:rPr>
                <w:color w:val="000000"/>
              </w:rPr>
            </w:pPr>
            <w:r>
              <w:rPr>
                <w:color w:val="000000"/>
              </w:rPr>
              <w:t>Signature</w:t>
            </w:r>
            <w:r w:rsidR="0070592A">
              <w:rPr>
                <w:color w:val="000000"/>
              </w:rPr>
              <w:t>:</w:t>
            </w:r>
          </w:p>
          <w:p w14:paraId="6AB328F7" w14:textId="77777777" w:rsidR="00C23717" w:rsidRPr="003548F3" w:rsidRDefault="00C23717" w:rsidP="002F6FA4">
            <w:pPr>
              <w:tabs>
                <w:tab w:val="left" w:pos="432"/>
              </w:tabs>
              <w:jc w:val="both"/>
              <w:rPr>
                <w:color w:val="000000"/>
                <w:sz w:val="18"/>
                <w:szCs w:val="18"/>
              </w:rPr>
            </w:pPr>
          </w:p>
        </w:tc>
      </w:tr>
    </w:tbl>
    <w:p w14:paraId="6AB328F9" w14:textId="77777777" w:rsidR="00C23717" w:rsidRPr="00C23717" w:rsidRDefault="00C23717" w:rsidP="00C24355">
      <w:pPr>
        <w:jc w:val="right"/>
      </w:pPr>
    </w:p>
    <w:sectPr w:rsidR="00C23717" w:rsidRPr="00C23717" w:rsidSect="00CC2E5B">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2477D" w14:textId="77777777" w:rsidR="00367A16" w:rsidRDefault="00367A16">
      <w:r>
        <w:separator/>
      </w:r>
    </w:p>
  </w:endnote>
  <w:endnote w:type="continuationSeparator" w:id="0">
    <w:p w14:paraId="70D876AF" w14:textId="77777777" w:rsidR="00367A16" w:rsidRDefault="0036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32902" w14:textId="77777777" w:rsidR="00F172DC" w:rsidRDefault="00F172DC">
    <w:pPr>
      <w:pStyle w:val="ac"/>
      <w:jc w:val="right"/>
    </w:pPr>
    <w:r>
      <w:fldChar w:fldCharType="begin"/>
    </w:r>
    <w:r>
      <w:instrText>PAGE   \* MERGEFORMAT</w:instrText>
    </w:r>
    <w:r>
      <w:fldChar w:fldCharType="separate"/>
    </w:r>
    <w:r w:rsidR="0019747B">
      <w:rPr>
        <w:noProof/>
      </w:rPr>
      <w:t>1</w:t>
    </w:r>
    <w:r>
      <w:fldChar w:fldCharType="end"/>
    </w:r>
  </w:p>
  <w:p w14:paraId="6AB32903" w14:textId="77777777" w:rsidR="00F172DC" w:rsidRDefault="00F172D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71797" w14:textId="77777777" w:rsidR="00367A16" w:rsidRDefault="00367A16">
      <w:r>
        <w:separator/>
      </w:r>
    </w:p>
  </w:footnote>
  <w:footnote w:type="continuationSeparator" w:id="0">
    <w:p w14:paraId="675D5581" w14:textId="77777777" w:rsidR="00367A16" w:rsidRDefault="00367A16">
      <w:r>
        <w:continuationSeparator/>
      </w:r>
    </w:p>
  </w:footnote>
  <w:footnote w:id="1">
    <w:p w14:paraId="6AB32904" w14:textId="6C10EC1B" w:rsidR="00F172DC" w:rsidRPr="00E15373" w:rsidRDefault="00F172DC" w:rsidP="005F11DF">
      <w:pPr>
        <w:pStyle w:val="a8"/>
        <w:jc w:val="both"/>
      </w:pPr>
      <w:r>
        <w:rPr>
          <w:rStyle w:val="a9"/>
        </w:rPr>
        <w:footnoteRef/>
      </w:r>
      <w:r>
        <w:t xml:space="preserve"> Deadlines for </w:t>
      </w:r>
      <w:r w:rsidR="00816FA5">
        <w:t xml:space="preserve">the </w:t>
      </w:r>
      <w:r>
        <w:t xml:space="preserve">presentation </w:t>
      </w:r>
      <w:r w:rsidR="00816FA5">
        <w:t>of the</w:t>
      </w:r>
      <w:r>
        <w:t xml:space="preserve"> final version of</w:t>
      </w:r>
      <w:r w:rsidR="009428BE">
        <w:t>:</w:t>
      </w:r>
      <w:r>
        <w:t xml:space="preserve"> a thesis shall be defined by the faculty dean’s directive “On the final state certification”; a term paper </w:t>
      </w:r>
      <w:r w:rsidR="009428BE">
        <w:t>–</w:t>
      </w:r>
      <w:r>
        <w:t xml:space="preserve"> </w:t>
      </w:r>
      <w:r w:rsidR="009428BE">
        <w:t>as per the</w:t>
      </w:r>
      <w:r>
        <w:t xml:space="preserve"> degree programme academic supervisor’s directive “On approving topics, supervisors and consultants of term papers”; the final examination paper - in the </w:t>
      </w:r>
      <w:r w:rsidR="009428BE">
        <w:t xml:space="preserve">academic </w:t>
      </w:r>
      <w:r>
        <w:t xml:space="preserve">writing course programme. </w:t>
      </w:r>
    </w:p>
  </w:footnote>
  <w:footnote w:id="2">
    <w:p w14:paraId="6AB32905" w14:textId="417753EE" w:rsidR="00F172DC" w:rsidRDefault="00F172DC" w:rsidP="00D11057">
      <w:pPr>
        <w:pStyle w:val="a8"/>
        <w:jc w:val="both"/>
      </w:pPr>
      <w:r>
        <w:rPr>
          <w:rStyle w:val="a9"/>
        </w:rPr>
        <w:footnoteRef/>
      </w:r>
      <w:r>
        <w:t xml:space="preserve"> </w:t>
      </w:r>
      <w:r w:rsidR="009428BE">
        <w:t xml:space="preserve">A </w:t>
      </w:r>
      <w:r>
        <w:t xml:space="preserve">directive on approving </w:t>
      </w:r>
      <w:r w:rsidR="009428BE">
        <w:t xml:space="preserve">the </w:t>
      </w:r>
      <w:r>
        <w:t>topics of term papers/thesis and setting deadlines for t presentation of final version</w:t>
      </w:r>
      <w:r w:rsidR="009428BE">
        <w:t>s</w:t>
      </w:r>
      <w:r>
        <w:t xml:space="preserve"> of term papers/theses shall be issued no later than December 15 of the current academic year (</w:t>
      </w:r>
      <w:r w:rsidR="009428BE">
        <w:t xml:space="preserve">see </w:t>
      </w:r>
      <w:r>
        <w:t xml:space="preserve">paragraph 4.2.7 of </w:t>
      </w:r>
      <w:r w:rsidR="009428BE">
        <w:t xml:space="preserve">the </w:t>
      </w:r>
      <w:r>
        <w:t xml:space="preserve">Regulations </w:t>
      </w:r>
      <w:r w:rsidR="009428BE">
        <w:t xml:space="preserve">on </w:t>
      </w:r>
      <w:r>
        <w:t xml:space="preserve">Term Papers and Theses Prepared by Students </w:t>
      </w:r>
      <w:r w:rsidR="009428BE">
        <w:t xml:space="preserve">at </w:t>
      </w:r>
      <w:r>
        <w:t>the Bachelor’s, Specialist and Master’s level at HSE).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B61F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2"/>
    <w:multiLevelType w:val="multilevel"/>
    <w:tmpl w:val="B5DA0978"/>
    <w:name w:val="WW8Num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00000003"/>
    <w:multiLevelType w:val="multilevel"/>
    <w:tmpl w:val="651EB964"/>
    <w:name w:val="WW8Num6"/>
    <w:lvl w:ilvl="0">
      <w:start w:val="2"/>
      <w:numFmt w:val="decimal"/>
      <w:lvlText w:val="%1."/>
      <w:lvlJc w:val="left"/>
      <w:pPr>
        <w:tabs>
          <w:tab w:val="num" w:pos="0"/>
        </w:tabs>
        <w:ind w:left="360" w:hanging="360"/>
      </w:pPr>
      <w:rPr>
        <w:rFonts w:hint="default"/>
      </w:rPr>
    </w:lvl>
    <w:lvl w:ilvl="1">
      <w:start w:val="8"/>
      <w:numFmt w:val="decimal"/>
      <w:lvlText w:val="4.%2"/>
      <w:lvlJc w:val="left"/>
      <w:pPr>
        <w:ind w:left="720" w:hanging="360"/>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00000004"/>
    <w:multiLevelType w:val="singleLevel"/>
    <w:tmpl w:val="00000004"/>
    <w:name w:val="WW8Num8"/>
    <w:lvl w:ilvl="0">
      <w:start w:val="1"/>
      <w:numFmt w:val="decimal"/>
      <w:lvlText w:val="%1."/>
      <w:lvlJc w:val="left"/>
      <w:pPr>
        <w:tabs>
          <w:tab w:val="num" w:pos="0"/>
        </w:tabs>
        <w:ind w:left="720" w:hanging="360"/>
      </w:pPr>
    </w:lvl>
  </w:abstractNum>
  <w:abstractNum w:abstractNumId="5">
    <w:nsid w:val="00000005"/>
    <w:multiLevelType w:val="singleLevel"/>
    <w:tmpl w:val="00000005"/>
    <w:name w:val="WW8Num10"/>
    <w:lvl w:ilvl="0">
      <w:start w:val="1"/>
      <w:numFmt w:val="decimal"/>
      <w:lvlText w:val="%1."/>
      <w:lvlJc w:val="left"/>
      <w:pPr>
        <w:tabs>
          <w:tab w:val="num" w:pos="0"/>
        </w:tabs>
        <w:ind w:left="720" w:hanging="360"/>
      </w:pPr>
    </w:lvl>
  </w:abstractNum>
  <w:abstractNum w:abstractNumId="6">
    <w:nsid w:val="00000006"/>
    <w:multiLevelType w:val="singleLevel"/>
    <w:tmpl w:val="00000006"/>
    <w:name w:val="WW8Num17"/>
    <w:lvl w:ilvl="0">
      <w:start w:val="2"/>
      <w:numFmt w:val="decimal"/>
      <w:lvlText w:val="%1"/>
      <w:lvlJc w:val="left"/>
      <w:pPr>
        <w:tabs>
          <w:tab w:val="num" w:pos="0"/>
        </w:tabs>
        <w:ind w:left="765" w:hanging="360"/>
      </w:pPr>
    </w:lvl>
  </w:abstractNum>
  <w:abstractNum w:abstractNumId="7">
    <w:nsid w:val="00000007"/>
    <w:multiLevelType w:val="singleLevel"/>
    <w:tmpl w:val="00000007"/>
    <w:name w:val="WW8Num18"/>
    <w:lvl w:ilvl="0">
      <w:start w:val="3"/>
      <w:numFmt w:val="decimal"/>
      <w:lvlText w:val="%1."/>
      <w:lvlJc w:val="left"/>
      <w:pPr>
        <w:tabs>
          <w:tab w:val="num" w:pos="0"/>
        </w:tabs>
        <w:ind w:left="720" w:hanging="360"/>
      </w:pPr>
    </w:lvl>
  </w:abstractNum>
  <w:abstractNum w:abstractNumId="8">
    <w:nsid w:val="069655EE"/>
    <w:multiLevelType w:val="hybridMultilevel"/>
    <w:tmpl w:val="BD6EB70E"/>
    <w:lvl w:ilvl="0" w:tplc="0419000F">
      <w:start w:val="1"/>
      <w:numFmt w:val="decimal"/>
      <w:lvlText w:val="%1."/>
      <w:lvlJc w:val="left"/>
      <w:pPr>
        <w:tabs>
          <w:tab w:val="num" w:pos="720"/>
        </w:tabs>
        <w:ind w:left="720" w:hanging="360"/>
      </w:pPr>
      <w:rPr>
        <w:rFonts w:hint="default"/>
      </w:rPr>
    </w:lvl>
    <w:lvl w:ilvl="1" w:tplc="BD4E11D8">
      <w:start w:val="1"/>
      <w:numFmt w:val="decimal"/>
      <w:lvlText w:val="%2.2"/>
      <w:lvlJc w:val="left"/>
      <w:pPr>
        <w:tabs>
          <w:tab w:val="num" w:pos="360"/>
        </w:tabs>
      </w:pPr>
      <w:rPr>
        <w:rFonts w:hint="default"/>
      </w:rPr>
    </w:lvl>
    <w:lvl w:ilvl="2" w:tplc="3DC41ADE">
      <w:numFmt w:val="none"/>
      <w:lvlText w:val=""/>
      <w:lvlJc w:val="left"/>
      <w:pPr>
        <w:tabs>
          <w:tab w:val="num" w:pos="360"/>
        </w:tabs>
      </w:pPr>
    </w:lvl>
    <w:lvl w:ilvl="3" w:tplc="083A0136">
      <w:numFmt w:val="none"/>
      <w:lvlText w:val=""/>
      <w:lvlJc w:val="left"/>
      <w:pPr>
        <w:tabs>
          <w:tab w:val="num" w:pos="360"/>
        </w:tabs>
      </w:pPr>
    </w:lvl>
    <w:lvl w:ilvl="4" w:tplc="AD869AAA">
      <w:numFmt w:val="none"/>
      <w:lvlText w:val=""/>
      <w:lvlJc w:val="left"/>
      <w:pPr>
        <w:tabs>
          <w:tab w:val="num" w:pos="360"/>
        </w:tabs>
      </w:pPr>
    </w:lvl>
    <w:lvl w:ilvl="5" w:tplc="E94A5804">
      <w:numFmt w:val="none"/>
      <w:lvlText w:val=""/>
      <w:lvlJc w:val="left"/>
      <w:pPr>
        <w:tabs>
          <w:tab w:val="num" w:pos="360"/>
        </w:tabs>
      </w:pPr>
    </w:lvl>
    <w:lvl w:ilvl="6" w:tplc="045809C0">
      <w:numFmt w:val="none"/>
      <w:lvlText w:val=""/>
      <w:lvlJc w:val="left"/>
      <w:pPr>
        <w:tabs>
          <w:tab w:val="num" w:pos="360"/>
        </w:tabs>
      </w:pPr>
    </w:lvl>
    <w:lvl w:ilvl="7" w:tplc="6CA2DF94">
      <w:numFmt w:val="none"/>
      <w:lvlText w:val=""/>
      <w:lvlJc w:val="left"/>
      <w:pPr>
        <w:tabs>
          <w:tab w:val="num" w:pos="360"/>
        </w:tabs>
      </w:pPr>
    </w:lvl>
    <w:lvl w:ilvl="8" w:tplc="BBB6B9C2">
      <w:numFmt w:val="none"/>
      <w:lvlText w:val=""/>
      <w:lvlJc w:val="left"/>
      <w:pPr>
        <w:tabs>
          <w:tab w:val="num" w:pos="360"/>
        </w:tabs>
      </w:pPr>
    </w:lvl>
  </w:abstractNum>
  <w:abstractNum w:abstractNumId="9">
    <w:nsid w:val="06A81781"/>
    <w:multiLevelType w:val="hybridMultilevel"/>
    <w:tmpl w:val="309E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170326"/>
    <w:multiLevelType w:val="hybridMultilevel"/>
    <w:tmpl w:val="DD6E6A1E"/>
    <w:lvl w:ilvl="0" w:tplc="E9BC5DC6">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7C267C"/>
    <w:multiLevelType w:val="hybridMultilevel"/>
    <w:tmpl w:val="491C3C9E"/>
    <w:lvl w:ilvl="0" w:tplc="E9BC5DC6">
      <w:start w:val="1"/>
      <w:numFmt w:val="bullet"/>
      <w:lvlText w:val=""/>
      <w:lvlJc w:val="left"/>
      <w:pPr>
        <w:ind w:left="1800" w:hanging="360"/>
      </w:pPr>
      <w:rPr>
        <w:rFonts w:ascii="Symbol" w:hAnsi="Symbol" w:hint="default"/>
      </w:rPr>
    </w:lvl>
    <w:lvl w:ilvl="1" w:tplc="B70CCEE0">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4D0633"/>
    <w:multiLevelType w:val="hybridMultilevel"/>
    <w:tmpl w:val="E2661C92"/>
    <w:lvl w:ilvl="0" w:tplc="2FDEBB9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E2546B"/>
    <w:multiLevelType w:val="hybridMultilevel"/>
    <w:tmpl w:val="4E347BEC"/>
    <w:lvl w:ilvl="0" w:tplc="CE32021C">
      <w:start w:val="1"/>
      <w:numFmt w:val="decimal"/>
      <w:lvlText w:val="3.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FDE6F57"/>
    <w:multiLevelType w:val="hybridMultilevel"/>
    <w:tmpl w:val="5B08BBB0"/>
    <w:lvl w:ilvl="0" w:tplc="61D6C9CC">
      <w:start w:val="2"/>
      <w:numFmt w:val="lowerLetter"/>
      <w:lvlText w:val="%1."/>
      <w:lvlJc w:val="left"/>
      <w:pPr>
        <w:ind w:left="1440" w:hanging="360"/>
      </w:pPr>
      <w:rPr>
        <w:rFonts w:hint="default"/>
      </w:rPr>
    </w:lvl>
    <w:lvl w:ilvl="1" w:tplc="0DE45E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4C6903"/>
    <w:multiLevelType w:val="hybridMultilevel"/>
    <w:tmpl w:val="0F6CE01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360"/>
        </w:tabs>
      </w:pPr>
    </w:lvl>
    <w:lvl w:ilvl="2" w:tplc="3DC41ADE">
      <w:numFmt w:val="none"/>
      <w:lvlText w:val=""/>
      <w:lvlJc w:val="left"/>
      <w:pPr>
        <w:tabs>
          <w:tab w:val="num" w:pos="360"/>
        </w:tabs>
      </w:pPr>
    </w:lvl>
    <w:lvl w:ilvl="3" w:tplc="083A0136">
      <w:numFmt w:val="none"/>
      <w:lvlText w:val=""/>
      <w:lvlJc w:val="left"/>
      <w:pPr>
        <w:tabs>
          <w:tab w:val="num" w:pos="360"/>
        </w:tabs>
      </w:pPr>
    </w:lvl>
    <w:lvl w:ilvl="4" w:tplc="AD869AAA">
      <w:numFmt w:val="none"/>
      <w:lvlText w:val=""/>
      <w:lvlJc w:val="left"/>
      <w:pPr>
        <w:tabs>
          <w:tab w:val="num" w:pos="360"/>
        </w:tabs>
      </w:pPr>
    </w:lvl>
    <w:lvl w:ilvl="5" w:tplc="E94A5804">
      <w:numFmt w:val="none"/>
      <w:lvlText w:val=""/>
      <w:lvlJc w:val="left"/>
      <w:pPr>
        <w:tabs>
          <w:tab w:val="num" w:pos="360"/>
        </w:tabs>
      </w:pPr>
    </w:lvl>
    <w:lvl w:ilvl="6" w:tplc="045809C0">
      <w:numFmt w:val="none"/>
      <w:lvlText w:val=""/>
      <w:lvlJc w:val="left"/>
      <w:pPr>
        <w:tabs>
          <w:tab w:val="num" w:pos="360"/>
        </w:tabs>
      </w:pPr>
    </w:lvl>
    <w:lvl w:ilvl="7" w:tplc="6CA2DF94">
      <w:numFmt w:val="none"/>
      <w:lvlText w:val=""/>
      <w:lvlJc w:val="left"/>
      <w:pPr>
        <w:tabs>
          <w:tab w:val="num" w:pos="360"/>
        </w:tabs>
      </w:pPr>
    </w:lvl>
    <w:lvl w:ilvl="8" w:tplc="BBB6B9C2">
      <w:numFmt w:val="none"/>
      <w:lvlText w:val=""/>
      <w:lvlJc w:val="left"/>
      <w:pPr>
        <w:tabs>
          <w:tab w:val="num" w:pos="360"/>
        </w:tabs>
      </w:pPr>
    </w:lvl>
  </w:abstractNum>
  <w:abstractNum w:abstractNumId="16">
    <w:nsid w:val="1BF70C1A"/>
    <w:multiLevelType w:val="multilevel"/>
    <w:tmpl w:val="D862BC56"/>
    <w:lvl w:ilvl="0">
      <w:start w:val="10"/>
      <w:numFmt w:val="decimal"/>
      <w:lvlText w:val="3.%1"/>
      <w:lvlJc w:val="left"/>
      <w:pPr>
        <w:ind w:left="144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F0C4BAF"/>
    <w:multiLevelType w:val="multilevel"/>
    <w:tmpl w:val="8D2657C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FCA48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AC6852"/>
    <w:multiLevelType w:val="multilevel"/>
    <w:tmpl w:val="328EB7E8"/>
    <w:lvl w:ilvl="0">
      <w:start w:val="5"/>
      <w:numFmt w:val="decimal"/>
      <w:lvlText w:val="3.%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1886E8C"/>
    <w:multiLevelType w:val="hybridMultilevel"/>
    <w:tmpl w:val="A4445154"/>
    <w:lvl w:ilvl="0" w:tplc="3C3E9A2E">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61458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02A9F"/>
    <w:multiLevelType w:val="hybridMultilevel"/>
    <w:tmpl w:val="A15CC302"/>
    <w:lvl w:ilvl="0" w:tplc="0EBA7A46">
      <w:start w:val="4"/>
      <w:numFmt w:val="decimal"/>
      <w:lvlText w:val="3.%1."/>
      <w:lvlJc w:val="left"/>
      <w:pPr>
        <w:tabs>
          <w:tab w:val="num" w:pos="927"/>
        </w:tabs>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AEB79ED"/>
    <w:multiLevelType w:val="multilevel"/>
    <w:tmpl w:val="8DA2F776"/>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nsid w:val="429D35AF"/>
    <w:multiLevelType w:val="multilevel"/>
    <w:tmpl w:val="5C7A2A0C"/>
    <w:lvl w:ilvl="0">
      <w:start w:val="1"/>
      <w:numFmt w:val="decimal"/>
      <w:lvlText w:val="5.%1."/>
      <w:lvlJc w:val="left"/>
      <w:pPr>
        <w:ind w:left="360" w:hanging="360"/>
      </w:pPr>
      <w:rPr>
        <w:rFonts w:hint="default"/>
        <w:b w:val="0"/>
      </w:rPr>
    </w:lvl>
    <w:lvl w:ilvl="1">
      <w:start w:val="1"/>
      <w:numFmt w:val="bullet"/>
      <w:lvlText w:val="-"/>
      <w:lvlJc w:val="left"/>
      <w:pPr>
        <w:ind w:left="792" w:hanging="432"/>
      </w:pPr>
      <w:rPr>
        <w:rFonts w:ascii="Courier New" w:hAnsi="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407131"/>
    <w:multiLevelType w:val="hybridMultilevel"/>
    <w:tmpl w:val="55C0FE28"/>
    <w:lvl w:ilvl="0" w:tplc="C010A676">
      <w:start w:val="2"/>
      <w:numFmt w:val="decimal"/>
      <w:lvlText w:val="%1.2"/>
      <w:lvlJc w:val="left"/>
      <w:pPr>
        <w:tabs>
          <w:tab w:val="num" w:pos="360"/>
        </w:tabs>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9E93819"/>
    <w:multiLevelType w:val="hybridMultilevel"/>
    <w:tmpl w:val="309E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603C5B"/>
    <w:multiLevelType w:val="hybridMultilevel"/>
    <w:tmpl w:val="B84CAF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B56622"/>
    <w:multiLevelType w:val="hybridMultilevel"/>
    <w:tmpl w:val="DC683D70"/>
    <w:lvl w:ilvl="0" w:tplc="B6E4C53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237445C"/>
    <w:multiLevelType w:val="hybridMultilevel"/>
    <w:tmpl w:val="7FCC266E"/>
    <w:lvl w:ilvl="0" w:tplc="6568BBB6">
      <w:start w:val="1"/>
      <w:numFmt w:val="bullet"/>
      <w:lvlText w:val="-"/>
      <w:lvlJc w:val="left"/>
      <w:pPr>
        <w:tabs>
          <w:tab w:val="num" w:pos="1389"/>
        </w:tabs>
        <w:ind w:left="1389" w:hanging="39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A1A51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92D3428"/>
    <w:multiLevelType w:val="hybridMultilevel"/>
    <w:tmpl w:val="ACFE2B26"/>
    <w:lvl w:ilvl="0" w:tplc="241C9402">
      <w:start w:val="1"/>
      <w:numFmt w:val="decimal"/>
      <w:lvlText w:val="3.5.%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3758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4EC4A30"/>
    <w:multiLevelType w:val="multilevel"/>
    <w:tmpl w:val="10DAF376"/>
    <w:name w:val="WW8Num52"/>
    <w:lvl w:ilvl="0">
      <w:start w:val="4"/>
      <w:numFmt w:val="decimal"/>
      <w:lvlText w:val="%1."/>
      <w:lvlJc w:val="left"/>
      <w:pPr>
        <w:tabs>
          <w:tab w:val="num" w:pos="0"/>
        </w:tabs>
        <w:ind w:left="360" w:hanging="360"/>
      </w:pPr>
      <w:rPr>
        <w:rFonts w:hint="default"/>
      </w:rPr>
    </w:lvl>
    <w:lvl w:ilvl="1">
      <w:start w:val="5"/>
      <w:numFmt w:val="decimal"/>
      <w:lvlText w:val="%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nsid w:val="761964F5"/>
    <w:multiLevelType w:val="multilevel"/>
    <w:tmpl w:val="59B014FC"/>
    <w:lvl w:ilvl="0">
      <w:start w:val="5"/>
      <w:numFmt w:val="decimal"/>
      <w:lvlText w:val="3.%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E972B99"/>
    <w:multiLevelType w:val="multilevel"/>
    <w:tmpl w:val="D8CC970A"/>
    <w:lvl w:ilvl="0">
      <w:start w:val="6"/>
      <w:numFmt w:val="decimal"/>
      <w:lvlText w:val="5.%1."/>
      <w:lvlJc w:val="left"/>
      <w:pPr>
        <w:ind w:left="360" w:hanging="360"/>
      </w:pPr>
      <w:rPr>
        <w:rFonts w:hint="default"/>
      </w:rPr>
    </w:lvl>
    <w:lvl w:ilvl="1">
      <w:start w:val="6"/>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30"/>
  </w:num>
  <w:num w:numId="6">
    <w:abstractNumId w:val="21"/>
  </w:num>
  <w:num w:numId="7">
    <w:abstractNumId w:val="18"/>
  </w:num>
  <w:num w:numId="8">
    <w:abstractNumId w:val="31"/>
  </w:num>
  <w:num w:numId="9">
    <w:abstractNumId w:val="8"/>
  </w:num>
  <w:num w:numId="10">
    <w:abstractNumId w:val="25"/>
  </w:num>
  <w:num w:numId="11">
    <w:abstractNumId w:val="14"/>
  </w:num>
  <w:num w:numId="12">
    <w:abstractNumId w:val="33"/>
  </w:num>
  <w:num w:numId="13">
    <w:abstractNumId w:val="17"/>
  </w:num>
  <w:num w:numId="14">
    <w:abstractNumId w:val="26"/>
  </w:num>
  <w:num w:numId="15">
    <w:abstractNumId w:val="24"/>
  </w:num>
  <w:num w:numId="16">
    <w:abstractNumId w:val="16"/>
  </w:num>
  <w:num w:numId="17">
    <w:abstractNumId w:val="20"/>
  </w:num>
  <w:num w:numId="18">
    <w:abstractNumId w:val="29"/>
  </w:num>
  <w:num w:numId="19">
    <w:abstractNumId w:val="22"/>
  </w:num>
  <w:num w:numId="20">
    <w:abstractNumId w:val="12"/>
  </w:num>
  <w:num w:numId="21">
    <w:abstractNumId w:val="32"/>
  </w:num>
  <w:num w:numId="22">
    <w:abstractNumId w:val="19"/>
  </w:num>
  <w:num w:numId="23">
    <w:abstractNumId w:val="35"/>
  </w:num>
  <w:num w:numId="24">
    <w:abstractNumId w:val="1"/>
  </w:num>
  <w:num w:numId="25">
    <w:abstractNumId w:val="2"/>
  </w:num>
  <w:num w:numId="26">
    <w:abstractNumId w:val="3"/>
  </w:num>
  <w:num w:numId="27">
    <w:abstractNumId w:val="34"/>
  </w:num>
  <w:num w:numId="28">
    <w:abstractNumId w:val="36"/>
  </w:num>
  <w:num w:numId="29">
    <w:abstractNumId w:val="28"/>
  </w:num>
  <w:num w:numId="30">
    <w:abstractNumId w:val="4"/>
  </w:num>
  <w:num w:numId="31">
    <w:abstractNumId w:val="5"/>
  </w:num>
  <w:num w:numId="32">
    <w:abstractNumId w:val="6"/>
  </w:num>
  <w:num w:numId="33">
    <w:abstractNumId w:val="7"/>
  </w:num>
  <w:num w:numId="34">
    <w:abstractNumId w:val="23"/>
  </w:num>
  <w:num w:numId="35">
    <w:abstractNumId w:val="13"/>
  </w:num>
  <w:num w:numId="36">
    <w:abstractNumId w:val="10"/>
  </w:num>
  <w:num w:numId="37">
    <w:abstractNumId w:val="11"/>
  </w:num>
  <w:num w:numId="38">
    <w:abstractNumId w:val="2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C3"/>
    <w:rsid w:val="000046C4"/>
    <w:rsid w:val="00005B10"/>
    <w:rsid w:val="000135EB"/>
    <w:rsid w:val="00014C12"/>
    <w:rsid w:val="0001541E"/>
    <w:rsid w:val="00020304"/>
    <w:rsid w:val="00031071"/>
    <w:rsid w:val="00034B91"/>
    <w:rsid w:val="00037323"/>
    <w:rsid w:val="00037817"/>
    <w:rsid w:val="00045306"/>
    <w:rsid w:val="00045813"/>
    <w:rsid w:val="0004651C"/>
    <w:rsid w:val="00047A96"/>
    <w:rsid w:val="000522E5"/>
    <w:rsid w:val="000553B8"/>
    <w:rsid w:val="00055F05"/>
    <w:rsid w:val="00062D38"/>
    <w:rsid w:val="00063B6B"/>
    <w:rsid w:val="00066A11"/>
    <w:rsid w:val="00067305"/>
    <w:rsid w:val="00073098"/>
    <w:rsid w:val="00073AF1"/>
    <w:rsid w:val="000749F3"/>
    <w:rsid w:val="00082050"/>
    <w:rsid w:val="00083410"/>
    <w:rsid w:val="00085D6E"/>
    <w:rsid w:val="000956B7"/>
    <w:rsid w:val="000A4B7F"/>
    <w:rsid w:val="000B0086"/>
    <w:rsid w:val="000C12BF"/>
    <w:rsid w:val="000C3C00"/>
    <w:rsid w:val="000C657B"/>
    <w:rsid w:val="000C7370"/>
    <w:rsid w:val="000D0D5C"/>
    <w:rsid w:val="000D3D00"/>
    <w:rsid w:val="000F13D6"/>
    <w:rsid w:val="000F315A"/>
    <w:rsid w:val="000F3C4E"/>
    <w:rsid w:val="000F5489"/>
    <w:rsid w:val="000F62AE"/>
    <w:rsid w:val="001009C3"/>
    <w:rsid w:val="00103255"/>
    <w:rsid w:val="001039C5"/>
    <w:rsid w:val="00105054"/>
    <w:rsid w:val="0010705C"/>
    <w:rsid w:val="00116D8A"/>
    <w:rsid w:val="001173DC"/>
    <w:rsid w:val="00121370"/>
    <w:rsid w:val="00122380"/>
    <w:rsid w:val="00124A10"/>
    <w:rsid w:val="001319A4"/>
    <w:rsid w:val="00133497"/>
    <w:rsid w:val="0013799A"/>
    <w:rsid w:val="00141FAE"/>
    <w:rsid w:val="00145759"/>
    <w:rsid w:val="001502AE"/>
    <w:rsid w:val="0015355D"/>
    <w:rsid w:val="00161E15"/>
    <w:rsid w:val="00163CC4"/>
    <w:rsid w:val="001725D8"/>
    <w:rsid w:val="00173717"/>
    <w:rsid w:val="00180B0E"/>
    <w:rsid w:val="00182EF0"/>
    <w:rsid w:val="0019747B"/>
    <w:rsid w:val="001A197A"/>
    <w:rsid w:val="001A3301"/>
    <w:rsid w:val="001A3571"/>
    <w:rsid w:val="001A3841"/>
    <w:rsid w:val="001A4F1B"/>
    <w:rsid w:val="001B178B"/>
    <w:rsid w:val="001B6F2C"/>
    <w:rsid w:val="001C6D79"/>
    <w:rsid w:val="001D15B6"/>
    <w:rsid w:val="001D695F"/>
    <w:rsid w:val="001E4245"/>
    <w:rsid w:val="001E6C2B"/>
    <w:rsid w:val="001E6CBB"/>
    <w:rsid w:val="001E7062"/>
    <w:rsid w:val="001F0FAC"/>
    <w:rsid w:val="001F3590"/>
    <w:rsid w:val="001F4AF1"/>
    <w:rsid w:val="001F6C17"/>
    <w:rsid w:val="002144DD"/>
    <w:rsid w:val="00221DCC"/>
    <w:rsid w:val="00230585"/>
    <w:rsid w:val="002316B2"/>
    <w:rsid w:val="00232159"/>
    <w:rsid w:val="002347C5"/>
    <w:rsid w:val="002356F5"/>
    <w:rsid w:val="00237252"/>
    <w:rsid w:val="00241E87"/>
    <w:rsid w:val="0024760E"/>
    <w:rsid w:val="0025219B"/>
    <w:rsid w:val="002548CA"/>
    <w:rsid w:val="00254B26"/>
    <w:rsid w:val="00257F5F"/>
    <w:rsid w:val="00262B79"/>
    <w:rsid w:val="00267C5A"/>
    <w:rsid w:val="00276DF8"/>
    <w:rsid w:val="0028166A"/>
    <w:rsid w:val="00282FEA"/>
    <w:rsid w:val="002A33EA"/>
    <w:rsid w:val="002A4E13"/>
    <w:rsid w:val="002A6051"/>
    <w:rsid w:val="002B36AF"/>
    <w:rsid w:val="002B794E"/>
    <w:rsid w:val="002C31B8"/>
    <w:rsid w:val="002C7DFE"/>
    <w:rsid w:val="002D3031"/>
    <w:rsid w:val="002E285B"/>
    <w:rsid w:val="002E40D4"/>
    <w:rsid w:val="002E724A"/>
    <w:rsid w:val="002F2788"/>
    <w:rsid w:val="002F3A90"/>
    <w:rsid w:val="002F6FA4"/>
    <w:rsid w:val="00302B24"/>
    <w:rsid w:val="0030629D"/>
    <w:rsid w:val="00310D06"/>
    <w:rsid w:val="00320582"/>
    <w:rsid w:val="00321AAF"/>
    <w:rsid w:val="00323036"/>
    <w:rsid w:val="003271E3"/>
    <w:rsid w:val="00336B5B"/>
    <w:rsid w:val="00341029"/>
    <w:rsid w:val="0034186D"/>
    <w:rsid w:val="00343806"/>
    <w:rsid w:val="003548F3"/>
    <w:rsid w:val="0035493B"/>
    <w:rsid w:val="00355442"/>
    <w:rsid w:val="00355CE8"/>
    <w:rsid w:val="00356503"/>
    <w:rsid w:val="00366F27"/>
    <w:rsid w:val="00367A16"/>
    <w:rsid w:val="00371F72"/>
    <w:rsid w:val="00376C3D"/>
    <w:rsid w:val="003776A0"/>
    <w:rsid w:val="00385CCD"/>
    <w:rsid w:val="003919B8"/>
    <w:rsid w:val="00394169"/>
    <w:rsid w:val="00397968"/>
    <w:rsid w:val="003A14B7"/>
    <w:rsid w:val="003A279C"/>
    <w:rsid w:val="003A3080"/>
    <w:rsid w:val="003B2356"/>
    <w:rsid w:val="003B5A8F"/>
    <w:rsid w:val="003B6A62"/>
    <w:rsid w:val="003C24AB"/>
    <w:rsid w:val="003C2940"/>
    <w:rsid w:val="003C3E28"/>
    <w:rsid w:val="003C50F6"/>
    <w:rsid w:val="003C7C15"/>
    <w:rsid w:val="003D1B3D"/>
    <w:rsid w:val="003D79AB"/>
    <w:rsid w:val="003E6793"/>
    <w:rsid w:val="003F4298"/>
    <w:rsid w:val="003F4C1A"/>
    <w:rsid w:val="003F7439"/>
    <w:rsid w:val="0040140A"/>
    <w:rsid w:val="00403E3A"/>
    <w:rsid w:val="00407F0C"/>
    <w:rsid w:val="00426321"/>
    <w:rsid w:val="004363B4"/>
    <w:rsid w:val="00437423"/>
    <w:rsid w:val="0043783F"/>
    <w:rsid w:val="00443857"/>
    <w:rsid w:val="004446DD"/>
    <w:rsid w:val="00444BAE"/>
    <w:rsid w:val="00451FB7"/>
    <w:rsid w:val="004522BC"/>
    <w:rsid w:val="004530FB"/>
    <w:rsid w:val="004558FF"/>
    <w:rsid w:val="004564F9"/>
    <w:rsid w:val="00456BBC"/>
    <w:rsid w:val="00461594"/>
    <w:rsid w:val="004667AB"/>
    <w:rsid w:val="0046715E"/>
    <w:rsid w:val="004708CB"/>
    <w:rsid w:val="004768A5"/>
    <w:rsid w:val="0048146C"/>
    <w:rsid w:val="00482DCC"/>
    <w:rsid w:val="004840D8"/>
    <w:rsid w:val="004933F8"/>
    <w:rsid w:val="004A1960"/>
    <w:rsid w:val="004A458B"/>
    <w:rsid w:val="004A685E"/>
    <w:rsid w:val="004B25EC"/>
    <w:rsid w:val="004B2848"/>
    <w:rsid w:val="004B5E6C"/>
    <w:rsid w:val="004B6AB6"/>
    <w:rsid w:val="004B7AE1"/>
    <w:rsid w:val="004C084A"/>
    <w:rsid w:val="004C2B94"/>
    <w:rsid w:val="004D2F6F"/>
    <w:rsid w:val="004E11E8"/>
    <w:rsid w:val="004E1558"/>
    <w:rsid w:val="004E595F"/>
    <w:rsid w:val="004F38E0"/>
    <w:rsid w:val="004F723C"/>
    <w:rsid w:val="00510239"/>
    <w:rsid w:val="005151B9"/>
    <w:rsid w:val="00522B36"/>
    <w:rsid w:val="005240EF"/>
    <w:rsid w:val="005242DC"/>
    <w:rsid w:val="0052531E"/>
    <w:rsid w:val="00525F8A"/>
    <w:rsid w:val="005278AD"/>
    <w:rsid w:val="005307AC"/>
    <w:rsid w:val="00532D65"/>
    <w:rsid w:val="00534C8F"/>
    <w:rsid w:val="0054396A"/>
    <w:rsid w:val="0054768E"/>
    <w:rsid w:val="005517F5"/>
    <w:rsid w:val="00553DA2"/>
    <w:rsid w:val="0055770E"/>
    <w:rsid w:val="0056105C"/>
    <w:rsid w:val="005637E5"/>
    <w:rsid w:val="00563B3E"/>
    <w:rsid w:val="00565E64"/>
    <w:rsid w:val="0057099A"/>
    <w:rsid w:val="00574745"/>
    <w:rsid w:val="00584D98"/>
    <w:rsid w:val="00590127"/>
    <w:rsid w:val="00590B62"/>
    <w:rsid w:val="00591F98"/>
    <w:rsid w:val="00597701"/>
    <w:rsid w:val="005A1570"/>
    <w:rsid w:val="005A3CC1"/>
    <w:rsid w:val="005B02F3"/>
    <w:rsid w:val="005B27A7"/>
    <w:rsid w:val="005B29C9"/>
    <w:rsid w:val="005B3A57"/>
    <w:rsid w:val="005B6CDA"/>
    <w:rsid w:val="005C1292"/>
    <w:rsid w:val="005C20A3"/>
    <w:rsid w:val="005C7B51"/>
    <w:rsid w:val="005C7F39"/>
    <w:rsid w:val="005D247A"/>
    <w:rsid w:val="005D37B3"/>
    <w:rsid w:val="005E048C"/>
    <w:rsid w:val="005E051C"/>
    <w:rsid w:val="005E6144"/>
    <w:rsid w:val="005E7F3B"/>
    <w:rsid w:val="005F11DF"/>
    <w:rsid w:val="005F3269"/>
    <w:rsid w:val="005F390C"/>
    <w:rsid w:val="005F4775"/>
    <w:rsid w:val="00604032"/>
    <w:rsid w:val="0061442D"/>
    <w:rsid w:val="00617627"/>
    <w:rsid w:val="006228E7"/>
    <w:rsid w:val="00624FBA"/>
    <w:rsid w:val="00625028"/>
    <w:rsid w:val="00635449"/>
    <w:rsid w:val="006466C7"/>
    <w:rsid w:val="006508DE"/>
    <w:rsid w:val="006523DD"/>
    <w:rsid w:val="00670D3D"/>
    <w:rsid w:val="00673053"/>
    <w:rsid w:val="00673BC0"/>
    <w:rsid w:val="0067512C"/>
    <w:rsid w:val="00677723"/>
    <w:rsid w:val="00681C7C"/>
    <w:rsid w:val="00681CC9"/>
    <w:rsid w:val="006A2825"/>
    <w:rsid w:val="006A51B2"/>
    <w:rsid w:val="006B1D32"/>
    <w:rsid w:val="006B3231"/>
    <w:rsid w:val="006B5AF3"/>
    <w:rsid w:val="006B6540"/>
    <w:rsid w:val="006C300A"/>
    <w:rsid w:val="006C5757"/>
    <w:rsid w:val="006D22D8"/>
    <w:rsid w:val="006E04EA"/>
    <w:rsid w:val="006E0C9D"/>
    <w:rsid w:val="006E6953"/>
    <w:rsid w:val="006F07AB"/>
    <w:rsid w:val="006F2676"/>
    <w:rsid w:val="006F6CF7"/>
    <w:rsid w:val="006F6E48"/>
    <w:rsid w:val="0070089A"/>
    <w:rsid w:val="007052CF"/>
    <w:rsid w:val="0070592A"/>
    <w:rsid w:val="007127D6"/>
    <w:rsid w:val="00714682"/>
    <w:rsid w:val="00720B99"/>
    <w:rsid w:val="00730821"/>
    <w:rsid w:val="00735FC4"/>
    <w:rsid w:val="007362C8"/>
    <w:rsid w:val="00736685"/>
    <w:rsid w:val="00744050"/>
    <w:rsid w:val="007547A9"/>
    <w:rsid w:val="00757093"/>
    <w:rsid w:val="0077146B"/>
    <w:rsid w:val="007773F0"/>
    <w:rsid w:val="007810C9"/>
    <w:rsid w:val="00790681"/>
    <w:rsid w:val="007A07FD"/>
    <w:rsid w:val="007B0404"/>
    <w:rsid w:val="007B07E7"/>
    <w:rsid w:val="007B73B9"/>
    <w:rsid w:val="007C4551"/>
    <w:rsid w:val="007D128E"/>
    <w:rsid w:val="007D473F"/>
    <w:rsid w:val="007D6882"/>
    <w:rsid w:val="007E3323"/>
    <w:rsid w:val="007E6DB2"/>
    <w:rsid w:val="007F1019"/>
    <w:rsid w:val="007F16E6"/>
    <w:rsid w:val="007F411D"/>
    <w:rsid w:val="007F4F1D"/>
    <w:rsid w:val="007F551E"/>
    <w:rsid w:val="007F7901"/>
    <w:rsid w:val="00802298"/>
    <w:rsid w:val="00803C52"/>
    <w:rsid w:val="00813738"/>
    <w:rsid w:val="00816FA5"/>
    <w:rsid w:val="00821838"/>
    <w:rsid w:val="008271ED"/>
    <w:rsid w:val="00832276"/>
    <w:rsid w:val="00837950"/>
    <w:rsid w:val="00845C1F"/>
    <w:rsid w:val="00853DFC"/>
    <w:rsid w:val="008551D8"/>
    <w:rsid w:val="00855EF4"/>
    <w:rsid w:val="00863FC4"/>
    <w:rsid w:val="00871417"/>
    <w:rsid w:val="00873890"/>
    <w:rsid w:val="0088129F"/>
    <w:rsid w:val="008901B1"/>
    <w:rsid w:val="0089672C"/>
    <w:rsid w:val="008A11BD"/>
    <w:rsid w:val="008A1C87"/>
    <w:rsid w:val="008A2C81"/>
    <w:rsid w:val="008A7194"/>
    <w:rsid w:val="008A71EF"/>
    <w:rsid w:val="008B46AB"/>
    <w:rsid w:val="008C02FF"/>
    <w:rsid w:val="008C042F"/>
    <w:rsid w:val="008C264A"/>
    <w:rsid w:val="008C6846"/>
    <w:rsid w:val="008D4552"/>
    <w:rsid w:val="008D674B"/>
    <w:rsid w:val="008D6757"/>
    <w:rsid w:val="008E2DF4"/>
    <w:rsid w:val="008E4F8C"/>
    <w:rsid w:val="008E5138"/>
    <w:rsid w:val="008E5B00"/>
    <w:rsid w:val="008F2241"/>
    <w:rsid w:val="008F3067"/>
    <w:rsid w:val="008F697C"/>
    <w:rsid w:val="008F6D57"/>
    <w:rsid w:val="00901D08"/>
    <w:rsid w:val="00912105"/>
    <w:rsid w:val="0091308D"/>
    <w:rsid w:val="00916CC0"/>
    <w:rsid w:val="00924E81"/>
    <w:rsid w:val="009267D5"/>
    <w:rsid w:val="00930CC6"/>
    <w:rsid w:val="00933396"/>
    <w:rsid w:val="00934892"/>
    <w:rsid w:val="009428BE"/>
    <w:rsid w:val="00945E06"/>
    <w:rsid w:val="009472B4"/>
    <w:rsid w:val="00947A4E"/>
    <w:rsid w:val="009540A3"/>
    <w:rsid w:val="00967903"/>
    <w:rsid w:val="0097019B"/>
    <w:rsid w:val="00970DB9"/>
    <w:rsid w:val="00975037"/>
    <w:rsid w:val="00983762"/>
    <w:rsid w:val="009839AD"/>
    <w:rsid w:val="009843FB"/>
    <w:rsid w:val="00987A90"/>
    <w:rsid w:val="00992508"/>
    <w:rsid w:val="00992986"/>
    <w:rsid w:val="00993390"/>
    <w:rsid w:val="0099531C"/>
    <w:rsid w:val="00995372"/>
    <w:rsid w:val="0099568A"/>
    <w:rsid w:val="009968FA"/>
    <w:rsid w:val="009A209A"/>
    <w:rsid w:val="009A298E"/>
    <w:rsid w:val="009A398F"/>
    <w:rsid w:val="009C17A0"/>
    <w:rsid w:val="009D4F12"/>
    <w:rsid w:val="009E3856"/>
    <w:rsid w:val="009E6B3B"/>
    <w:rsid w:val="009E74DD"/>
    <w:rsid w:val="009E7D7F"/>
    <w:rsid w:val="009F21F9"/>
    <w:rsid w:val="009F682F"/>
    <w:rsid w:val="009F6947"/>
    <w:rsid w:val="00A00123"/>
    <w:rsid w:val="00A0116E"/>
    <w:rsid w:val="00A015F6"/>
    <w:rsid w:val="00A041CC"/>
    <w:rsid w:val="00A07541"/>
    <w:rsid w:val="00A1251A"/>
    <w:rsid w:val="00A15656"/>
    <w:rsid w:val="00A158F9"/>
    <w:rsid w:val="00A27080"/>
    <w:rsid w:val="00A31FA0"/>
    <w:rsid w:val="00A3264A"/>
    <w:rsid w:val="00A35CAF"/>
    <w:rsid w:val="00A6219F"/>
    <w:rsid w:val="00A63FCB"/>
    <w:rsid w:val="00A65C61"/>
    <w:rsid w:val="00A672EB"/>
    <w:rsid w:val="00A676ED"/>
    <w:rsid w:val="00A72E8A"/>
    <w:rsid w:val="00A832A7"/>
    <w:rsid w:val="00A83CED"/>
    <w:rsid w:val="00A86BBD"/>
    <w:rsid w:val="00A8763A"/>
    <w:rsid w:val="00A92FEE"/>
    <w:rsid w:val="00A9426D"/>
    <w:rsid w:val="00A970C3"/>
    <w:rsid w:val="00AB0C63"/>
    <w:rsid w:val="00AB33A0"/>
    <w:rsid w:val="00AB72EE"/>
    <w:rsid w:val="00AC00BA"/>
    <w:rsid w:val="00AD3B46"/>
    <w:rsid w:val="00AE14C2"/>
    <w:rsid w:val="00AF0033"/>
    <w:rsid w:val="00AF2E6C"/>
    <w:rsid w:val="00B002E4"/>
    <w:rsid w:val="00B02348"/>
    <w:rsid w:val="00B1471A"/>
    <w:rsid w:val="00B177F3"/>
    <w:rsid w:val="00B31070"/>
    <w:rsid w:val="00B32DBE"/>
    <w:rsid w:val="00B356DD"/>
    <w:rsid w:val="00B43AE8"/>
    <w:rsid w:val="00B44667"/>
    <w:rsid w:val="00B468E3"/>
    <w:rsid w:val="00B512E6"/>
    <w:rsid w:val="00B54DCB"/>
    <w:rsid w:val="00B7402A"/>
    <w:rsid w:val="00B77841"/>
    <w:rsid w:val="00B86016"/>
    <w:rsid w:val="00B87B42"/>
    <w:rsid w:val="00B90042"/>
    <w:rsid w:val="00B91EC3"/>
    <w:rsid w:val="00B978D0"/>
    <w:rsid w:val="00BB2438"/>
    <w:rsid w:val="00BB395F"/>
    <w:rsid w:val="00BC1BD4"/>
    <w:rsid w:val="00BC6C94"/>
    <w:rsid w:val="00BD3687"/>
    <w:rsid w:val="00BD3FD2"/>
    <w:rsid w:val="00BF0192"/>
    <w:rsid w:val="00BF1A6B"/>
    <w:rsid w:val="00BF250F"/>
    <w:rsid w:val="00C04927"/>
    <w:rsid w:val="00C11A55"/>
    <w:rsid w:val="00C15384"/>
    <w:rsid w:val="00C15885"/>
    <w:rsid w:val="00C20740"/>
    <w:rsid w:val="00C21954"/>
    <w:rsid w:val="00C23717"/>
    <w:rsid w:val="00C24355"/>
    <w:rsid w:val="00C24A08"/>
    <w:rsid w:val="00C256BF"/>
    <w:rsid w:val="00C35E83"/>
    <w:rsid w:val="00C41907"/>
    <w:rsid w:val="00C43764"/>
    <w:rsid w:val="00C4551C"/>
    <w:rsid w:val="00C45F7A"/>
    <w:rsid w:val="00C5180D"/>
    <w:rsid w:val="00C56855"/>
    <w:rsid w:val="00C632B7"/>
    <w:rsid w:val="00C6566D"/>
    <w:rsid w:val="00C66519"/>
    <w:rsid w:val="00C7170C"/>
    <w:rsid w:val="00C72403"/>
    <w:rsid w:val="00C74523"/>
    <w:rsid w:val="00C7735E"/>
    <w:rsid w:val="00C85C33"/>
    <w:rsid w:val="00C90309"/>
    <w:rsid w:val="00CA0282"/>
    <w:rsid w:val="00CA3E8C"/>
    <w:rsid w:val="00CA5F13"/>
    <w:rsid w:val="00CA752C"/>
    <w:rsid w:val="00CB2B80"/>
    <w:rsid w:val="00CB3303"/>
    <w:rsid w:val="00CC2E5B"/>
    <w:rsid w:val="00CD1410"/>
    <w:rsid w:val="00CE4E45"/>
    <w:rsid w:val="00CF3399"/>
    <w:rsid w:val="00CF731D"/>
    <w:rsid w:val="00D01C57"/>
    <w:rsid w:val="00D02D32"/>
    <w:rsid w:val="00D03895"/>
    <w:rsid w:val="00D039A3"/>
    <w:rsid w:val="00D066FB"/>
    <w:rsid w:val="00D06AE4"/>
    <w:rsid w:val="00D11057"/>
    <w:rsid w:val="00D2021F"/>
    <w:rsid w:val="00D32545"/>
    <w:rsid w:val="00D338D6"/>
    <w:rsid w:val="00D37F5E"/>
    <w:rsid w:val="00D51A13"/>
    <w:rsid w:val="00D60E4E"/>
    <w:rsid w:val="00D61837"/>
    <w:rsid w:val="00D711AD"/>
    <w:rsid w:val="00D86803"/>
    <w:rsid w:val="00D90B7C"/>
    <w:rsid w:val="00D92CB3"/>
    <w:rsid w:val="00D97564"/>
    <w:rsid w:val="00DA6464"/>
    <w:rsid w:val="00DA6B83"/>
    <w:rsid w:val="00DB04CC"/>
    <w:rsid w:val="00DB1A3F"/>
    <w:rsid w:val="00DB5081"/>
    <w:rsid w:val="00DB60C2"/>
    <w:rsid w:val="00DC0888"/>
    <w:rsid w:val="00DC4670"/>
    <w:rsid w:val="00DC5FDC"/>
    <w:rsid w:val="00DD0B14"/>
    <w:rsid w:val="00DD1CFB"/>
    <w:rsid w:val="00DD371C"/>
    <w:rsid w:val="00DD4703"/>
    <w:rsid w:val="00DE2099"/>
    <w:rsid w:val="00DE2649"/>
    <w:rsid w:val="00DE4577"/>
    <w:rsid w:val="00DF1BFE"/>
    <w:rsid w:val="00DF5DFC"/>
    <w:rsid w:val="00E04E77"/>
    <w:rsid w:val="00E128A9"/>
    <w:rsid w:val="00E15373"/>
    <w:rsid w:val="00E1640A"/>
    <w:rsid w:val="00E24F14"/>
    <w:rsid w:val="00E26516"/>
    <w:rsid w:val="00E267B3"/>
    <w:rsid w:val="00E30E6F"/>
    <w:rsid w:val="00E33244"/>
    <w:rsid w:val="00E40A0C"/>
    <w:rsid w:val="00E43090"/>
    <w:rsid w:val="00E448AB"/>
    <w:rsid w:val="00E56112"/>
    <w:rsid w:val="00E65922"/>
    <w:rsid w:val="00E66826"/>
    <w:rsid w:val="00E73778"/>
    <w:rsid w:val="00E84FE2"/>
    <w:rsid w:val="00E86483"/>
    <w:rsid w:val="00E914C4"/>
    <w:rsid w:val="00E94EB2"/>
    <w:rsid w:val="00EA05FD"/>
    <w:rsid w:val="00EA67AE"/>
    <w:rsid w:val="00EA7AC0"/>
    <w:rsid w:val="00EB18C4"/>
    <w:rsid w:val="00EB302A"/>
    <w:rsid w:val="00EB4FD1"/>
    <w:rsid w:val="00EC03F0"/>
    <w:rsid w:val="00ED0803"/>
    <w:rsid w:val="00EE01C7"/>
    <w:rsid w:val="00EF1297"/>
    <w:rsid w:val="00EF239C"/>
    <w:rsid w:val="00EF4B69"/>
    <w:rsid w:val="00F001EE"/>
    <w:rsid w:val="00F00FC6"/>
    <w:rsid w:val="00F01953"/>
    <w:rsid w:val="00F050F3"/>
    <w:rsid w:val="00F07734"/>
    <w:rsid w:val="00F12BBA"/>
    <w:rsid w:val="00F14A1E"/>
    <w:rsid w:val="00F172DC"/>
    <w:rsid w:val="00F22BA0"/>
    <w:rsid w:val="00F23522"/>
    <w:rsid w:val="00F25A8A"/>
    <w:rsid w:val="00F2794A"/>
    <w:rsid w:val="00F51B7D"/>
    <w:rsid w:val="00F5734E"/>
    <w:rsid w:val="00F62A81"/>
    <w:rsid w:val="00F66C87"/>
    <w:rsid w:val="00F70034"/>
    <w:rsid w:val="00F76F3E"/>
    <w:rsid w:val="00F831AE"/>
    <w:rsid w:val="00F832B4"/>
    <w:rsid w:val="00F855A0"/>
    <w:rsid w:val="00F8630B"/>
    <w:rsid w:val="00F92F08"/>
    <w:rsid w:val="00F94CA9"/>
    <w:rsid w:val="00F96532"/>
    <w:rsid w:val="00FA7C9E"/>
    <w:rsid w:val="00FB31A8"/>
    <w:rsid w:val="00FB3399"/>
    <w:rsid w:val="00FB454F"/>
    <w:rsid w:val="00FC0701"/>
    <w:rsid w:val="00FC5612"/>
    <w:rsid w:val="00FD16AE"/>
    <w:rsid w:val="00FD5584"/>
    <w:rsid w:val="00FD5904"/>
    <w:rsid w:val="00FF1D69"/>
    <w:rsid w:val="00FF4A08"/>
    <w:rsid w:val="00FF5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B3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7252"/>
    <w:rPr>
      <w:color w:val="0000FF"/>
      <w:u w:val="single"/>
    </w:rPr>
  </w:style>
  <w:style w:type="paragraph" w:styleId="a4">
    <w:name w:val="Balloon Text"/>
    <w:basedOn w:val="a"/>
    <w:semiHidden/>
    <w:rsid w:val="001F3590"/>
    <w:rPr>
      <w:rFonts w:ascii="Tahoma" w:hAnsi="Tahoma" w:cs="Tahoma"/>
      <w:sz w:val="16"/>
      <w:szCs w:val="16"/>
    </w:rPr>
  </w:style>
  <w:style w:type="character" w:styleId="a5">
    <w:name w:val="annotation reference"/>
    <w:semiHidden/>
    <w:rsid w:val="00182EF0"/>
    <w:rPr>
      <w:sz w:val="16"/>
      <w:szCs w:val="16"/>
    </w:rPr>
  </w:style>
  <w:style w:type="paragraph" w:styleId="a6">
    <w:name w:val="annotation text"/>
    <w:basedOn w:val="a"/>
    <w:semiHidden/>
    <w:rsid w:val="00182EF0"/>
    <w:rPr>
      <w:sz w:val="20"/>
      <w:szCs w:val="20"/>
    </w:rPr>
  </w:style>
  <w:style w:type="paragraph" w:styleId="a7">
    <w:name w:val="annotation subject"/>
    <w:basedOn w:val="a6"/>
    <w:next w:val="a6"/>
    <w:semiHidden/>
    <w:rsid w:val="00182EF0"/>
    <w:rPr>
      <w:b/>
      <w:bCs/>
    </w:rPr>
  </w:style>
  <w:style w:type="paragraph" w:styleId="a8">
    <w:name w:val="footnote text"/>
    <w:basedOn w:val="a"/>
    <w:semiHidden/>
    <w:rsid w:val="009F682F"/>
    <w:rPr>
      <w:sz w:val="20"/>
      <w:szCs w:val="20"/>
    </w:rPr>
  </w:style>
  <w:style w:type="character" w:styleId="a9">
    <w:name w:val="footnote reference"/>
    <w:semiHidden/>
    <w:rsid w:val="009F682F"/>
    <w:rPr>
      <w:vertAlign w:val="superscript"/>
    </w:rPr>
  </w:style>
  <w:style w:type="paragraph" w:styleId="aa">
    <w:name w:val="header"/>
    <w:basedOn w:val="a"/>
    <w:link w:val="ab"/>
    <w:uiPriority w:val="99"/>
    <w:rsid w:val="00E86483"/>
    <w:pPr>
      <w:tabs>
        <w:tab w:val="center" w:pos="4677"/>
        <w:tab w:val="right" w:pos="9355"/>
      </w:tabs>
    </w:pPr>
  </w:style>
  <w:style w:type="paragraph" w:styleId="ac">
    <w:name w:val="footer"/>
    <w:basedOn w:val="a"/>
    <w:link w:val="ad"/>
    <w:uiPriority w:val="99"/>
    <w:rsid w:val="00E86483"/>
    <w:pPr>
      <w:tabs>
        <w:tab w:val="center" w:pos="4677"/>
        <w:tab w:val="right" w:pos="9355"/>
      </w:tabs>
    </w:pPr>
  </w:style>
  <w:style w:type="character" w:styleId="ae">
    <w:name w:val="page number"/>
    <w:basedOn w:val="a0"/>
    <w:rsid w:val="007F7901"/>
  </w:style>
  <w:style w:type="paragraph" w:styleId="af">
    <w:name w:val="Title"/>
    <w:basedOn w:val="a"/>
    <w:qFormat/>
    <w:rsid w:val="003919B8"/>
    <w:pPr>
      <w:spacing w:line="360" w:lineRule="auto"/>
      <w:jc w:val="center"/>
    </w:pPr>
    <w:rPr>
      <w:b/>
      <w:bCs/>
    </w:rPr>
  </w:style>
  <w:style w:type="paragraph" w:customStyle="1" w:styleId="-51">
    <w:name w:val="Светлый список - Акцент 51"/>
    <w:basedOn w:val="a"/>
    <w:uiPriority w:val="34"/>
    <w:qFormat/>
    <w:rsid w:val="00574745"/>
    <w:pPr>
      <w:ind w:left="708"/>
    </w:pPr>
  </w:style>
  <w:style w:type="table" w:styleId="af0">
    <w:name w:val="Table Grid"/>
    <w:basedOn w:val="a1"/>
    <w:uiPriority w:val="59"/>
    <w:rsid w:val="002548C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Темный список - Акцент 31"/>
    <w:hidden/>
    <w:uiPriority w:val="71"/>
    <w:rsid w:val="00B356DD"/>
    <w:rPr>
      <w:sz w:val="24"/>
      <w:szCs w:val="24"/>
    </w:rPr>
  </w:style>
  <w:style w:type="paragraph" w:customStyle="1" w:styleId="-310">
    <w:name w:val="Светлая сетка - Акцент 31"/>
    <w:basedOn w:val="a"/>
    <w:qFormat/>
    <w:rsid w:val="00122380"/>
    <w:pPr>
      <w:suppressAutoHyphens/>
      <w:spacing w:after="200" w:line="276" w:lineRule="auto"/>
      <w:ind w:left="720"/>
    </w:pPr>
    <w:rPr>
      <w:rFonts w:ascii="Calibri" w:eastAsia="Calibri" w:hAnsi="Calibri"/>
      <w:sz w:val="22"/>
      <w:szCs w:val="22"/>
    </w:rPr>
  </w:style>
  <w:style w:type="paragraph" w:customStyle="1" w:styleId="-11">
    <w:name w:val="Цветной список - Акцент 11"/>
    <w:basedOn w:val="a"/>
    <w:uiPriority w:val="34"/>
    <w:qFormat/>
    <w:rsid w:val="0097019B"/>
    <w:pPr>
      <w:ind w:left="720"/>
      <w:contextualSpacing/>
    </w:pPr>
  </w:style>
  <w:style w:type="character" w:customStyle="1" w:styleId="ab">
    <w:name w:val="Верхний колонтитул Знак"/>
    <w:link w:val="aa"/>
    <w:uiPriority w:val="99"/>
    <w:rsid w:val="00FB454F"/>
    <w:rPr>
      <w:sz w:val="24"/>
      <w:szCs w:val="24"/>
    </w:rPr>
  </w:style>
  <w:style w:type="character" w:customStyle="1" w:styleId="ad">
    <w:name w:val="Нижний колонтитул Знак"/>
    <w:link w:val="ac"/>
    <w:uiPriority w:val="99"/>
    <w:rsid w:val="00FB45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7252"/>
    <w:rPr>
      <w:color w:val="0000FF"/>
      <w:u w:val="single"/>
    </w:rPr>
  </w:style>
  <w:style w:type="paragraph" w:styleId="a4">
    <w:name w:val="Balloon Text"/>
    <w:basedOn w:val="a"/>
    <w:semiHidden/>
    <w:rsid w:val="001F3590"/>
    <w:rPr>
      <w:rFonts w:ascii="Tahoma" w:hAnsi="Tahoma" w:cs="Tahoma"/>
      <w:sz w:val="16"/>
      <w:szCs w:val="16"/>
    </w:rPr>
  </w:style>
  <w:style w:type="character" w:styleId="a5">
    <w:name w:val="annotation reference"/>
    <w:semiHidden/>
    <w:rsid w:val="00182EF0"/>
    <w:rPr>
      <w:sz w:val="16"/>
      <w:szCs w:val="16"/>
    </w:rPr>
  </w:style>
  <w:style w:type="paragraph" w:styleId="a6">
    <w:name w:val="annotation text"/>
    <w:basedOn w:val="a"/>
    <w:semiHidden/>
    <w:rsid w:val="00182EF0"/>
    <w:rPr>
      <w:sz w:val="20"/>
      <w:szCs w:val="20"/>
    </w:rPr>
  </w:style>
  <w:style w:type="paragraph" w:styleId="a7">
    <w:name w:val="annotation subject"/>
    <w:basedOn w:val="a6"/>
    <w:next w:val="a6"/>
    <w:semiHidden/>
    <w:rsid w:val="00182EF0"/>
    <w:rPr>
      <w:b/>
      <w:bCs/>
    </w:rPr>
  </w:style>
  <w:style w:type="paragraph" w:styleId="a8">
    <w:name w:val="footnote text"/>
    <w:basedOn w:val="a"/>
    <w:semiHidden/>
    <w:rsid w:val="009F682F"/>
    <w:rPr>
      <w:sz w:val="20"/>
      <w:szCs w:val="20"/>
    </w:rPr>
  </w:style>
  <w:style w:type="character" w:styleId="a9">
    <w:name w:val="footnote reference"/>
    <w:semiHidden/>
    <w:rsid w:val="009F682F"/>
    <w:rPr>
      <w:vertAlign w:val="superscript"/>
    </w:rPr>
  </w:style>
  <w:style w:type="paragraph" w:styleId="aa">
    <w:name w:val="header"/>
    <w:basedOn w:val="a"/>
    <w:link w:val="ab"/>
    <w:uiPriority w:val="99"/>
    <w:rsid w:val="00E86483"/>
    <w:pPr>
      <w:tabs>
        <w:tab w:val="center" w:pos="4677"/>
        <w:tab w:val="right" w:pos="9355"/>
      </w:tabs>
    </w:pPr>
  </w:style>
  <w:style w:type="paragraph" w:styleId="ac">
    <w:name w:val="footer"/>
    <w:basedOn w:val="a"/>
    <w:link w:val="ad"/>
    <w:uiPriority w:val="99"/>
    <w:rsid w:val="00E86483"/>
    <w:pPr>
      <w:tabs>
        <w:tab w:val="center" w:pos="4677"/>
        <w:tab w:val="right" w:pos="9355"/>
      </w:tabs>
    </w:pPr>
  </w:style>
  <w:style w:type="character" w:styleId="ae">
    <w:name w:val="page number"/>
    <w:basedOn w:val="a0"/>
    <w:rsid w:val="007F7901"/>
  </w:style>
  <w:style w:type="paragraph" w:styleId="af">
    <w:name w:val="Title"/>
    <w:basedOn w:val="a"/>
    <w:qFormat/>
    <w:rsid w:val="003919B8"/>
    <w:pPr>
      <w:spacing w:line="360" w:lineRule="auto"/>
      <w:jc w:val="center"/>
    </w:pPr>
    <w:rPr>
      <w:b/>
      <w:bCs/>
    </w:rPr>
  </w:style>
  <w:style w:type="paragraph" w:customStyle="1" w:styleId="-51">
    <w:name w:val="Светлый список - Акцент 51"/>
    <w:basedOn w:val="a"/>
    <w:uiPriority w:val="34"/>
    <w:qFormat/>
    <w:rsid w:val="00574745"/>
    <w:pPr>
      <w:ind w:left="708"/>
    </w:pPr>
  </w:style>
  <w:style w:type="table" w:styleId="af0">
    <w:name w:val="Table Grid"/>
    <w:basedOn w:val="a1"/>
    <w:uiPriority w:val="59"/>
    <w:rsid w:val="002548C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Темный список - Акцент 31"/>
    <w:hidden/>
    <w:uiPriority w:val="71"/>
    <w:rsid w:val="00B356DD"/>
    <w:rPr>
      <w:sz w:val="24"/>
      <w:szCs w:val="24"/>
    </w:rPr>
  </w:style>
  <w:style w:type="paragraph" w:customStyle="1" w:styleId="-310">
    <w:name w:val="Светлая сетка - Акцент 31"/>
    <w:basedOn w:val="a"/>
    <w:qFormat/>
    <w:rsid w:val="00122380"/>
    <w:pPr>
      <w:suppressAutoHyphens/>
      <w:spacing w:after="200" w:line="276" w:lineRule="auto"/>
      <w:ind w:left="720"/>
    </w:pPr>
    <w:rPr>
      <w:rFonts w:ascii="Calibri" w:eastAsia="Calibri" w:hAnsi="Calibri"/>
      <w:sz w:val="22"/>
      <w:szCs w:val="22"/>
    </w:rPr>
  </w:style>
  <w:style w:type="paragraph" w:customStyle="1" w:styleId="-11">
    <w:name w:val="Цветной список - Акцент 11"/>
    <w:basedOn w:val="a"/>
    <w:uiPriority w:val="34"/>
    <w:qFormat/>
    <w:rsid w:val="0097019B"/>
    <w:pPr>
      <w:ind w:left="720"/>
      <w:contextualSpacing/>
    </w:pPr>
  </w:style>
  <w:style w:type="character" w:customStyle="1" w:styleId="ab">
    <w:name w:val="Верхний колонтитул Знак"/>
    <w:link w:val="aa"/>
    <w:uiPriority w:val="99"/>
    <w:rsid w:val="00FB454F"/>
    <w:rPr>
      <w:sz w:val="24"/>
      <w:szCs w:val="24"/>
    </w:rPr>
  </w:style>
  <w:style w:type="character" w:customStyle="1" w:styleId="ad">
    <w:name w:val="Нижний колонтитул Знак"/>
    <w:link w:val="ac"/>
    <w:uiPriority w:val="99"/>
    <w:rsid w:val="00FB45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3250">
      <w:bodyDiv w:val="1"/>
      <w:marLeft w:val="0"/>
      <w:marRight w:val="0"/>
      <w:marTop w:val="0"/>
      <w:marBottom w:val="0"/>
      <w:divBdr>
        <w:top w:val="none" w:sz="0" w:space="0" w:color="auto"/>
        <w:left w:val="none" w:sz="0" w:space="0" w:color="auto"/>
        <w:bottom w:val="none" w:sz="0" w:space="0" w:color="auto"/>
        <w:right w:val="none" w:sz="0" w:space="0" w:color="auto"/>
      </w:divBdr>
    </w:div>
    <w:div w:id="1529370879">
      <w:bodyDiv w:val="1"/>
      <w:marLeft w:val="0"/>
      <w:marRight w:val="0"/>
      <w:marTop w:val="0"/>
      <w:marBottom w:val="0"/>
      <w:divBdr>
        <w:top w:val="none" w:sz="0" w:space="0" w:color="auto"/>
        <w:left w:val="none" w:sz="0" w:space="0" w:color="auto"/>
        <w:bottom w:val="none" w:sz="0" w:space="0" w:color="auto"/>
        <w:right w:val="none" w:sz="0" w:space="0" w:color="auto"/>
      </w:divBdr>
    </w:div>
    <w:div w:id="20321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4256-5B82-4B57-B34E-7167BE91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2350</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
  <LinksUpToDate>false</LinksUpToDate>
  <CharactersWithSpaces>15388</CharactersWithSpaces>
  <SharedDoc>false</SharedDoc>
  <HLinks>
    <vt:vector size="12" baseType="variant">
      <vt:variant>
        <vt:i4>8061048</vt:i4>
      </vt:variant>
      <vt:variant>
        <vt:i4>9</vt:i4>
      </vt:variant>
      <vt:variant>
        <vt:i4>0</vt:i4>
      </vt:variant>
      <vt:variant>
        <vt:i4>5</vt:i4>
      </vt:variant>
      <vt:variant>
        <vt:lpwstr>http://www.hse.ru/</vt:lpwstr>
      </vt:variant>
      <vt:variant>
        <vt:lpwstr/>
      </vt:variant>
      <vt:variant>
        <vt:i4>8061048</vt:i4>
      </vt:variant>
      <vt:variant>
        <vt:i4>3</vt:i4>
      </vt:variant>
      <vt:variant>
        <vt:i4>0</vt:i4>
      </vt:variant>
      <vt:variant>
        <vt:i4>5</vt:i4>
      </vt:variant>
      <vt:variant>
        <vt:lpwstr>http://www.hse.ru/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Регламент организации проверки письменных учебных работ студентов на плагиат и размещения на корпоративном портале (сайте) Национального исследовательского университета «Высшая школа экономики» выпускных квалификационных работ обучающихся по программам бакалавриата, магистратуры и подготовки специалистов</dc:subject>
  <dc:creator>masha dobryakova</dc:creator>
  <cp:keywords>Регламент; НИУ ВШЭ; ВКР; КР; Антиплагиат</cp:keywords>
  <cp:lastModifiedBy>Скачкова Варвара Андреевна</cp:lastModifiedBy>
  <cp:revision>3</cp:revision>
  <cp:lastPrinted>2016-06-17T10:20:00Z</cp:lastPrinted>
  <dcterms:created xsi:type="dcterms:W3CDTF">2016-09-09T13:40:00Z</dcterms:created>
  <dcterms:modified xsi:type="dcterms:W3CDTF">2016-09-09T14:08:00Z</dcterms:modified>
</cp:coreProperties>
</file>