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965C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965CBF" w:rsidP="00965C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CBF" w:rsidTr="00965CBF">
        <w:tc>
          <w:tcPr>
            <w:tcW w:w="4785" w:type="dxa"/>
          </w:tcPr>
          <w:p w:rsidR="00965CBF" w:rsidRDefault="00965CBF" w:rsidP="00A36CA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13.04.2018</w:t>
            </w:r>
          </w:p>
        </w:tc>
        <w:tc>
          <w:tcPr>
            <w:tcW w:w="4786" w:type="dxa"/>
          </w:tcPr>
          <w:p w:rsidR="00965CBF" w:rsidRDefault="00965CBF" w:rsidP="00965CB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t>№ 6.18.1-01/1304-18</w:t>
            </w:r>
          </w:p>
        </w:tc>
      </w:tr>
    </w:tbl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5C32C5" w:rsidRPr="007E0C28" w:rsidRDefault="00A36CA8" w:rsidP="005C32C5">
      <w:pPr>
        <w:suppressAutoHyphens/>
        <w:contextualSpacing/>
        <w:jc w:val="both"/>
        <w:rPr>
          <w:sz w:val="26"/>
          <w:szCs w:val="26"/>
        </w:rPr>
      </w:pPr>
      <w:r w:rsidRPr="00A36CA8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5C32C5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>ПРИКАЗЫВАЮ: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A36CA8">
        <w:rPr>
          <w:sz w:val="26"/>
          <w:szCs w:val="26"/>
        </w:rPr>
        <w:t>бакалавриата</w:t>
      </w:r>
      <w:proofErr w:type="spellEnd"/>
      <w:r w:rsidR="00B875C1">
        <w:rPr>
          <w:sz w:val="26"/>
          <w:szCs w:val="26"/>
        </w:rPr>
        <w:t xml:space="preserve"> и 2 курса магистратуры</w:t>
      </w:r>
      <w:r w:rsidRPr="00A36CA8">
        <w:rPr>
          <w:sz w:val="26"/>
          <w:szCs w:val="26"/>
        </w:rPr>
        <w:t xml:space="preserve"> факультета </w:t>
      </w:r>
      <w:r w:rsidRPr="00A36CA8">
        <w:rPr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A36CA8">
        <w:rPr>
          <w:sz w:val="26"/>
          <w:szCs w:val="26"/>
        </w:rPr>
        <w:t>, очной формы обучения в следующем составе:</w:t>
      </w: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3226"/>
      </w:tblGrid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председатель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доктор политических наук, профессор департамента прикладной политологии факультета 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Гончаров Д.В.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Члены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философских наук, доцент департамента социологии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Рогонян Г.С.</w:t>
            </w:r>
          </w:p>
        </w:tc>
      </w:tr>
      <w:tr w:rsidR="00A36CA8" w:rsidRPr="00A36CA8" w:rsidTr="00A36CA8">
        <w:tc>
          <w:tcPr>
            <w:tcW w:w="2093" w:type="dxa"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кандидат исторических наук, профессор департамента </w:t>
            </w:r>
            <w:r w:rsidRPr="00A36CA8">
              <w:rPr>
                <w:sz w:val="26"/>
                <w:szCs w:val="26"/>
                <w:lang w:eastAsia="en-US"/>
              </w:rPr>
              <w:lastRenderedPageBreak/>
              <w:t>востоковедения и африканистики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lastRenderedPageBreak/>
              <w:t>Илюшина М.Ю.</w:t>
            </w:r>
          </w:p>
        </w:tc>
      </w:tr>
      <w:tr w:rsidR="008E2CDB" w:rsidRPr="00A36CA8" w:rsidTr="00A36CA8">
        <w:tc>
          <w:tcPr>
            <w:tcW w:w="2093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кандидат исторических наук, старший преподаватель департамента истории </w:t>
            </w:r>
            <w:r w:rsidRPr="00A36CA8">
              <w:rPr>
                <w:sz w:val="26"/>
                <w:szCs w:val="26"/>
                <w:lang w:eastAsia="en-US"/>
              </w:rPr>
              <w:t>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</w:tcPr>
          <w:p w:rsidR="008E2CDB" w:rsidRPr="00A36CA8" w:rsidRDefault="008E2CDB" w:rsidP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Резник А.В.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Секретарь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ведущий инженер НИУ ВШЭ – Санкт-Петербург 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Брэниган П.А.</w:t>
            </w:r>
          </w:p>
        </w:tc>
      </w:tr>
    </w:tbl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С.Ю. Рощин</w:t>
      </w:r>
    </w:p>
    <w:p w:rsidR="00D90585" w:rsidRDefault="00D90585"/>
    <w:sectPr w:rsidR="00D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5C32C5"/>
    <w:rsid w:val="0060724E"/>
    <w:rsid w:val="00715E31"/>
    <w:rsid w:val="00857559"/>
    <w:rsid w:val="008E2CDB"/>
    <w:rsid w:val="00965CBF"/>
    <w:rsid w:val="00A36CA8"/>
    <w:rsid w:val="00B875C1"/>
    <w:rsid w:val="00D90585"/>
    <w:rsid w:val="00E40F8D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ED76-5CBF-4304-8A68-2493899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1525</Characters>
  <Application>Microsoft Office Word</Application>
  <DocSecurity>0</DocSecurity>
  <Lines>95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Ахмеджанова Дилором Эгамбергановна</cp:lastModifiedBy>
  <cp:revision>2</cp:revision>
  <dcterms:created xsi:type="dcterms:W3CDTF">2018-05-22T16:19:00Z</dcterms:created>
  <dcterms:modified xsi:type="dcterms:W3CDTF">2018-05-22T16:19:00Z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2018/4/9-103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