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87" w:rsidRPr="00DC1DCC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bookmarkStart w:id="0" w:name="_GoBack"/>
      <w:bookmarkEnd w:id="0"/>
      <w:r w:rsidRPr="00DC1DC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Приложение 10</w:t>
      </w:r>
    </w:p>
    <w:p w:rsidR="00433387" w:rsidRPr="000346BA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ационального исследовательского университета «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ысшая школа экономики»</w:t>
      </w:r>
    </w:p>
    <w:p w:rsidR="00433387" w:rsidRDefault="00433387" w:rsidP="00DC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47F4" w:rsidRPr="00F07B63" w:rsidRDefault="000447F4" w:rsidP="00F07B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Регламент организации и проведения </w:t>
      </w:r>
      <w:r w:rsidR="008A622F"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независимого </w:t>
      </w: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t xml:space="preserve"> </w:t>
      </w:r>
      <w:r w:rsidR="00D94121" w:rsidRPr="00D9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</w:p>
    <w:p w:rsidR="000447F4" w:rsidRPr="00F07B63" w:rsidRDefault="000447F4" w:rsidP="00F0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D204B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 положения</w:t>
      </w:r>
    </w:p>
    <w:p w:rsidR="008E2671" w:rsidRPr="005F56BA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порядок подготовки и организации </w:t>
      </w:r>
      <w:r w:rsidR="009A0D5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независимого </w:t>
      </w:r>
      <w:r w:rsidR="002065B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подведения итогов его проведения в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Национальном исследовательском университете «Высшая школа экономики» (далее -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бакалавриата второго курса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студенты)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студентов Международного института экономики и финансов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D05" w:rsidRPr="00A9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 очно-заочной формы обучения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447F4" w:rsidRPr="00F07B63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Концепции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иноязычной коммуникативной компетенции студентов, утвержденной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ченым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оветом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25.12.2015</w:t>
      </w:r>
      <w:r w:rsidR="008B1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протокол №</w:t>
      </w:r>
      <w:r w:rsidR="00434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</w:t>
      </w:r>
      <w:r w:rsidR="00D350C4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Концепция)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его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филиалах ежегодно в период с 10 марта по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1B2B7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587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учебного года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независимый экзамен по английскому языку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013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Экзамен)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и с использованием материалов, аналогичных материалам международных экзаменов.</w:t>
      </w:r>
    </w:p>
    <w:p w:rsidR="000447F4" w:rsidRPr="00BF1755" w:rsidRDefault="001B5D80" w:rsidP="00BF1755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 является обязательной частью учебного плана для всех образовательных программ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бакалавриата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Оценка за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</w:t>
      </w:r>
      <w:r w:rsidR="00952DEA"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в приложении к диплому.</w:t>
      </w:r>
    </w:p>
    <w:p w:rsidR="00BA36E2" w:rsidRPr="005F56BA" w:rsidRDefault="00D94121" w:rsidP="00DC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610259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Экзамена ф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рабочая группа, состоящая из руководителя</w:t>
      </w:r>
      <w:r w:rsidR="00F23B0F" w:rsidRPr="00B91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за </w:t>
      </w:r>
      <w:r w:rsidR="003B2C0D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и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каждом из филиалов </w:t>
      </w:r>
      <w:r w:rsidR="00D777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наблюдателей за процессом организации и проведения Экзамена в филиалах. Список участников рабочей группы утверждается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проректора</w:t>
      </w:r>
      <w:r w:rsidR="00AD7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координирующего </w:t>
      </w:r>
      <w:r w:rsidR="00AD7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образовательную деятельность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6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тветственные за проведение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подбор волонтеров на роли 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верификаторов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экзаменационных работ участников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студентов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магистратуры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аспирантов,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BA36E2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4121">
        <w:t xml:space="preserve"> 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проводится с привлечением независимых сертифицированных экспертов международных экзаменов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экзаменаторов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Преподаватели английского языка НИУ ВШЭ не участвуют в организации, проведении и оценивании результатов экзамена.</w:t>
      </w:r>
    </w:p>
    <w:p w:rsidR="00C92FC8" w:rsidRPr="008D204B" w:rsidRDefault="00BA36E2" w:rsidP="005F56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447F4" w:rsidRPr="008D204B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Экзамена</w:t>
      </w:r>
    </w:p>
    <w:p w:rsidR="000447F4" w:rsidRPr="008D204B" w:rsidRDefault="000447F4" w:rsidP="00F07B6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состоит из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частей: п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модули: 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модуль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Письменная и устная части Экзамена проводятся в разные дни.</w:t>
      </w:r>
    </w:p>
    <w:p w:rsidR="000447F4" w:rsidRPr="008D204B" w:rsidRDefault="000447F4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модуле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предл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агается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60 минут выполнить задания к трем текстам 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1647" w:rsidRP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части Экзамена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разделен на четыре секции и дл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около 40 минут, включает прослушивание информации и выполнение различных заданий (ответы </w:t>
      </w:r>
      <w:r w:rsidR="00CC7E0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вопросы; множественный выбор,  заполнение/подстановка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заполнение таблицы/формы, краткий ответ на вопрос, подписи на рисунке/графике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 по прослушанному тексту.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написание двух типов эссе: описание графической информации (20 минут) и аргументированное эссе (40 минут)</w:t>
      </w:r>
      <w:r w:rsidR="007B2EE1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Данная часть экзамена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проводиться в компьютерном классе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использованием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информационной образовательной среды НИУ ВШЭ (далее –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D381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3EC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5F56BA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длится около 15 минут.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аудиозаписи устных ответов студентов на вопросы, задаваемые в видеофайле, демонстрируемом на экране.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часть экзамена может проводиться в компьютерном классе в 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791647" w:rsidRPr="008D204B" w:rsidRDefault="00791647" w:rsidP="00F07B6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8D204B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Место </w:t>
      </w:r>
      <w:r w:rsidR="005849DB"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время проведения Экзамена</w:t>
      </w:r>
    </w:p>
    <w:p w:rsidR="000447F4" w:rsidRPr="008D204B" w:rsidRDefault="008B5449" w:rsidP="00DC1DC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C51695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 с 10 по 30 марта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67D" w:rsidRP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учебного года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1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программ.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устанавливаются несколько дат в период с 31 марта по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учебного года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проведение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субботу или в воскресенье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в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нерабочие 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дни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распределение аудиторий для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не позднее 10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D204B" w:rsidRDefault="001B2B7A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и устная части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экономике НИУ ВШЭ и РЭШ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проходит в период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мая по </w:t>
      </w:r>
      <w:r w:rsidR="00171D9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текущего </w:t>
      </w:r>
      <w:r w:rsidR="0046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рафик проведения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</w:t>
      </w:r>
      <w:r w:rsidR="00692E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апреля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467D" w:rsidRPr="006056D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оповещаются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работниками отдела сопровождения учебного процесса (далее - учебный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офис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дате, месте (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аудитория) и времени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 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неделю до ее начала, путем размещения расписания на информационных стендах </w:t>
      </w:r>
      <w:r w:rsidR="00036F36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</w:t>
      </w:r>
      <w:r w:rsidR="009C6DD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корпоративного портала (сайта) НИУ ВШЭ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посредством корпоративной 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</w:p>
    <w:p w:rsidR="00BB2D61" w:rsidRPr="00C8585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письменную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менеджер </w:t>
      </w:r>
      <w:r w:rsidR="00834783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программы (далее – менеджер учебного офиса).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1B2B7A" w:rsidRPr="00433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о студентах вносятся менеджером учебного офиса в </w:t>
      </w:r>
      <w:r w:rsidR="00AE7937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регистрационные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участников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 которые размещены в разделе «Независимый экза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мен по английскому языку» в Справочнике учебного офиса в LMS. Данные вносятся в регистрационные формы не позднее, чем за 15 рабочих дней до да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BB2D6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корректность информации о студентах, внесенной в регистрационные формы,  возлагается на менеджеров учебных офисов.</w:t>
      </w:r>
    </w:p>
    <w:p w:rsidR="00BB2D61" w:rsidRPr="00F07B63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организовывает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установленные для каждо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образовательной программы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даты.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внесение д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студентах 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формы участников Экзамена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отвечает </w:t>
      </w:r>
      <w:r w:rsidR="00357A5A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Регистрационные формы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размещены в разделе «Независимый экзамен по английскому языку)» в Справочнике учебного офиса в LMS. Данные вносятся 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не позднее, чем за 15 рабочих дней до первой даты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«И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нтервью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 данно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образовательной программы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B2D6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7F11" w:rsidRPr="006056DC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Менеджеры учебных офисов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оповещают студентов о дате, месте и времени проведения </w:t>
      </w:r>
      <w:r w:rsidR="00AE7937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размещения </w:t>
      </w:r>
      <w:r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расписания проведения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937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информационных стендах </w:t>
      </w:r>
      <w:r w:rsidR="00036F36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программ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программ,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посредством корпоративной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5D81" w:rsidRPr="00FE2901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размещение регистрационной формы в 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 консолидирование внесенных данных несет ответственность Дирекция основных образовательных программ.</w:t>
      </w:r>
    </w:p>
    <w:p w:rsidR="0037580C" w:rsidRDefault="0037580C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студенту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уважительной причине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перенести дату и/или время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позже чем за день</w:t>
      </w:r>
      <w:r w:rsidR="00C8585C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должен подать</w:t>
      </w:r>
      <w:r w:rsid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мотивированное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менеджера учебного офиса с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 причин переноса.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Перенос даты и/или времени проведения устной 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осуществляется не более двух раз.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переносе </w:t>
      </w:r>
      <w:r w:rsidR="00652A99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организации учебного процесса</w:t>
      </w:r>
      <w:r w:rsidR="00B23FCD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образовательных программ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енеджер учебного офиса в день получения заявления от студента подает заявку по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на перенос даты 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стной</w:t>
      </w:r>
      <w:r w:rsidR="0083478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</w:t>
      </w:r>
      <w:r w:rsidR="00171D9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начальника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процесса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положительного решения о переносе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менеджер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учебного офиса сообщает студенту новую дату и время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B4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7B434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725CB9" w:rsidRDefault="00634206" w:rsidP="006056D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не явился на люб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четырех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модулей 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Экзамена, то оценка за  Экзамен равна “0”.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FC1" w:rsidRPr="008E2671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Э</w:t>
      </w:r>
      <w:r w:rsidR="000447F4"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кзамена</w:t>
      </w:r>
    </w:p>
    <w:p w:rsidR="000447F4" w:rsidRPr="008E2671" w:rsidRDefault="000A18A0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Экзамена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входе в экзаменационную аудиторию, в которой запланировано проведение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вывешиваются с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писки студентов, которые сдают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 в данной аудитории.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Идентификация личности студента проводится по регистрационной форме в момент прохода в аудиторию путем сличения с фотографией на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 (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пластиковом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пропуске студента НИУ ВШЭ или другом официальном документе, удостоверяющем личность студента и имеющем фотографию. Идентификацию ли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чности проводят администраторы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администраторов </w:t>
      </w:r>
      <w:r w:rsidR="00820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координирует Дирекция основных образовательных программ. 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Экзамена в экзаменационной аудитории студенту запрещено иметь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мобильные телефоны и другие электронные средства 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технические устройства (далее – запрещенные предметы)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запрещенных предметов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при нарушении студентом дисциплины и правил поведения во время Экзамена, администратор имеет право удалить студента из аудитории. </w:t>
      </w:r>
    </w:p>
    <w:p w:rsidR="00357A5A" w:rsidRPr="005F56BA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дисциплины и правил поведения во время экзамена Администратор фиксирует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в Акте о выявлении нарушений правил поведения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езависимого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по английскому языку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Студент знаком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с актом и ставит свою подпись. В случае отказа студента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ознакомления с актом и его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 данный факт в акте и удаляет студента из аудитории.</w:t>
      </w:r>
    </w:p>
    <w:p w:rsidR="00357A5A" w:rsidRPr="00B91BB4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любых вопросов во время Экзамена студент может задать администратору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вопрос, подняв руку. </w:t>
      </w:r>
    </w:p>
    <w:p w:rsidR="000447F4" w:rsidRPr="008E2671" w:rsidRDefault="005849DB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студент подписывает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знакомления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 с правилами поведения на независимом экзамене по английскому языку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483C2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6E8"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F36E8"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Положению об организации </w:t>
      </w:r>
      <w:r w:rsidR="00CF36E8"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</w:t>
      </w:r>
      <w:r w:rsidR="00820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соответственно – правила поведения во время экзамена и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Положение)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 самым подтверждая своё согласие с данными правилами. 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должны иметь при себе ручку, карандаш, ластик. В случае необходимости студенты могут иметь на столе воду, лекарства (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прозрачном пакете).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 разрешается выходить из аудитории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модулей «Аудирование» и «Чтение»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установленного организаторами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перерыва.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 аудитории не разрешается.</w:t>
      </w:r>
    </w:p>
    <w:p w:rsidR="000447F4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участвующие в проведении </w:t>
      </w:r>
      <w:r w:rsidR="00912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</w:t>
      </w:r>
      <w:r w:rsidR="005849DB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раздать необходимые материалы для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следить за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BC6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о любых нарушениях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(списывание, неработающая техника, проход по чужим документам и т.д.) в письменном виде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участвую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 в проведении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объяснить правила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</w:t>
      </w:r>
      <w:r w:rsidR="009125A8" w:rsidRPr="00725C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организатору Экзамена о любых нарушениях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 в письменном в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наличие аудиофайла с записью ответов студента на рабочем столе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компьютера, за которым работал студент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медицинские показания для создания ему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особых условий при проведении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 он должен за две недели до даты прове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предоставить в учебный офис своей образовательной программы заявление на имя проректора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координирующего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реализации основных образовательных программ высшего об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разования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должно содержаться описание необходимых условий</w:t>
      </w:r>
      <w:r w:rsidR="00C6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медицинские документы</w:t>
      </w:r>
      <w:r w:rsidR="00D350C4" w:rsidRPr="008E2671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являющиеся основанием для их создания. Учебный офис направляет список таких студентов начальнику Управления организации учебного процесса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E0C7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отношении каждого студента, представившего соответствующие документы,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75C5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ачальником Управления организации учебного процесса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 индивидуальное решение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формате проведения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действующий на м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омент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приложением к Концепции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Шкала соответствия), он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освобожден от сдачи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5 рабочих дней до даты про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письменной 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кзамена. Этим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в качестве оценки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выставляется общая оценка из сертификата, переведенная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баллы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Шкале соответствия.</w:t>
      </w:r>
    </w:p>
    <w:p w:rsidR="009125A8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представившие сертификат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рабочих дней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даты проведения письменной части Экзамена и не пришедшие на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кзамен, считаются имеющими академическую задолженность, порядок ликвидации которой определен в Положении.</w:t>
      </w:r>
    </w:p>
    <w:p w:rsidR="009125A8" w:rsidRPr="008E2671" w:rsidRDefault="009125A8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5F56BA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экзаменационных работ</w:t>
      </w:r>
    </w:p>
    <w:p w:rsidR="00290110" w:rsidRPr="008E2671" w:rsidRDefault="00290110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верификаторы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шаблонов ответов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Координацию деятельности верификаторов осуществляет Дирекция основных образовательных программ.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верификаторы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четыре недели после проведения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1009E2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оцениваются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независимыми экспертами -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экзаменаторами, не являющимися штатными преподавателями НИУ ВШЭ.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Координацию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независимых экспертов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Дирекция основных образовательных программ</w:t>
      </w:r>
      <w:r w:rsidR="00AB7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7F4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Экзаменаторы или верификаторы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основании списков, представленных экзаменаторами)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15 мая 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5666A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Окончательные итоги сдачи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отображаются</w:t>
      </w:r>
      <w:r w:rsidR="00527A1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оценок в LMS не позднее 30 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процедуру расчета в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отображения в журнале 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отвечает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программ.</w:t>
      </w: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Апелляция</w:t>
      </w:r>
    </w:p>
    <w:p w:rsidR="003D3DB6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Апелляция предусмотрена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к нарушению </w:t>
      </w:r>
      <w:r w:rsidR="003D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проведения Экзамена, изложенных в настоящем Регламенте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75F0" w:rsidRDefault="003D3DB6" w:rsidP="00DC1DCC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письменной части Экзамена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день проведения письменной части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проректора, координирующего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C3632D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реализации основных образовательных программ высшего образования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проректор)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устной части Экзамены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устной части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проректора</w:t>
      </w:r>
      <w:r w:rsidR="00536BC8" w:rsidRPr="008E2671" w:rsidDel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устная часть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в выходной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нерабочий праздничный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день, то студент может подать заявление в ближайший рабочий день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после проведения устной части Экзамена. Студенты филиала могут подать апелляцию по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почте.</w:t>
      </w:r>
    </w:p>
    <w:p w:rsidR="000447F4" w:rsidRPr="008E2671" w:rsidRDefault="00C375F0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 в течение трех рабочих дней принимает решение об удовлетворении, либо отказе в удовлетворении апелляции. В случае удовлетворения апелляции организаторы Экзамена проводят повтор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ную письменную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/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устную часть Экзамена.</w:t>
      </w:r>
    </w:p>
    <w:p w:rsidR="000447F4" w:rsidRPr="008E2671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имеет право подать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внесения своих оценок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 дней со дня проставления оценки в личный кабинет студента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о проверке корректности подается на имя менеджера учебного офиса.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получения заявления от студента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менеджер учебного офиса подает заявку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корпоративной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программ.</w:t>
      </w:r>
    </w:p>
    <w:p w:rsidR="0014589E" w:rsidRPr="008E2671" w:rsidRDefault="0014589E" w:rsidP="008E2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пересдач</w:t>
      </w:r>
    </w:p>
    <w:p w:rsidR="00CE6D9F" w:rsidRPr="008E2671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пересдачи Экзамена </w:t>
      </w:r>
      <w:r w:rsidR="00BF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осенний период пересдач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назначается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части.</w:t>
      </w:r>
    </w:p>
    <w:p w:rsidR="00CE6D9F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Студентам, пропустившим пересдачу вне зависимости от причины (в том числе по уважительной причине), а также студентам,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получившим при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пересдач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неудовлетворительную оценку, назначается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35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осенний период пересдач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фиксации</w:t>
      </w:r>
      <w:r w:rsidR="0053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хранения оценок</w:t>
      </w:r>
    </w:p>
    <w:p w:rsidR="000447F4" w:rsidRPr="008E2671" w:rsidRDefault="008B5449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студентам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доступ 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сайту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«Независимый экзамен по английскому языку» в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 оценок в LMS отображает оценки за все четыре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итогов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оценку. Итоговой оценкой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считается результат, рассчитанный как среднее арифметическое оценок за четыре модуля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за 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модулей Экзамена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отображаются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 шкале. Итоговая оценка за Экзамен отображается как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100-балльной, так и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10-балльной шкале.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После завершения процесса оценивания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образовательных программ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выгружает журнал оценок каждой образовательной программы и передает в электронном виде </w:t>
      </w:r>
      <w:r w:rsidR="002065B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менеджеру учебного офиса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5C58" w:rsidRPr="008E2671" w:rsidRDefault="00775C58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Менеджеры учебных офисов переносят оценки за Экзамен 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систему управления учебным процессом 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«Абитуриент-Студент-Аспирант-Выпускник» (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АСАВ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9E0" w:rsidRPr="00346511" w:rsidRDefault="009429E0" w:rsidP="00346511">
      <w:pPr>
        <w:rPr>
          <w:rFonts w:ascii="Times New Roman" w:hAnsi="Times New Roman" w:cs="Times New Roman"/>
          <w:sz w:val="24"/>
          <w:szCs w:val="24"/>
        </w:rPr>
      </w:pPr>
    </w:p>
    <w:sectPr w:rsidR="009429E0" w:rsidRPr="00346511" w:rsidSect="005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D9" w:rsidRDefault="00536CD9" w:rsidP="00E71540">
      <w:pPr>
        <w:spacing w:after="0" w:line="240" w:lineRule="auto"/>
      </w:pPr>
      <w:r>
        <w:separator/>
      </w:r>
    </w:p>
  </w:endnote>
  <w:endnote w:type="continuationSeparator" w:id="0">
    <w:p w:rsidR="00536CD9" w:rsidRDefault="00536CD9" w:rsidP="00E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D9" w:rsidRDefault="00536CD9" w:rsidP="00E71540">
      <w:pPr>
        <w:spacing w:after="0" w:line="240" w:lineRule="auto"/>
      </w:pPr>
      <w:r>
        <w:separator/>
      </w:r>
    </w:p>
  </w:footnote>
  <w:footnote w:type="continuationSeparator" w:id="0">
    <w:p w:rsidR="00536CD9" w:rsidRDefault="00536CD9" w:rsidP="00E71540">
      <w:pPr>
        <w:spacing w:after="0" w:line="240" w:lineRule="auto"/>
      </w:pPr>
      <w:r>
        <w:continuationSeparator/>
      </w:r>
    </w:p>
  </w:footnote>
  <w:footnote w:id="1">
    <w:p w:rsidR="00CC1894" w:rsidRPr="005F56BA" w:rsidRDefault="00CC1894">
      <w:pPr>
        <w:pStyle w:val="ab"/>
        <w:rPr>
          <w:rFonts w:ascii="Times New Roman" w:hAnsi="Times New Roman" w:cs="Times New Roman"/>
        </w:rPr>
      </w:pPr>
      <w:r w:rsidRPr="005F56BA">
        <w:rPr>
          <w:rStyle w:val="ad"/>
          <w:rFonts w:ascii="Times New Roman" w:hAnsi="Times New Roman" w:cs="Times New Roman"/>
        </w:rPr>
        <w:footnoteRef/>
      </w:r>
      <w:r w:rsidRPr="005F56BA">
        <w:rPr>
          <w:rFonts w:ascii="Times New Roman" w:hAnsi="Times New Roman" w:cs="Times New Roman"/>
        </w:rPr>
        <w:t xml:space="preserve"> или ссылка на наличие соответствующих документов в личном деле студента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E90"/>
    <w:multiLevelType w:val="hybridMultilevel"/>
    <w:tmpl w:val="89B0A65A"/>
    <w:lvl w:ilvl="0" w:tplc="B1E06A3A">
      <w:start w:val="1"/>
      <w:numFmt w:val="decimal"/>
      <w:lvlText w:val="2.1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3C31EE"/>
    <w:multiLevelType w:val="hybridMultilevel"/>
    <w:tmpl w:val="78EA4F16"/>
    <w:lvl w:ilvl="0" w:tplc="5E6E0768">
      <w:start w:val="1"/>
      <w:numFmt w:val="decimal"/>
      <w:lvlText w:val="%1."/>
      <w:lvlJc w:val="left"/>
      <w:pPr>
        <w:ind w:left="22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 w15:restartNumberingAfterBreak="0">
    <w:nsid w:val="082D69F7"/>
    <w:multiLevelType w:val="hybridMultilevel"/>
    <w:tmpl w:val="222EA6BE"/>
    <w:lvl w:ilvl="0" w:tplc="EC70055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5038"/>
    <w:multiLevelType w:val="hybridMultilevel"/>
    <w:tmpl w:val="9102704C"/>
    <w:lvl w:ilvl="0" w:tplc="97B0B98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741A00"/>
    <w:multiLevelType w:val="hybridMultilevel"/>
    <w:tmpl w:val="26DC2230"/>
    <w:lvl w:ilvl="0" w:tplc="76F29DB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CA0"/>
    <w:multiLevelType w:val="hybridMultilevel"/>
    <w:tmpl w:val="68CE430C"/>
    <w:lvl w:ilvl="0" w:tplc="99BC50B4">
      <w:start w:val="1"/>
      <w:numFmt w:val="decimal"/>
      <w:lvlText w:val="6.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300"/>
    <w:multiLevelType w:val="multilevel"/>
    <w:tmpl w:val="B9CC6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 w15:restartNumberingAfterBreak="0">
    <w:nsid w:val="314D14DB"/>
    <w:multiLevelType w:val="hybridMultilevel"/>
    <w:tmpl w:val="A7E45E3A"/>
    <w:lvl w:ilvl="0" w:tplc="10304E68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B54"/>
    <w:multiLevelType w:val="hybridMultilevel"/>
    <w:tmpl w:val="2EEC71F4"/>
    <w:lvl w:ilvl="0" w:tplc="C80890B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81EF1"/>
    <w:multiLevelType w:val="hybridMultilevel"/>
    <w:tmpl w:val="F886B39A"/>
    <w:lvl w:ilvl="0" w:tplc="1512DBA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5501D"/>
    <w:multiLevelType w:val="hybridMultilevel"/>
    <w:tmpl w:val="3F5E8938"/>
    <w:lvl w:ilvl="0" w:tplc="78BE8B6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18B"/>
    <w:multiLevelType w:val="hybridMultilevel"/>
    <w:tmpl w:val="2F649AF0"/>
    <w:lvl w:ilvl="0" w:tplc="6456A06C">
      <w:start w:val="1"/>
      <w:numFmt w:val="decimal"/>
      <w:lvlText w:val="3.2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326764"/>
    <w:multiLevelType w:val="hybridMultilevel"/>
    <w:tmpl w:val="519C39C6"/>
    <w:lvl w:ilvl="0" w:tplc="7766EC1A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AC1"/>
    <w:multiLevelType w:val="multilevel"/>
    <w:tmpl w:val="B1908E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5" w15:restartNumberingAfterBreak="0">
    <w:nsid w:val="61F65400"/>
    <w:multiLevelType w:val="hybridMultilevel"/>
    <w:tmpl w:val="A5902272"/>
    <w:lvl w:ilvl="0" w:tplc="767ABF0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A633D"/>
    <w:multiLevelType w:val="hybridMultilevel"/>
    <w:tmpl w:val="0CCC696C"/>
    <w:lvl w:ilvl="0" w:tplc="C3B6A9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B6A9C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7682B"/>
    <w:multiLevelType w:val="hybridMultilevel"/>
    <w:tmpl w:val="B406F77A"/>
    <w:lvl w:ilvl="0" w:tplc="B10C955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C"/>
    <w:rsid w:val="00013B8A"/>
    <w:rsid w:val="00015ABD"/>
    <w:rsid w:val="00015C13"/>
    <w:rsid w:val="000346BA"/>
    <w:rsid w:val="00036F36"/>
    <w:rsid w:val="000447F4"/>
    <w:rsid w:val="0006583C"/>
    <w:rsid w:val="00073FD0"/>
    <w:rsid w:val="0008065E"/>
    <w:rsid w:val="000A18A0"/>
    <w:rsid w:val="000A192D"/>
    <w:rsid w:val="000B5046"/>
    <w:rsid w:val="000C23BA"/>
    <w:rsid w:val="000C254F"/>
    <w:rsid w:val="000F3BBD"/>
    <w:rsid w:val="001009E2"/>
    <w:rsid w:val="00122997"/>
    <w:rsid w:val="001428D6"/>
    <w:rsid w:val="0014589E"/>
    <w:rsid w:val="00156C2C"/>
    <w:rsid w:val="00171D93"/>
    <w:rsid w:val="001A347D"/>
    <w:rsid w:val="001A5E78"/>
    <w:rsid w:val="001A7B36"/>
    <w:rsid w:val="001B1A82"/>
    <w:rsid w:val="001B2B7A"/>
    <w:rsid w:val="001B5D80"/>
    <w:rsid w:val="001D2A2D"/>
    <w:rsid w:val="001D4A94"/>
    <w:rsid w:val="00203FC3"/>
    <w:rsid w:val="002065BE"/>
    <w:rsid w:val="00210C39"/>
    <w:rsid w:val="002371B6"/>
    <w:rsid w:val="002528A8"/>
    <w:rsid w:val="002704F7"/>
    <w:rsid w:val="002850AD"/>
    <w:rsid w:val="00290110"/>
    <w:rsid w:val="002936AD"/>
    <w:rsid w:val="002A199E"/>
    <w:rsid w:val="002A7DBE"/>
    <w:rsid w:val="002B5360"/>
    <w:rsid w:val="002C23DE"/>
    <w:rsid w:val="002D006E"/>
    <w:rsid w:val="002E47CE"/>
    <w:rsid w:val="00324FC1"/>
    <w:rsid w:val="00337038"/>
    <w:rsid w:val="00341DB8"/>
    <w:rsid w:val="00344F01"/>
    <w:rsid w:val="003460B8"/>
    <w:rsid w:val="00346511"/>
    <w:rsid w:val="0035670C"/>
    <w:rsid w:val="00357A5A"/>
    <w:rsid w:val="00363A18"/>
    <w:rsid w:val="00366E2F"/>
    <w:rsid w:val="0037580C"/>
    <w:rsid w:val="0038336E"/>
    <w:rsid w:val="00384751"/>
    <w:rsid w:val="003847AC"/>
    <w:rsid w:val="003859F5"/>
    <w:rsid w:val="003940D0"/>
    <w:rsid w:val="00394A58"/>
    <w:rsid w:val="003A7D05"/>
    <w:rsid w:val="003B238C"/>
    <w:rsid w:val="003B2C0D"/>
    <w:rsid w:val="003B7712"/>
    <w:rsid w:val="003C0365"/>
    <w:rsid w:val="003D3DB6"/>
    <w:rsid w:val="003E5360"/>
    <w:rsid w:val="00401366"/>
    <w:rsid w:val="00401688"/>
    <w:rsid w:val="00433387"/>
    <w:rsid w:val="00433C5A"/>
    <w:rsid w:val="0043427A"/>
    <w:rsid w:val="004523E6"/>
    <w:rsid w:val="00467205"/>
    <w:rsid w:val="00472CBD"/>
    <w:rsid w:val="004835FB"/>
    <w:rsid w:val="00483C2C"/>
    <w:rsid w:val="00483C87"/>
    <w:rsid w:val="004C7E5E"/>
    <w:rsid w:val="004D153E"/>
    <w:rsid w:val="004D381C"/>
    <w:rsid w:val="004E0830"/>
    <w:rsid w:val="004E20B7"/>
    <w:rsid w:val="004E382F"/>
    <w:rsid w:val="004F0DD2"/>
    <w:rsid w:val="00505197"/>
    <w:rsid w:val="00514E5E"/>
    <w:rsid w:val="00517208"/>
    <w:rsid w:val="00527A19"/>
    <w:rsid w:val="00530B57"/>
    <w:rsid w:val="00536832"/>
    <w:rsid w:val="00536BC8"/>
    <w:rsid w:val="00536CD9"/>
    <w:rsid w:val="00540390"/>
    <w:rsid w:val="00541358"/>
    <w:rsid w:val="005624D7"/>
    <w:rsid w:val="005666A4"/>
    <w:rsid w:val="00572DF9"/>
    <w:rsid w:val="00575299"/>
    <w:rsid w:val="005849DB"/>
    <w:rsid w:val="00587DC1"/>
    <w:rsid w:val="0059325D"/>
    <w:rsid w:val="00595ABC"/>
    <w:rsid w:val="005A0EF6"/>
    <w:rsid w:val="005A2FA1"/>
    <w:rsid w:val="005C08B2"/>
    <w:rsid w:val="005F56BA"/>
    <w:rsid w:val="005F7ECA"/>
    <w:rsid w:val="005F7F11"/>
    <w:rsid w:val="006056DC"/>
    <w:rsid w:val="00610259"/>
    <w:rsid w:val="0061098A"/>
    <w:rsid w:val="0061161B"/>
    <w:rsid w:val="00620C19"/>
    <w:rsid w:val="00634206"/>
    <w:rsid w:val="00652A99"/>
    <w:rsid w:val="00656E71"/>
    <w:rsid w:val="00666683"/>
    <w:rsid w:val="0066727E"/>
    <w:rsid w:val="00683EC9"/>
    <w:rsid w:val="00692E72"/>
    <w:rsid w:val="006D665C"/>
    <w:rsid w:val="006E60B8"/>
    <w:rsid w:val="006F35EB"/>
    <w:rsid w:val="00724AAA"/>
    <w:rsid w:val="00731D03"/>
    <w:rsid w:val="0075073C"/>
    <w:rsid w:val="0075631E"/>
    <w:rsid w:val="00770FA1"/>
    <w:rsid w:val="0077421D"/>
    <w:rsid w:val="00775C58"/>
    <w:rsid w:val="00791647"/>
    <w:rsid w:val="00792F94"/>
    <w:rsid w:val="007A5CA3"/>
    <w:rsid w:val="007A6048"/>
    <w:rsid w:val="007B2EE1"/>
    <w:rsid w:val="007B4344"/>
    <w:rsid w:val="007B5336"/>
    <w:rsid w:val="007B7C93"/>
    <w:rsid w:val="007F4A21"/>
    <w:rsid w:val="008024F8"/>
    <w:rsid w:val="00815AC0"/>
    <w:rsid w:val="00820383"/>
    <w:rsid w:val="008213EB"/>
    <w:rsid w:val="00831D73"/>
    <w:rsid w:val="00834783"/>
    <w:rsid w:val="00857690"/>
    <w:rsid w:val="0086450A"/>
    <w:rsid w:val="008A4215"/>
    <w:rsid w:val="008A467D"/>
    <w:rsid w:val="008A622F"/>
    <w:rsid w:val="008B1C83"/>
    <w:rsid w:val="008B5449"/>
    <w:rsid w:val="008C2CE7"/>
    <w:rsid w:val="008D159D"/>
    <w:rsid w:val="008D204B"/>
    <w:rsid w:val="008D6F3A"/>
    <w:rsid w:val="008E2671"/>
    <w:rsid w:val="008F0394"/>
    <w:rsid w:val="008F3E55"/>
    <w:rsid w:val="00902467"/>
    <w:rsid w:val="009125A8"/>
    <w:rsid w:val="00933F26"/>
    <w:rsid w:val="00940DFF"/>
    <w:rsid w:val="009429E0"/>
    <w:rsid w:val="00947176"/>
    <w:rsid w:val="0095258F"/>
    <w:rsid w:val="00952DEA"/>
    <w:rsid w:val="00954288"/>
    <w:rsid w:val="00955B5D"/>
    <w:rsid w:val="00971E0C"/>
    <w:rsid w:val="00975D81"/>
    <w:rsid w:val="009A0D51"/>
    <w:rsid w:val="009A0FCE"/>
    <w:rsid w:val="009C2473"/>
    <w:rsid w:val="009C6DD1"/>
    <w:rsid w:val="009C6F9A"/>
    <w:rsid w:val="009D100B"/>
    <w:rsid w:val="009F308B"/>
    <w:rsid w:val="00A01A96"/>
    <w:rsid w:val="00A01B56"/>
    <w:rsid w:val="00A02F79"/>
    <w:rsid w:val="00A03867"/>
    <w:rsid w:val="00A03A8B"/>
    <w:rsid w:val="00A07597"/>
    <w:rsid w:val="00A07C87"/>
    <w:rsid w:val="00A265BB"/>
    <w:rsid w:val="00A336D3"/>
    <w:rsid w:val="00A35C6D"/>
    <w:rsid w:val="00A65777"/>
    <w:rsid w:val="00A94EFC"/>
    <w:rsid w:val="00AB7711"/>
    <w:rsid w:val="00AC32D3"/>
    <w:rsid w:val="00AD12E0"/>
    <w:rsid w:val="00AD7D23"/>
    <w:rsid w:val="00AE7937"/>
    <w:rsid w:val="00B20AAD"/>
    <w:rsid w:val="00B21382"/>
    <w:rsid w:val="00B23FCD"/>
    <w:rsid w:val="00B5078E"/>
    <w:rsid w:val="00B74799"/>
    <w:rsid w:val="00B836CB"/>
    <w:rsid w:val="00B867E0"/>
    <w:rsid w:val="00B91BB4"/>
    <w:rsid w:val="00BA36E2"/>
    <w:rsid w:val="00BB09DA"/>
    <w:rsid w:val="00BB2D61"/>
    <w:rsid w:val="00BC3025"/>
    <w:rsid w:val="00BC63B1"/>
    <w:rsid w:val="00BD06F4"/>
    <w:rsid w:val="00BE0C79"/>
    <w:rsid w:val="00BF012A"/>
    <w:rsid w:val="00BF13E9"/>
    <w:rsid w:val="00BF1755"/>
    <w:rsid w:val="00BF74FF"/>
    <w:rsid w:val="00C03395"/>
    <w:rsid w:val="00C04C2E"/>
    <w:rsid w:val="00C07C28"/>
    <w:rsid w:val="00C14873"/>
    <w:rsid w:val="00C3632D"/>
    <w:rsid w:val="00C375F0"/>
    <w:rsid w:val="00C4607C"/>
    <w:rsid w:val="00C51695"/>
    <w:rsid w:val="00C615FB"/>
    <w:rsid w:val="00C6745D"/>
    <w:rsid w:val="00C8585C"/>
    <w:rsid w:val="00C92FC8"/>
    <w:rsid w:val="00C93583"/>
    <w:rsid w:val="00CC1894"/>
    <w:rsid w:val="00CC5D75"/>
    <w:rsid w:val="00CC7E0C"/>
    <w:rsid w:val="00CE6D9F"/>
    <w:rsid w:val="00CF36E8"/>
    <w:rsid w:val="00CF6B32"/>
    <w:rsid w:val="00D0134B"/>
    <w:rsid w:val="00D2695E"/>
    <w:rsid w:val="00D350C4"/>
    <w:rsid w:val="00D40FA9"/>
    <w:rsid w:val="00D431AD"/>
    <w:rsid w:val="00D73EE5"/>
    <w:rsid w:val="00D7770B"/>
    <w:rsid w:val="00D94121"/>
    <w:rsid w:val="00DA6BD1"/>
    <w:rsid w:val="00DC1DCC"/>
    <w:rsid w:val="00DD0449"/>
    <w:rsid w:val="00DF7AD2"/>
    <w:rsid w:val="00E14287"/>
    <w:rsid w:val="00E42A42"/>
    <w:rsid w:val="00E5460C"/>
    <w:rsid w:val="00E5784C"/>
    <w:rsid w:val="00E71540"/>
    <w:rsid w:val="00E92699"/>
    <w:rsid w:val="00EA1F79"/>
    <w:rsid w:val="00EC34F0"/>
    <w:rsid w:val="00EC4C25"/>
    <w:rsid w:val="00EE07AE"/>
    <w:rsid w:val="00EE3373"/>
    <w:rsid w:val="00EF5AEA"/>
    <w:rsid w:val="00F06DC9"/>
    <w:rsid w:val="00F07B63"/>
    <w:rsid w:val="00F2004D"/>
    <w:rsid w:val="00F23B0F"/>
    <w:rsid w:val="00F50305"/>
    <w:rsid w:val="00F73B48"/>
    <w:rsid w:val="00F90C4D"/>
    <w:rsid w:val="00FB6DFB"/>
    <w:rsid w:val="00FC3125"/>
    <w:rsid w:val="00FC35C8"/>
    <w:rsid w:val="00FC433E"/>
    <w:rsid w:val="00FE290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4BC70-DD41-42AB-A6A4-C364574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71D5-B4E5-44A9-8D5D-366A2079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Орешенкова Надежда Эдуардовна</cp:lastModifiedBy>
  <cp:revision>2</cp:revision>
  <cp:lastPrinted>2016-01-13T12:15:00Z</cp:lastPrinted>
  <dcterms:created xsi:type="dcterms:W3CDTF">2018-02-07T15:14:00Z</dcterms:created>
  <dcterms:modified xsi:type="dcterms:W3CDTF">2018-02-07T15:14:00Z</dcterms:modified>
</cp:coreProperties>
</file>