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95" w:rsidRPr="00B35495" w:rsidRDefault="00B35495" w:rsidP="00B35495">
      <w:pPr>
        <w:spacing w:after="9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95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ДЕЛОВАЯ ПРОГРАММА</w:t>
      </w:r>
    </w:p>
    <w:p w:rsidR="00B35495" w:rsidRPr="00B35495" w:rsidRDefault="00B35495" w:rsidP="00B35495">
      <w:pPr>
        <w:shd w:val="clear" w:color="auto" w:fill="FFFFFF"/>
        <w:spacing w:after="94" w:line="240" w:lineRule="auto"/>
        <w:outlineLvl w:val="0"/>
        <w:rPr>
          <w:rFonts w:ascii="Arial Black" w:eastAsia="Times New Roman" w:hAnsi="Arial Black" w:cs="Arial"/>
          <w:color w:val="333333"/>
          <w:kern w:val="36"/>
          <w:sz w:val="19"/>
          <w:szCs w:val="19"/>
          <w:lang w:eastAsia="ru-RU"/>
        </w:rPr>
      </w:pPr>
      <w:r w:rsidRPr="00B35495">
        <w:rPr>
          <w:rFonts w:ascii="Arial Black" w:eastAsia="Times New Roman" w:hAnsi="Arial Black" w:cs="Arial"/>
          <w:color w:val="333333"/>
          <w:kern w:val="36"/>
          <w:sz w:val="19"/>
          <w:szCs w:val="19"/>
          <w:lang w:eastAsia="ru-RU"/>
        </w:rPr>
        <w:t>Конференция «Современные образовательные технологии» - Дискуссионная панель</w:t>
      </w:r>
    </w:p>
    <w:p w:rsidR="00B35495" w:rsidRPr="00B35495" w:rsidRDefault="00B35495" w:rsidP="00B35495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5F5F5F"/>
          <w:sz w:val="11"/>
          <w:szCs w:val="11"/>
          <w:lang w:eastAsia="ru-RU"/>
        </w:rPr>
      </w:pPr>
      <w:proofErr w:type="spellStart"/>
      <w:r w:rsidRPr="00B35495">
        <w:rPr>
          <w:rFonts w:ascii="Arial" w:eastAsia="Times New Roman" w:hAnsi="Arial" w:cs="Arial"/>
          <w:color w:val="5F5F5F"/>
          <w:sz w:val="11"/>
          <w:szCs w:val="11"/>
          <w:lang w:eastAsia="ru-RU"/>
        </w:rPr>
        <w:t>Медиа-центр</w:t>
      </w:r>
      <w:proofErr w:type="spellEnd"/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B35495">
        <w:rPr>
          <w:rFonts w:ascii="Arial Black" w:eastAsia="Times New Roman" w:hAnsi="Arial Black" w:cs="Arial"/>
          <w:color w:val="5F5F5F"/>
          <w:sz w:val="24"/>
          <w:szCs w:val="24"/>
          <w:lang w:eastAsia="ru-RU"/>
        </w:rPr>
        <w:t>27 октября</w:t>
      </w:r>
      <w:r w:rsidRPr="00B35495">
        <w:rPr>
          <w:rFonts w:ascii="Arial" w:eastAsia="Times New Roman" w:hAnsi="Arial" w:cs="Arial"/>
          <w:color w:val="5F5F5F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35495">
        <w:rPr>
          <w:rFonts w:ascii="Arial" w:eastAsia="Times New Roman" w:hAnsi="Arial" w:cs="Arial"/>
          <w:color w:val="5F5F5F"/>
          <w:sz w:val="24"/>
          <w:szCs w:val="24"/>
          <w:lang w:eastAsia="ru-RU"/>
        </w:rPr>
        <w:t>пт</w:t>
      </w:r>
      <w:proofErr w:type="spellEnd"/>
      <w:proofErr w:type="gramEnd"/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5F5F5F"/>
          <w:sz w:val="24"/>
          <w:szCs w:val="24"/>
          <w:lang w:eastAsia="ru-RU"/>
        </w:rPr>
      </w:pPr>
      <w:r w:rsidRPr="00B35495">
        <w:rPr>
          <w:rFonts w:ascii="Arial Black" w:eastAsia="Times New Roman" w:hAnsi="Arial Black" w:cs="Arial"/>
          <w:color w:val="5F5F5F"/>
          <w:sz w:val="24"/>
          <w:szCs w:val="24"/>
          <w:lang w:eastAsia="ru-RU"/>
        </w:rPr>
        <w:t>09.00-13.30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CC4"/>
          <w:sz w:val="13"/>
          <w:szCs w:val="13"/>
          <w:lang w:eastAsia="ru-RU"/>
        </w:rPr>
      </w:pPr>
      <w:proofErr w:type="spellStart"/>
      <w:r w:rsidRPr="00B35495">
        <w:rPr>
          <w:rFonts w:ascii="Arial" w:eastAsia="Times New Roman" w:hAnsi="Arial" w:cs="Arial"/>
          <w:color w:val="007CC4"/>
          <w:sz w:val="13"/>
          <w:szCs w:val="13"/>
          <w:lang w:eastAsia="ru-RU"/>
        </w:rPr>
        <w:t>Ленэкспо</w:t>
      </w:r>
      <w:proofErr w:type="spellEnd"/>
      <w:r w:rsidRPr="00B35495">
        <w:rPr>
          <w:rFonts w:ascii="Arial" w:eastAsia="Times New Roman" w:hAnsi="Arial" w:cs="Arial"/>
          <w:color w:val="007CC4"/>
          <w:sz w:val="13"/>
          <w:szCs w:val="13"/>
          <w:lang w:eastAsia="ru-RU"/>
        </w:rPr>
        <w:t>, 4-й павильон</w:t>
      </w:r>
    </w:p>
    <w:p w:rsidR="00B35495" w:rsidRPr="00B35495" w:rsidRDefault="00B35495" w:rsidP="00B35495">
      <w:pPr>
        <w:shd w:val="clear" w:color="auto" w:fill="FFFFFF"/>
        <w:spacing w:after="47" w:line="240" w:lineRule="auto"/>
        <w:rPr>
          <w:rFonts w:ascii="Arial Black" w:eastAsia="Times New Roman" w:hAnsi="Arial Black" w:cs="Arial"/>
          <w:color w:val="5F5F5F"/>
          <w:sz w:val="14"/>
          <w:szCs w:val="14"/>
          <w:lang w:eastAsia="ru-RU"/>
        </w:rPr>
      </w:pPr>
      <w:r w:rsidRPr="00B35495">
        <w:rPr>
          <w:rFonts w:ascii="Arial Black" w:eastAsia="Times New Roman" w:hAnsi="Arial Black" w:cs="Arial"/>
          <w:color w:val="5F5F5F"/>
          <w:sz w:val="14"/>
          <w:szCs w:val="14"/>
          <w:lang w:eastAsia="ru-RU"/>
        </w:rPr>
        <w:t>Ключевые моменты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i/>
          <w:iCs/>
          <w:color w:val="5F5F5F"/>
          <w:sz w:val="13"/>
          <w:lang w:eastAsia="ru-RU"/>
        </w:rPr>
        <w:t>Система образования в нашей стране, и, пожалуй, во всем мире переживает кризисные тенденции. В первую очередь это связано с процессами глобализации и информатизации, а, следовательно, и со сменой основных приоритетов в обществе. Процесс информатизации привел к тому, что главным конкурентным преимуществом предприятий стали не технологии, а человеческий ресурс. Это породило принципиально новые требования и отношения в национальных системах образования. О том, как повысить качество школьного образования, изменить подход к учебному процессу, систему повышения квалификации и мотивации педагогов, как грамотно выстроить сотрудничество бизнеса и образовательных учреждений – об этом пойдет речь на мероприятии «Современные образовательные технологии».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 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ПРОГРАММА</w:t>
      </w:r>
    </w:p>
    <w:p w:rsidR="00B35495" w:rsidRPr="00B35495" w:rsidRDefault="00B35495" w:rsidP="00B35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09:00–09:30. Регистрация участников</w:t>
      </w:r>
    </w:p>
    <w:p w:rsidR="00B35495" w:rsidRPr="00B35495" w:rsidRDefault="00B35495" w:rsidP="00B35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09:30–12:30. Дискуссионная панель, деловой завтрак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 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Модератор: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Юлия Селюкова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,  Директор проектов «Новые лидеры в образовании», Координатор проекта «Учитель для России», Благотворительный  Фонд  Сбербанка «Вклад в будущее»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Основные темы дискуссии:</w:t>
      </w:r>
    </w:p>
    <w:p w:rsidR="00B35495" w:rsidRPr="00B35495" w:rsidRDefault="00B35495" w:rsidP="00B35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Современные тренды школьного образования в России и в мире.</w:t>
      </w:r>
    </w:p>
    <w:p w:rsidR="00B35495" w:rsidRPr="00B35495" w:rsidRDefault="00B35495" w:rsidP="00B35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Проектные и программные методы обучения в школах.</w:t>
      </w:r>
    </w:p>
    <w:p w:rsidR="00B35495" w:rsidRPr="00B35495" w:rsidRDefault="00B35495" w:rsidP="00B35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Развитие и совершенствование педагогического состава.</w:t>
      </w:r>
    </w:p>
    <w:p w:rsidR="00B35495" w:rsidRPr="00B35495" w:rsidRDefault="00B35495" w:rsidP="00B35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Материальные и нематериальные виды мотивации педагогов.</w:t>
      </w:r>
    </w:p>
    <w:p w:rsidR="00B35495" w:rsidRPr="00B35495" w:rsidRDefault="00B35495" w:rsidP="00B35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Привлечение в школу учителей, не имеющих базового педагогического образования. </w:t>
      </w:r>
    </w:p>
    <w:p w:rsidR="00B35495" w:rsidRPr="00B35495" w:rsidRDefault="00B35495" w:rsidP="00B35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Развитие системы поддержки талантливых детей.</w:t>
      </w:r>
    </w:p>
    <w:p w:rsidR="00B35495" w:rsidRPr="00B35495" w:rsidRDefault="00B35495" w:rsidP="00B35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Интеграция бизнеса в учебный процесс. Успешные практики.</w:t>
      </w:r>
    </w:p>
    <w:p w:rsidR="00B35495" w:rsidRPr="00B35495" w:rsidRDefault="00B35495" w:rsidP="00B35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Современные IT технологии в процессе обучения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 </w:t>
      </w:r>
    </w:p>
    <w:p w:rsidR="00B35495" w:rsidRPr="00B35495" w:rsidRDefault="00B35495" w:rsidP="00B35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12:30–13:30. Неформальное общение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 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Аудитория: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Руководители  образовательных учреждений; представители бизнеса, поддерживающие образовательные проекты;  представители Администраций районов; районных отделов образования и Комитета по образованию.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 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Спикеры:</w:t>
      </w:r>
    </w:p>
    <w:p w:rsidR="00B35495" w:rsidRPr="00B35495" w:rsidRDefault="00B35495" w:rsidP="00B35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Андрей Безруков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 xml:space="preserve">, Директор по стратегическим проектам и коммуникациям, холдинг GS </w:t>
      </w:r>
      <w:proofErr w:type="spellStart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Group</w:t>
      </w:r>
      <w:proofErr w:type="spellEnd"/>
    </w:p>
    <w:p w:rsidR="00B35495" w:rsidRPr="00B35495" w:rsidRDefault="00B35495" w:rsidP="00B35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Александра Глазкова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, Вице-президент по HR, PR и административным вопросам, BIOCAD</w:t>
      </w:r>
    </w:p>
    <w:p w:rsidR="00B35495" w:rsidRPr="00B35495" w:rsidRDefault="00B35495" w:rsidP="00B35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 xml:space="preserve">Захар </w:t>
      </w:r>
      <w:proofErr w:type="spellStart"/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Голант</w:t>
      </w:r>
      <w:proofErr w:type="spellEnd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, Председатель правления, Союз фармацевтических и биомедицинских кластеров</w:t>
      </w:r>
    </w:p>
    <w:p w:rsidR="00B35495" w:rsidRPr="00B35495" w:rsidRDefault="00B35495" w:rsidP="00B35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Евгений Грива, 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Заместитель генерального директора по организационным вопросам, «</w:t>
      </w:r>
      <w:proofErr w:type="spellStart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Газпромнефть-Региональные</w:t>
      </w:r>
      <w:proofErr w:type="spellEnd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 xml:space="preserve"> продажи»</w:t>
      </w:r>
    </w:p>
    <w:p w:rsidR="00B35495" w:rsidRPr="00B35495" w:rsidRDefault="00B35495" w:rsidP="00B35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Олег Лебедев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 xml:space="preserve">, Профессор, НИУ </w:t>
      </w:r>
      <w:proofErr w:type="spellStart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ВШЭ-Санкт-Петербург</w:t>
      </w:r>
      <w:proofErr w:type="spellEnd"/>
    </w:p>
    <w:p w:rsidR="00B35495" w:rsidRPr="00B35495" w:rsidRDefault="00B35495" w:rsidP="00B35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 xml:space="preserve">Наталия </w:t>
      </w:r>
      <w:proofErr w:type="spellStart"/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Конасова</w:t>
      </w:r>
      <w:proofErr w:type="spellEnd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 xml:space="preserve">, Начальник отдела по работе с абитуриентами, НИУ </w:t>
      </w:r>
      <w:proofErr w:type="spellStart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ВШЭ-Санкт-Петербург</w:t>
      </w:r>
      <w:proofErr w:type="spellEnd"/>
    </w:p>
    <w:p w:rsidR="00B35495" w:rsidRPr="00B35495" w:rsidRDefault="00B35495" w:rsidP="00B35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Николай Пшеничный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, начальник отдела по профессиональной ориентации и работе с талантами, Университет ИТМО</w:t>
      </w:r>
    </w:p>
    <w:p w:rsidR="00B35495" w:rsidRPr="00B35495" w:rsidRDefault="00B35495" w:rsidP="00B35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Юлия Селюкова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,  Директор проектов «Новые лидеры в образовании», Координатор проекта «Учитель для России», Благотворительный  Фонд  Сбербанка «Вклад в будущее»</w:t>
      </w:r>
    </w:p>
    <w:p w:rsidR="00B35495" w:rsidRPr="00B35495" w:rsidRDefault="00B35495" w:rsidP="00B354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Дмитрий Тихонов, 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 xml:space="preserve">Директор Центра профориентации и </w:t>
      </w:r>
      <w:proofErr w:type="spellStart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довузовской</w:t>
      </w:r>
      <w:proofErr w:type="spellEnd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 xml:space="preserve"> подготовки, Санкт-Петербургский политехнический университет Петра Великого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 </w:t>
      </w:r>
    </w:p>
    <w:p w:rsidR="00B35495" w:rsidRPr="00B35495" w:rsidRDefault="00B35495" w:rsidP="00B35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К участию в дискуссии планируется пригласить:</w:t>
      </w:r>
    </w:p>
    <w:p w:rsidR="00B35495" w:rsidRPr="00B35495" w:rsidRDefault="00B35495" w:rsidP="00B354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Жанна Воробьева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, Председатель, Комитет по образованию, Правительство  Санкт-Петербурга</w:t>
      </w:r>
    </w:p>
    <w:p w:rsidR="00B35495" w:rsidRPr="00B35495" w:rsidRDefault="00B35495" w:rsidP="00B354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9"/>
        <w:rPr>
          <w:rFonts w:ascii="Arial" w:eastAsia="Times New Roman" w:hAnsi="Arial" w:cs="Arial"/>
          <w:color w:val="5F5F5F"/>
          <w:sz w:val="13"/>
          <w:szCs w:val="13"/>
          <w:lang w:eastAsia="ru-RU"/>
        </w:rPr>
      </w:pPr>
      <w:r w:rsidRPr="00B35495">
        <w:rPr>
          <w:rFonts w:ascii="Arial" w:eastAsia="Times New Roman" w:hAnsi="Arial" w:cs="Arial"/>
          <w:b/>
          <w:bCs/>
          <w:color w:val="5F5F5F"/>
          <w:sz w:val="13"/>
          <w:lang w:eastAsia="ru-RU"/>
        </w:rPr>
        <w:t>Алена Маркович</w:t>
      </w:r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 xml:space="preserve">, </w:t>
      </w:r>
      <w:proofErr w:type="spellStart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Сооснователь</w:t>
      </w:r>
      <w:proofErr w:type="spellEnd"/>
      <w:r w:rsidRPr="00B35495">
        <w:rPr>
          <w:rFonts w:ascii="Arial" w:eastAsia="Times New Roman" w:hAnsi="Arial" w:cs="Arial"/>
          <w:color w:val="5F5F5F"/>
          <w:sz w:val="13"/>
          <w:szCs w:val="13"/>
          <w:lang w:eastAsia="ru-RU"/>
        </w:rPr>
        <w:t>, программа «Учитель для России»</w:t>
      </w:r>
    </w:p>
    <w:p w:rsidR="00884F90" w:rsidRDefault="00884F90"/>
    <w:sectPr w:rsidR="00884F90" w:rsidSect="0088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C3E"/>
    <w:multiLevelType w:val="multilevel"/>
    <w:tmpl w:val="E30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4EC6"/>
    <w:multiLevelType w:val="multilevel"/>
    <w:tmpl w:val="97C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3203C"/>
    <w:multiLevelType w:val="multilevel"/>
    <w:tmpl w:val="9B4A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00740"/>
    <w:multiLevelType w:val="multilevel"/>
    <w:tmpl w:val="6F3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94F94"/>
    <w:multiLevelType w:val="multilevel"/>
    <w:tmpl w:val="5758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35495"/>
    <w:rsid w:val="00884F90"/>
    <w:rsid w:val="00B3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90"/>
  </w:style>
  <w:style w:type="paragraph" w:styleId="1">
    <w:name w:val="heading 1"/>
    <w:basedOn w:val="a"/>
    <w:link w:val="10"/>
    <w:uiPriority w:val="9"/>
    <w:qFormat/>
    <w:rsid w:val="00B35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495"/>
    <w:rPr>
      <w:b/>
      <w:bCs/>
    </w:rPr>
  </w:style>
  <w:style w:type="character" w:styleId="a5">
    <w:name w:val="Emphasis"/>
    <w:basedOn w:val="a0"/>
    <w:uiPriority w:val="20"/>
    <w:qFormat/>
    <w:rsid w:val="00B354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724">
          <w:marLeft w:val="0"/>
          <w:marRight w:val="0"/>
          <w:marTop w:val="240"/>
          <w:marBottom w:val="188"/>
          <w:divBdr>
            <w:top w:val="single" w:sz="2" w:space="0" w:color="E7E7E7"/>
            <w:left w:val="single" w:sz="4" w:space="0" w:color="E7E7E7"/>
            <w:bottom w:val="single" w:sz="12" w:space="0" w:color="E7E7E7"/>
            <w:right w:val="single" w:sz="4" w:space="0" w:color="E7E7E7"/>
          </w:divBdr>
          <w:divsChild>
            <w:div w:id="1973633263">
              <w:marLeft w:val="339"/>
              <w:marRight w:val="3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83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592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3792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529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5467">
                          <w:marLeft w:val="0"/>
                          <w:marRight w:val="0"/>
                          <w:marTop w:val="0"/>
                          <w:marBottom w:val="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2017-11-01T16:34:00Z</dcterms:created>
  <dcterms:modified xsi:type="dcterms:W3CDTF">2017-11-01T16:35:00Z</dcterms:modified>
</cp:coreProperties>
</file>