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27" w:rsidRDefault="00C165CA"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SAMPLE</w:t>
      </w:r>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7A2171" w:rsidRPr="00C165CA" w:rsidRDefault="007A2171" w:rsidP="001269F5">
      <w:pPr>
        <w:spacing w:after="0" w:line="240" w:lineRule="auto"/>
        <w:jc w:val="both"/>
        <w:rPr>
          <w:rFonts w:ascii="Times New Roman" w:hAnsi="Times New Roman"/>
          <w:sz w:val="24"/>
          <w:lang w:val="en-US"/>
        </w:rPr>
      </w:pPr>
    </w:p>
    <w:tbl>
      <w:tblPr>
        <w:tblW w:w="11164" w:type="dxa"/>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2"/>
        <w:gridCol w:w="2583"/>
        <w:gridCol w:w="2977"/>
        <w:gridCol w:w="2942"/>
      </w:tblGrid>
      <w:tr w:rsidR="00BC14BD" w:rsidRPr="00A119DF" w:rsidTr="00A008A2">
        <w:tc>
          <w:tcPr>
            <w:tcW w:w="2662" w:type="dxa"/>
            <w:shd w:val="clear" w:color="auto" w:fill="92CDDC" w:themeFill="accent5" w:themeFillTint="99"/>
            <w:tcMar>
              <w:top w:w="57" w:type="dxa"/>
              <w:left w:w="57" w:type="dxa"/>
              <w:bottom w:w="57" w:type="dxa"/>
              <w:right w:w="57" w:type="dxa"/>
            </w:tcMar>
          </w:tcPr>
          <w:p w:rsidR="00BC14BD" w:rsidRPr="00A119DF" w:rsidRDefault="00BC14BD" w:rsidP="00BC14BD">
            <w:pPr>
              <w:spacing w:after="0" w:line="240" w:lineRule="auto"/>
              <w:rPr>
                <w:rFonts w:ascii="Times New Roman" w:eastAsiaTheme="minorHAnsi" w:hAnsi="Times New Roman"/>
                <w:sz w:val="24"/>
                <w:szCs w:val="24"/>
                <w:lang w:val="en-US"/>
              </w:rPr>
            </w:pPr>
            <w:r w:rsidRPr="00A119DF">
              <w:rPr>
                <w:rFonts w:ascii="Times New Roman" w:eastAsiaTheme="minorHAnsi" w:hAnsi="Times New Roman"/>
                <w:sz w:val="24"/>
                <w:szCs w:val="24"/>
                <w:lang w:val="en-US"/>
              </w:rPr>
              <w:t>Title of the course</w:t>
            </w:r>
          </w:p>
        </w:tc>
        <w:tc>
          <w:tcPr>
            <w:tcW w:w="8502" w:type="dxa"/>
            <w:gridSpan w:val="3"/>
            <w:shd w:val="clear" w:color="auto" w:fill="92CDDC" w:themeFill="accent5" w:themeFillTint="99"/>
            <w:tcMar>
              <w:top w:w="57" w:type="dxa"/>
              <w:left w:w="57" w:type="dxa"/>
              <w:bottom w:w="57" w:type="dxa"/>
              <w:right w:w="57" w:type="dxa"/>
            </w:tcMar>
          </w:tcPr>
          <w:p w:rsidR="00BC14BD" w:rsidRDefault="00BC14BD" w:rsidP="00BC14BD">
            <w:pPr>
              <w:spacing w:after="0" w:line="240" w:lineRule="auto"/>
            </w:pPr>
            <w:proofErr w:type="spellStart"/>
            <w:r>
              <w:rPr>
                <w:rFonts w:ascii="Times New Roman" w:eastAsia="Times New Roman" w:hAnsi="Times New Roman"/>
                <w:b/>
                <w:sz w:val="24"/>
                <w:szCs w:val="24"/>
              </w:rPr>
              <w:t>Mechanism</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Design</w:t>
            </w:r>
            <w:proofErr w:type="spellEnd"/>
          </w:p>
        </w:tc>
      </w:tr>
      <w:tr w:rsidR="00BC14BD" w:rsidRPr="00315EE2" w:rsidTr="00A008A2">
        <w:tc>
          <w:tcPr>
            <w:tcW w:w="2662" w:type="dxa"/>
            <w:shd w:val="clear" w:color="auto" w:fill="92CDDC" w:themeFill="accent5" w:themeFillTint="99"/>
            <w:tcMar>
              <w:top w:w="57" w:type="dxa"/>
              <w:left w:w="57" w:type="dxa"/>
              <w:bottom w:w="57" w:type="dxa"/>
              <w:right w:w="57" w:type="dxa"/>
            </w:tcMar>
          </w:tcPr>
          <w:p w:rsidR="00BC14BD" w:rsidRPr="00A119DF" w:rsidRDefault="00BC14BD" w:rsidP="00BC14BD">
            <w:pPr>
              <w:spacing w:after="0" w:line="240" w:lineRule="auto"/>
              <w:rPr>
                <w:rFonts w:ascii="Times New Roman" w:eastAsiaTheme="minorHAnsi" w:hAnsi="Times New Roman"/>
                <w:sz w:val="24"/>
                <w:szCs w:val="24"/>
                <w:lang w:val="en-US"/>
              </w:rPr>
            </w:pPr>
            <w:r w:rsidRPr="00A119DF">
              <w:rPr>
                <w:rFonts w:ascii="Times New Roman" w:eastAsiaTheme="minorHAnsi" w:hAnsi="Times New Roman"/>
                <w:sz w:val="24"/>
                <w:szCs w:val="24"/>
                <w:lang w:val="en-US"/>
              </w:rPr>
              <w:t xml:space="preserve">Title of the Academic </w:t>
            </w:r>
            <w:proofErr w:type="spellStart"/>
            <w:r w:rsidRPr="00A119DF">
              <w:rPr>
                <w:rFonts w:ascii="Times New Roman" w:eastAsiaTheme="minorHAnsi" w:hAnsi="Times New Roman"/>
                <w:sz w:val="24"/>
                <w:szCs w:val="24"/>
                <w:lang w:val="en-US"/>
              </w:rPr>
              <w:t>Programme</w:t>
            </w:r>
            <w:proofErr w:type="spellEnd"/>
            <w:r w:rsidRPr="00A119DF">
              <w:rPr>
                <w:rFonts w:ascii="Times New Roman" w:eastAsiaTheme="minorHAnsi" w:hAnsi="Times New Roman"/>
                <w:sz w:val="24"/>
                <w:szCs w:val="24"/>
                <w:lang w:val="en-US"/>
              </w:rPr>
              <w:t xml:space="preserve"> </w:t>
            </w:r>
          </w:p>
        </w:tc>
        <w:tc>
          <w:tcPr>
            <w:tcW w:w="8502" w:type="dxa"/>
            <w:gridSpan w:val="3"/>
            <w:shd w:val="clear" w:color="auto" w:fill="B6DDE8" w:themeFill="accent5" w:themeFillTint="66"/>
            <w:tcMar>
              <w:top w:w="57" w:type="dxa"/>
              <w:left w:w="57" w:type="dxa"/>
              <w:bottom w:w="57" w:type="dxa"/>
              <w:right w:w="57" w:type="dxa"/>
            </w:tcMar>
            <w:vAlign w:val="center"/>
          </w:tcPr>
          <w:p w:rsidR="00BC14BD" w:rsidRPr="00BC14BD" w:rsidRDefault="00BC14BD" w:rsidP="00BC14BD">
            <w:pPr>
              <w:spacing w:after="0" w:line="240" w:lineRule="auto"/>
              <w:rPr>
                <w:lang w:val="en-US"/>
              </w:rPr>
            </w:pPr>
            <w:r w:rsidRPr="00BC14BD">
              <w:rPr>
                <w:rFonts w:ascii="Times New Roman" w:eastAsia="Times New Roman" w:hAnsi="Times New Roman"/>
                <w:sz w:val="24"/>
                <w:szCs w:val="24"/>
                <w:lang w:val="en-US"/>
              </w:rPr>
              <w:t>Applied Economics (Bachelor 3rd year), Masters in Economics (2nd year), Masters in Big Data Analysis for Business, Economy, and Society</w:t>
            </w:r>
          </w:p>
          <w:p w:rsidR="00BC14BD" w:rsidRDefault="00BC14BD" w:rsidP="00BC14BD">
            <w:pPr>
              <w:spacing w:after="0" w:line="240" w:lineRule="auto"/>
            </w:pPr>
            <w:r>
              <w:rPr>
                <w:rFonts w:ascii="Times New Roman" w:eastAsia="Times New Roman" w:hAnsi="Times New Roman"/>
                <w:sz w:val="24"/>
                <w:szCs w:val="24"/>
              </w:rPr>
              <w:t xml:space="preserve">(2nd </w:t>
            </w:r>
            <w:proofErr w:type="spellStart"/>
            <w:r>
              <w:rPr>
                <w:rFonts w:ascii="Times New Roman" w:eastAsia="Times New Roman" w:hAnsi="Times New Roman"/>
                <w:sz w:val="24"/>
                <w:szCs w:val="24"/>
              </w:rPr>
              <w:t>year</w:t>
            </w:r>
            <w:proofErr w:type="spellEnd"/>
            <w:r>
              <w:rPr>
                <w:rFonts w:ascii="Times New Roman" w:eastAsia="Times New Roman" w:hAnsi="Times New Roman"/>
                <w:sz w:val="24"/>
                <w:szCs w:val="24"/>
              </w:rPr>
              <w:t>)</w:t>
            </w:r>
          </w:p>
        </w:tc>
      </w:tr>
      <w:tr w:rsidR="00514143" w:rsidRPr="00042773" w:rsidTr="00A008A2">
        <w:tc>
          <w:tcPr>
            <w:tcW w:w="2662" w:type="dxa"/>
            <w:shd w:val="clear" w:color="auto" w:fill="92CDDC" w:themeFill="accent5" w:themeFillTint="99"/>
            <w:tcMar>
              <w:top w:w="57" w:type="dxa"/>
              <w:left w:w="57" w:type="dxa"/>
              <w:bottom w:w="57" w:type="dxa"/>
              <w:right w:w="57" w:type="dxa"/>
            </w:tcMar>
          </w:tcPr>
          <w:p w:rsidR="00514143" w:rsidRPr="00A119DF" w:rsidRDefault="00514143" w:rsidP="0051414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Type of Course</w:t>
            </w:r>
          </w:p>
        </w:tc>
        <w:tc>
          <w:tcPr>
            <w:tcW w:w="8502" w:type="dxa"/>
            <w:gridSpan w:val="3"/>
            <w:shd w:val="clear" w:color="auto" w:fill="B6DDE8" w:themeFill="accent5" w:themeFillTint="66"/>
            <w:tcMar>
              <w:top w:w="57" w:type="dxa"/>
              <w:left w:w="57" w:type="dxa"/>
              <w:bottom w:w="57" w:type="dxa"/>
              <w:right w:w="57" w:type="dxa"/>
            </w:tcMar>
            <w:vAlign w:val="center"/>
          </w:tcPr>
          <w:p w:rsidR="00514143" w:rsidRPr="00514143" w:rsidRDefault="00514143" w:rsidP="00514143">
            <w:pPr>
              <w:spacing w:after="0" w:line="240" w:lineRule="auto"/>
              <w:rPr>
                <w:lang w:val="en-US"/>
              </w:rPr>
            </w:pPr>
            <w:r w:rsidRPr="00514143">
              <w:rPr>
                <w:rFonts w:ascii="Times New Roman" w:eastAsia="Times New Roman" w:hAnsi="Times New Roman"/>
                <w:sz w:val="24"/>
                <w:szCs w:val="24"/>
                <w:lang w:val="en-US"/>
              </w:rPr>
              <w:t xml:space="preserve">Elective; available to </w:t>
            </w:r>
            <w:proofErr w:type="spellStart"/>
            <w:r w:rsidRPr="00514143">
              <w:rPr>
                <w:rFonts w:ascii="Times New Roman" w:eastAsia="Times New Roman" w:hAnsi="Times New Roman"/>
                <w:sz w:val="24"/>
                <w:szCs w:val="24"/>
                <w:lang w:val="en-US"/>
              </w:rPr>
              <w:t>foreigh</w:t>
            </w:r>
            <w:proofErr w:type="spellEnd"/>
            <w:r w:rsidRPr="00514143">
              <w:rPr>
                <w:rFonts w:ascii="Times New Roman" w:eastAsia="Times New Roman" w:hAnsi="Times New Roman"/>
                <w:sz w:val="24"/>
                <w:szCs w:val="24"/>
                <w:lang w:val="en-US"/>
              </w:rPr>
              <w:t xml:space="preserve"> students</w:t>
            </w:r>
          </w:p>
        </w:tc>
      </w:tr>
      <w:tr w:rsidR="00BC14BD" w:rsidRPr="001E0D4C" w:rsidTr="00A008A2">
        <w:trPr>
          <w:trHeight w:val="230"/>
        </w:trPr>
        <w:tc>
          <w:tcPr>
            <w:tcW w:w="2662" w:type="dxa"/>
            <w:shd w:val="clear" w:color="auto" w:fill="92CDDC" w:themeFill="accent5" w:themeFillTint="99"/>
            <w:tcMar>
              <w:top w:w="57" w:type="dxa"/>
              <w:left w:w="57" w:type="dxa"/>
              <w:bottom w:w="57" w:type="dxa"/>
              <w:right w:w="57" w:type="dxa"/>
            </w:tcMar>
          </w:tcPr>
          <w:p w:rsidR="00BC14BD" w:rsidRPr="00A119DF" w:rsidRDefault="00BC14BD" w:rsidP="00BC14BD">
            <w:pPr>
              <w:spacing w:after="0" w:line="240" w:lineRule="auto"/>
              <w:rPr>
                <w:rFonts w:ascii="Times New Roman" w:eastAsiaTheme="minorHAnsi" w:hAnsi="Times New Roman"/>
                <w:sz w:val="24"/>
                <w:szCs w:val="24"/>
                <w:lang w:val="en-US"/>
              </w:rPr>
            </w:pPr>
            <w:r w:rsidRPr="00A119DF">
              <w:rPr>
                <w:rFonts w:ascii="Times New Roman" w:eastAsiaTheme="minorHAnsi" w:hAnsi="Times New Roman"/>
                <w:sz w:val="24"/>
                <w:szCs w:val="24"/>
                <w:lang w:val="en-US"/>
              </w:rPr>
              <w:t>Prerequisites</w:t>
            </w:r>
          </w:p>
        </w:tc>
        <w:tc>
          <w:tcPr>
            <w:tcW w:w="8502" w:type="dxa"/>
            <w:gridSpan w:val="3"/>
            <w:shd w:val="clear" w:color="auto" w:fill="B6DDE8" w:themeFill="accent5" w:themeFillTint="66"/>
            <w:tcMar>
              <w:top w:w="57" w:type="dxa"/>
              <w:left w:w="57" w:type="dxa"/>
              <w:bottom w:w="57" w:type="dxa"/>
              <w:right w:w="57" w:type="dxa"/>
            </w:tcMar>
          </w:tcPr>
          <w:p w:rsidR="00BC14BD" w:rsidRDefault="00BC14BD" w:rsidP="00BC14BD">
            <w:pPr>
              <w:spacing w:after="0" w:line="240" w:lineRule="auto"/>
            </w:pPr>
            <w:proofErr w:type="spellStart"/>
            <w:r>
              <w:rPr>
                <w:rFonts w:ascii="Times New Roman" w:eastAsia="Times New Roman" w:hAnsi="Times New Roman"/>
                <w:sz w:val="24"/>
                <w:szCs w:val="24"/>
              </w:rPr>
              <w:t>Game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Theory</w:t>
            </w:r>
            <w:proofErr w:type="spellEnd"/>
          </w:p>
        </w:tc>
      </w:tr>
      <w:tr w:rsidR="00BC14BD" w:rsidRPr="00A119DF" w:rsidTr="00A008A2">
        <w:trPr>
          <w:trHeight w:val="230"/>
        </w:trPr>
        <w:tc>
          <w:tcPr>
            <w:tcW w:w="2662" w:type="dxa"/>
            <w:shd w:val="clear" w:color="auto" w:fill="92CDDC" w:themeFill="accent5" w:themeFillTint="99"/>
            <w:tcMar>
              <w:top w:w="57" w:type="dxa"/>
              <w:left w:w="57" w:type="dxa"/>
              <w:bottom w:w="57" w:type="dxa"/>
              <w:right w:w="57" w:type="dxa"/>
            </w:tcMar>
          </w:tcPr>
          <w:p w:rsidR="00BC14BD" w:rsidRPr="00A119DF" w:rsidRDefault="00BC14BD" w:rsidP="00BC14BD">
            <w:pPr>
              <w:spacing w:after="0" w:line="240" w:lineRule="auto"/>
              <w:rPr>
                <w:rFonts w:ascii="Times New Roman" w:eastAsiaTheme="minorHAnsi" w:hAnsi="Times New Roman"/>
                <w:sz w:val="24"/>
                <w:szCs w:val="24"/>
                <w:lang w:val="en-US"/>
              </w:rPr>
            </w:pPr>
            <w:r w:rsidRPr="00A119DF">
              <w:rPr>
                <w:rFonts w:ascii="Times New Roman" w:eastAsiaTheme="minorHAnsi" w:hAnsi="Times New Roman"/>
                <w:sz w:val="24"/>
                <w:szCs w:val="24"/>
                <w:lang w:val="en-US"/>
              </w:rPr>
              <w:t>ECTS</w:t>
            </w:r>
            <w:r>
              <w:rPr>
                <w:rFonts w:ascii="Times New Roman" w:eastAsiaTheme="minorHAnsi" w:hAnsi="Times New Roman"/>
                <w:sz w:val="24"/>
                <w:szCs w:val="24"/>
                <w:lang w:val="en-US"/>
              </w:rPr>
              <w:t xml:space="preserve"> workload</w:t>
            </w:r>
          </w:p>
        </w:tc>
        <w:tc>
          <w:tcPr>
            <w:tcW w:w="8502" w:type="dxa"/>
            <w:gridSpan w:val="3"/>
            <w:shd w:val="clear" w:color="auto" w:fill="B6DDE8" w:themeFill="accent5" w:themeFillTint="66"/>
            <w:tcMar>
              <w:top w:w="57" w:type="dxa"/>
              <w:left w:w="57" w:type="dxa"/>
              <w:bottom w:w="57" w:type="dxa"/>
              <w:right w:w="57" w:type="dxa"/>
            </w:tcMar>
          </w:tcPr>
          <w:p w:rsidR="00BC14BD" w:rsidRDefault="00BC14BD" w:rsidP="00BC14BD">
            <w:pPr>
              <w:spacing w:after="0" w:line="240" w:lineRule="auto"/>
            </w:pPr>
            <w:r>
              <w:rPr>
                <w:rFonts w:ascii="Times New Roman" w:eastAsia="Times New Roman" w:hAnsi="Times New Roman"/>
                <w:sz w:val="24"/>
                <w:szCs w:val="24"/>
              </w:rPr>
              <w:t>4</w:t>
            </w:r>
          </w:p>
        </w:tc>
      </w:tr>
      <w:tr w:rsidR="00BC14BD" w:rsidRPr="00A119DF" w:rsidTr="00A008A2">
        <w:trPr>
          <w:trHeight w:val="217"/>
        </w:trPr>
        <w:tc>
          <w:tcPr>
            <w:tcW w:w="2662" w:type="dxa"/>
            <w:vMerge w:val="restart"/>
            <w:shd w:val="clear" w:color="auto" w:fill="92CDDC" w:themeFill="accent5" w:themeFillTint="99"/>
            <w:tcMar>
              <w:top w:w="57" w:type="dxa"/>
              <w:left w:w="57" w:type="dxa"/>
              <w:bottom w:w="57" w:type="dxa"/>
              <w:right w:w="57" w:type="dxa"/>
            </w:tcMar>
          </w:tcPr>
          <w:p w:rsidR="00BC14BD" w:rsidRPr="00A119DF" w:rsidRDefault="00BC14BD" w:rsidP="00BC14BD">
            <w:pPr>
              <w:spacing w:after="0" w:line="240" w:lineRule="auto"/>
              <w:rPr>
                <w:rFonts w:ascii="Times New Roman" w:eastAsiaTheme="minorHAnsi" w:hAnsi="Times New Roman"/>
                <w:sz w:val="24"/>
                <w:szCs w:val="24"/>
                <w:lang w:val="en-US"/>
              </w:rPr>
            </w:pPr>
            <w:r w:rsidRPr="00A119DF">
              <w:rPr>
                <w:rFonts w:ascii="Times New Roman" w:eastAsiaTheme="minorHAnsi" w:hAnsi="Times New Roman"/>
                <w:sz w:val="24"/>
                <w:szCs w:val="24"/>
                <w:lang w:val="en-US"/>
              </w:rPr>
              <w:t>Total indicative study hours</w:t>
            </w:r>
          </w:p>
        </w:tc>
        <w:tc>
          <w:tcPr>
            <w:tcW w:w="2583" w:type="dxa"/>
            <w:shd w:val="clear" w:color="auto" w:fill="auto"/>
            <w:tcMar>
              <w:top w:w="57" w:type="dxa"/>
              <w:left w:w="57" w:type="dxa"/>
              <w:bottom w:w="57" w:type="dxa"/>
              <w:right w:w="57" w:type="dxa"/>
            </w:tcMar>
          </w:tcPr>
          <w:p w:rsidR="00BC14BD" w:rsidRDefault="00BC14BD" w:rsidP="00BC14BD">
            <w:pPr>
              <w:spacing w:after="0" w:line="240" w:lineRule="auto"/>
            </w:pPr>
            <w:proofErr w:type="spellStart"/>
            <w:r>
              <w:rPr>
                <w:rFonts w:ascii="Times New Roman" w:eastAsia="Times New Roman" w:hAnsi="Times New Roman"/>
                <w:sz w:val="24"/>
                <w:szCs w:val="24"/>
              </w:rPr>
              <w:t>Directed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Study</w:t>
            </w:r>
            <w:proofErr w:type="spellEnd"/>
          </w:p>
        </w:tc>
        <w:tc>
          <w:tcPr>
            <w:tcW w:w="2977" w:type="dxa"/>
            <w:shd w:val="clear" w:color="auto" w:fill="auto"/>
          </w:tcPr>
          <w:p w:rsidR="00BC14BD" w:rsidRDefault="00BC14BD" w:rsidP="00BC14BD">
            <w:pPr>
              <w:spacing w:after="0" w:line="240" w:lineRule="auto"/>
            </w:pPr>
            <w:proofErr w:type="spellStart"/>
            <w:r>
              <w:rPr>
                <w:rFonts w:ascii="Times New Roman" w:eastAsia="Times New Roman" w:hAnsi="Times New Roman"/>
                <w:sz w:val="24"/>
                <w:szCs w:val="24"/>
              </w:rPr>
              <w:t>Self-directed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study</w:t>
            </w:r>
            <w:proofErr w:type="spellEnd"/>
            <w:r>
              <w:rPr>
                <w:rFonts w:ascii="Times New Roman" w:eastAsia="Times New Roman" w:hAnsi="Times New Roman"/>
                <w:sz w:val="24"/>
                <w:szCs w:val="24"/>
              </w:rPr>
              <w:t xml:space="preserve"> </w:t>
            </w:r>
          </w:p>
        </w:tc>
        <w:tc>
          <w:tcPr>
            <w:tcW w:w="2942" w:type="dxa"/>
            <w:shd w:val="clear" w:color="auto" w:fill="auto"/>
          </w:tcPr>
          <w:p w:rsidR="00BC14BD" w:rsidRDefault="00BC14BD" w:rsidP="00BC14BD">
            <w:pPr>
              <w:spacing w:after="0" w:line="240" w:lineRule="auto"/>
            </w:pPr>
            <w:proofErr w:type="spellStart"/>
            <w:r>
              <w:rPr>
                <w:rFonts w:ascii="Times New Roman" w:eastAsia="Times New Roman" w:hAnsi="Times New Roman"/>
                <w:sz w:val="24"/>
                <w:szCs w:val="24"/>
              </w:rPr>
              <w:t>Total</w:t>
            </w:r>
            <w:proofErr w:type="spellEnd"/>
          </w:p>
        </w:tc>
      </w:tr>
      <w:tr w:rsidR="00BC14BD" w:rsidRPr="00A119DF" w:rsidTr="00A008A2">
        <w:trPr>
          <w:trHeight w:val="216"/>
        </w:trPr>
        <w:tc>
          <w:tcPr>
            <w:tcW w:w="2662" w:type="dxa"/>
            <w:vMerge/>
            <w:shd w:val="clear" w:color="auto" w:fill="92CDDC" w:themeFill="accent5" w:themeFillTint="99"/>
            <w:tcMar>
              <w:top w:w="57" w:type="dxa"/>
              <w:left w:w="57" w:type="dxa"/>
              <w:bottom w:w="57" w:type="dxa"/>
              <w:right w:w="57" w:type="dxa"/>
            </w:tcMar>
          </w:tcPr>
          <w:p w:rsidR="00BC14BD" w:rsidRPr="00A119DF" w:rsidRDefault="00BC14BD" w:rsidP="00BC14BD">
            <w:pPr>
              <w:spacing w:after="0" w:line="240" w:lineRule="auto"/>
              <w:rPr>
                <w:rFonts w:ascii="Times New Roman" w:eastAsiaTheme="minorHAnsi" w:hAnsi="Times New Roman"/>
                <w:sz w:val="24"/>
                <w:szCs w:val="24"/>
                <w:lang w:val="en-US"/>
              </w:rPr>
            </w:pPr>
          </w:p>
        </w:tc>
        <w:tc>
          <w:tcPr>
            <w:tcW w:w="2583" w:type="dxa"/>
            <w:shd w:val="clear" w:color="auto" w:fill="auto"/>
            <w:tcMar>
              <w:top w:w="57" w:type="dxa"/>
              <w:left w:w="57" w:type="dxa"/>
              <w:bottom w:w="57" w:type="dxa"/>
              <w:right w:w="57" w:type="dxa"/>
            </w:tcMar>
          </w:tcPr>
          <w:p w:rsidR="00BC14BD" w:rsidRPr="00C012E8" w:rsidRDefault="00042773" w:rsidP="00BC14BD">
            <w:pPr>
              <w:spacing w:after="0" w:line="240" w:lineRule="auto"/>
              <w:rPr>
                <w:lang w:val="en-US"/>
              </w:rPr>
            </w:pPr>
            <w:r>
              <w:rPr>
                <w:rFonts w:ascii="Times New Roman" w:eastAsia="Times New Roman" w:hAnsi="Times New Roman"/>
                <w:sz w:val="24"/>
                <w:szCs w:val="24"/>
                <w:lang w:val="en-US"/>
              </w:rPr>
              <w:t>44</w:t>
            </w:r>
          </w:p>
        </w:tc>
        <w:tc>
          <w:tcPr>
            <w:tcW w:w="2977" w:type="dxa"/>
            <w:shd w:val="clear" w:color="auto" w:fill="auto"/>
          </w:tcPr>
          <w:p w:rsidR="00BC14BD" w:rsidRPr="00C012E8" w:rsidRDefault="00BC14BD" w:rsidP="00C012E8">
            <w:pPr>
              <w:spacing w:after="0" w:line="240" w:lineRule="auto"/>
              <w:rPr>
                <w:lang w:val="en-US"/>
              </w:rPr>
            </w:pPr>
            <w:r>
              <w:rPr>
                <w:rFonts w:ascii="Times New Roman" w:eastAsia="Times New Roman" w:hAnsi="Times New Roman"/>
                <w:sz w:val="24"/>
                <w:szCs w:val="24"/>
              </w:rPr>
              <w:t>1</w:t>
            </w:r>
            <w:r w:rsidR="00C012E8">
              <w:rPr>
                <w:rFonts w:ascii="Times New Roman" w:eastAsia="Times New Roman" w:hAnsi="Times New Roman"/>
                <w:sz w:val="24"/>
                <w:szCs w:val="24"/>
                <w:lang w:val="en-US"/>
              </w:rPr>
              <w:t>0</w:t>
            </w:r>
            <w:r w:rsidR="00042773">
              <w:rPr>
                <w:rFonts w:ascii="Times New Roman" w:eastAsia="Times New Roman" w:hAnsi="Times New Roman"/>
                <w:sz w:val="24"/>
                <w:szCs w:val="24"/>
                <w:lang w:val="en-US"/>
              </w:rPr>
              <w:t>8</w:t>
            </w:r>
          </w:p>
        </w:tc>
        <w:tc>
          <w:tcPr>
            <w:tcW w:w="2942" w:type="dxa"/>
            <w:shd w:val="clear" w:color="auto" w:fill="auto"/>
          </w:tcPr>
          <w:p w:rsidR="00BC14BD" w:rsidRPr="00C012E8" w:rsidRDefault="00BC14BD" w:rsidP="00C012E8">
            <w:pPr>
              <w:spacing w:after="0" w:line="240" w:lineRule="auto"/>
              <w:rPr>
                <w:lang w:val="en-US"/>
              </w:rPr>
            </w:pPr>
            <w:r>
              <w:rPr>
                <w:rFonts w:ascii="Times New Roman" w:eastAsia="Times New Roman" w:hAnsi="Times New Roman"/>
                <w:sz w:val="24"/>
                <w:szCs w:val="24"/>
              </w:rPr>
              <w:t>1</w:t>
            </w:r>
            <w:r w:rsidR="00C012E8">
              <w:rPr>
                <w:rFonts w:ascii="Times New Roman" w:eastAsia="Times New Roman" w:hAnsi="Times New Roman"/>
                <w:sz w:val="24"/>
                <w:szCs w:val="24"/>
                <w:lang w:val="en-US"/>
              </w:rPr>
              <w:t>52</w:t>
            </w:r>
          </w:p>
        </w:tc>
      </w:tr>
      <w:tr w:rsidR="00BC14BD" w:rsidRPr="00042773" w:rsidTr="00A008A2">
        <w:tc>
          <w:tcPr>
            <w:tcW w:w="2662" w:type="dxa"/>
            <w:shd w:val="clear" w:color="auto" w:fill="92CDDC" w:themeFill="accent5" w:themeFillTint="99"/>
            <w:tcMar>
              <w:top w:w="57" w:type="dxa"/>
              <w:left w:w="57" w:type="dxa"/>
              <w:bottom w:w="57" w:type="dxa"/>
              <w:right w:w="57" w:type="dxa"/>
            </w:tcMar>
          </w:tcPr>
          <w:p w:rsidR="00BC14BD" w:rsidRPr="00A119DF" w:rsidRDefault="00BC14BD" w:rsidP="00BC14B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w:t>
            </w:r>
            <w:r w:rsidRPr="00A119DF">
              <w:rPr>
                <w:rFonts w:ascii="Times New Roman" w:eastAsiaTheme="minorHAnsi" w:hAnsi="Times New Roman"/>
                <w:sz w:val="24"/>
                <w:szCs w:val="24"/>
                <w:lang w:val="en-US"/>
              </w:rPr>
              <w:t xml:space="preserve"> Overview</w:t>
            </w:r>
          </w:p>
        </w:tc>
        <w:tc>
          <w:tcPr>
            <w:tcW w:w="8502" w:type="dxa"/>
            <w:gridSpan w:val="3"/>
            <w:tcMar>
              <w:top w:w="57" w:type="dxa"/>
              <w:left w:w="57" w:type="dxa"/>
              <w:bottom w:w="57" w:type="dxa"/>
              <w:right w:w="57" w:type="dxa"/>
            </w:tcMar>
          </w:tcPr>
          <w:p w:rsidR="00BC14BD" w:rsidRPr="00BC14BD" w:rsidRDefault="00BC14BD" w:rsidP="00BC14BD">
            <w:pPr>
              <w:spacing w:after="0" w:line="240" w:lineRule="auto"/>
              <w:jc w:val="both"/>
              <w:rPr>
                <w:lang w:val="en-US"/>
              </w:rPr>
            </w:pPr>
            <w:r w:rsidRPr="00BC14BD">
              <w:rPr>
                <w:rFonts w:ascii="Times New Roman" w:eastAsia="Times New Roman" w:hAnsi="Times New Roman"/>
                <w:sz w:val="24"/>
                <w:szCs w:val="24"/>
                <w:lang w:val="en-US"/>
              </w:rPr>
              <w:t xml:space="preserve">Mechanism design is a science of how to construct economic mechanisms (rules, environments, institutions) with desirable properties. While the usual microeconomic approach aims at understanding how agents behave in certain environments given certain rules, Mechanism design aims at finding "good" </w:t>
            </w:r>
            <w:proofErr w:type="gramStart"/>
            <w:r w:rsidRPr="00BC14BD">
              <w:rPr>
                <w:rFonts w:ascii="Times New Roman" w:eastAsia="Times New Roman" w:hAnsi="Times New Roman"/>
                <w:sz w:val="24"/>
                <w:szCs w:val="24"/>
                <w:lang w:val="en-US"/>
              </w:rPr>
              <w:t>rules, that</w:t>
            </w:r>
            <w:proofErr w:type="gramEnd"/>
            <w:r w:rsidRPr="00BC14BD">
              <w:rPr>
                <w:rFonts w:ascii="Times New Roman" w:eastAsia="Times New Roman" w:hAnsi="Times New Roman"/>
                <w:sz w:val="24"/>
                <w:szCs w:val="24"/>
                <w:lang w:val="en-US"/>
              </w:rPr>
              <w:t xml:space="preserve"> lead to desirable outcomes. At the same time the rules themselves have to be simple and non-</w:t>
            </w:r>
            <w:proofErr w:type="spellStart"/>
            <w:r w:rsidRPr="00BC14BD">
              <w:rPr>
                <w:rFonts w:ascii="Times New Roman" w:eastAsia="Times New Roman" w:hAnsi="Times New Roman"/>
                <w:sz w:val="24"/>
                <w:szCs w:val="24"/>
                <w:lang w:val="en-US"/>
              </w:rPr>
              <w:t>manipulable</w:t>
            </w:r>
            <w:proofErr w:type="spellEnd"/>
            <w:r w:rsidRPr="00BC14BD">
              <w:rPr>
                <w:rFonts w:ascii="Times New Roman" w:eastAsia="Times New Roman" w:hAnsi="Times New Roman"/>
                <w:sz w:val="24"/>
                <w:szCs w:val="24"/>
                <w:lang w:val="en-US"/>
              </w:rPr>
              <w:t>, i.e. provide incentives to participate sincerely.</w:t>
            </w:r>
          </w:p>
          <w:p w:rsidR="00BC14BD" w:rsidRPr="00BC14BD" w:rsidRDefault="00BC14BD" w:rsidP="00BC14BD">
            <w:pPr>
              <w:spacing w:after="0" w:line="240" w:lineRule="auto"/>
              <w:jc w:val="both"/>
              <w:rPr>
                <w:lang w:val="en-US"/>
              </w:rPr>
            </w:pPr>
            <w:r w:rsidRPr="00BC14BD">
              <w:rPr>
                <w:rFonts w:ascii="Times New Roman" w:eastAsia="Times New Roman" w:hAnsi="Times New Roman"/>
                <w:sz w:val="24"/>
                <w:szCs w:val="24"/>
                <w:lang w:val="en-US"/>
              </w:rPr>
              <w:t xml:space="preserve">Mechanism design uses game theory tools and can be considered as its most applied part. The range of applications is very broad: from auctions and internet marketplaces to admission of young students to colleges, voting mechanisms, online dating services, and many others. </w:t>
            </w:r>
          </w:p>
          <w:p w:rsidR="00BC14BD" w:rsidRPr="00BC14BD" w:rsidRDefault="00BC14BD" w:rsidP="00BC14BD">
            <w:pPr>
              <w:spacing w:after="0" w:line="240" w:lineRule="auto"/>
              <w:jc w:val="both"/>
              <w:rPr>
                <w:lang w:val="en-US"/>
              </w:rPr>
            </w:pPr>
            <w:r w:rsidRPr="00BC14BD">
              <w:rPr>
                <w:rFonts w:ascii="Times New Roman" w:eastAsia="Times New Roman" w:hAnsi="Times New Roman"/>
                <w:sz w:val="24"/>
                <w:szCs w:val="24"/>
                <w:lang w:val="en-US"/>
              </w:rPr>
              <w:t>The course will provide an overview of general methods used to design mechanisms in different areas of life.</w:t>
            </w:r>
          </w:p>
        </w:tc>
      </w:tr>
      <w:tr w:rsidR="00BC14BD" w:rsidRPr="00042773" w:rsidTr="00A008A2">
        <w:tc>
          <w:tcPr>
            <w:tcW w:w="2662" w:type="dxa"/>
            <w:shd w:val="clear" w:color="auto" w:fill="92CDDC" w:themeFill="accent5" w:themeFillTint="99"/>
            <w:tcMar>
              <w:top w:w="57" w:type="dxa"/>
              <w:left w:w="57" w:type="dxa"/>
              <w:bottom w:w="57" w:type="dxa"/>
              <w:right w:w="57" w:type="dxa"/>
            </w:tcMar>
          </w:tcPr>
          <w:p w:rsidR="00BC14BD" w:rsidRPr="00A119DF" w:rsidRDefault="00BC14BD" w:rsidP="00BC14BD">
            <w:pPr>
              <w:spacing w:after="0" w:line="240" w:lineRule="auto"/>
              <w:rPr>
                <w:rFonts w:ascii="Times New Roman" w:eastAsiaTheme="minorHAnsi" w:hAnsi="Times New Roman"/>
                <w:sz w:val="24"/>
                <w:szCs w:val="24"/>
                <w:lang w:val="en-US"/>
              </w:rPr>
            </w:pPr>
            <w:r w:rsidRPr="00A119DF">
              <w:rPr>
                <w:rFonts w:ascii="Times New Roman" w:eastAsiaTheme="minorHAnsi" w:hAnsi="Times New Roman"/>
                <w:sz w:val="24"/>
                <w:szCs w:val="24"/>
                <w:lang w:val="en-US"/>
              </w:rPr>
              <w:t>Intended Learning Outcomes</w:t>
            </w:r>
            <w:r>
              <w:rPr>
                <w:rFonts w:ascii="Times New Roman" w:eastAsiaTheme="minorHAnsi" w:hAnsi="Times New Roman"/>
                <w:sz w:val="24"/>
                <w:szCs w:val="24"/>
                <w:lang w:val="en-US"/>
              </w:rPr>
              <w:t xml:space="preserve"> (ILO)</w:t>
            </w:r>
          </w:p>
        </w:tc>
        <w:tc>
          <w:tcPr>
            <w:tcW w:w="8502" w:type="dxa"/>
            <w:gridSpan w:val="3"/>
            <w:tcMar>
              <w:top w:w="57" w:type="dxa"/>
              <w:left w:w="57" w:type="dxa"/>
              <w:bottom w:w="57" w:type="dxa"/>
              <w:right w:w="57" w:type="dxa"/>
            </w:tcMar>
          </w:tcPr>
          <w:p w:rsidR="00BC14BD" w:rsidRPr="00BC14BD" w:rsidRDefault="00BC14BD" w:rsidP="00BC14BD">
            <w:pPr>
              <w:spacing w:after="0" w:line="240" w:lineRule="auto"/>
              <w:rPr>
                <w:lang w:val="en-US"/>
              </w:rPr>
            </w:pPr>
            <w:r w:rsidRPr="00BC14BD">
              <w:rPr>
                <w:rFonts w:ascii="Times New Roman" w:eastAsia="Times New Roman" w:hAnsi="Times New Roman"/>
                <w:sz w:val="24"/>
                <w:szCs w:val="24"/>
                <w:lang w:val="en-US"/>
              </w:rPr>
              <w:t>Know types of games and solution concepts</w:t>
            </w:r>
          </w:p>
          <w:p w:rsidR="00BC14BD" w:rsidRPr="00BC14BD" w:rsidRDefault="00BC14BD" w:rsidP="00BC14BD">
            <w:pPr>
              <w:spacing w:after="0" w:line="240" w:lineRule="auto"/>
              <w:rPr>
                <w:lang w:val="en-US"/>
              </w:rPr>
            </w:pPr>
            <w:r w:rsidRPr="00BC14BD">
              <w:rPr>
                <w:rFonts w:ascii="Times New Roman" w:eastAsia="Times New Roman" w:hAnsi="Times New Roman"/>
                <w:sz w:val="24"/>
                <w:szCs w:val="24"/>
                <w:lang w:val="en-US"/>
              </w:rPr>
              <w:t>Understand the main concepts and properties of mechanism design</w:t>
            </w:r>
          </w:p>
          <w:p w:rsidR="00BC14BD" w:rsidRPr="00BC14BD" w:rsidRDefault="00BC14BD" w:rsidP="00BC14BD">
            <w:pPr>
              <w:spacing w:after="0" w:line="240" w:lineRule="auto"/>
              <w:rPr>
                <w:lang w:val="en-US"/>
              </w:rPr>
            </w:pPr>
            <w:r w:rsidRPr="00BC14BD">
              <w:rPr>
                <w:rFonts w:ascii="Times New Roman" w:eastAsia="Times New Roman" w:hAnsi="Times New Roman"/>
                <w:sz w:val="24"/>
                <w:szCs w:val="24"/>
                <w:lang w:val="en-US"/>
              </w:rPr>
              <w:t>Know standard auction forms and able to find optimal bidding functions</w:t>
            </w:r>
          </w:p>
          <w:p w:rsidR="00BC14BD" w:rsidRPr="00BC14BD" w:rsidRDefault="00BC14BD" w:rsidP="00BC14BD">
            <w:pPr>
              <w:spacing w:after="0" w:line="240" w:lineRule="auto"/>
              <w:rPr>
                <w:lang w:val="en-US"/>
              </w:rPr>
            </w:pPr>
            <w:r w:rsidRPr="00BC14BD">
              <w:rPr>
                <w:rFonts w:ascii="Times New Roman" w:eastAsia="Times New Roman" w:hAnsi="Times New Roman"/>
                <w:sz w:val="24"/>
                <w:szCs w:val="24"/>
                <w:lang w:val="en-US"/>
              </w:rPr>
              <w:t>Know Revenue Equivalence Theorem, its assumptions and applications</w:t>
            </w:r>
          </w:p>
          <w:p w:rsidR="00BC14BD" w:rsidRPr="00BC14BD" w:rsidRDefault="00BC14BD" w:rsidP="00BC14BD">
            <w:pPr>
              <w:spacing w:after="0"/>
              <w:jc w:val="both"/>
              <w:rPr>
                <w:lang w:val="en-US"/>
              </w:rPr>
            </w:pPr>
            <w:r w:rsidRPr="00BC14BD">
              <w:rPr>
                <w:rFonts w:ascii="Times New Roman" w:eastAsia="Times New Roman" w:hAnsi="Times New Roman"/>
                <w:sz w:val="24"/>
                <w:szCs w:val="24"/>
                <w:lang w:val="en-US"/>
              </w:rPr>
              <w:t>Able to define and apply fair division, assignment and matching mechanisms; know properties of these mechanisms</w:t>
            </w:r>
          </w:p>
          <w:p w:rsidR="00BC14BD" w:rsidRPr="00BC14BD" w:rsidRDefault="00BC14BD" w:rsidP="00BC14BD">
            <w:pPr>
              <w:spacing w:after="0"/>
              <w:jc w:val="both"/>
              <w:rPr>
                <w:lang w:val="en-US"/>
              </w:rPr>
            </w:pPr>
            <w:r w:rsidRPr="00BC14BD">
              <w:rPr>
                <w:rFonts w:ascii="Times New Roman" w:eastAsia="Times New Roman" w:hAnsi="Times New Roman"/>
                <w:sz w:val="24"/>
                <w:szCs w:val="24"/>
                <w:lang w:val="en-US"/>
              </w:rPr>
              <w:t xml:space="preserve">Able to identify deficiencies in real-life markets </w:t>
            </w:r>
          </w:p>
        </w:tc>
      </w:tr>
      <w:tr w:rsidR="00BC14BD" w:rsidRPr="00BC14BD" w:rsidTr="00A008A2">
        <w:tc>
          <w:tcPr>
            <w:tcW w:w="2662" w:type="dxa"/>
            <w:shd w:val="clear" w:color="auto" w:fill="92CDDC" w:themeFill="accent5" w:themeFillTint="99"/>
            <w:tcMar>
              <w:top w:w="57" w:type="dxa"/>
              <w:left w:w="57" w:type="dxa"/>
              <w:bottom w:w="57" w:type="dxa"/>
              <w:right w:w="57" w:type="dxa"/>
            </w:tcMar>
          </w:tcPr>
          <w:p w:rsidR="00BC14BD" w:rsidRPr="00A119DF" w:rsidRDefault="00BC14BD" w:rsidP="00BC14B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Course Content</w:t>
            </w:r>
          </w:p>
        </w:tc>
        <w:tc>
          <w:tcPr>
            <w:tcW w:w="8502" w:type="dxa"/>
            <w:gridSpan w:val="3"/>
            <w:tcMar>
              <w:top w:w="57" w:type="dxa"/>
              <w:left w:w="57" w:type="dxa"/>
              <w:bottom w:w="57" w:type="dxa"/>
              <w:right w:w="57" w:type="dxa"/>
            </w:tcMar>
          </w:tcPr>
          <w:p w:rsidR="00BC14BD" w:rsidRDefault="00BC14BD" w:rsidP="00BC14BD">
            <w:pPr>
              <w:spacing w:after="0" w:line="240" w:lineRule="auto"/>
            </w:pPr>
            <w:proofErr w:type="spellStart"/>
            <w:r>
              <w:rPr>
                <w:rFonts w:ascii="Times New Roman" w:eastAsia="Times New Roman" w:hAnsi="Times New Roman"/>
                <w:sz w:val="24"/>
                <w:szCs w:val="24"/>
              </w:rPr>
              <w:t>Directed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Study</w:t>
            </w:r>
            <w:proofErr w:type="spellEnd"/>
          </w:p>
        </w:tc>
      </w:tr>
      <w:tr w:rsidR="00F72FB8" w:rsidRPr="00465235" w:rsidTr="00A008A2">
        <w:tc>
          <w:tcPr>
            <w:tcW w:w="2662" w:type="dxa"/>
            <w:shd w:val="clear" w:color="auto" w:fill="92CDDC" w:themeFill="accent5" w:themeFillTint="99"/>
            <w:tcMar>
              <w:top w:w="57" w:type="dxa"/>
              <w:left w:w="57" w:type="dxa"/>
              <w:bottom w:w="57" w:type="dxa"/>
              <w:right w:w="57" w:type="dxa"/>
            </w:tcMar>
          </w:tcPr>
          <w:p w:rsidR="00F72FB8" w:rsidRPr="00A119DF" w:rsidRDefault="00F72FB8" w:rsidP="00A008A2">
            <w:pPr>
              <w:spacing w:after="0" w:line="240" w:lineRule="auto"/>
              <w:rPr>
                <w:rFonts w:ascii="Times New Roman" w:eastAsiaTheme="minorHAnsi" w:hAnsi="Times New Roman"/>
                <w:sz w:val="24"/>
                <w:szCs w:val="24"/>
                <w:lang w:val="en-US"/>
              </w:rPr>
            </w:pPr>
            <w:r w:rsidRPr="00A119DF">
              <w:rPr>
                <w:rFonts w:ascii="Times New Roman" w:eastAsiaTheme="minorHAnsi" w:hAnsi="Times New Roman"/>
                <w:sz w:val="24"/>
                <w:szCs w:val="24"/>
                <w:lang w:val="en-US"/>
              </w:rPr>
              <w:t>Teaching and Learning Methods</w:t>
            </w:r>
          </w:p>
        </w:tc>
        <w:tc>
          <w:tcPr>
            <w:tcW w:w="8502" w:type="dxa"/>
            <w:gridSpan w:val="3"/>
            <w:tcMar>
              <w:top w:w="57" w:type="dxa"/>
              <w:left w:w="57" w:type="dxa"/>
              <w:bottom w:w="57" w:type="dxa"/>
              <w:right w:w="57" w:type="dxa"/>
            </w:tcMar>
          </w:tcPr>
          <w:p w:rsidR="00F72FB8" w:rsidRPr="00A119DF" w:rsidRDefault="00BC14BD" w:rsidP="00465235">
            <w:pPr>
              <w:spacing w:after="0" w:line="240" w:lineRule="auto"/>
              <w:rPr>
                <w:rFonts w:ascii="Times New Roman" w:eastAsiaTheme="minorHAnsi" w:hAnsi="Times New Roman"/>
                <w:sz w:val="24"/>
                <w:szCs w:val="24"/>
                <w:lang w:val="en-US"/>
              </w:rPr>
            </w:pPr>
            <w:r w:rsidRPr="00BC14BD">
              <w:rPr>
                <w:rFonts w:ascii="Times New Roman" w:eastAsia="Times New Roman" w:hAnsi="Times New Roman"/>
                <w:sz w:val="24"/>
                <w:szCs w:val="24"/>
                <w:lang w:val="en-US"/>
              </w:rPr>
              <w:t>The course consists of lectures (1</w:t>
            </w:r>
            <w:bookmarkStart w:id="0" w:name="_GoBack"/>
            <w:bookmarkEnd w:id="0"/>
            <w:r w:rsidR="00465235">
              <w:rPr>
                <w:rFonts w:ascii="Times New Roman" w:eastAsia="Times New Roman" w:hAnsi="Times New Roman"/>
                <w:sz w:val="24"/>
                <w:szCs w:val="24"/>
                <w:lang w:val="en-US"/>
              </w:rPr>
              <w:t>4 hours) and tutorials (32</w:t>
            </w:r>
            <w:r w:rsidRPr="00BC14BD">
              <w:rPr>
                <w:rFonts w:ascii="Times New Roman" w:eastAsia="Times New Roman" w:hAnsi="Times New Roman"/>
                <w:sz w:val="24"/>
                <w:szCs w:val="24"/>
                <w:lang w:val="en-US"/>
              </w:rPr>
              <w:t xml:space="preserve"> hours). </w:t>
            </w:r>
            <w:r w:rsidRPr="00465235">
              <w:rPr>
                <w:rFonts w:ascii="Times New Roman" w:eastAsia="Times New Roman" w:hAnsi="Times New Roman"/>
                <w:sz w:val="24"/>
                <w:szCs w:val="24"/>
                <w:lang w:val="en-US"/>
              </w:rPr>
              <w:t>The tutorials involve solving problems and proving theoretical results.</w:t>
            </w:r>
          </w:p>
        </w:tc>
      </w:tr>
      <w:tr w:rsidR="00F72FB8" w:rsidRPr="00042773" w:rsidTr="00A008A2">
        <w:tc>
          <w:tcPr>
            <w:tcW w:w="2662" w:type="dxa"/>
            <w:shd w:val="clear" w:color="auto" w:fill="92CDDC" w:themeFill="accent5" w:themeFillTint="99"/>
            <w:tcMar>
              <w:top w:w="57" w:type="dxa"/>
              <w:left w:w="57" w:type="dxa"/>
              <w:bottom w:w="57" w:type="dxa"/>
              <w:right w:w="57" w:type="dxa"/>
            </w:tcMar>
          </w:tcPr>
          <w:p w:rsidR="00F72FB8" w:rsidRPr="00A119DF" w:rsidRDefault="00F72FB8" w:rsidP="00A008A2">
            <w:pPr>
              <w:spacing w:after="0" w:line="240" w:lineRule="auto"/>
              <w:rPr>
                <w:rFonts w:ascii="Times New Roman" w:eastAsiaTheme="minorHAnsi" w:hAnsi="Times New Roman"/>
                <w:sz w:val="24"/>
                <w:szCs w:val="24"/>
                <w:lang w:val="en-US"/>
              </w:rPr>
            </w:pPr>
            <w:r w:rsidRPr="00A119DF">
              <w:rPr>
                <w:rFonts w:ascii="Times New Roman" w:eastAsiaTheme="minorHAnsi" w:hAnsi="Times New Roman"/>
                <w:sz w:val="24"/>
                <w:szCs w:val="24"/>
                <w:lang w:val="en-US"/>
              </w:rPr>
              <w:t>Indicative Assessment Methods and Strategy</w:t>
            </w:r>
          </w:p>
        </w:tc>
        <w:tc>
          <w:tcPr>
            <w:tcW w:w="8502" w:type="dxa"/>
            <w:gridSpan w:val="3"/>
            <w:tcMar>
              <w:top w:w="57" w:type="dxa"/>
              <w:left w:w="57" w:type="dxa"/>
              <w:bottom w:w="57" w:type="dxa"/>
              <w:right w:w="57" w:type="dxa"/>
            </w:tcMar>
          </w:tcPr>
          <w:p w:rsidR="00F72FB8" w:rsidRPr="00BC14BD" w:rsidRDefault="00BC14BD" w:rsidP="00A008A2">
            <w:pPr>
              <w:pStyle w:val="a5"/>
              <w:jc w:val="both"/>
              <w:rPr>
                <w:rFonts w:ascii="Times New Roman" w:eastAsiaTheme="minorHAnsi" w:hAnsi="Times New Roman"/>
                <w:sz w:val="24"/>
                <w:szCs w:val="24"/>
                <w:lang w:val="en-US"/>
              </w:rPr>
            </w:pPr>
            <w:r w:rsidRPr="00BC14BD">
              <w:rPr>
                <w:rFonts w:ascii="Times New Roman" w:eastAsia="Times New Roman" w:hAnsi="Times New Roman"/>
                <w:color w:val="000000"/>
                <w:sz w:val="24"/>
                <w:szCs w:val="24"/>
                <w:lang w:val="en-US"/>
              </w:rPr>
              <w:t xml:space="preserve">Students’ progress will be measured by students’ activities in class (10% of the final grade), </w:t>
            </w:r>
            <w:proofErr w:type="spellStart"/>
            <w:r w:rsidRPr="00BC14BD">
              <w:rPr>
                <w:rFonts w:ascii="Times New Roman" w:eastAsia="Times New Roman" w:hAnsi="Times New Roman"/>
                <w:color w:val="000000"/>
                <w:sz w:val="24"/>
                <w:szCs w:val="24"/>
                <w:lang w:val="en-US"/>
              </w:rPr>
              <w:t>homeworks</w:t>
            </w:r>
            <w:proofErr w:type="spellEnd"/>
            <w:r w:rsidRPr="00BC14BD">
              <w:rPr>
                <w:rFonts w:ascii="Times New Roman" w:eastAsia="Times New Roman" w:hAnsi="Times New Roman"/>
                <w:color w:val="000000"/>
                <w:sz w:val="24"/>
                <w:szCs w:val="24"/>
                <w:lang w:val="en-US"/>
              </w:rPr>
              <w:t xml:space="preserve"> (30%), final exam will take 2 hours (test, theoretical question, and </w:t>
            </w:r>
            <w:r w:rsidRPr="00BC14BD">
              <w:rPr>
                <w:rFonts w:ascii="Times New Roman" w:eastAsia="Times New Roman" w:hAnsi="Times New Roman"/>
                <w:sz w:val="24"/>
                <w:szCs w:val="24"/>
                <w:lang w:val="en-US"/>
              </w:rPr>
              <w:t>two</w:t>
            </w:r>
            <w:r w:rsidRPr="00BC14BD">
              <w:rPr>
                <w:rFonts w:ascii="Times New Roman" w:eastAsia="Times New Roman" w:hAnsi="Times New Roman"/>
                <w:color w:val="000000"/>
                <w:sz w:val="24"/>
                <w:szCs w:val="24"/>
                <w:lang w:val="en-US"/>
              </w:rPr>
              <w:t xml:space="preserve"> problems </w:t>
            </w:r>
            <w:r w:rsidRPr="00BC14BD">
              <w:rPr>
                <w:rFonts w:ascii="Times New Roman" w:eastAsia="Times New Roman" w:hAnsi="Times New Roman"/>
                <w:sz w:val="24"/>
                <w:szCs w:val="24"/>
                <w:lang w:val="en-US"/>
              </w:rPr>
              <w:t>to solve</w:t>
            </w:r>
            <w:r w:rsidRPr="00BC14BD">
              <w:rPr>
                <w:rFonts w:ascii="Times New Roman" w:eastAsia="Times New Roman" w:hAnsi="Times New Roman"/>
                <w:color w:val="000000"/>
                <w:sz w:val="24"/>
                <w:szCs w:val="24"/>
                <w:lang w:val="en-US"/>
              </w:rPr>
              <w:t xml:space="preserve">) </w:t>
            </w:r>
            <w:r w:rsidRPr="00BC14BD">
              <w:rPr>
                <w:rFonts w:ascii="Times New Roman" w:eastAsia="Times New Roman" w:hAnsi="Times New Roman"/>
                <w:sz w:val="24"/>
                <w:szCs w:val="24"/>
                <w:lang w:val="en-US"/>
              </w:rPr>
              <w:t>and contribute 6</w:t>
            </w:r>
            <w:r w:rsidRPr="00BC14BD">
              <w:rPr>
                <w:rFonts w:ascii="Times New Roman" w:eastAsia="Times New Roman" w:hAnsi="Times New Roman"/>
                <w:color w:val="000000"/>
                <w:sz w:val="24"/>
                <w:szCs w:val="24"/>
                <w:lang w:val="en-US"/>
              </w:rPr>
              <w:t xml:space="preserve">0% </w:t>
            </w:r>
            <w:r w:rsidRPr="00BC14BD">
              <w:rPr>
                <w:rFonts w:ascii="Times New Roman" w:eastAsia="Times New Roman" w:hAnsi="Times New Roman"/>
                <w:sz w:val="24"/>
                <w:szCs w:val="24"/>
                <w:lang w:val="en-US"/>
              </w:rPr>
              <w:t>to</w:t>
            </w:r>
            <w:r w:rsidRPr="00BC14BD">
              <w:rPr>
                <w:rFonts w:ascii="Times New Roman" w:eastAsia="Times New Roman" w:hAnsi="Times New Roman"/>
                <w:color w:val="000000"/>
                <w:sz w:val="24"/>
                <w:szCs w:val="24"/>
                <w:lang w:val="en-US"/>
              </w:rPr>
              <w:t xml:space="preserve"> the final grade.</w:t>
            </w:r>
          </w:p>
        </w:tc>
      </w:tr>
      <w:tr w:rsidR="00F72FB8" w:rsidRPr="00042773" w:rsidTr="00A008A2">
        <w:tc>
          <w:tcPr>
            <w:tcW w:w="2662" w:type="dxa"/>
            <w:shd w:val="clear" w:color="auto" w:fill="92CDDC" w:themeFill="accent5" w:themeFillTint="99"/>
            <w:tcMar>
              <w:top w:w="57" w:type="dxa"/>
              <w:left w:w="57" w:type="dxa"/>
              <w:bottom w:w="57" w:type="dxa"/>
              <w:right w:w="57" w:type="dxa"/>
            </w:tcMar>
          </w:tcPr>
          <w:p w:rsidR="00F72FB8" w:rsidRDefault="00F72FB8" w:rsidP="00A008A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Readings / Indicative Learning Resources</w:t>
            </w:r>
          </w:p>
          <w:p w:rsidR="00F72FB8" w:rsidRPr="00776830" w:rsidRDefault="00F72FB8" w:rsidP="00A008A2">
            <w:pPr>
              <w:spacing w:after="0" w:line="240" w:lineRule="auto"/>
              <w:rPr>
                <w:rFonts w:ascii="Times New Roman" w:eastAsiaTheme="minorHAnsi" w:hAnsi="Times New Roman"/>
                <w:sz w:val="24"/>
                <w:szCs w:val="24"/>
                <w:lang w:val="en-US"/>
              </w:rPr>
            </w:pPr>
          </w:p>
          <w:p w:rsidR="00F72FB8" w:rsidRPr="00776830" w:rsidRDefault="00F72FB8" w:rsidP="00A008A2">
            <w:pPr>
              <w:spacing w:after="0" w:line="240" w:lineRule="auto"/>
              <w:rPr>
                <w:rFonts w:ascii="Times New Roman" w:eastAsiaTheme="minorHAnsi" w:hAnsi="Times New Roman"/>
                <w:sz w:val="24"/>
                <w:szCs w:val="24"/>
                <w:lang w:val="en-US"/>
              </w:rPr>
            </w:pPr>
          </w:p>
        </w:tc>
        <w:tc>
          <w:tcPr>
            <w:tcW w:w="8502" w:type="dxa"/>
            <w:gridSpan w:val="3"/>
            <w:tcMar>
              <w:top w:w="57" w:type="dxa"/>
              <w:left w:w="57" w:type="dxa"/>
              <w:bottom w:w="57" w:type="dxa"/>
              <w:right w:w="57" w:type="dxa"/>
            </w:tcMar>
          </w:tcPr>
          <w:p w:rsidR="00BC14BD" w:rsidRPr="00BC14BD" w:rsidRDefault="00BC14BD" w:rsidP="00BC14BD">
            <w:pPr>
              <w:spacing w:after="0" w:line="240" w:lineRule="auto"/>
              <w:rPr>
                <w:lang w:val="en-US"/>
              </w:rPr>
            </w:pPr>
            <w:r w:rsidRPr="00BC14BD">
              <w:rPr>
                <w:rFonts w:ascii="Times New Roman" w:eastAsia="Times New Roman" w:hAnsi="Times New Roman"/>
                <w:sz w:val="24"/>
                <w:szCs w:val="24"/>
                <w:u w:val="single"/>
                <w:lang w:val="en-US"/>
              </w:rPr>
              <w:t>Mandatory</w:t>
            </w:r>
          </w:p>
          <w:p w:rsidR="00BC14BD" w:rsidRPr="00BC14BD" w:rsidRDefault="00BC14BD" w:rsidP="00BC14BD">
            <w:pPr>
              <w:spacing w:after="0" w:line="240" w:lineRule="auto"/>
              <w:jc w:val="both"/>
              <w:rPr>
                <w:lang w:val="en-US"/>
              </w:rPr>
            </w:pPr>
            <w:r w:rsidRPr="00BC14BD">
              <w:rPr>
                <w:rFonts w:ascii="Times New Roman" w:eastAsia="Times New Roman" w:hAnsi="Times New Roman"/>
                <w:sz w:val="24"/>
                <w:szCs w:val="24"/>
                <w:highlight w:val="white"/>
                <w:lang w:val="en-US"/>
              </w:rPr>
              <w:t xml:space="preserve">S.I. Nikolenko. (2009) </w:t>
            </w:r>
            <w:r w:rsidRPr="00BC14BD">
              <w:rPr>
                <w:rFonts w:ascii="Times New Roman" w:eastAsia="Times New Roman" w:hAnsi="Times New Roman"/>
                <w:i/>
                <w:sz w:val="24"/>
                <w:szCs w:val="24"/>
                <w:highlight w:val="white"/>
                <w:lang w:val="en-US"/>
              </w:rPr>
              <w:t>Mechanism design theory</w:t>
            </w:r>
            <w:r w:rsidRPr="00BC14BD">
              <w:rPr>
                <w:rFonts w:ascii="Times New Roman" w:eastAsia="Times New Roman" w:hAnsi="Times New Roman"/>
                <w:sz w:val="24"/>
                <w:szCs w:val="24"/>
                <w:highlight w:val="white"/>
                <w:lang w:val="en-US"/>
              </w:rPr>
              <w:t>. Intuit, Moscow</w:t>
            </w:r>
          </w:p>
          <w:p w:rsidR="00BC14BD" w:rsidRPr="00BC14BD" w:rsidRDefault="00BC14BD" w:rsidP="00BC14BD">
            <w:pPr>
              <w:spacing w:after="0" w:line="240" w:lineRule="auto"/>
              <w:rPr>
                <w:lang w:val="en-US"/>
              </w:rPr>
            </w:pPr>
            <w:r w:rsidRPr="00BC14BD">
              <w:rPr>
                <w:rFonts w:ascii="Times New Roman" w:eastAsia="Times New Roman" w:hAnsi="Times New Roman"/>
                <w:sz w:val="24"/>
                <w:szCs w:val="24"/>
                <w:u w:val="single"/>
                <w:lang w:val="en-US"/>
              </w:rPr>
              <w:t>Optional</w:t>
            </w:r>
          </w:p>
          <w:p w:rsidR="00BC14BD" w:rsidRPr="00BC14BD" w:rsidRDefault="00BC14BD" w:rsidP="00BC14BD">
            <w:pPr>
              <w:spacing w:after="0" w:line="240" w:lineRule="auto"/>
              <w:rPr>
                <w:lang w:val="en-US"/>
              </w:rPr>
            </w:pPr>
            <w:r w:rsidRPr="00BC14BD">
              <w:rPr>
                <w:rFonts w:ascii="Times New Roman" w:eastAsia="Times New Roman" w:hAnsi="Times New Roman"/>
                <w:sz w:val="24"/>
                <w:szCs w:val="24"/>
                <w:highlight w:val="white"/>
                <w:lang w:val="en-US"/>
              </w:rPr>
              <w:t xml:space="preserve">P. Klemperer. (2004) </w:t>
            </w:r>
            <w:r w:rsidRPr="00BC14BD">
              <w:rPr>
                <w:rFonts w:ascii="Times New Roman" w:eastAsia="Times New Roman" w:hAnsi="Times New Roman"/>
                <w:i/>
                <w:sz w:val="24"/>
                <w:szCs w:val="24"/>
                <w:highlight w:val="white"/>
                <w:lang w:val="en-US"/>
              </w:rPr>
              <w:t>Auctions: theory and practice.</w:t>
            </w:r>
            <w:r w:rsidRPr="00BC14BD">
              <w:rPr>
                <w:rFonts w:ascii="Times New Roman" w:eastAsia="Times New Roman" w:hAnsi="Times New Roman"/>
                <w:sz w:val="24"/>
                <w:szCs w:val="24"/>
                <w:highlight w:val="white"/>
                <w:lang w:val="en-US"/>
              </w:rPr>
              <w:t xml:space="preserve">, available at: </w:t>
            </w:r>
            <w:hyperlink r:id="rId7">
              <w:r w:rsidRPr="00BC14BD">
                <w:rPr>
                  <w:rFonts w:ascii="Times New Roman" w:eastAsia="Times New Roman" w:hAnsi="Times New Roman"/>
                  <w:sz w:val="24"/>
                  <w:szCs w:val="24"/>
                  <w:lang w:val="en-US"/>
                </w:rPr>
                <w:t>http://www.nuff.ox.ac.uk/users/klemperer/VirtualBook/VirtualBookCoverSheet.asp</w:t>
              </w:r>
            </w:hyperlink>
          </w:p>
          <w:p w:rsidR="00BC14BD" w:rsidRPr="00BC14BD" w:rsidRDefault="00BC14BD" w:rsidP="00BC14BD">
            <w:pPr>
              <w:spacing w:after="0" w:line="240" w:lineRule="auto"/>
              <w:rPr>
                <w:lang w:val="en-US"/>
              </w:rPr>
            </w:pPr>
          </w:p>
          <w:p w:rsidR="00BC14BD" w:rsidRPr="00BC14BD" w:rsidRDefault="00BC14BD" w:rsidP="00BC14BD">
            <w:pPr>
              <w:spacing w:after="0" w:line="240" w:lineRule="auto"/>
              <w:rPr>
                <w:lang w:val="en-US"/>
              </w:rPr>
            </w:pPr>
            <w:r w:rsidRPr="00BC14BD">
              <w:rPr>
                <w:rFonts w:ascii="Times New Roman" w:eastAsia="Times New Roman" w:hAnsi="Times New Roman"/>
                <w:sz w:val="24"/>
                <w:szCs w:val="24"/>
                <w:lang w:val="en-US"/>
              </w:rPr>
              <w:t xml:space="preserve">F. </w:t>
            </w:r>
            <w:proofErr w:type="spellStart"/>
            <w:r w:rsidRPr="00BC14BD">
              <w:rPr>
                <w:rFonts w:ascii="Times New Roman" w:eastAsia="Times New Roman" w:hAnsi="Times New Roman"/>
                <w:sz w:val="24"/>
                <w:szCs w:val="24"/>
                <w:lang w:val="en-US"/>
              </w:rPr>
              <w:t>Brandt</w:t>
            </w:r>
            <w:proofErr w:type="gramStart"/>
            <w:r w:rsidRPr="00BC14BD">
              <w:rPr>
                <w:rFonts w:ascii="Times New Roman" w:eastAsia="Times New Roman" w:hAnsi="Times New Roman"/>
                <w:sz w:val="24"/>
                <w:szCs w:val="24"/>
                <w:lang w:val="en-US"/>
              </w:rPr>
              <w:t>,V</w:t>
            </w:r>
            <w:proofErr w:type="spellEnd"/>
            <w:proofErr w:type="gramEnd"/>
            <w:r w:rsidRPr="00BC14BD">
              <w:rPr>
                <w:rFonts w:ascii="Times New Roman" w:eastAsia="Times New Roman" w:hAnsi="Times New Roman"/>
                <w:sz w:val="24"/>
                <w:szCs w:val="24"/>
                <w:lang w:val="en-US"/>
              </w:rPr>
              <w:t xml:space="preserve">. </w:t>
            </w:r>
            <w:proofErr w:type="spellStart"/>
            <w:r w:rsidRPr="00BC14BD">
              <w:rPr>
                <w:rFonts w:ascii="Times New Roman" w:eastAsia="Times New Roman" w:hAnsi="Times New Roman"/>
                <w:sz w:val="24"/>
                <w:szCs w:val="24"/>
                <w:lang w:val="en-US"/>
              </w:rPr>
              <w:t>Conitzer</w:t>
            </w:r>
            <w:proofErr w:type="spellEnd"/>
            <w:r w:rsidRPr="00BC14BD">
              <w:rPr>
                <w:rFonts w:ascii="Times New Roman" w:eastAsia="Times New Roman" w:hAnsi="Times New Roman"/>
                <w:sz w:val="24"/>
                <w:szCs w:val="24"/>
                <w:lang w:val="en-US"/>
              </w:rPr>
              <w:t xml:space="preserve">, U. </w:t>
            </w:r>
            <w:proofErr w:type="spellStart"/>
            <w:r w:rsidRPr="00BC14BD">
              <w:rPr>
                <w:rFonts w:ascii="Times New Roman" w:eastAsia="Times New Roman" w:hAnsi="Times New Roman"/>
                <w:sz w:val="24"/>
                <w:szCs w:val="24"/>
                <w:lang w:val="en-US"/>
              </w:rPr>
              <w:t>Endriss</w:t>
            </w:r>
            <w:proofErr w:type="spellEnd"/>
            <w:r w:rsidRPr="00BC14BD">
              <w:rPr>
                <w:rFonts w:ascii="Times New Roman" w:eastAsia="Times New Roman" w:hAnsi="Times New Roman"/>
                <w:sz w:val="24"/>
                <w:szCs w:val="24"/>
                <w:lang w:val="en-US"/>
              </w:rPr>
              <w:t xml:space="preserve">, J. Lang, A. </w:t>
            </w:r>
            <w:proofErr w:type="spellStart"/>
            <w:r w:rsidRPr="00BC14BD">
              <w:rPr>
                <w:rFonts w:ascii="Times New Roman" w:eastAsia="Times New Roman" w:hAnsi="Times New Roman"/>
                <w:sz w:val="24"/>
                <w:szCs w:val="24"/>
                <w:lang w:val="en-US"/>
              </w:rPr>
              <w:t>Procaccia</w:t>
            </w:r>
            <w:proofErr w:type="spellEnd"/>
            <w:r w:rsidRPr="00BC14BD">
              <w:rPr>
                <w:rFonts w:ascii="Times New Roman" w:eastAsia="Times New Roman" w:hAnsi="Times New Roman"/>
                <w:sz w:val="24"/>
                <w:szCs w:val="24"/>
                <w:lang w:val="en-US"/>
              </w:rPr>
              <w:t xml:space="preserve">, H. Moulin. (2016) </w:t>
            </w:r>
            <w:r w:rsidRPr="00BC14BD">
              <w:rPr>
                <w:rFonts w:ascii="Times New Roman" w:eastAsia="Times New Roman" w:hAnsi="Times New Roman"/>
                <w:i/>
                <w:sz w:val="24"/>
                <w:szCs w:val="24"/>
                <w:lang w:val="en-US"/>
              </w:rPr>
              <w:t>Handbook of Computational Social Choice.</w:t>
            </w:r>
            <w:r w:rsidRPr="00BC14BD">
              <w:rPr>
                <w:rFonts w:ascii="Times New Roman" w:eastAsia="Times New Roman" w:hAnsi="Times New Roman"/>
                <w:sz w:val="24"/>
                <w:szCs w:val="24"/>
                <w:lang w:val="en-US"/>
              </w:rPr>
              <w:t xml:space="preserve"> Cambridge,</w:t>
            </w:r>
            <w:r w:rsidRPr="00BC14BD">
              <w:rPr>
                <w:rFonts w:ascii="Times New Roman" w:eastAsia="Times New Roman" w:hAnsi="Times New Roman"/>
                <w:sz w:val="24"/>
                <w:szCs w:val="24"/>
                <w:highlight w:val="white"/>
                <w:lang w:val="en-US"/>
              </w:rPr>
              <w:t xml:space="preserve"> available at: </w:t>
            </w:r>
            <w:hyperlink r:id="rId8">
              <w:r w:rsidRPr="00BC14BD">
                <w:rPr>
                  <w:rFonts w:ascii="Times New Roman" w:eastAsia="Times New Roman" w:hAnsi="Times New Roman"/>
                  <w:sz w:val="24"/>
                  <w:szCs w:val="24"/>
                  <w:highlight w:val="white"/>
                  <w:lang w:val="en-US"/>
                </w:rPr>
                <w:t>http://procaccia.info/the-handbook-of-computational-social-choice-has-been-published/</w:t>
              </w:r>
            </w:hyperlink>
          </w:p>
          <w:p w:rsidR="00BC14BD" w:rsidRPr="00BC14BD" w:rsidRDefault="00BC14BD" w:rsidP="00BC14BD">
            <w:pPr>
              <w:spacing w:after="0" w:line="240" w:lineRule="auto"/>
              <w:rPr>
                <w:lang w:val="en-US"/>
              </w:rPr>
            </w:pPr>
          </w:p>
          <w:p w:rsidR="00BC14BD" w:rsidRPr="00BC14BD" w:rsidRDefault="00BC14BD" w:rsidP="00BC14BD">
            <w:pPr>
              <w:spacing w:after="0" w:line="240" w:lineRule="auto"/>
              <w:rPr>
                <w:lang w:val="en-US"/>
              </w:rPr>
            </w:pPr>
            <w:r w:rsidRPr="00BC14BD">
              <w:rPr>
                <w:rFonts w:ascii="Times New Roman" w:eastAsia="Times New Roman" w:hAnsi="Times New Roman"/>
                <w:sz w:val="24"/>
                <w:szCs w:val="24"/>
                <w:highlight w:val="white"/>
                <w:lang w:val="en-US"/>
              </w:rPr>
              <w:t xml:space="preserve">A. Roth, M. Sotomayor. (1992) </w:t>
            </w:r>
            <w:r w:rsidRPr="00BC14BD">
              <w:rPr>
                <w:rFonts w:ascii="Times New Roman" w:eastAsia="Times New Roman" w:hAnsi="Times New Roman"/>
                <w:i/>
                <w:sz w:val="24"/>
                <w:szCs w:val="24"/>
                <w:highlight w:val="white"/>
                <w:lang w:val="en-US"/>
              </w:rPr>
              <w:t>Two-Sided Matching: A Study in Game-Theoretic Modeling and Analysis</w:t>
            </w:r>
            <w:r w:rsidRPr="00BC14BD">
              <w:rPr>
                <w:rFonts w:ascii="Times New Roman" w:eastAsia="Times New Roman" w:hAnsi="Times New Roman"/>
                <w:sz w:val="24"/>
                <w:szCs w:val="24"/>
                <w:highlight w:val="white"/>
                <w:lang w:val="en-US"/>
              </w:rPr>
              <w:t>, available at:</w:t>
            </w:r>
          </w:p>
          <w:p w:rsidR="00BC14BD" w:rsidRPr="00BC14BD" w:rsidRDefault="003167DB" w:rsidP="00BC14BD">
            <w:pPr>
              <w:spacing w:after="0" w:line="240" w:lineRule="auto"/>
              <w:rPr>
                <w:lang w:val="en-US"/>
              </w:rPr>
            </w:pPr>
            <w:hyperlink r:id="rId9">
              <w:r w:rsidR="00BC14BD" w:rsidRPr="00BC14BD">
                <w:rPr>
                  <w:rFonts w:ascii="Times New Roman" w:eastAsia="Times New Roman" w:hAnsi="Times New Roman"/>
                  <w:sz w:val="24"/>
                  <w:szCs w:val="24"/>
                  <w:highlight w:val="white"/>
                  <w:lang w:val="en-US"/>
                </w:rPr>
                <w:t>https://web.stanford.edu/~alroth/papers/92_HGT_Two-SidedMatching.pdf</w:t>
              </w:r>
            </w:hyperlink>
          </w:p>
          <w:p w:rsidR="00BC14BD" w:rsidRPr="00BC14BD" w:rsidRDefault="00BC14BD" w:rsidP="00BC14BD">
            <w:pPr>
              <w:spacing w:after="0" w:line="240" w:lineRule="auto"/>
              <w:rPr>
                <w:lang w:val="en-US"/>
              </w:rPr>
            </w:pPr>
          </w:p>
          <w:p w:rsidR="00BC14BD" w:rsidRPr="00514143" w:rsidRDefault="00BC14BD" w:rsidP="00BC14BD">
            <w:pPr>
              <w:spacing w:after="0" w:line="240" w:lineRule="auto"/>
              <w:rPr>
                <w:lang w:val="en-US"/>
              </w:rPr>
            </w:pPr>
            <w:r w:rsidRPr="00BC14BD">
              <w:rPr>
                <w:rFonts w:ascii="Times New Roman" w:eastAsia="Times New Roman" w:hAnsi="Times New Roman"/>
                <w:sz w:val="24"/>
                <w:szCs w:val="24"/>
                <w:lang w:val="en-US"/>
              </w:rPr>
              <w:t xml:space="preserve">N. Nisan, T. </w:t>
            </w:r>
            <w:proofErr w:type="spellStart"/>
            <w:r w:rsidRPr="00BC14BD">
              <w:rPr>
                <w:rFonts w:ascii="Times New Roman" w:eastAsia="Times New Roman" w:hAnsi="Times New Roman"/>
                <w:sz w:val="24"/>
                <w:szCs w:val="24"/>
                <w:lang w:val="en-US"/>
              </w:rPr>
              <w:t>Roughgarden</w:t>
            </w:r>
            <w:proofErr w:type="spellEnd"/>
            <w:r w:rsidRPr="00BC14BD">
              <w:rPr>
                <w:rFonts w:ascii="Times New Roman" w:eastAsia="Times New Roman" w:hAnsi="Times New Roman"/>
                <w:sz w:val="24"/>
                <w:szCs w:val="24"/>
                <w:lang w:val="en-US"/>
              </w:rPr>
              <w:t xml:space="preserve">, E. </w:t>
            </w:r>
            <w:proofErr w:type="spellStart"/>
            <w:r w:rsidRPr="00BC14BD">
              <w:rPr>
                <w:rFonts w:ascii="Times New Roman" w:eastAsia="Times New Roman" w:hAnsi="Times New Roman"/>
                <w:sz w:val="24"/>
                <w:szCs w:val="24"/>
                <w:lang w:val="en-US"/>
              </w:rPr>
              <w:t>Tardos</w:t>
            </w:r>
            <w:proofErr w:type="spellEnd"/>
            <w:r w:rsidRPr="00BC14BD">
              <w:rPr>
                <w:rFonts w:ascii="Times New Roman" w:eastAsia="Times New Roman" w:hAnsi="Times New Roman"/>
                <w:sz w:val="24"/>
                <w:szCs w:val="24"/>
                <w:lang w:val="en-US"/>
              </w:rPr>
              <w:t xml:space="preserve">, V. </w:t>
            </w:r>
            <w:proofErr w:type="spellStart"/>
            <w:r w:rsidRPr="00BC14BD">
              <w:rPr>
                <w:rFonts w:ascii="Times New Roman" w:eastAsia="Times New Roman" w:hAnsi="Times New Roman"/>
                <w:sz w:val="24"/>
                <w:szCs w:val="24"/>
                <w:lang w:val="en-US"/>
              </w:rPr>
              <w:t>Vaziran</w:t>
            </w:r>
            <w:proofErr w:type="spellEnd"/>
            <w:r w:rsidRPr="00BC14BD">
              <w:rPr>
                <w:rFonts w:ascii="Times New Roman" w:eastAsia="Times New Roman" w:hAnsi="Times New Roman"/>
                <w:sz w:val="24"/>
                <w:szCs w:val="24"/>
                <w:lang w:val="en-US"/>
              </w:rPr>
              <w:t xml:space="preserve">. (2007). </w:t>
            </w:r>
            <w:r w:rsidRPr="00BC14BD">
              <w:rPr>
                <w:rFonts w:ascii="Times New Roman" w:eastAsia="Times New Roman" w:hAnsi="Times New Roman"/>
                <w:i/>
                <w:sz w:val="24"/>
                <w:szCs w:val="24"/>
                <w:lang w:val="en-US"/>
              </w:rPr>
              <w:t>Algorithmic Game Theory.</w:t>
            </w:r>
            <w:r w:rsidRPr="00BC14BD">
              <w:rPr>
                <w:rFonts w:ascii="Times New Roman" w:eastAsia="Times New Roman" w:hAnsi="Times New Roman"/>
                <w:sz w:val="24"/>
                <w:szCs w:val="24"/>
                <w:lang w:val="en-US"/>
              </w:rPr>
              <w:t xml:space="preserve"> </w:t>
            </w:r>
            <w:r w:rsidRPr="00514143">
              <w:rPr>
                <w:rFonts w:ascii="Times New Roman" w:eastAsia="Times New Roman" w:hAnsi="Times New Roman"/>
                <w:sz w:val="24"/>
                <w:szCs w:val="24"/>
                <w:lang w:val="en-US"/>
              </w:rPr>
              <w:t>Cambridge University Press.</w:t>
            </w:r>
          </w:p>
          <w:p w:rsidR="00F72FB8" w:rsidRPr="00A119DF" w:rsidRDefault="00F72FB8" w:rsidP="00173E7C">
            <w:pPr>
              <w:spacing w:after="0" w:line="240" w:lineRule="auto"/>
              <w:rPr>
                <w:rFonts w:ascii="Times New Roman" w:eastAsiaTheme="minorHAnsi" w:hAnsi="Times New Roman"/>
                <w:sz w:val="24"/>
                <w:szCs w:val="24"/>
                <w:lang w:val="en-US"/>
              </w:rPr>
            </w:pPr>
          </w:p>
        </w:tc>
      </w:tr>
      <w:tr w:rsidR="00F72FB8" w:rsidRPr="00BC14BD" w:rsidTr="00A008A2">
        <w:tc>
          <w:tcPr>
            <w:tcW w:w="2662" w:type="dxa"/>
            <w:shd w:val="clear" w:color="auto" w:fill="92CDDC" w:themeFill="accent5" w:themeFillTint="99"/>
            <w:tcMar>
              <w:top w:w="57" w:type="dxa"/>
              <w:left w:w="57" w:type="dxa"/>
              <w:bottom w:w="57" w:type="dxa"/>
              <w:right w:w="57" w:type="dxa"/>
            </w:tcMar>
          </w:tcPr>
          <w:p w:rsidR="00F72FB8" w:rsidRPr="00A119DF" w:rsidRDefault="00F72FB8" w:rsidP="00A008A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Course Instructor</w:t>
            </w:r>
          </w:p>
        </w:tc>
        <w:tc>
          <w:tcPr>
            <w:tcW w:w="8502" w:type="dxa"/>
            <w:gridSpan w:val="3"/>
            <w:tcMar>
              <w:top w:w="57" w:type="dxa"/>
              <w:left w:w="57" w:type="dxa"/>
              <w:bottom w:w="57" w:type="dxa"/>
              <w:right w:w="57" w:type="dxa"/>
            </w:tcMar>
          </w:tcPr>
          <w:p w:rsidR="00F72FB8" w:rsidRPr="00F72FB8" w:rsidRDefault="00BC14BD" w:rsidP="00A008A2">
            <w:pPr>
              <w:spacing w:after="0" w:line="240" w:lineRule="auto"/>
              <w:rPr>
                <w:rFonts w:ascii="Times New Roman" w:eastAsiaTheme="minorHAnsi" w:hAnsi="Times New Roman"/>
                <w:sz w:val="24"/>
                <w:szCs w:val="24"/>
                <w:lang w:val="en-US"/>
              </w:rPr>
            </w:pPr>
            <w:r>
              <w:rPr>
                <w:rFonts w:ascii="Times New Roman" w:eastAsia="Times New Roman" w:hAnsi="Times New Roman"/>
                <w:sz w:val="24"/>
                <w:szCs w:val="24"/>
              </w:rPr>
              <w:t>Alexander Nesterov, Fedor Sandomirskiy</w:t>
            </w:r>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173E7C">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FF2" w:rsidRDefault="00482FF2" w:rsidP="00C142E6">
      <w:pPr>
        <w:spacing w:after="0" w:line="240" w:lineRule="auto"/>
      </w:pPr>
      <w:r>
        <w:separator/>
      </w:r>
    </w:p>
  </w:endnote>
  <w:endnote w:type="continuationSeparator" w:id="0">
    <w:p w:rsidR="00482FF2" w:rsidRDefault="00482FF2" w:rsidP="00C14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FF2" w:rsidRDefault="00482FF2" w:rsidP="00C142E6">
      <w:pPr>
        <w:spacing w:after="0" w:line="240" w:lineRule="auto"/>
      </w:pPr>
      <w:r>
        <w:separator/>
      </w:r>
    </w:p>
  </w:footnote>
  <w:footnote w:type="continuationSeparator" w:id="0">
    <w:p w:rsidR="00482FF2" w:rsidRDefault="00482FF2" w:rsidP="00C142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B4FE6"/>
    <w:multiLevelType w:val="hybridMultilevel"/>
    <w:tmpl w:val="C42A286C"/>
    <w:lvl w:ilvl="0" w:tplc="AE0A2ADC">
      <w:start w:val="1"/>
      <w:numFmt w:val="decimal"/>
      <w:lvlText w:val="%1."/>
      <w:lvlJc w:val="left"/>
      <w:pPr>
        <w:ind w:left="720" w:hanging="360"/>
      </w:pPr>
    </w:lvl>
    <w:lvl w:ilvl="1" w:tplc="0409000F">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2">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C42A27"/>
    <w:rsid w:val="00042773"/>
    <w:rsid w:val="00062297"/>
    <w:rsid w:val="00085FF4"/>
    <w:rsid w:val="001269F5"/>
    <w:rsid w:val="00173E7C"/>
    <w:rsid w:val="001E0D4C"/>
    <w:rsid w:val="003167DB"/>
    <w:rsid w:val="0033665B"/>
    <w:rsid w:val="00360ED6"/>
    <w:rsid w:val="00465235"/>
    <w:rsid w:val="00482FF2"/>
    <w:rsid w:val="0048393B"/>
    <w:rsid w:val="004B1D7A"/>
    <w:rsid w:val="00514143"/>
    <w:rsid w:val="00554AD8"/>
    <w:rsid w:val="0057785A"/>
    <w:rsid w:val="00581152"/>
    <w:rsid w:val="005D7C27"/>
    <w:rsid w:val="00644510"/>
    <w:rsid w:val="006A0D74"/>
    <w:rsid w:val="006A17D7"/>
    <w:rsid w:val="00786D48"/>
    <w:rsid w:val="007A2171"/>
    <w:rsid w:val="008B26D7"/>
    <w:rsid w:val="008D55B8"/>
    <w:rsid w:val="0095122E"/>
    <w:rsid w:val="009E2F8B"/>
    <w:rsid w:val="00BC14BD"/>
    <w:rsid w:val="00C012E8"/>
    <w:rsid w:val="00C142E6"/>
    <w:rsid w:val="00C165CA"/>
    <w:rsid w:val="00C27C5D"/>
    <w:rsid w:val="00C42A27"/>
    <w:rsid w:val="00C95CB2"/>
    <w:rsid w:val="00CA0D9D"/>
    <w:rsid w:val="00D4693C"/>
    <w:rsid w:val="00D640A5"/>
    <w:rsid w:val="00D85442"/>
    <w:rsid w:val="00DB57AC"/>
    <w:rsid w:val="00F064BA"/>
    <w:rsid w:val="00F203DF"/>
    <w:rsid w:val="00F72FB8"/>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character" w:styleId="a4">
    <w:name w:val="Hyperlink"/>
    <w:uiPriority w:val="99"/>
    <w:semiHidden/>
    <w:unhideWhenUsed/>
    <w:rsid w:val="00C165CA"/>
    <w:rPr>
      <w:rFonts w:ascii="Times New Roman" w:hAnsi="Times New Roman" w:cs="Times New Roman" w:hint="default"/>
      <w:color w:val="0000FF"/>
      <w:u w:val="single"/>
    </w:rPr>
  </w:style>
  <w:style w:type="paragraph" w:customStyle="1" w:styleId="Default">
    <w:name w:val="Default"/>
    <w:rsid w:val="00C165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size-extra-large">
    <w:name w:val="a-size-extra-large"/>
    <w:basedOn w:val="a1"/>
    <w:rsid w:val="00C165CA"/>
  </w:style>
  <w:style w:type="paragraph" w:styleId="a5">
    <w:name w:val="footer"/>
    <w:basedOn w:val="a"/>
    <w:link w:val="a6"/>
    <w:rsid w:val="00C142E6"/>
    <w:pPr>
      <w:tabs>
        <w:tab w:val="center" w:pos="4677"/>
        <w:tab w:val="right" w:pos="9355"/>
      </w:tabs>
      <w:spacing w:after="0" w:line="240" w:lineRule="auto"/>
    </w:pPr>
  </w:style>
  <w:style w:type="character" w:customStyle="1" w:styleId="a6">
    <w:name w:val="Нижний колонтитул Знак"/>
    <w:basedOn w:val="a1"/>
    <w:link w:val="a5"/>
    <w:rsid w:val="00C142E6"/>
    <w:rPr>
      <w:rFonts w:ascii="Calibri" w:eastAsia="Calibri" w:hAnsi="Calibri" w:cs="Times New Roman"/>
    </w:rPr>
  </w:style>
  <w:style w:type="character" w:styleId="a7">
    <w:name w:val="footnote reference"/>
    <w:basedOn w:val="a1"/>
    <w:uiPriority w:val="99"/>
    <w:semiHidden/>
    <w:unhideWhenUsed/>
    <w:rsid w:val="00C142E6"/>
    <w:rPr>
      <w:vertAlign w:val="superscript"/>
    </w:rPr>
  </w:style>
  <w:style w:type="paragraph" w:styleId="a8">
    <w:name w:val="footnote text"/>
    <w:basedOn w:val="a"/>
    <w:link w:val="a9"/>
    <w:uiPriority w:val="99"/>
    <w:semiHidden/>
    <w:unhideWhenUsed/>
    <w:rsid w:val="00C142E6"/>
    <w:pPr>
      <w:spacing w:after="0" w:line="240" w:lineRule="auto"/>
    </w:pPr>
    <w:rPr>
      <w:sz w:val="20"/>
      <w:szCs w:val="20"/>
    </w:rPr>
  </w:style>
  <w:style w:type="character" w:customStyle="1" w:styleId="a9">
    <w:name w:val="Текст сноски Знак"/>
    <w:basedOn w:val="a1"/>
    <w:link w:val="a8"/>
    <w:uiPriority w:val="99"/>
    <w:semiHidden/>
    <w:rsid w:val="00C142E6"/>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character" w:styleId="a4">
    <w:name w:val="Hyperlink"/>
    <w:uiPriority w:val="99"/>
    <w:semiHidden/>
    <w:unhideWhenUsed/>
    <w:rsid w:val="00C165CA"/>
    <w:rPr>
      <w:rFonts w:ascii="Times New Roman" w:hAnsi="Times New Roman" w:cs="Times New Roman" w:hint="default"/>
      <w:color w:val="0000FF"/>
      <w:u w:val="single"/>
    </w:rPr>
  </w:style>
  <w:style w:type="paragraph" w:customStyle="1" w:styleId="Default">
    <w:name w:val="Default"/>
    <w:rsid w:val="00C165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size-extra-large">
    <w:name w:val="a-size-extra-large"/>
    <w:basedOn w:val="a1"/>
    <w:rsid w:val="00C165CA"/>
  </w:style>
  <w:style w:type="paragraph" w:styleId="a5">
    <w:name w:val="footer"/>
    <w:basedOn w:val="a"/>
    <w:link w:val="a6"/>
    <w:rsid w:val="00C142E6"/>
    <w:pPr>
      <w:tabs>
        <w:tab w:val="center" w:pos="4677"/>
        <w:tab w:val="right" w:pos="9355"/>
      </w:tabs>
      <w:spacing w:after="0" w:line="240" w:lineRule="auto"/>
    </w:pPr>
  </w:style>
  <w:style w:type="character" w:customStyle="1" w:styleId="a6">
    <w:name w:val="Нижний колонтитул Знак"/>
    <w:basedOn w:val="a1"/>
    <w:link w:val="a5"/>
    <w:rsid w:val="00C142E6"/>
    <w:rPr>
      <w:rFonts w:ascii="Calibri" w:eastAsia="Calibri" w:hAnsi="Calibri" w:cs="Times New Roman"/>
    </w:rPr>
  </w:style>
  <w:style w:type="character" w:styleId="a7">
    <w:name w:val="footnote reference"/>
    <w:basedOn w:val="a1"/>
    <w:uiPriority w:val="99"/>
    <w:semiHidden/>
    <w:unhideWhenUsed/>
    <w:rsid w:val="00C142E6"/>
    <w:rPr>
      <w:vertAlign w:val="superscript"/>
    </w:rPr>
  </w:style>
  <w:style w:type="paragraph" w:styleId="a8">
    <w:name w:val="footnote text"/>
    <w:basedOn w:val="a"/>
    <w:link w:val="a9"/>
    <w:uiPriority w:val="99"/>
    <w:semiHidden/>
    <w:unhideWhenUsed/>
    <w:rsid w:val="00C142E6"/>
    <w:pPr>
      <w:spacing w:after="0" w:line="240" w:lineRule="auto"/>
    </w:pPr>
    <w:rPr>
      <w:sz w:val="20"/>
      <w:szCs w:val="20"/>
    </w:rPr>
  </w:style>
  <w:style w:type="character" w:customStyle="1" w:styleId="a9">
    <w:name w:val="Текст сноски Знак"/>
    <w:basedOn w:val="a1"/>
    <w:link w:val="a8"/>
    <w:uiPriority w:val="99"/>
    <w:semiHidden/>
    <w:rsid w:val="00C142E6"/>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20930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accia.info/the-handbook-of-computational-social-choice-has-been-published/" TargetMode="External"/><Relationship Id="rId3" Type="http://schemas.openxmlformats.org/officeDocument/2006/relationships/settings" Target="settings.xml"/><Relationship Id="rId7" Type="http://schemas.openxmlformats.org/officeDocument/2006/relationships/hyperlink" Target="http://www.nuff.ox.ac.uk/users/klemperer/VirtualBook/VirtualBookCoverSheet.as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stanford.edu/~alroth/papers/92_HGT_Two-SidedMatchin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2868</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НИУ ВШЭ СПб</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eavdonina</cp:lastModifiedBy>
  <cp:revision>2</cp:revision>
  <dcterms:created xsi:type="dcterms:W3CDTF">2017-07-24T16:50:00Z</dcterms:created>
  <dcterms:modified xsi:type="dcterms:W3CDTF">2017-07-24T16:50:00Z</dcterms:modified>
</cp:coreProperties>
</file>