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1" w:rsidRPr="00C73191" w:rsidRDefault="00C73191" w:rsidP="00C73191">
      <w:pPr>
        <w:jc w:val="right"/>
        <w:rPr>
          <w:rFonts w:eastAsia="Times New Roman"/>
          <w:sz w:val="20"/>
          <w:szCs w:val="20"/>
          <w:lang w:eastAsia="ru-RU"/>
        </w:rPr>
      </w:pPr>
      <w:r w:rsidRPr="00C73191">
        <w:rPr>
          <w:rFonts w:eastAsia="Times New Roman"/>
          <w:sz w:val="20"/>
          <w:szCs w:val="20"/>
          <w:lang w:eastAsia="ru-RU"/>
        </w:rPr>
        <w:t xml:space="preserve">Приложение </w:t>
      </w:r>
      <w:r>
        <w:rPr>
          <w:rFonts w:eastAsia="Times New Roman"/>
          <w:sz w:val="20"/>
          <w:szCs w:val="20"/>
          <w:lang w:eastAsia="ru-RU"/>
        </w:rPr>
        <w:t>4</w:t>
      </w:r>
      <w:r w:rsidRPr="00C73191">
        <w:rPr>
          <w:rFonts w:eastAsia="Times New Roman"/>
          <w:sz w:val="20"/>
          <w:szCs w:val="20"/>
          <w:lang w:eastAsia="ru-RU"/>
        </w:rPr>
        <w:t xml:space="preserve"> </w:t>
      </w:r>
    </w:p>
    <w:p w:rsidR="00C73191" w:rsidRPr="00C73191" w:rsidRDefault="00C73191" w:rsidP="00C73191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C73191">
        <w:rPr>
          <w:rFonts w:eastAsia="Times New Roman"/>
          <w:color w:val="000000"/>
          <w:sz w:val="20"/>
          <w:szCs w:val="20"/>
          <w:lang w:eastAsia="ru-RU"/>
        </w:rPr>
        <w:t xml:space="preserve">к протоколу ученого совета </w:t>
      </w:r>
    </w:p>
    <w:p w:rsidR="00C73191" w:rsidRPr="00C73191" w:rsidRDefault="00C73191" w:rsidP="00C73191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C73191">
        <w:rPr>
          <w:rFonts w:eastAsia="Times New Roman"/>
          <w:color w:val="000000"/>
          <w:sz w:val="20"/>
          <w:szCs w:val="20"/>
          <w:lang w:eastAsia="ru-RU"/>
        </w:rPr>
        <w:t xml:space="preserve">НИУ ВШЭ – Санкт-Петербург </w:t>
      </w:r>
    </w:p>
    <w:p w:rsidR="00C73191" w:rsidRPr="00C73191" w:rsidRDefault="00C73191" w:rsidP="00C73191">
      <w:pPr>
        <w:jc w:val="right"/>
        <w:rPr>
          <w:rFonts w:eastAsia="Times New Roman"/>
          <w:sz w:val="20"/>
          <w:szCs w:val="20"/>
          <w:lang w:eastAsia="ru-RU"/>
        </w:rPr>
      </w:pPr>
      <w:r w:rsidRPr="00C73191">
        <w:rPr>
          <w:rFonts w:eastAsia="Times New Roman"/>
          <w:sz w:val="20"/>
          <w:szCs w:val="20"/>
          <w:lang w:eastAsia="ru-RU"/>
        </w:rPr>
        <w:t>от 20.04.2017 № 8.3.1.8-07/3/17</w:t>
      </w:r>
      <w:r w:rsidRPr="00C73191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C73191" w:rsidRDefault="00C73191" w:rsidP="00FD49E3">
      <w:pPr>
        <w:pStyle w:val="a4"/>
      </w:pPr>
      <w:bookmarkStart w:id="0" w:name="_GoBack"/>
      <w:bookmarkEnd w:id="0"/>
    </w:p>
    <w:p w:rsidR="00FD49E3" w:rsidRDefault="00FD49E3" w:rsidP="00FD49E3">
      <w:pPr>
        <w:pStyle w:val="a4"/>
      </w:pPr>
      <w:r w:rsidRPr="00CE3C08">
        <w:t xml:space="preserve">Основные итоги развития аспирантуры в </w:t>
      </w:r>
      <w:r>
        <w:t xml:space="preserve">2016-2017 </w:t>
      </w:r>
      <w:r w:rsidRPr="00CE3C08">
        <w:t xml:space="preserve">году </w:t>
      </w:r>
    </w:p>
    <w:p w:rsidR="00FD49E3" w:rsidRDefault="00FD49E3" w:rsidP="00FD49E3">
      <w:pPr>
        <w:jc w:val="center"/>
        <w:rPr>
          <w:b/>
          <w:sz w:val="32"/>
          <w:szCs w:val="32"/>
        </w:rPr>
      </w:pPr>
    </w:p>
    <w:p w:rsidR="00FD49E3" w:rsidRDefault="00FD49E3" w:rsidP="00FD49E3">
      <w:pPr>
        <w:jc w:val="center"/>
        <w:rPr>
          <w:b/>
        </w:rPr>
      </w:pPr>
    </w:p>
    <w:p w:rsidR="00FD49E3" w:rsidRPr="009F14FF" w:rsidRDefault="009F14FF" w:rsidP="00FD4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4FF">
        <w:rPr>
          <w:b/>
          <w:sz w:val="28"/>
          <w:szCs w:val="28"/>
        </w:rPr>
        <w:t>Общая информация</w:t>
      </w:r>
      <w:r w:rsidR="00FD49E3" w:rsidRPr="009F14FF">
        <w:rPr>
          <w:b/>
          <w:sz w:val="28"/>
          <w:szCs w:val="28"/>
        </w:rPr>
        <w:t xml:space="preserve"> </w:t>
      </w:r>
    </w:p>
    <w:p w:rsidR="009F14FF" w:rsidRPr="009F14FF" w:rsidRDefault="009F14FF" w:rsidP="009F14FF">
      <w:pPr>
        <w:pStyle w:val="a3"/>
        <w:ind w:left="1080"/>
        <w:jc w:val="both"/>
        <w:rPr>
          <w:sz w:val="28"/>
          <w:szCs w:val="28"/>
        </w:rPr>
      </w:pPr>
    </w:p>
    <w:p w:rsidR="00FD49E3" w:rsidRPr="001155F3" w:rsidRDefault="00FD49E3" w:rsidP="00FD49E3">
      <w:pPr>
        <w:ind w:firstLine="360"/>
        <w:jc w:val="both"/>
        <w:rPr>
          <w:sz w:val="28"/>
          <w:szCs w:val="28"/>
        </w:rPr>
      </w:pPr>
      <w:r w:rsidRPr="001155F3">
        <w:rPr>
          <w:sz w:val="28"/>
          <w:szCs w:val="28"/>
        </w:rPr>
        <w:t xml:space="preserve">На период отчета в НИУ ВШЭ СПб открыты 5 направлений подготовки: 38.06.01 Экономика, 39.06.01 Социологические науки, 40.06.01 Юриспруденция, 41.06.01 Политические науки и регионоведение, 46.06.01 История и археология. </w:t>
      </w:r>
    </w:p>
    <w:p w:rsidR="00013FE9" w:rsidRDefault="00FD49E3" w:rsidP="00FD49E3">
      <w:pPr>
        <w:ind w:firstLine="360"/>
        <w:jc w:val="both"/>
        <w:rPr>
          <w:sz w:val="28"/>
          <w:szCs w:val="28"/>
        </w:rPr>
      </w:pPr>
      <w:r w:rsidRPr="001155F3">
        <w:rPr>
          <w:sz w:val="28"/>
          <w:szCs w:val="28"/>
        </w:rPr>
        <w:t xml:space="preserve">На указанных направлениях подготовки ведется образовательная деятельность по 9 профилям: </w:t>
      </w:r>
    </w:p>
    <w:p w:rsidR="00013FE9" w:rsidRDefault="009F14FF" w:rsidP="00013FE9">
      <w:pPr>
        <w:ind w:left="284" w:firstLine="283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013FE9">
        <w:rPr>
          <w:sz w:val="28"/>
          <w:szCs w:val="28"/>
        </w:rPr>
        <w:t xml:space="preserve"> </w:t>
      </w:r>
      <w:r w:rsidR="00013FE9">
        <w:rPr>
          <w:rFonts w:eastAsia="Times New Roman"/>
          <w:color w:val="000000" w:themeColor="text1"/>
          <w:sz w:val="28"/>
          <w:szCs w:val="28"/>
          <w:lang w:eastAsia="ru-RU"/>
        </w:rPr>
        <w:t>08.00.05 Эконом</w:t>
      </w:r>
      <w:r w:rsidR="00FD49E3" w:rsidRPr="001155F3">
        <w:rPr>
          <w:rFonts w:eastAsia="Times New Roman"/>
          <w:color w:val="000000" w:themeColor="text1"/>
          <w:sz w:val="28"/>
          <w:szCs w:val="28"/>
          <w:lang w:eastAsia="ru-RU"/>
        </w:rPr>
        <w:t>ика и управление народным хозяйством (сфера услуг),</w:t>
      </w:r>
    </w:p>
    <w:p w:rsidR="00013FE9" w:rsidRDefault="00013FE9" w:rsidP="00013FE9">
      <w:pPr>
        <w:ind w:left="284" w:firstLine="283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FD49E3" w:rsidRPr="001155F3">
        <w:rPr>
          <w:rFonts w:eastAsia="Times New Roman"/>
          <w:color w:val="000000" w:themeColor="text1"/>
          <w:sz w:val="28"/>
          <w:szCs w:val="28"/>
          <w:lang w:eastAsia="ru-RU"/>
        </w:rPr>
        <w:t>08.00.13 Математические и инструментальные методы экономики,</w:t>
      </w:r>
    </w:p>
    <w:p w:rsidR="00013FE9" w:rsidRDefault="00013FE9" w:rsidP="00013FE9">
      <w:pPr>
        <w:ind w:left="284" w:firstLine="283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- 0</w:t>
      </w:r>
      <w:r w:rsidR="00FD49E3" w:rsidRPr="001155F3">
        <w:rPr>
          <w:rFonts w:eastAsia="Times New Roman"/>
          <w:color w:val="000000" w:themeColor="text1"/>
          <w:sz w:val="28"/>
          <w:szCs w:val="28"/>
          <w:lang w:eastAsia="ru-RU"/>
        </w:rPr>
        <w:t xml:space="preserve">8.00.14 Мировая экономика, </w:t>
      </w:r>
    </w:p>
    <w:p w:rsidR="00013FE9" w:rsidRDefault="00013FE9" w:rsidP="00013FE9">
      <w:pPr>
        <w:ind w:left="284" w:firstLine="283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FD49E3" w:rsidRPr="001155F3">
        <w:rPr>
          <w:rFonts w:eastAsia="Times New Roman"/>
          <w:color w:val="000000" w:themeColor="text1"/>
          <w:sz w:val="28"/>
          <w:szCs w:val="28"/>
          <w:lang w:eastAsia="ru-RU"/>
        </w:rPr>
        <w:t>08.00.05 Экономика и управление народным хозяйством (логистика),</w:t>
      </w:r>
    </w:p>
    <w:p w:rsidR="00013FE9" w:rsidRDefault="00013FE9" w:rsidP="00013FE9">
      <w:pPr>
        <w:ind w:left="284" w:firstLine="283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FD49E3" w:rsidRPr="001155F3">
        <w:rPr>
          <w:rFonts w:eastAsia="Times New Roman"/>
          <w:color w:val="000000" w:themeColor="text1"/>
          <w:sz w:val="28"/>
          <w:szCs w:val="28"/>
          <w:lang w:eastAsia="ru-RU"/>
        </w:rPr>
        <w:t>08.00.05 Экономика и управление народным хозяй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ством (управление инновациями),</w:t>
      </w:r>
    </w:p>
    <w:p w:rsidR="00013FE9" w:rsidRDefault="00013FE9" w:rsidP="00013FE9">
      <w:pPr>
        <w:ind w:left="284" w:firstLine="283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FD49E3" w:rsidRPr="001155F3">
        <w:rPr>
          <w:rFonts w:eastAsia="Times New Roman"/>
          <w:color w:val="000000" w:themeColor="text1"/>
          <w:sz w:val="28"/>
          <w:szCs w:val="28"/>
          <w:lang w:eastAsia="ru-RU"/>
        </w:rPr>
        <w:t>22.00.04 Социальная структура, социальные институты и процессы,</w:t>
      </w:r>
    </w:p>
    <w:p w:rsidR="00013FE9" w:rsidRDefault="00013FE9" w:rsidP="00013FE9">
      <w:pPr>
        <w:ind w:left="284" w:firstLine="283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- 23.00.02 </w:t>
      </w:r>
      <w:r w:rsidR="00FD49E3" w:rsidRPr="001155F3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Политические институты, процессы и технологии, </w:t>
      </w:r>
    </w:p>
    <w:p w:rsidR="00013FE9" w:rsidRDefault="00013FE9" w:rsidP="00013FE9">
      <w:pPr>
        <w:ind w:left="284" w:firstLine="283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FD49E3" w:rsidRPr="001155F3">
        <w:rPr>
          <w:color w:val="000000"/>
          <w:sz w:val="28"/>
          <w:szCs w:val="28"/>
        </w:rPr>
        <w:t xml:space="preserve">07.00.02 Отечественная история, </w:t>
      </w:r>
    </w:p>
    <w:p w:rsidR="00FD49E3" w:rsidRPr="001155F3" w:rsidRDefault="00013FE9" w:rsidP="00013FE9">
      <w:pPr>
        <w:ind w:left="284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49E3" w:rsidRPr="001155F3">
        <w:rPr>
          <w:color w:val="000000"/>
          <w:sz w:val="28"/>
          <w:szCs w:val="28"/>
        </w:rPr>
        <w:t>12.00.0</w:t>
      </w:r>
      <w:r>
        <w:rPr>
          <w:color w:val="000000"/>
          <w:sz w:val="28"/>
          <w:szCs w:val="28"/>
        </w:rPr>
        <w:t xml:space="preserve">1 </w:t>
      </w:r>
      <w:r w:rsidR="00FD49E3" w:rsidRPr="001155F3">
        <w:rPr>
          <w:color w:val="000000"/>
          <w:sz w:val="28"/>
          <w:szCs w:val="28"/>
        </w:rPr>
        <w:t>Теория и история права и государства; история учений</w:t>
      </w:r>
    </w:p>
    <w:p w:rsidR="00FD49E3" w:rsidRPr="001155F3" w:rsidRDefault="00FD49E3" w:rsidP="00013FE9">
      <w:pPr>
        <w:ind w:left="284" w:firstLine="283"/>
        <w:jc w:val="both"/>
        <w:rPr>
          <w:color w:val="000000"/>
          <w:sz w:val="28"/>
          <w:szCs w:val="28"/>
        </w:rPr>
      </w:pPr>
      <w:r w:rsidRPr="001155F3">
        <w:rPr>
          <w:color w:val="000000"/>
          <w:sz w:val="28"/>
          <w:szCs w:val="28"/>
        </w:rPr>
        <w:t>о праве и государстве.</w:t>
      </w:r>
    </w:p>
    <w:p w:rsidR="005D43F9" w:rsidRDefault="00FD49E3" w:rsidP="00FD49E3">
      <w:pPr>
        <w:jc w:val="both"/>
        <w:rPr>
          <w:color w:val="000000"/>
          <w:sz w:val="28"/>
          <w:szCs w:val="28"/>
        </w:rPr>
      </w:pPr>
      <w:r w:rsidRPr="001155F3">
        <w:rPr>
          <w:color w:val="000000"/>
          <w:sz w:val="28"/>
          <w:szCs w:val="28"/>
        </w:rPr>
        <w:tab/>
      </w:r>
    </w:p>
    <w:p w:rsidR="00FD49E3" w:rsidRPr="001155F3" w:rsidRDefault="00FD49E3" w:rsidP="00FD49E3">
      <w:pPr>
        <w:jc w:val="both"/>
        <w:rPr>
          <w:color w:val="000000"/>
          <w:sz w:val="28"/>
          <w:szCs w:val="28"/>
        </w:rPr>
      </w:pPr>
      <w:r w:rsidRPr="001155F3">
        <w:rPr>
          <w:color w:val="000000"/>
          <w:sz w:val="28"/>
          <w:szCs w:val="28"/>
        </w:rPr>
        <w:t>Конт</w:t>
      </w:r>
      <w:r w:rsidR="00787C80">
        <w:rPr>
          <w:color w:val="000000"/>
          <w:sz w:val="28"/>
          <w:szCs w:val="28"/>
        </w:rPr>
        <w:t xml:space="preserve">ингент аспирантов на 31.12.2016 г.: </w:t>
      </w:r>
      <w:r w:rsidRPr="001155F3">
        <w:rPr>
          <w:color w:val="000000"/>
          <w:sz w:val="28"/>
          <w:szCs w:val="28"/>
        </w:rPr>
        <w:t>53 человек</w:t>
      </w:r>
      <w:r w:rsidR="00787C80">
        <w:rPr>
          <w:color w:val="000000"/>
          <w:sz w:val="28"/>
          <w:szCs w:val="28"/>
        </w:rPr>
        <w:t>а.</w:t>
      </w:r>
    </w:p>
    <w:p w:rsidR="00FD49E3" w:rsidRPr="001155F3" w:rsidRDefault="00FD49E3" w:rsidP="00FD49E3">
      <w:pPr>
        <w:jc w:val="both"/>
        <w:rPr>
          <w:sz w:val="28"/>
          <w:szCs w:val="28"/>
        </w:rPr>
      </w:pPr>
    </w:p>
    <w:tbl>
      <w:tblPr>
        <w:tblStyle w:val="a6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418"/>
        <w:gridCol w:w="1417"/>
        <w:gridCol w:w="1418"/>
        <w:gridCol w:w="992"/>
      </w:tblGrid>
      <w:tr w:rsidR="00FD49E3" w:rsidRPr="001155F3" w:rsidTr="00A83338">
        <w:trPr>
          <w:jc w:val="center"/>
        </w:trPr>
        <w:tc>
          <w:tcPr>
            <w:tcW w:w="3545" w:type="dxa"/>
          </w:tcPr>
          <w:p w:rsidR="00FD49E3" w:rsidRPr="001155F3" w:rsidRDefault="00FD49E3" w:rsidP="00A83338">
            <w:pPr>
              <w:jc w:val="center"/>
              <w:rPr>
                <w:b/>
                <w:sz w:val="28"/>
                <w:szCs w:val="28"/>
              </w:rPr>
            </w:pPr>
            <w:r w:rsidRPr="001155F3">
              <w:rPr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1417" w:type="dxa"/>
          </w:tcPr>
          <w:p w:rsidR="00FD49E3" w:rsidRPr="001155F3" w:rsidRDefault="00FD49E3" w:rsidP="00746ED8">
            <w:pPr>
              <w:rPr>
                <w:b/>
                <w:sz w:val="28"/>
                <w:szCs w:val="28"/>
              </w:rPr>
            </w:pPr>
            <w:r w:rsidRPr="001155F3">
              <w:rPr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1418" w:type="dxa"/>
          </w:tcPr>
          <w:p w:rsidR="00FD49E3" w:rsidRPr="001155F3" w:rsidRDefault="00FD49E3" w:rsidP="00746ED8">
            <w:pPr>
              <w:rPr>
                <w:b/>
                <w:sz w:val="28"/>
                <w:szCs w:val="28"/>
              </w:rPr>
            </w:pPr>
            <w:r w:rsidRPr="001155F3">
              <w:rPr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1417" w:type="dxa"/>
          </w:tcPr>
          <w:p w:rsidR="00FD49E3" w:rsidRPr="001155F3" w:rsidRDefault="00FD49E3" w:rsidP="00746ED8">
            <w:pPr>
              <w:rPr>
                <w:b/>
                <w:sz w:val="28"/>
                <w:szCs w:val="28"/>
              </w:rPr>
            </w:pPr>
            <w:r w:rsidRPr="001155F3">
              <w:rPr>
                <w:b/>
                <w:sz w:val="28"/>
                <w:szCs w:val="28"/>
              </w:rPr>
              <w:t>3 год обучения</w:t>
            </w:r>
          </w:p>
        </w:tc>
        <w:tc>
          <w:tcPr>
            <w:tcW w:w="1418" w:type="dxa"/>
          </w:tcPr>
          <w:p w:rsidR="00FD49E3" w:rsidRPr="001155F3" w:rsidRDefault="00FD49E3" w:rsidP="00746ED8">
            <w:pPr>
              <w:rPr>
                <w:b/>
                <w:sz w:val="28"/>
                <w:szCs w:val="28"/>
              </w:rPr>
            </w:pPr>
            <w:r w:rsidRPr="001155F3">
              <w:rPr>
                <w:b/>
                <w:sz w:val="28"/>
                <w:szCs w:val="28"/>
              </w:rPr>
              <w:t>4 год обучения</w:t>
            </w:r>
          </w:p>
        </w:tc>
        <w:tc>
          <w:tcPr>
            <w:tcW w:w="992" w:type="dxa"/>
          </w:tcPr>
          <w:p w:rsidR="00FD49E3" w:rsidRPr="001155F3" w:rsidRDefault="00FD49E3" w:rsidP="00746ED8">
            <w:pPr>
              <w:jc w:val="both"/>
              <w:rPr>
                <w:b/>
                <w:sz w:val="28"/>
                <w:szCs w:val="28"/>
              </w:rPr>
            </w:pPr>
            <w:r w:rsidRPr="001155F3">
              <w:rPr>
                <w:b/>
                <w:sz w:val="28"/>
                <w:szCs w:val="28"/>
              </w:rPr>
              <w:t>Всего</w:t>
            </w:r>
          </w:p>
        </w:tc>
      </w:tr>
      <w:tr w:rsidR="00FD49E3" w:rsidRPr="001155F3" w:rsidTr="00A83338">
        <w:trPr>
          <w:jc w:val="center"/>
        </w:trPr>
        <w:tc>
          <w:tcPr>
            <w:tcW w:w="3545" w:type="dxa"/>
          </w:tcPr>
          <w:p w:rsidR="00FD49E3" w:rsidRPr="001155F3" w:rsidRDefault="00FD49E3" w:rsidP="00746ED8">
            <w:pPr>
              <w:jc w:val="both"/>
              <w:rPr>
                <w:b/>
                <w:sz w:val="28"/>
                <w:szCs w:val="28"/>
              </w:rPr>
            </w:pPr>
            <w:r w:rsidRPr="001155F3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1417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24</w:t>
            </w:r>
          </w:p>
        </w:tc>
      </w:tr>
      <w:tr w:rsidR="00FD49E3" w:rsidRPr="001155F3" w:rsidTr="00A83338">
        <w:trPr>
          <w:jc w:val="center"/>
        </w:trPr>
        <w:tc>
          <w:tcPr>
            <w:tcW w:w="3545" w:type="dxa"/>
          </w:tcPr>
          <w:p w:rsidR="00FD49E3" w:rsidRPr="001155F3" w:rsidRDefault="00FD49E3" w:rsidP="00746ED8">
            <w:pPr>
              <w:jc w:val="both"/>
              <w:rPr>
                <w:b/>
                <w:sz w:val="28"/>
                <w:szCs w:val="28"/>
              </w:rPr>
            </w:pPr>
            <w:r w:rsidRPr="001155F3">
              <w:rPr>
                <w:b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1417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9</w:t>
            </w:r>
          </w:p>
        </w:tc>
      </w:tr>
      <w:tr w:rsidR="00FD49E3" w:rsidRPr="001155F3" w:rsidTr="00A83338">
        <w:trPr>
          <w:jc w:val="center"/>
        </w:trPr>
        <w:tc>
          <w:tcPr>
            <w:tcW w:w="3545" w:type="dxa"/>
          </w:tcPr>
          <w:p w:rsidR="00FD49E3" w:rsidRPr="001155F3" w:rsidRDefault="00FD49E3" w:rsidP="00746ED8">
            <w:pPr>
              <w:jc w:val="both"/>
              <w:rPr>
                <w:b/>
                <w:sz w:val="28"/>
                <w:szCs w:val="28"/>
              </w:rPr>
            </w:pPr>
            <w:r w:rsidRPr="001155F3">
              <w:rPr>
                <w:b/>
                <w:sz w:val="28"/>
                <w:szCs w:val="28"/>
              </w:rPr>
              <w:t>Социологические науки</w:t>
            </w:r>
          </w:p>
        </w:tc>
        <w:tc>
          <w:tcPr>
            <w:tcW w:w="1417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13</w:t>
            </w:r>
          </w:p>
        </w:tc>
      </w:tr>
      <w:tr w:rsidR="00FD49E3" w:rsidRPr="001155F3" w:rsidTr="00A83338">
        <w:trPr>
          <w:jc w:val="center"/>
        </w:trPr>
        <w:tc>
          <w:tcPr>
            <w:tcW w:w="3545" w:type="dxa"/>
          </w:tcPr>
          <w:p w:rsidR="00FD49E3" w:rsidRPr="001155F3" w:rsidRDefault="00FD49E3" w:rsidP="00746ED8">
            <w:pPr>
              <w:jc w:val="both"/>
              <w:rPr>
                <w:b/>
                <w:sz w:val="28"/>
                <w:szCs w:val="28"/>
              </w:rPr>
            </w:pPr>
            <w:r w:rsidRPr="001155F3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5</w:t>
            </w:r>
          </w:p>
        </w:tc>
      </w:tr>
      <w:tr w:rsidR="00FD49E3" w:rsidRPr="001155F3" w:rsidTr="00A83338">
        <w:trPr>
          <w:jc w:val="center"/>
        </w:trPr>
        <w:tc>
          <w:tcPr>
            <w:tcW w:w="3545" w:type="dxa"/>
          </w:tcPr>
          <w:p w:rsidR="00FD49E3" w:rsidRPr="001155F3" w:rsidRDefault="00FD49E3" w:rsidP="00746ED8">
            <w:pPr>
              <w:jc w:val="both"/>
              <w:rPr>
                <w:b/>
                <w:sz w:val="28"/>
                <w:szCs w:val="28"/>
              </w:rPr>
            </w:pPr>
            <w:r w:rsidRPr="001155F3">
              <w:rPr>
                <w:b/>
                <w:sz w:val="28"/>
                <w:szCs w:val="28"/>
              </w:rPr>
              <w:t>Юридические науки</w:t>
            </w:r>
          </w:p>
        </w:tc>
        <w:tc>
          <w:tcPr>
            <w:tcW w:w="1417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_</w:t>
            </w:r>
          </w:p>
        </w:tc>
        <w:tc>
          <w:tcPr>
            <w:tcW w:w="1417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1</w:t>
            </w:r>
          </w:p>
        </w:tc>
      </w:tr>
      <w:tr w:rsidR="00FD49E3" w:rsidRPr="001155F3" w:rsidTr="00A83338">
        <w:trPr>
          <w:jc w:val="center"/>
        </w:trPr>
        <w:tc>
          <w:tcPr>
            <w:tcW w:w="3545" w:type="dxa"/>
          </w:tcPr>
          <w:p w:rsidR="00FD49E3" w:rsidRPr="001155F3" w:rsidRDefault="00FD49E3" w:rsidP="00746ED8">
            <w:pPr>
              <w:jc w:val="both"/>
              <w:rPr>
                <w:b/>
                <w:sz w:val="28"/>
                <w:szCs w:val="28"/>
              </w:rPr>
            </w:pPr>
            <w:r w:rsidRPr="001155F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FD49E3" w:rsidRPr="001155F3" w:rsidRDefault="00FD49E3" w:rsidP="00746ED8">
            <w:pPr>
              <w:jc w:val="both"/>
              <w:rPr>
                <w:sz w:val="28"/>
                <w:szCs w:val="28"/>
              </w:rPr>
            </w:pPr>
            <w:r w:rsidRPr="001155F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D49E3" w:rsidRPr="001155F3" w:rsidRDefault="00FD49E3" w:rsidP="00746ED8">
            <w:pPr>
              <w:jc w:val="both"/>
              <w:rPr>
                <w:b/>
                <w:sz w:val="28"/>
                <w:szCs w:val="28"/>
              </w:rPr>
            </w:pPr>
            <w:r w:rsidRPr="001155F3">
              <w:rPr>
                <w:b/>
                <w:sz w:val="28"/>
                <w:szCs w:val="28"/>
              </w:rPr>
              <w:t>53</w:t>
            </w:r>
          </w:p>
        </w:tc>
      </w:tr>
    </w:tbl>
    <w:p w:rsidR="00FD49E3" w:rsidRPr="001155F3" w:rsidRDefault="00FD49E3" w:rsidP="00FD49E3">
      <w:pPr>
        <w:jc w:val="both"/>
        <w:rPr>
          <w:sz w:val="28"/>
          <w:szCs w:val="28"/>
        </w:rPr>
      </w:pPr>
    </w:p>
    <w:p w:rsidR="00FD49E3" w:rsidRPr="001155F3" w:rsidRDefault="00FD49E3" w:rsidP="00FD49E3">
      <w:pPr>
        <w:jc w:val="both"/>
        <w:rPr>
          <w:sz w:val="28"/>
          <w:szCs w:val="28"/>
        </w:rPr>
      </w:pPr>
    </w:p>
    <w:p w:rsidR="00FD49E3" w:rsidRPr="00E57C02" w:rsidRDefault="00FD49E3" w:rsidP="00FD49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57C02">
        <w:rPr>
          <w:b/>
          <w:sz w:val="28"/>
          <w:szCs w:val="28"/>
        </w:rPr>
        <w:t>Управление и развитие аспирантских программ</w:t>
      </w:r>
    </w:p>
    <w:p w:rsidR="00FD49E3" w:rsidRPr="001155F3" w:rsidRDefault="00FD49E3" w:rsidP="00FD49E3">
      <w:pPr>
        <w:jc w:val="both"/>
        <w:rPr>
          <w:sz w:val="28"/>
          <w:szCs w:val="28"/>
        </w:rPr>
      </w:pPr>
    </w:p>
    <w:p w:rsidR="00FD49E3" w:rsidRPr="005D43F9" w:rsidRDefault="00013FE9" w:rsidP="00013FE9">
      <w:pPr>
        <w:jc w:val="both"/>
        <w:rPr>
          <w:b/>
          <w:sz w:val="28"/>
          <w:szCs w:val="28"/>
        </w:rPr>
      </w:pPr>
      <w:r w:rsidRPr="005D43F9">
        <w:rPr>
          <w:b/>
          <w:sz w:val="28"/>
          <w:szCs w:val="28"/>
        </w:rPr>
        <w:t xml:space="preserve">2.1.  </w:t>
      </w:r>
      <w:r w:rsidR="0005604E" w:rsidRPr="005D43F9">
        <w:rPr>
          <w:b/>
          <w:sz w:val="28"/>
          <w:szCs w:val="28"/>
        </w:rPr>
        <w:t>Реформа аспирантуры</w:t>
      </w:r>
    </w:p>
    <w:p w:rsidR="00E57C02" w:rsidRPr="00E57C02" w:rsidRDefault="00E57C02" w:rsidP="00E57C02">
      <w:pPr>
        <w:pStyle w:val="a3"/>
        <w:ind w:left="360"/>
        <w:jc w:val="both"/>
        <w:rPr>
          <w:sz w:val="28"/>
          <w:szCs w:val="28"/>
        </w:rPr>
      </w:pPr>
    </w:p>
    <w:p w:rsidR="006924EE" w:rsidRDefault="00FD49E3" w:rsidP="001155F3">
      <w:pPr>
        <w:ind w:firstLine="360"/>
        <w:jc w:val="both"/>
        <w:rPr>
          <w:sz w:val="28"/>
          <w:szCs w:val="28"/>
        </w:rPr>
      </w:pPr>
      <w:r w:rsidRPr="001155F3">
        <w:rPr>
          <w:sz w:val="28"/>
          <w:szCs w:val="28"/>
        </w:rPr>
        <w:lastRenderedPageBreak/>
        <w:t>В течение  2016  года в НИУ ВШЭ СПб в тесной кооперации с руководством Управления аспирантуры и докторантуры продолжалась</w:t>
      </w:r>
      <w:r>
        <w:rPr>
          <w:sz w:val="28"/>
          <w:szCs w:val="28"/>
        </w:rPr>
        <w:t xml:space="preserve"> </w:t>
      </w:r>
      <w:r w:rsidR="001155F3">
        <w:rPr>
          <w:sz w:val="28"/>
          <w:szCs w:val="28"/>
        </w:rPr>
        <w:t xml:space="preserve"> работа </w:t>
      </w:r>
      <w:r w:rsidRPr="00FD49E3">
        <w:rPr>
          <w:sz w:val="28"/>
          <w:szCs w:val="28"/>
        </w:rPr>
        <w:t>по</w:t>
      </w:r>
      <w:r>
        <w:rPr>
          <w:sz w:val="28"/>
          <w:szCs w:val="28"/>
        </w:rPr>
        <w:t xml:space="preserve"> переходу аспирантуры  в новый формат </w:t>
      </w:r>
      <w:r w:rsidR="001155F3">
        <w:rPr>
          <w:sz w:val="28"/>
          <w:szCs w:val="28"/>
        </w:rPr>
        <w:t xml:space="preserve">образовательной программы </w:t>
      </w:r>
      <w:r>
        <w:rPr>
          <w:sz w:val="28"/>
          <w:szCs w:val="28"/>
        </w:rPr>
        <w:t xml:space="preserve">как третьей ступени высшего образования. </w:t>
      </w:r>
    </w:p>
    <w:p w:rsidR="00FD49E3" w:rsidRDefault="00FD49E3" w:rsidP="001155F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2017 год станет годом первого выпуска</w:t>
      </w:r>
      <w:r w:rsidRPr="00413508">
        <w:rPr>
          <w:sz w:val="28"/>
          <w:szCs w:val="28"/>
        </w:rPr>
        <w:t xml:space="preserve"> аспирантов, обучавшихся</w:t>
      </w:r>
      <w:r>
        <w:rPr>
          <w:sz w:val="28"/>
          <w:szCs w:val="28"/>
        </w:rPr>
        <w:t xml:space="preserve"> по новой  модели.</w:t>
      </w:r>
      <w:r w:rsidR="00692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Основные характеристики новой модели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предыдущей: </w:t>
      </w:r>
    </w:p>
    <w:p w:rsidR="001155F3" w:rsidRDefault="00FD49E3" w:rsidP="00115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49E3">
        <w:rPr>
          <w:sz w:val="28"/>
          <w:szCs w:val="28"/>
        </w:rPr>
        <w:t xml:space="preserve">институт  аспирантуры  нормативно  обособлен  от  института  присуждения  ученых </w:t>
      </w:r>
      <w:r w:rsidR="001155F3">
        <w:rPr>
          <w:sz w:val="28"/>
          <w:szCs w:val="28"/>
        </w:rPr>
        <w:t>степеней;</w:t>
      </w:r>
      <w:r w:rsidRPr="00FD49E3">
        <w:rPr>
          <w:sz w:val="28"/>
          <w:szCs w:val="28"/>
        </w:rPr>
        <w:t xml:space="preserve"> </w:t>
      </w:r>
    </w:p>
    <w:p w:rsidR="00FD49E3" w:rsidRDefault="001155F3" w:rsidP="00115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 успешном</w:t>
      </w:r>
      <w:r w:rsidR="00FD49E3" w:rsidRPr="00FD49E3">
        <w:rPr>
          <w:sz w:val="28"/>
          <w:szCs w:val="28"/>
        </w:rPr>
        <w:t xml:space="preserve">  окончани</w:t>
      </w:r>
      <w:r w:rsidR="005D43F9">
        <w:rPr>
          <w:sz w:val="28"/>
          <w:szCs w:val="28"/>
        </w:rPr>
        <w:t>и</w:t>
      </w:r>
      <w:r w:rsidR="00FD49E3" w:rsidRPr="00FD49E3">
        <w:rPr>
          <w:sz w:val="28"/>
          <w:szCs w:val="28"/>
        </w:rPr>
        <w:t xml:space="preserve">  аспирантуры  </w:t>
      </w:r>
      <w:r w:rsidR="00FD49E3">
        <w:rPr>
          <w:sz w:val="28"/>
          <w:szCs w:val="28"/>
        </w:rPr>
        <w:t xml:space="preserve">выдается  диплом  о  присвоении </w:t>
      </w:r>
      <w:r w:rsidR="00FD49E3" w:rsidRPr="00FD49E3">
        <w:rPr>
          <w:sz w:val="28"/>
          <w:szCs w:val="28"/>
        </w:rPr>
        <w:t>квалификации «Исследователь. Преподаватель-исследователь»;</w:t>
      </w:r>
    </w:p>
    <w:p w:rsidR="00FD49E3" w:rsidRDefault="00FD49E3" w:rsidP="001155F3">
      <w:pPr>
        <w:ind w:firstLine="709"/>
        <w:jc w:val="both"/>
        <w:rPr>
          <w:sz w:val="28"/>
          <w:szCs w:val="28"/>
        </w:rPr>
      </w:pPr>
      <w:r w:rsidRPr="00FD49E3">
        <w:rPr>
          <w:sz w:val="28"/>
          <w:szCs w:val="28"/>
        </w:rPr>
        <w:t xml:space="preserve">-  диплом  об  окончании  аспирантуры  выдается  по  результатам  прохождения </w:t>
      </w:r>
      <w:r w:rsidR="001155F3">
        <w:rPr>
          <w:sz w:val="28"/>
          <w:szCs w:val="28"/>
        </w:rPr>
        <w:t xml:space="preserve"> </w:t>
      </w:r>
      <w:r w:rsidRPr="00FD49E3">
        <w:rPr>
          <w:sz w:val="28"/>
          <w:szCs w:val="28"/>
        </w:rPr>
        <w:t>государственной  итоговой  аттестации</w:t>
      </w:r>
      <w:r w:rsidR="006924EE">
        <w:rPr>
          <w:sz w:val="28"/>
          <w:szCs w:val="28"/>
        </w:rPr>
        <w:t xml:space="preserve"> (ГИА)</w:t>
      </w:r>
      <w:r w:rsidRPr="00FD49E3">
        <w:rPr>
          <w:sz w:val="28"/>
          <w:szCs w:val="28"/>
        </w:rPr>
        <w:t xml:space="preserve">,  которая  предусматривает  обязательное </w:t>
      </w:r>
      <w:r w:rsidR="001155F3">
        <w:rPr>
          <w:sz w:val="28"/>
          <w:szCs w:val="28"/>
        </w:rPr>
        <w:t xml:space="preserve"> </w:t>
      </w:r>
      <w:r w:rsidRPr="00FD49E3">
        <w:rPr>
          <w:sz w:val="28"/>
          <w:szCs w:val="28"/>
        </w:rPr>
        <w:t xml:space="preserve">проведение  государственного  экзамена  и  защиты  научного  доклада,  содержащего </w:t>
      </w:r>
      <w:r w:rsidR="001155F3">
        <w:rPr>
          <w:sz w:val="28"/>
          <w:szCs w:val="28"/>
        </w:rPr>
        <w:t xml:space="preserve"> основные положения диссертации;</w:t>
      </w:r>
    </w:p>
    <w:p w:rsidR="001155F3" w:rsidRDefault="001155F3" w:rsidP="00115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5F3">
        <w:rPr>
          <w:sz w:val="28"/>
          <w:szCs w:val="28"/>
        </w:rPr>
        <w:t xml:space="preserve">государственная  итоговая  аттестация  в  аспирантуре  не </w:t>
      </w:r>
      <w:r>
        <w:rPr>
          <w:sz w:val="28"/>
          <w:szCs w:val="28"/>
        </w:rPr>
        <w:t xml:space="preserve"> предусматривает обязательную  защиту </w:t>
      </w:r>
      <w:r w:rsidRPr="001155F3">
        <w:rPr>
          <w:sz w:val="28"/>
          <w:szCs w:val="28"/>
        </w:rPr>
        <w:t>либо  предзащиту  диссертации</w:t>
      </w:r>
      <w:r>
        <w:rPr>
          <w:sz w:val="28"/>
          <w:szCs w:val="28"/>
        </w:rPr>
        <w:t>.</w:t>
      </w:r>
      <w:r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</w:p>
    <w:p w:rsidR="001155F3" w:rsidRDefault="001155F3" w:rsidP="001155F3">
      <w:pPr>
        <w:jc w:val="both"/>
        <w:rPr>
          <w:sz w:val="28"/>
          <w:szCs w:val="28"/>
        </w:rPr>
      </w:pPr>
    </w:p>
    <w:p w:rsidR="001155F3" w:rsidRPr="005D43F9" w:rsidRDefault="001155F3" w:rsidP="00013FE9">
      <w:pPr>
        <w:pStyle w:val="a3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5D43F9">
        <w:rPr>
          <w:b/>
          <w:sz w:val="28"/>
          <w:szCs w:val="28"/>
        </w:rPr>
        <w:t>Открытие новых программ аспирантуры</w:t>
      </w:r>
      <w:r w:rsidR="00013FE9" w:rsidRPr="005D43F9">
        <w:rPr>
          <w:b/>
          <w:sz w:val="28"/>
          <w:szCs w:val="28"/>
        </w:rPr>
        <w:t xml:space="preserve"> </w:t>
      </w:r>
    </w:p>
    <w:p w:rsidR="001155F3" w:rsidRPr="005D43F9" w:rsidRDefault="001155F3" w:rsidP="002B19F5">
      <w:pPr>
        <w:ind w:left="720"/>
        <w:jc w:val="both"/>
        <w:rPr>
          <w:b/>
          <w:sz w:val="28"/>
          <w:szCs w:val="28"/>
        </w:rPr>
      </w:pPr>
    </w:p>
    <w:p w:rsidR="00BE1147" w:rsidRDefault="002B19F5" w:rsidP="002B19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2016 году шла работа по лицензированию и открытию нового направления подготовки в НИУ ВШЭ СПб</w:t>
      </w:r>
      <w:r w:rsidRPr="002B19F5">
        <w:rPr>
          <w:sz w:val="28"/>
          <w:szCs w:val="28"/>
        </w:rPr>
        <w:t xml:space="preserve"> </w:t>
      </w:r>
      <w:r>
        <w:rPr>
          <w:sz w:val="28"/>
          <w:szCs w:val="28"/>
        </w:rPr>
        <w:t>- 01.06.01 Математика и механика. Лицензия была получена 23.03.2017</w:t>
      </w:r>
      <w:r w:rsidR="00BE114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Первый набор на программу будет проведен в 2017 году. Набор будет осуществляться на два профиля: 01.01.05 — </w:t>
      </w:r>
      <w:r w:rsidRPr="002B19F5">
        <w:rPr>
          <w:sz w:val="28"/>
          <w:szCs w:val="28"/>
        </w:rPr>
        <w:t>Теория вероятнос</w:t>
      </w:r>
      <w:r>
        <w:rPr>
          <w:sz w:val="28"/>
          <w:szCs w:val="28"/>
        </w:rPr>
        <w:t>тей и математическая статистика, 01.01.01 —</w:t>
      </w:r>
      <w:r w:rsidRPr="002B19F5">
        <w:rPr>
          <w:sz w:val="28"/>
          <w:szCs w:val="28"/>
        </w:rPr>
        <w:t>Вещественный, комп</w:t>
      </w:r>
      <w:r>
        <w:rPr>
          <w:sz w:val="28"/>
          <w:szCs w:val="28"/>
        </w:rPr>
        <w:t xml:space="preserve">лексный и функциональный анализ.    Последний профиль </w:t>
      </w:r>
      <w:r w:rsidRPr="002B19F5">
        <w:rPr>
          <w:sz w:val="28"/>
          <w:szCs w:val="28"/>
        </w:rPr>
        <w:t>имее</w:t>
      </w:r>
      <w:r>
        <w:rPr>
          <w:sz w:val="28"/>
          <w:szCs w:val="28"/>
        </w:rPr>
        <w:t>тся только в НИУ ВШЭ СПб.</w:t>
      </w:r>
      <w:r w:rsidR="009F14FF">
        <w:rPr>
          <w:sz w:val="28"/>
          <w:szCs w:val="28"/>
        </w:rPr>
        <w:t xml:space="preserve"> </w:t>
      </w:r>
      <w:r w:rsidR="00BE1147">
        <w:rPr>
          <w:sz w:val="28"/>
          <w:szCs w:val="28"/>
        </w:rPr>
        <w:t xml:space="preserve"> </w:t>
      </w:r>
    </w:p>
    <w:p w:rsidR="002B19F5" w:rsidRDefault="00BE1147" w:rsidP="002B19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одной из проблемных зон нового направления является вопрос научного руководства: один из предполагаемых научных руководителей для данного направления</w:t>
      </w:r>
      <w:r w:rsidR="00F5582A">
        <w:rPr>
          <w:sz w:val="28"/>
          <w:szCs w:val="28"/>
        </w:rPr>
        <w:t xml:space="preserve"> - </w:t>
      </w:r>
      <w:r w:rsidR="00F5582A" w:rsidRPr="00F5582A">
        <w:rPr>
          <w:sz w:val="28"/>
          <w:szCs w:val="28"/>
        </w:rPr>
        <w:t xml:space="preserve">д. физ.-мат. н. </w:t>
      </w:r>
      <w:r w:rsidR="00F5582A">
        <w:rPr>
          <w:sz w:val="28"/>
          <w:szCs w:val="28"/>
        </w:rPr>
        <w:t>Н.А. Широков</w:t>
      </w:r>
      <w:r>
        <w:rPr>
          <w:sz w:val="28"/>
          <w:szCs w:val="28"/>
        </w:rPr>
        <w:t xml:space="preserve"> является совместителем, основное место работы </w:t>
      </w:r>
      <w:r w:rsidR="00F5582A">
        <w:rPr>
          <w:sz w:val="28"/>
          <w:szCs w:val="28"/>
        </w:rPr>
        <w:t>–</w:t>
      </w:r>
      <w:r>
        <w:rPr>
          <w:sz w:val="28"/>
          <w:szCs w:val="28"/>
        </w:rPr>
        <w:t xml:space="preserve"> С</w:t>
      </w:r>
      <w:r w:rsidR="00F5582A">
        <w:rPr>
          <w:sz w:val="28"/>
          <w:szCs w:val="28"/>
        </w:rPr>
        <w:t>П</w:t>
      </w:r>
      <w:r>
        <w:rPr>
          <w:sz w:val="28"/>
          <w:szCs w:val="28"/>
        </w:rPr>
        <w:t>бГУ</w:t>
      </w:r>
      <w:r w:rsidR="00F5582A">
        <w:rPr>
          <w:sz w:val="28"/>
          <w:szCs w:val="28"/>
        </w:rPr>
        <w:t>; второй кандидат на научное руководство д.</w:t>
      </w:r>
      <w:r w:rsidR="00F5582A" w:rsidRPr="00F5582A">
        <w:t xml:space="preserve"> </w:t>
      </w:r>
      <w:r w:rsidR="00F5582A">
        <w:rPr>
          <w:sz w:val="28"/>
          <w:szCs w:val="28"/>
        </w:rPr>
        <w:t xml:space="preserve">физ.-мат. н. А.Н. Бородин - </w:t>
      </w:r>
      <w:r w:rsidR="00F5582A" w:rsidRPr="00F5582A">
        <w:rPr>
          <w:sz w:val="28"/>
          <w:szCs w:val="28"/>
        </w:rPr>
        <w:t>сотрудник Санкт-Петербургского отделения Математического института имени В. А. Стеклова РАН (ПОМИ)</w:t>
      </w:r>
      <w:r w:rsidR="00F5582A">
        <w:rPr>
          <w:sz w:val="28"/>
          <w:szCs w:val="28"/>
        </w:rPr>
        <w:t>, вопрос о его трудоустройстве в НИУ ВШЭ находится на стадии обсуждения.</w:t>
      </w:r>
    </w:p>
    <w:p w:rsidR="000133E7" w:rsidRDefault="002B19F5" w:rsidP="000133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планируется </w:t>
      </w:r>
      <w:r w:rsidR="000133E7">
        <w:rPr>
          <w:sz w:val="28"/>
          <w:szCs w:val="28"/>
        </w:rPr>
        <w:t xml:space="preserve">работа по </w:t>
      </w:r>
      <w:r>
        <w:rPr>
          <w:sz w:val="28"/>
          <w:szCs w:val="28"/>
        </w:rPr>
        <w:t>открытию  новых профилей по направлению</w:t>
      </w:r>
      <w:r w:rsidR="000133E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46ED8" w:rsidRPr="000133E7" w:rsidRDefault="000133E7" w:rsidP="000133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9F5" w:rsidRPr="001155F3">
        <w:rPr>
          <w:sz w:val="28"/>
          <w:szCs w:val="28"/>
        </w:rPr>
        <w:t>41.06.01 Политические науки и регионоведение</w:t>
      </w:r>
      <w:r w:rsidR="009F14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профиль -  </w:t>
      </w:r>
      <w:r w:rsidR="00F5582A">
        <w:rPr>
          <w:sz w:val="28"/>
          <w:szCs w:val="28"/>
        </w:rPr>
        <w:t xml:space="preserve">23.00.01 </w:t>
      </w:r>
      <w:r w:rsidR="004D6B40" w:rsidRPr="004D6B40">
        <w:rPr>
          <w:sz w:val="28"/>
          <w:szCs w:val="28"/>
        </w:rPr>
        <w:t xml:space="preserve"> Теория и философия политики</w:t>
      </w:r>
    </w:p>
    <w:p w:rsidR="000133E7" w:rsidRDefault="002B19F5" w:rsidP="002B19F5">
      <w:pPr>
        <w:ind w:firstLine="360"/>
        <w:jc w:val="both"/>
        <w:rPr>
          <w:sz w:val="28"/>
          <w:szCs w:val="28"/>
        </w:rPr>
      </w:pPr>
      <w:r w:rsidRPr="001155F3">
        <w:rPr>
          <w:sz w:val="28"/>
          <w:szCs w:val="28"/>
        </w:rPr>
        <w:t xml:space="preserve"> </w:t>
      </w:r>
      <w:r w:rsidR="000133E7">
        <w:rPr>
          <w:sz w:val="28"/>
          <w:szCs w:val="28"/>
        </w:rPr>
        <w:t xml:space="preserve">- </w:t>
      </w:r>
      <w:r w:rsidRPr="001155F3">
        <w:rPr>
          <w:sz w:val="28"/>
          <w:szCs w:val="28"/>
        </w:rPr>
        <w:t>46.06.01 История и археология</w:t>
      </w:r>
      <w:r w:rsidR="009F14FF">
        <w:rPr>
          <w:sz w:val="28"/>
          <w:szCs w:val="28"/>
        </w:rPr>
        <w:t xml:space="preserve">, профиль </w:t>
      </w:r>
      <w:r w:rsidR="000133E7">
        <w:rPr>
          <w:sz w:val="28"/>
          <w:szCs w:val="28"/>
        </w:rPr>
        <w:t xml:space="preserve"> – </w:t>
      </w:r>
      <w:r w:rsidR="000133E7" w:rsidRPr="000133E7">
        <w:rPr>
          <w:sz w:val="28"/>
          <w:szCs w:val="28"/>
        </w:rPr>
        <w:t xml:space="preserve">07.00.03 </w:t>
      </w:r>
      <w:r w:rsidR="009F14FF">
        <w:rPr>
          <w:sz w:val="28"/>
          <w:szCs w:val="28"/>
        </w:rPr>
        <w:t>Всемирная история.</w:t>
      </w:r>
    </w:p>
    <w:p w:rsidR="000133E7" w:rsidRDefault="000133E7" w:rsidP="002B19F5">
      <w:pPr>
        <w:ind w:firstLine="360"/>
        <w:jc w:val="both"/>
        <w:rPr>
          <w:sz w:val="28"/>
          <w:szCs w:val="28"/>
        </w:rPr>
      </w:pPr>
    </w:p>
    <w:p w:rsidR="000133E7" w:rsidRPr="005D43F9" w:rsidRDefault="000133E7" w:rsidP="00013FE9">
      <w:pPr>
        <w:pStyle w:val="a3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5D43F9">
        <w:rPr>
          <w:b/>
          <w:sz w:val="28"/>
          <w:szCs w:val="28"/>
        </w:rPr>
        <w:lastRenderedPageBreak/>
        <w:t>Программа соискательства и экстерната</w:t>
      </w:r>
    </w:p>
    <w:p w:rsidR="000133E7" w:rsidRDefault="000133E7" w:rsidP="000133E7">
      <w:pPr>
        <w:ind w:left="360"/>
        <w:jc w:val="both"/>
        <w:rPr>
          <w:sz w:val="28"/>
          <w:szCs w:val="28"/>
        </w:rPr>
      </w:pPr>
    </w:p>
    <w:p w:rsidR="000133E7" w:rsidRDefault="000133E7" w:rsidP="00A535E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активизирована </w:t>
      </w:r>
      <w:r w:rsidRPr="000133E7">
        <w:rPr>
          <w:sz w:val="28"/>
          <w:szCs w:val="28"/>
        </w:rPr>
        <w:t xml:space="preserve">работа по продвижению в </w:t>
      </w:r>
      <w:r>
        <w:rPr>
          <w:sz w:val="28"/>
          <w:szCs w:val="28"/>
        </w:rPr>
        <w:t>НИУ ВШЭ</w:t>
      </w:r>
      <w:r w:rsidRPr="00013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СПб </w:t>
      </w:r>
      <w:r w:rsidRPr="000133E7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 соискательства и экстерната. </w:t>
      </w:r>
      <w:r w:rsidR="00E42C9F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</w:t>
      </w:r>
      <w:r w:rsidR="00E42C9F">
        <w:rPr>
          <w:sz w:val="28"/>
          <w:szCs w:val="28"/>
        </w:rPr>
        <w:t>пакет документов для</w:t>
      </w:r>
      <w:r w:rsidRPr="000133E7">
        <w:rPr>
          <w:sz w:val="28"/>
          <w:szCs w:val="28"/>
        </w:rPr>
        <w:t xml:space="preserve"> </w:t>
      </w:r>
      <w:r w:rsidR="00E42C9F">
        <w:rPr>
          <w:sz w:val="28"/>
          <w:szCs w:val="28"/>
        </w:rPr>
        <w:t>оформления</w:t>
      </w:r>
      <w:r w:rsidRPr="000133E7">
        <w:rPr>
          <w:sz w:val="28"/>
          <w:szCs w:val="28"/>
        </w:rPr>
        <w:t xml:space="preserve"> соискательства и экстерната</w:t>
      </w:r>
      <w:r w:rsidR="00E42C9F">
        <w:rPr>
          <w:sz w:val="28"/>
          <w:szCs w:val="28"/>
        </w:rPr>
        <w:t xml:space="preserve"> в НИУ ВШЭ СПб, ранее соискательство оформлялось только в Москве</w:t>
      </w:r>
      <w:r w:rsidRPr="000133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76FD">
        <w:rPr>
          <w:sz w:val="28"/>
          <w:szCs w:val="28"/>
        </w:rPr>
        <w:t xml:space="preserve">Основной приоритет программы - </w:t>
      </w:r>
      <w:r>
        <w:rPr>
          <w:sz w:val="28"/>
          <w:szCs w:val="28"/>
        </w:rPr>
        <w:t xml:space="preserve"> содействие в получении степени </w:t>
      </w:r>
      <w:r w:rsidR="000876FD">
        <w:rPr>
          <w:sz w:val="28"/>
          <w:szCs w:val="28"/>
        </w:rPr>
        <w:t xml:space="preserve">для </w:t>
      </w:r>
      <w:r>
        <w:rPr>
          <w:sz w:val="28"/>
          <w:szCs w:val="28"/>
        </w:rPr>
        <w:t>сотрудников НИ</w:t>
      </w:r>
      <w:r w:rsidR="000876FD">
        <w:rPr>
          <w:sz w:val="28"/>
          <w:szCs w:val="28"/>
        </w:rPr>
        <w:t xml:space="preserve">У ВШЭ. В тоже время программа </w:t>
      </w:r>
      <w:r w:rsidR="00E42C9F">
        <w:rPr>
          <w:sz w:val="28"/>
          <w:szCs w:val="28"/>
        </w:rPr>
        <w:t xml:space="preserve">на платной основе </w:t>
      </w:r>
      <w:r w:rsidR="000876FD">
        <w:rPr>
          <w:sz w:val="28"/>
          <w:szCs w:val="28"/>
        </w:rPr>
        <w:t>открыта</w:t>
      </w:r>
      <w:r w:rsidR="00E42C9F">
        <w:rPr>
          <w:sz w:val="28"/>
          <w:szCs w:val="28"/>
        </w:rPr>
        <w:t xml:space="preserve"> </w:t>
      </w:r>
      <w:r w:rsidR="000876FD">
        <w:rPr>
          <w:sz w:val="28"/>
          <w:szCs w:val="28"/>
        </w:rPr>
        <w:t xml:space="preserve"> и  для  внешних соискателей.</w:t>
      </w:r>
    </w:p>
    <w:p w:rsidR="000876FD" w:rsidRDefault="000876FD" w:rsidP="000133E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Итоги программы за отчетный период:</w:t>
      </w:r>
    </w:p>
    <w:p w:rsidR="000876FD" w:rsidRDefault="000876FD" w:rsidP="000876F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 соискателя-сотрудника кампуса выходят на защиту в  2017 году</w:t>
      </w:r>
    </w:p>
    <w:p w:rsidR="000876FD" w:rsidRDefault="000876FD" w:rsidP="000876F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876FD">
        <w:rPr>
          <w:sz w:val="28"/>
          <w:szCs w:val="28"/>
        </w:rPr>
        <w:t xml:space="preserve">2 экстерна-сотрудника выходят на сдачу </w:t>
      </w:r>
      <w:r>
        <w:rPr>
          <w:sz w:val="28"/>
          <w:szCs w:val="28"/>
        </w:rPr>
        <w:t xml:space="preserve"> </w:t>
      </w:r>
      <w:r w:rsidRPr="000876FD">
        <w:rPr>
          <w:sz w:val="28"/>
          <w:szCs w:val="28"/>
        </w:rPr>
        <w:t>кандидатских минимумов</w:t>
      </w:r>
      <w:r>
        <w:rPr>
          <w:sz w:val="28"/>
          <w:szCs w:val="28"/>
        </w:rPr>
        <w:t xml:space="preserve"> (май</w:t>
      </w:r>
      <w:r w:rsidRPr="000876FD">
        <w:rPr>
          <w:sz w:val="28"/>
          <w:szCs w:val="28"/>
        </w:rPr>
        <w:t xml:space="preserve"> 2017 г.</w:t>
      </w:r>
      <w:r>
        <w:rPr>
          <w:sz w:val="28"/>
          <w:szCs w:val="28"/>
        </w:rPr>
        <w:t>)</w:t>
      </w:r>
    </w:p>
    <w:p w:rsidR="000876FD" w:rsidRDefault="000876FD" w:rsidP="000876FD">
      <w:pPr>
        <w:ind w:left="360" w:firstLine="348"/>
        <w:jc w:val="both"/>
        <w:rPr>
          <w:sz w:val="28"/>
          <w:szCs w:val="28"/>
        </w:rPr>
      </w:pPr>
    </w:p>
    <w:p w:rsidR="000876FD" w:rsidRPr="005D43F9" w:rsidRDefault="003A29AB" w:rsidP="00013FE9">
      <w:pPr>
        <w:pStyle w:val="a3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5D43F9">
        <w:rPr>
          <w:b/>
          <w:sz w:val="28"/>
          <w:szCs w:val="28"/>
        </w:rPr>
        <w:t xml:space="preserve"> </w:t>
      </w:r>
      <w:r w:rsidR="000876FD" w:rsidRPr="005D43F9">
        <w:rPr>
          <w:b/>
          <w:sz w:val="28"/>
          <w:szCs w:val="28"/>
        </w:rPr>
        <w:t>Модернизация структуры управления и администрирования ОП аспирантуры</w:t>
      </w:r>
    </w:p>
    <w:p w:rsidR="000876FD" w:rsidRDefault="000876FD" w:rsidP="000876FD">
      <w:pPr>
        <w:pStyle w:val="a3"/>
        <w:ind w:left="1080"/>
        <w:jc w:val="both"/>
        <w:rPr>
          <w:sz w:val="28"/>
          <w:szCs w:val="28"/>
        </w:rPr>
      </w:pPr>
    </w:p>
    <w:p w:rsidR="003A29AB" w:rsidRDefault="000876FD" w:rsidP="000876FD">
      <w:pPr>
        <w:ind w:firstLine="708"/>
        <w:jc w:val="both"/>
        <w:rPr>
          <w:sz w:val="28"/>
          <w:szCs w:val="28"/>
        </w:rPr>
      </w:pPr>
      <w:r w:rsidRPr="000876FD">
        <w:rPr>
          <w:sz w:val="28"/>
          <w:szCs w:val="28"/>
        </w:rPr>
        <w:t xml:space="preserve">В целях улучшения качества образовательных программ  аспирантуры пересмотрена структура </w:t>
      </w:r>
      <w:r>
        <w:rPr>
          <w:sz w:val="28"/>
          <w:szCs w:val="28"/>
        </w:rPr>
        <w:t>управления и координации работы</w:t>
      </w:r>
      <w:r w:rsidRPr="000876FD">
        <w:rPr>
          <w:sz w:val="28"/>
          <w:szCs w:val="28"/>
        </w:rPr>
        <w:t xml:space="preserve"> аспиран</w:t>
      </w:r>
      <w:r w:rsidR="003A29AB">
        <w:rPr>
          <w:sz w:val="28"/>
          <w:szCs w:val="28"/>
        </w:rPr>
        <w:t xml:space="preserve">тских программ внутри кампуса. </w:t>
      </w:r>
    </w:p>
    <w:p w:rsidR="003A29AB" w:rsidRDefault="000876FD" w:rsidP="000876FD">
      <w:pPr>
        <w:ind w:firstLine="708"/>
        <w:jc w:val="both"/>
        <w:rPr>
          <w:sz w:val="28"/>
          <w:szCs w:val="28"/>
        </w:rPr>
      </w:pPr>
      <w:r w:rsidRPr="000876FD">
        <w:rPr>
          <w:sz w:val="28"/>
          <w:szCs w:val="28"/>
        </w:rPr>
        <w:t xml:space="preserve">Анализ имевшейся структуры показал неэффективность </w:t>
      </w:r>
      <w:proofErr w:type="gramStart"/>
      <w:r w:rsidRPr="000876FD">
        <w:rPr>
          <w:sz w:val="28"/>
          <w:szCs w:val="28"/>
        </w:rPr>
        <w:t>возложения обязанностей координаторов направлений аспирантских программ</w:t>
      </w:r>
      <w:proofErr w:type="gramEnd"/>
      <w:r w:rsidRPr="000876FD">
        <w:rPr>
          <w:sz w:val="28"/>
          <w:szCs w:val="28"/>
        </w:rPr>
        <w:t xml:space="preserve"> на менеджеров/ начальников учебных офисов магистерских программ соответствующих направлений, обеспечивающих сугубо техническое сопровождение процесса.  Проведенные консультации с руководством департаментов, факультетов, УМО </w:t>
      </w:r>
      <w:r>
        <w:rPr>
          <w:sz w:val="28"/>
          <w:szCs w:val="28"/>
        </w:rPr>
        <w:t>выявил</w:t>
      </w:r>
      <w:r w:rsidRPr="000876FD">
        <w:rPr>
          <w:sz w:val="28"/>
          <w:szCs w:val="28"/>
        </w:rPr>
        <w:t xml:space="preserve"> необходимость назначения  на позиции ко</w:t>
      </w:r>
      <w:r w:rsidR="002A0725">
        <w:rPr>
          <w:sz w:val="28"/>
          <w:szCs w:val="28"/>
        </w:rPr>
        <w:t xml:space="preserve">ординаторов представителей ППС </w:t>
      </w:r>
      <w:r w:rsidRPr="000876FD">
        <w:rPr>
          <w:sz w:val="28"/>
          <w:szCs w:val="28"/>
        </w:rPr>
        <w:t>департаментов, которые непосредственно включены в процесс работы с аспирантами и аспирантской программы, прежде всего, академически. Техническое обеспечени</w:t>
      </w:r>
      <w:r w:rsidR="002A0725">
        <w:rPr>
          <w:sz w:val="28"/>
          <w:szCs w:val="28"/>
        </w:rPr>
        <w:t>е</w:t>
      </w:r>
      <w:r w:rsidRPr="000876FD">
        <w:rPr>
          <w:sz w:val="28"/>
          <w:szCs w:val="28"/>
        </w:rPr>
        <w:t xml:space="preserve"> и контроль работы аспирантских программ сосредоточен на менеджере аспирантских программ НИУ ВШЭ СПб.  </w:t>
      </w:r>
    </w:p>
    <w:p w:rsidR="002A0725" w:rsidRDefault="002A0725" w:rsidP="00087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Новая  структура функционирует следующим образом:</w:t>
      </w:r>
    </w:p>
    <w:p w:rsidR="002A0725" w:rsidRDefault="002A0725" w:rsidP="002A0725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6FD" w:rsidRPr="000876FD">
        <w:rPr>
          <w:sz w:val="28"/>
          <w:szCs w:val="28"/>
        </w:rPr>
        <w:t>Координаторы по направлениям аспирантуры решают концептуаль</w:t>
      </w:r>
      <w:r>
        <w:rPr>
          <w:sz w:val="28"/>
          <w:szCs w:val="28"/>
        </w:rPr>
        <w:t>ные задачи по взаимодейст</w:t>
      </w:r>
      <w:r w:rsidR="00EF0E7E">
        <w:rPr>
          <w:sz w:val="28"/>
          <w:szCs w:val="28"/>
        </w:rPr>
        <w:t>вию с руководством Аспирантских</w:t>
      </w:r>
      <w:r>
        <w:rPr>
          <w:sz w:val="28"/>
          <w:szCs w:val="28"/>
        </w:rPr>
        <w:t xml:space="preserve"> </w:t>
      </w:r>
      <w:r w:rsidR="000876FD" w:rsidRPr="000876FD">
        <w:rPr>
          <w:sz w:val="28"/>
          <w:szCs w:val="28"/>
        </w:rPr>
        <w:t>Ш</w:t>
      </w:r>
      <w:r>
        <w:rPr>
          <w:sz w:val="28"/>
          <w:szCs w:val="28"/>
        </w:rPr>
        <w:t>кол и</w:t>
      </w:r>
      <w:r w:rsidR="000876FD" w:rsidRPr="000876FD">
        <w:rPr>
          <w:sz w:val="28"/>
          <w:szCs w:val="28"/>
        </w:rPr>
        <w:t xml:space="preserve"> координируют содержательные вопросы </w:t>
      </w:r>
      <w:proofErr w:type="gramStart"/>
      <w:r w:rsidR="000876FD" w:rsidRPr="000876FD">
        <w:rPr>
          <w:sz w:val="28"/>
          <w:szCs w:val="28"/>
        </w:rPr>
        <w:t>обучения аспирантов по</w:t>
      </w:r>
      <w:proofErr w:type="gramEnd"/>
      <w:r w:rsidR="000876FD" w:rsidRPr="000876FD">
        <w:rPr>
          <w:sz w:val="28"/>
          <w:szCs w:val="28"/>
        </w:rPr>
        <w:t xml:space="preserve"> своему направлению: утверждение тем, аттестация и т</w:t>
      </w:r>
      <w:r>
        <w:rPr>
          <w:sz w:val="28"/>
          <w:szCs w:val="28"/>
        </w:rPr>
        <w:t>.</w:t>
      </w:r>
      <w:r w:rsidR="000876FD" w:rsidRPr="000876FD">
        <w:rPr>
          <w:sz w:val="28"/>
          <w:szCs w:val="28"/>
        </w:rPr>
        <w:t>п. В этой части они</w:t>
      </w:r>
      <w:r>
        <w:rPr>
          <w:sz w:val="28"/>
          <w:szCs w:val="28"/>
        </w:rPr>
        <w:t xml:space="preserve"> </w:t>
      </w:r>
      <w:r w:rsidR="000876FD" w:rsidRPr="000876FD">
        <w:rPr>
          <w:sz w:val="28"/>
          <w:szCs w:val="28"/>
        </w:rPr>
        <w:t>работают в тесном взаимодействии с руководителями департаментов и научными руководителями.</w:t>
      </w:r>
      <w:r w:rsidRPr="002A0725">
        <w:rPr>
          <w:sz w:val="28"/>
          <w:szCs w:val="28"/>
        </w:rPr>
        <w:t xml:space="preserve"> </w:t>
      </w:r>
      <w:r w:rsidR="003A29AB">
        <w:rPr>
          <w:sz w:val="28"/>
          <w:szCs w:val="28"/>
        </w:rPr>
        <w:t>Координаторы направлений также входят  в состав комиссии по аспирантуре;</w:t>
      </w:r>
    </w:p>
    <w:p w:rsidR="003A29AB" w:rsidRDefault="003A29AB" w:rsidP="00636553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 Комиссия по аспирантуре формулирует приоритеты развития аспирантуры, анализирует эффективность работы аспирантских программ, вносит предложения по совершенствованию программ и структуры управления аспирантурой, повышению привлекательности программ аспирантуры среди абитур</w:t>
      </w:r>
      <w:r w:rsidR="00636553">
        <w:rPr>
          <w:sz w:val="28"/>
          <w:szCs w:val="28"/>
        </w:rPr>
        <w:t>и</w:t>
      </w:r>
      <w:r>
        <w:rPr>
          <w:sz w:val="28"/>
          <w:szCs w:val="28"/>
        </w:rPr>
        <w:t>ентов</w:t>
      </w:r>
      <w:r w:rsidR="00636553">
        <w:rPr>
          <w:sz w:val="28"/>
          <w:szCs w:val="28"/>
        </w:rPr>
        <w:t xml:space="preserve">,  разрабатывает </w:t>
      </w:r>
      <w:r w:rsidR="00636553" w:rsidRPr="00636553">
        <w:rPr>
          <w:sz w:val="28"/>
          <w:szCs w:val="28"/>
        </w:rPr>
        <w:lastRenderedPageBreak/>
        <w:t>рекомендации  по совершенствованию технологий работы с аспирантами на стадии приема, обучения, выпуска</w:t>
      </w:r>
      <w:r w:rsidR="00636553">
        <w:rPr>
          <w:sz w:val="28"/>
          <w:szCs w:val="28"/>
        </w:rPr>
        <w:t xml:space="preserve">;       </w:t>
      </w:r>
    </w:p>
    <w:p w:rsidR="002A0725" w:rsidRDefault="002A0725" w:rsidP="002A07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Менеджер</w:t>
      </w:r>
      <w:r w:rsidRPr="002A0725">
        <w:t xml:space="preserve"> </w:t>
      </w:r>
      <w:r>
        <w:rPr>
          <w:sz w:val="28"/>
          <w:szCs w:val="28"/>
        </w:rPr>
        <w:t xml:space="preserve">аспирантских программ </w:t>
      </w:r>
      <w:r w:rsidRPr="002A0725">
        <w:rPr>
          <w:sz w:val="28"/>
          <w:szCs w:val="28"/>
        </w:rPr>
        <w:t>ведет весь документооборот</w:t>
      </w:r>
      <w:r>
        <w:rPr>
          <w:sz w:val="28"/>
          <w:szCs w:val="28"/>
        </w:rPr>
        <w:t xml:space="preserve"> и техническое обеспечение работы аспирантских программ</w:t>
      </w:r>
      <w:r w:rsidRPr="002A0725">
        <w:rPr>
          <w:sz w:val="28"/>
          <w:szCs w:val="28"/>
        </w:rPr>
        <w:t xml:space="preserve"> по всем направлениям аспирантуры, </w:t>
      </w:r>
      <w:r>
        <w:rPr>
          <w:sz w:val="28"/>
          <w:szCs w:val="28"/>
        </w:rPr>
        <w:t>взаимодействуя по этим вопросам с отделами Управления аспирантуры и докторантуры (Москва), координаторами направлений,</w:t>
      </w:r>
      <w:r w:rsidRPr="002A0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УМР департаментов и </w:t>
      </w:r>
      <w:r w:rsidRPr="002A0725">
        <w:rPr>
          <w:sz w:val="28"/>
          <w:szCs w:val="28"/>
        </w:rPr>
        <w:t>сами</w:t>
      </w:r>
      <w:r>
        <w:rPr>
          <w:sz w:val="28"/>
          <w:szCs w:val="28"/>
        </w:rPr>
        <w:t>ми аспирантами.</w:t>
      </w:r>
    </w:p>
    <w:p w:rsidR="003A29AB" w:rsidRPr="000133E7" w:rsidRDefault="003A29AB" w:rsidP="002A0725">
      <w:pPr>
        <w:ind w:left="360" w:firstLine="348"/>
        <w:jc w:val="both"/>
        <w:rPr>
          <w:sz w:val="28"/>
          <w:szCs w:val="28"/>
        </w:rPr>
      </w:pPr>
    </w:p>
    <w:p w:rsidR="003A29AB" w:rsidRPr="005D43F9" w:rsidRDefault="003A29AB" w:rsidP="00013FE9">
      <w:pPr>
        <w:pStyle w:val="a3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5D43F9">
        <w:rPr>
          <w:b/>
          <w:sz w:val="28"/>
          <w:szCs w:val="28"/>
        </w:rPr>
        <w:t>Интеграция программ аспирантуры в  автоматизированные системы администрирования учебных процессов</w:t>
      </w:r>
    </w:p>
    <w:p w:rsidR="00A535EB" w:rsidRDefault="00A535EB" w:rsidP="00A535EB">
      <w:pPr>
        <w:pStyle w:val="a3"/>
        <w:ind w:left="426"/>
        <w:jc w:val="both"/>
        <w:rPr>
          <w:sz w:val="28"/>
          <w:szCs w:val="28"/>
        </w:rPr>
      </w:pPr>
    </w:p>
    <w:p w:rsidR="00A535EB" w:rsidRDefault="00E42C9F" w:rsidP="00A535EB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</w:t>
      </w:r>
      <w:r w:rsidR="00F5582A">
        <w:rPr>
          <w:sz w:val="28"/>
          <w:szCs w:val="28"/>
        </w:rPr>
        <w:t>аспирантуры на модель образовательной программы как третьей ступени высшего образования</w:t>
      </w:r>
      <w:r>
        <w:rPr>
          <w:sz w:val="28"/>
          <w:szCs w:val="28"/>
        </w:rPr>
        <w:t xml:space="preserve"> </w:t>
      </w:r>
      <w:r w:rsidR="00F5582A">
        <w:rPr>
          <w:sz w:val="28"/>
          <w:szCs w:val="28"/>
        </w:rPr>
        <w:t>требует решения многих задач, в том числе задачи</w:t>
      </w:r>
      <w:r w:rsidR="00A535EB" w:rsidRPr="00A535EB">
        <w:rPr>
          <w:sz w:val="28"/>
          <w:szCs w:val="28"/>
        </w:rPr>
        <w:t xml:space="preserve"> полного перевода учебных планов аспирантских программ в систему АСАВ</w:t>
      </w:r>
      <w:r w:rsidR="00A535EB">
        <w:rPr>
          <w:sz w:val="28"/>
          <w:szCs w:val="28"/>
        </w:rPr>
        <w:t xml:space="preserve">. </w:t>
      </w:r>
    </w:p>
    <w:p w:rsidR="00A535EB" w:rsidRDefault="00A535EB" w:rsidP="00A535EB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над поставленной задачей в</w:t>
      </w:r>
      <w:r w:rsidRPr="00A535EB">
        <w:rPr>
          <w:sz w:val="28"/>
          <w:szCs w:val="28"/>
        </w:rPr>
        <w:t xml:space="preserve">ыявлена и решается проблема отсутствия необходимых </w:t>
      </w:r>
      <w:r>
        <w:rPr>
          <w:sz w:val="28"/>
          <w:szCs w:val="28"/>
        </w:rPr>
        <w:t xml:space="preserve">технических элементов в системах </w:t>
      </w:r>
      <w:r w:rsidRPr="00A535EB">
        <w:rPr>
          <w:sz w:val="28"/>
          <w:szCs w:val="28"/>
        </w:rPr>
        <w:t>для филиалов</w:t>
      </w:r>
      <w:r>
        <w:rPr>
          <w:sz w:val="28"/>
          <w:szCs w:val="28"/>
        </w:rPr>
        <w:t>.</w:t>
      </w:r>
      <w:r w:rsidRPr="00A535EB">
        <w:t xml:space="preserve"> </w:t>
      </w:r>
      <w:r>
        <w:rPr>
          <w:sz w:val="28"/>
          <w:szCs w:val="28"/>
        </w:rPr>
        <w:t>Так, н</w:t>
      </w:r>
      <w:r w:rsidRPr="00A535EB">
        <w:rPr>
          <w:sz w:val="28"/>
          <w:szCs w:val="28"/>
        </w:rPr>
        <w:t xml:space="preserve">а данный момент кампусы технически не могут вводить проекты </w:t>
      </w:r>
      <w:proofErr w:type="spellStart"/>
      <w:r w:rsidRPr="00A535EB">
        <w:rPr>
          <w:sz w:val="28"/>
          <w:szCs w:val="28"/>
        </w:rPr>
        <w:t>БУРУПов</w:t>
      </w:r>
      <w:proofErr w:type="spellEnd"/>
      <w:r w:rsidRPr="00A535EB">
        <w:rPr>
          <w:sz w:val="28"/>
          <w:szCs w:val="28"/>
        </w:rPr>
        <w:t xml:space="preserve"> в систему из-за отсутствия соответствующей вкладки для филиалов. 06.02.2017</w:t>
      </w:r>
      <w:r w:rsidR="00636553">
        <w:rPr>
          <w:sz w:val="28"/>
          <w:szCs w:val="28"/>
        </w:rPr>
        <w:t xml:space="preserve"> г.</w:t>
      </w:r>
      <w:r w:rsidRPr="00A535EB">
        <w:rPr>
          <w:sz w:val="28"/>
          <w:szCs w:val="28"/>
        </w:rPr>
        <w:t xml:space="preserve"> была подана заявка разработчикам для решения этой проблемы. Ситуация</w:t>
      </w:r>
      <w:r>
        <w:rPr>
          <w:sz w:val="28"/>
          <w:szCs w:val="28"/>
        </w:rPr>
        <w:t xml:space="preserve"> на данный момент не изменилась, но находится на контроле, в том числе</w:t>
      </w:r>
      <w:r w:rsidR="00636553">
        <w:rPr>
          <w:sz w:val="28"/>
          <w:szCs w:val="28"/>
        </w:rPr>
        <w:t xml:space="preserve"> и у</w:t>
      </w:r>
      <w:r>
        <w:rPr>
          <w:sz w:val="28"/>
          <w:szCs w:val="28"/>
        </w:rPr>
        <w:t xml:space="preserve"> руководства Управления аспирантуры и докторантуры.</w:t>
      </w:r>
    </w:p>
    <w:p w:rsidR="00A535EB" w:rsidRDefault="00A535EB" w:rsidP="00A535EB">
      <w:pPr>
        <w:pStyle w:val="a3"/>
        <w:ind w:left="0" w:firstLine="284"/>
        <w:jc w:val="both"/>
        <w:rPr>
          <w:sz w:val="28"/>
          <w:szCs w:val="28"/>
        </w:rPr>
      </w:pPr>
    </w:p>
    <w:p w:rsidR="00A535EB" w:rsidRPr="00E57C02" w:rsidRDefault="00A535EB" w:rsidP="00A535EB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 w:rsidRPr="00E57C02">
        <w:rPr>
          <w:b/>
          <w:sz w:val="28"/>
          <w:szCs w:val="28"/>
        </w:rPr>
        <w:t xml:space="preserve">Качество образовательных программ аспирантуры </w:t>
      </w:r>
    </w:p>
    <w:p w:rsidR="00A535EB" w:rsidRPr="00A535EB" w:rsidRDefault="00A535EB" w:rsidP="00A535EB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A535EB" w:rsidRPr="005D43F9" w:rsidRDefault="00740D0B" w:rsidP="00013FE9">
      <w:pPr>
        <w:pStyle w:val="a3"/>
        <w:numPr>
          <w:ilvl w:val="1"/>
          <w:numId w:val="15"/>
        </w:numPr>
        <w:ind w:left="709"/>
        <w:jc w:val="both"/>
        <w:rPr>
          <w:b/>
          <w:sz w:val="28"/>
          <w:szCs w:val="28"/>
        </w:rPr>
      </w:pPr>
      <w:r w:rsidRPr="005D43F9">
        <w:rPr>
          <w:b/>
          <w:sz w:val="28"/>
          <w:szCs w:val="28"/>
        </w:rPr>
        <w:t>Итоги осенней аттестации аспирантов</w:t>
      </w:r>
    </w:p>
    <w:p w:rsidR="00740D0B" w:rsidRDefault="00740D0B" w:rsidP="00740D0B">
      <w:pPr>
        <w:pStyle w:val="a3"/>
        <w:ind w:left="426"/>
        <w:jc w:val="both"/>
        <w:rPr>
          <w:sz w:val="28"/>
          <w:szCs w:val="28"/>
        </w:rPr>
      </w:pPr>
    </w:p>
    <w:p w:rsidR="00740D0B" w:rsidRDefault="00740D0B" w:rsidP="00787C8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Промежуточную аттестацию по итогам 2015-2016 учебного года успешно прошли </w:t>
      </w:r>
      <w:r w:rsidR="00787C80">
        <w:rPr>
          <w:sz w:val="28"/>
          <w:szCs w:val="28"/>
        </w:rPr>
        <w:t>38</w:t>
      </w:r>
      <w:r w:rsidR="00763E14">
        <w:rPr>
          <w:sz w:val="28"/>
          <w:szCs w:val="28"/>
        </w:rPr>
        <w:t xml:space="preserve"> аспирантов  -  </w:t>
      </w:r>
      <w:r w:rsidR="00787C80">
        <w:rPr>
          <w:sz w:val="28"/>
          <w:szCs w:val="28"/>
        </w:rPr>
        <w:t xml:space="preserve">88 </w:t>
      </w:r>
      <w:r>
        <w:rPr>
          <w:sz w:val="28"/>
          <w:szCs w:val="28"/>
        </w:rPr>
        <w:t>% от обще</w:t>
      </w:r>
      <w:r w:rsidR="00787C80">
        <w:rPr>
          <w:sz w:val="28"/>
          <w:szCs w:val="28"/>
        </w:rPr>
        <w:t>го числа вышедших на аттестацию</w:t>
      </w:r>
      <w:r>
        <w:rPr>
          <w:sz w:val="28"/>
          <w:szCs w:val="28"/>
        </w:rPr>
        <w:t>.</w:t>
      </w:r>
      <w:r w:rsidR="00787C80">
        <w:rPr>
          <w:sz w:val="28"/>
          <w:szCs w:val="28"/>
        </w:rPr>
        <w:t xml:space="preserve"> Выпуск набора 2013 года составил 8 человек</w:t>
      </w:r>
      <w:r w:rsidR="00116F0A">
        <w:rPr>
          <w:sz w:val="28"/>
          <w:szCs w:val="28"/>
        </w:rPr>
        <w:t xml:space="preserve"> (закончили</w:t>
      </w:r>
      <w:r w:rsidR="00F5582A">
        <w:rPr>
          <w:sz w:val="28"/>
          <w:szCs w:val="28"/>
        </w:rPr>
        <w:t xml:space="preserve">  обучен</w:t>
      </w:r>
      <w:r w:rsidR="00116F0A">
        <w:rPr>
          <w:sz w:val="28"/>
          <w:szCs w:val="28"/>
        </w:rPr>
        <w:t>ие</w:t>
      </w:r>
      <w:r w:rsidR="00F5582A">
        <w:rPr>
          <w:sz w:val="28"/>
          <w:szCs w:val="28"/>
        </w:rPr>
        <w:t xml:space="preserve"> </w:t>
      </w:r>
      <w:r w:rsidR="00116F0A">
        <w:rPr>
          <w:sz w:val="28"/>
          <w:szCs w:val="28"/>
        </w:rPr>
        <w:t>в</w:t>
      </w:r>
      <w:r w:rsidR="00F5582A">
        <w:rPr>
          <w:sz w:val="28"/>
          <w:szCs w:val="28"/>
        </w:rPr>
        <w:t xml:space="preserve"> 2016 год</w:t>
      </w:r>
      <w:r w:rsidR="00116F0A">
        <w:rPr>
          <w:sz w:val="28"/>
          <w:szCs w:val="28"/>
        </w:rPr>
        <w:t>у</w:t>
      </w:r>
      <w:r w:rsidR="00F5582A">
        <w:rPr>
          <w:sz w:val="28"/>
          <w:szCs w:val="28"/>
        </w:rPr>
        <w:t>)</w:t>
      </w:r>
      <w:r w:rsidR="00787C80">
        <w:rPr>
          <w:sz w:val="28"/>
          <w:szCs w:val="28"/>
        </w:rPr>
        <w:t>.</w:t>
      </w:r>
    </w:p>
    <w:p w:rsidR="00740D0B" w:rsidRDefault="00740D0B" w:rsidP="00740D0B">
      <w:pPr>
        <w:pStyle w:val="a3"/>
        <w:ind w:left="426"/>
        <w:jc w:val="both"/>
        <w:rPr>
          <w:sz w:val="28"/>
          <w:szCs w:val="28"/>
        </w:rPr>
      </w:pPr>
    </w:p>
    <w:tbl>
      <w:tblPr>
        <w:tblStyle w:val="1"/>
        <w:tblW w:w="9042" w:type="dxa"/>
        <w:jc w:val="center"/>
        <w:tblLayout w:type="fixed"/>
        <w:tblLook w:val="04A0" w:firstRow="1" w:lastRow="0" w:firstColumn="1" w:lastColumn="0" w:noHBand="0" w:noVBand="1"/>
      </w:tblPr>
      <w:tblGrid>
        <w:gridCol w:w="3035"/>
        <w:gridCol w:w="1616"/>
        <w:gridCol w:w="1463"/>
        <w:gridCol w:w="1464"/>
        <w:gridCol w:w="1464"/>
      </w:tblGrid>
      <w:tr w:rsidR="00442F23" w:rsidRPr="00740D0B" w:rsidTr="00442F23">
        <w:trPr>
          <w:trHeight w:hRule="exact" w:val="1114"/>
          <w:jc w:val="center"/>
        </w:trPr>
        <w:tc>
          <w:tcPr>
            <w:tcW w:w="3035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0D0B">
              <w:rPr>
                <w:rFonts w:eastAsia="Calibri"/>
                <w:b/>
                <w:sz w:val="20"/>
                <w:szCs w:val="20"/>
              </w:rPr>
              <w:t>Аспирантская школа</w:t>
            </w:r>
          </w:p>
        </w:tc>
        <w:tc>
          <w:tcPr>
            <w:tcW w:w="1616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0D0B">
              <w:rPr>
                <w:rFonts w:eastAsia="Calibri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63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0D0B">
              <w:rPr>
                <w:rFonts w:eastAsia="Calibri"/>
                <w:b/>
                <w:sz w:val="20"/>
                <w:szCs w:val="20"/>
              </w:rPr>
              <w:t>Аттестовано</w:t>
            </w:r>
          </w:p>
        </w:tc>
        <w:tc>
          <w:tcPr>
            <w:tcW w:w="1464" w:type="dxa"/>
            <w:vAlign w:val="center"/>
          </w:tcPr>
          <w:p w:rsidR="00442F23" w:rsidRPr="00740D0B" w:rsidRDefault="00442F23" w:rsidP="00763E1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Не </w:t>
            </w:r>
            <w:r w:rsidRPr="00740D0B">
              <w:rPr>
                <w:rFonts w:eastAsia="Calibri"/>
                <w:b/>
                <w:sz w:val="20"/>
                <w:szCs w:val="20"/>
              </w:rPr>
              <w:t xml:space="preserve">Аттестовано </w:t>
            </w:r>
          </w:p>
        </w:tc>
        <w:tc>
          <w:tcPr>
            <w:tcW w:w="1464" w:type="dxa"/>
          </w:tcPr>
          <w:p w:rsidR="00442F23" w:rsidRDefault="00442F23" w:rsidP="00763E1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42F23" w:rsidRDefault="00442F23" w:rsidP="00442F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Выпуск аспирантов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набор 2013)</w:t>
            </w:r>
          </w:p>
        </w:tc>
      </w:tr>
      <w:tr w:rsidR="00442F23" w:rsidRPr="00740D0B" w:rsidTr="00442F23">
        <w:trPr>
          <w:trHeight w:hRule="exact" w:val="464"/>
          <w:jc w:val="center"/>
        </w:trPr>
        <w:tc>
          <w:tcPr>
            <w:tcW w:w="3035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 w:rsidRPr="00740D0B">
              <w:rPr>
                <w:rFonts w:eastAsia="Calibri"/>
              </w:rPr>
              <w:t>Социологические науки</w:t>
            </w:r>
          </w:p>
        </w:tc>
        <w:tc>
          <w:tcPr>
            <w:tcW w:w="1616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63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64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64" w:type="dxa"/>
          </w:tcPr>
          <w:p w:rsidR="00442F23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42F23" w:rsidRPr="00740D0B" w:rsidTr="00442F23">
        <w:trPr>
          <w:trHeight w:hRule="exact" w:val="464"/>
          <w:jc w:val="center"/>
        </w:trPr>
        <w:tc>
          <w:tcPr>
            <w:tcW w:w="3035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 w:rsidRPr="00740D0B">
              <w:rPr>
                <w:rFonts w:eastAsia="Calibri"/>
              </w:rPr>
              <w:t>Политические науки</w:t>
            </w:r>
          </w:p>
        </w:tc>
        <w:tc>
          <w:tcPr>
            <w:tcW w:w="1616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63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64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64" w:type="dxa"/>
          </w:tcPr>
          <w:p w:rsidR="00442F23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42F23" w:rsidRPr="00740D0B" w:rsidTr="00442F23">
        <w:trPr>
          <w:trHeight w:hRule="exact" w:val="464"/>
          <w:jc w:val="center"/>
        </w:trPr>
        <w:tc>
          <w:tcPr>
            <w:tcW w:w="3035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 w:rsidRPr="00740D0B">
              <w:rPr>
                <w:rFonts w:eastAsia="Calibri"/>
              </w:rPr>
              <w:t>Исторические науки</w:t>
            </w:r>
          </w:p>
        </w:tc>
        <w:tc>
          <w:tcPr>
            <w:tcW w:w="1616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 w:rsidRPr="00740D0B">
              <w:rPr>
                <w:rFonts w:eastAsia="Calibri"/>
              </w:rPr>
              <w:t>8</w:t>
            </w:r>
          </w:p>
        </w:tc>
        <w:tc>
          <w:tcPr>
            <w:tcW w:w="1463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64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64" w:type="dxa"/>
          </w:tcPr>
          <w:p w:rsidR="00442F23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42F23" w:rsidRPr="00740D0B" w:rsidTr="00442F23">
        <w:trPr>
          <w:trHeight w:hRule="exact" w:val="464"/>
          <w:jc w:val="center"/>
        </w:trPr>
        <w:tc>
          <w:tcPr>
            <w:tcW w:w="3035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 w:rsidRPr="00740D0B">
              <w:rPr>
                <w:rFonts w:eastAsia="Calibri"/>
              </w:rPr>
              <w:t>Экономи</w:t>
            </w:r>
            <w:r>
              <w:rPr>
                <w:rFonts w:eastAsia="Calibri"/>
              </w:rPr>
              <w:t>ка, Менеджмент</w:t>
            </w:r>
          </w:p>
        </w:tc>
        <w:tc>
          <w:tcPr>
            <w:tcW w:w="1616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463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64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64" w:type="dxa"/>
          </w:tcPr>
          <w:p w:rsidR="00442F23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442F23" w:rsidRPr="00740D0B" w:rsidTr="00442F23">
        <w:trPr>
          <w:trHeight w:hRule="exact" w:val="406"/>
          <w:jc w:val="center"/>
        </w:trPr>
        <w:tc>
          <w:tcPr>
            <w:tcW w:w="3035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 w:rsidRPr="00740D0B">
              <w:rPr>
                <w:rFonts w:eastAsia="Calibri"/>
              </w:rPr>
              <w:t>Юридические науки</w:t>
            </w:r>
          </w:p>
        </w:tc>
        <w:tc>
          <w:tcPr>
            <w:tcW w:w="1616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63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64" w:type="dxa"/>
            <w:vAlign w:val="center"/>
          </w:tcPr>
          <w:p w:rsidR="00442F23" w:rsidRPr="00740D0B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64" w:type="dxa"/>
          </w:tcPr>
          <w:p w:rsidR="00442F23" w:rsidRDefault="00442F23" w:rsidP="00740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740D0B" w:rsidRDefault="00740D0B" w:rsidP="00740D0B">
      <w:pPr>
        <w:pStyle w:val="a3"/>
        <w:ind w:left="426"/>
        <w:jc w:val="both"/>
        <w:rPr>
          <w:sz w:val="28"/>
          <w:szCs w:val="28"/>
        </w:rPr>
      </w:pPr>
    </w:p>
    <w:p w:rsidR="00442F23" w:rsidRDefault="00442F23" w:rsidP="00442F2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основном проблемы с аттестацией выявляются на направлениях «Экономика» и «Исторические науки и археология». Об этом свидетельствовали и данные весенней аттестации 2015-2016 уч. года. На весеннем этапе  определенное число аттестованных условно аспирантов было на всех программах, но только для указанных программ эти показатели переросли в показатели неаттестованных по итогам промежуточной осенней аттестации.</w:t>
      </w:r>
    </w:p>
    <w:p w:rsidR="00442F23" w:rsidRPr="004D6B40" w:rsidRDefault="00442F23" w:rsidP="00442F2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причина </w:t>
      </w:r>
      <w:proofErr w:type="spellStart"/>
      <w:r>
        <w:rPr>
          <w:sz w:val="28"/>
          <w:szCs w:val="28"/>
        </w:rPr>
        <w:t>непрохождения</w:t>
      </w:r>
      <w:proofErr w:type="spellEnd"/>
      <w:r>
        <w:rPr>
          <w:sz w:val="28"/>
          <w:szCs w:val="28"/>
        </w:rPr>
        <w:t xml:space="preserve"> аттестации связана  с </w:t>
      </w:r>
      <w:r w:rsidRPr="00442F23">
        <w:rPr>
          <w:sz w:val="28"/>
          <w:szCs w:val="28"/>
        </w:rPr>
        <w:t>отсутствие</w:t>
      </w:r>
      <w:r>
        <w:rPr>
          <w:sz w:val="28"/>
          <w:szCs w:val="28"/>
        </w:rPr>
        <w:t>м</w:t>
      </w:r>
      <w:r w:rsidRPr="00442F23">
        <w:rPr>
          <w:sz w:val="28"/>
          <w:szCs w:val="28"/>
        </w:rPr>
        <w:t xml:space="preserve"> необходимого числа публикаций </w:t>
      </w:r>
      <w:r>
        <w:rPr>
          <w:sz w:val="28"/>
          <w:szCs w:val="28"/>
        </w:rPr>
        <w:t>и/или</w:t>
      </w:r>
      <w:r w:rsidRPr="00442F23">
        <w:rPr>
          <w:sz w:val="28"/>
          <w:szCs w:val="28"/>
        </w:rPr>
        <w:t xml:space="preserve">  публикации в журналах с сомнительной репутацией</w:t>
      </w:r>
      <w:r>
        <w:rPr>
          <w:sz w:val="28"/>
          <w:szCs w:val="28"/>
        </w:rPr>
        <w:t>.</w:t>
      </w:r>
    </w:p>
    <w:p w:rsidR="00442F23" w:rsidRPr="004D6B40" w:rsidRDefault="00442F23" w:rsidP="00442F23">
      <w:pPr>
        <w:pStyle w:val="a3"/>
        <w:ind w:left="0" w:firstLine="567"/>
        <w:jc w:val="both"/>
        <w:rPr>
          <w:sz w:val="28"/>
          <w:szCs w:val="28"/>
        </w:rPr>
      </w:pPr>
    </w:p>
    <w:p w:rsidR="00442F23" w:rsidRPr="005D43F9" w:rsidRDefault="005F761A" w:rsidP="00013FE9">
      <w:pPr>
        <w:pStyle w:val="a3"/>
        <w:numPr>
          <w:ilvl w:val="1"/>
          <w:numId w:val="15"/>
        </w:numPr>
        <w:ind w:left="709"/>
        <w:jc w:val="both"/>
        <w:rPr>
          <w:b/>
          <w:sz w:val="28"/>
          <w:szCs w:val="28"/>
        </w:rPr>
      </w:pPr>
      <w:r w:rsidRPr="005D43F9">
        <w:rPr>
          <w:b/>
          <w:sz w:val="28"/>
          <w:szCs w:val="28"/>
        </w:rPr>
        <w:t>Основные показатели работы аспирантов за отчетный период</w:t>
      </w:r>
    </w:p>
    <w:p w:rsidR="00A535EB" w:rsidRPr="00A535EB" w:rsidRDefault="00A535EB" w:rsidP="00787C8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5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562"/>
        <w:gridCol w:w="1422"/>
      </w:tblGrid>
      <w:tr w:rsidR="005F761A" w:rsidRPr="0056017C" w:rsidTr="00746ED8">
        <w:tc>
          <w:tcPr>
            <w:tcW w:w="484" w:type="dxa"/>
            <w:hideMark/>
          </w:tcPr>
          <w:p w:rsidR="005F761A" w:rsidRPr="0056017C" w:rsidRDefault="005F761A" w:rsidP="00746ED8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62" w:type="dxa"/>
            <w:hideMark/>
          </w:tcPr>
          <w:p w:rsidR="005F761A" w:rsidRPr="007C1011" w:rsidRDefault="005F761A" w:rsidP="00746ED8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C1011">
              <w:rPr>
                <w:rFonts w:eastAsia="Calibri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22" w:type="dxa"/>
            <w:hideMark/>
          </w:tcPr>
          <w:p w:rsidR="005F761A" w:rsidRPr="00ED69BD" w:rsidRDefault="005F761A" w:rsidP="00746ED8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69BD">
              <w:rPr>
                <w:rFonts w:eastAsia="Calibri"/>
                <w:sz w:val="28"/>
                <w:szCs w:val="28"/>
                <w:lang w:eastAsia="ru-RU"/>
              </w:rPr>
              <w:t>Значение</w:t>
            </w:r>
          </w:p>
        </w:tc>
      </w:tr>
      <w:tr w:rsidR="005F761A" w:rsidRPr="0056017C" w:rsidTr="00746ED8">
        <w:tc>
          <w:tcPr>
            <w:tcW w:w="484" w:type="dxa"/>
            <w:hideMark/>
          </w:tcPr>
          <w:p w:rsidR="005F761A" w:rsidRPr="0056017C" w:rsidRDefault="005F761A" w:rsidP="00746ED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2" w:type="dxa"/>
            <w:hideMark/>
          </w:tcPr>
          <w:p w:rsidR="005F761A" w:rsidRPr="007C1011" w:rsidRDefault="005F761A" w:rsidP="00746ED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C1011">
              <w:rPr>
                <w:rFonts w:eastAsia="Calibri"/>
                <w:sz w:val="28"/>
                <w:szCs w:val="28"/>
                <w:lang w:eastAsia="ru-RU"/>
              </w:rPr>
              <w:t xml:space="preserve">Общая численность аспирантов </w:t>
            </w:r>
          </w:p>
        </w:tc>
        <w:tc>
          <w:tcPr>
            <w:tcW w:w="1422" w:type="dxa"/>
            <w:hideMark/>
          </w:tcPr>
          <w:p w:rsidR="005F761A" w:rsidRPr="00ED69BD" w:rsidRDefault="009805D1" w:rsidP="00746ED8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69BD">
              <w:rPr>
                <w:rFonts w:eastAsia="Calibri"/>
                <w:sz w:val="28"/>
                <w:szCs w:val="28"/>
                <w:lang w:eastAsia="ru-RU"/>
              </w:rPr>
              <w:t>38</w:t>
            </w:r>
            <w:r w:rsidR="007C1011" w:rsidRPr="00ED69BD">
              <w:rPr>
                <w:rStyle w:val="a9"/>
                <w:rFonts w:eastAsia="Calibri"/>
                <w:sz w:val="28"/>
                <w:szCs w:val="28"/>
                <w:lang w:eastAsia="ru-RU"/>
              </w:rPr>
              <w:footnoteReference w:id="2"/>
            </w:r>
          </w:p>
        </w:tc>
      </w:tr>
      <w:tr w:rsidR="005F761A" w:rsidRPr="0056017C" w:rsidTr="005F761A">
        <w:tc>
          <w:tcPr>
            <w:tcW w:w="484" w:type="dxa"/>
            <w:hideMark/>
          </w:tcPr>
          <w:p w:rsidR="005F761A" w:rsidRPr="0056017C" w:rsidRDefault="009879F5" w:rsidP="00746ED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2" w:type="dxa"/>
            <w:hideMark/>
          </w:tcPr>
          <w:p w:rsidR="005F761A" w:rsidRPr="007C1011" w:rsidRDefault="005F761A" w:rsidP="00746ED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C1011">
              <w:rPr>
                <w:rFonts w:eastAsia="Calibri"/>
                <w:sz w:val="28"/>
                <w:szCs w:val="28"/>
                <w:lang w:eastAsia="ru-RU"/>
              </w:rPr>
              <w:t>Среднее количество публикаций за все время</w:t>
            </w:r>
            <w:r w:rsidR="002C2DAE">
              <w:rPr>
                <w:rFonts w:eastAsia="Calibri"/>
                <w:sz w:val="28"/>
                <w:szCs w:val="28"/>
                <w:lang w:eastAsia="ru-RU"/>
              </w:rPr>
              <w:t xml:space="preserve"> обу</w:t>
            </w:r>
            <w:r w:rsidR="007C1011">
              <w:rPr>
                <w:rFonts w:eastAsia="Calibri"/>
                <w:sz w:val="28"/>
                <w:szCs w:val="28"/>
                <w:lang w:eastAsia="ru-RU"/>
              </w:rPr>
              <w:t>чения</w:t>
            </w:r>
            <w:r w:rsidRPr="007C1011">
              <w:rPr>
                <w:rFonts w:eastAsia="Calibri"/>
                <w:sz w:val="28"/>
                <w:szCs w:val="28"/>
                <w:lang w:eastAsia="ru-RU"/>
              </w:rPr>
              <w:t xml:space="preserve"> (на 1 аспиранта)</w:t>
            </w:r>
          </w:p>
        </w:tc>
        <w:tc>
          <w:tcPr>
            <w:tcW w:w="1422" w:type="dxa"/>
          </w:tcPr>
          <w:p w:rsidR="005F761A" w:rsidRPr="00ED69BD" w:rsidRDefault="009805D1" w:rsidP="00746ED8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69BD">
              <w:rPr>
                <w:rFonts w:eastAsia="Calibri"/>
                <w:sz w:val="28"/>
                <w:szCs w:val="28"/>
                <w:lang w:eastAsia="ru-RU"/>
              </w:rPr>
              <w:t>2,9</w:t>
            </w:r>
          </w:p>
        </w:tc>
      </w:tr>
      <w:tr w:rsidR="005F761A" w:rsidRPr="0056017C" w:rsidTr="005F761A">
        <w:tc>
          <w:tcPr>
            <w:tcW w:w="484" w:type="dxa"/>
            <w:hideMark/>
          </w:tcPr>
          <w:p w:rsidR="005F761A" w:rsidRPr="0056017C" w:rsidRDefault="009879F5" w:rsidP="00746ED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62" w:type="dxa"/>
            <w:hideMark/>
          </w:tcPr>
          <w:p w:rsidR="005F761A" w:rsidRPr="007C1011" w:rsidRDefault="005F761A" w:rsidP="00746ED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C1011">
              <w:rPr>
                <w:rFonts w:eastAsia="Calibri"/>
                <w:sz w:val="28"/>
                <w:szCs w:val="28"/>
                <w:lang w:eastAsia="ru-RU"/>
              </w:rPr>
              <w:t>Среднее число публикаций в журналах из перечня ВАК (на 1 аспиранта)</w:t>
            </w:r>
          </w:p>
        </w:tc>
        <w:tc>
          <w:tcPr>
            <w:tcW w:w="1422" w:type="dxa"/>
          </w:tcPr>
          <w:p w:rsidR="005F761A" w:rsidRPr="00ED69BD" w:rsidRDefault="009805D1" w:rsidP="00746ED8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69BD">
              <w:rPr>
                <w:rFonts w:eastAsia="Calibri"/>
                <w:sz w:val="28"/>
                <w:szCs w:val="28"/>
                <w:lang w:eastAsia="ru-RU"/>
              </w:rPr>
              <w:t>1,3</w:t>
            </w:r>
          </w:p>
        </w:tc>
      </w:tr>
      <w:tr w:rsidR="005F761A" w:rsidRPr="0056017C" w:rsidTr="005F761A">
        <w:tc>
          <w:tcPr>
            <w:tcW w:w="484" w:type="dxa"/>
            <w:hideMark/>
          </w:tcPr>
          <w:p w:rsidR="005F761A" w:rsidRPr="0056017C" w:rsidRDefault="009879F5" w:rsidP="00746ED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2" w:type="dxa"/>
            <w:hideMark/>
          </w:tcPr>
          <w:p w:rsidR="005F761A" w:rsidRPr="007C1011" w:rsidRDefault="005F761A" w:rsidP="00746ED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C1011">
              <w:rPr>
                <w:rFonts w:eastAsia="Calibri"/>
                <w:sz w:val="28"/>
                <w:szCs w:val="28"/>
                <w:lang w:eastAsia="ru-RU"/>
              </w:rPr>
              <w:t>Среднее количество участий в научных мероприятиях (на 1 аспиранта)</w:t>
            </w:r>
          </w:p>
        </w:tc>
        <w:tc>
          <w:tcPr>
            <w:tcW w:w="1422" w:type="dxa"/>
          </w:tcPr>
          <w:p w:rsidR="005F761A" w:rsidRPr="00ED69BD" w:rsidRDefault="009805D1" w:rsidP="00746ED8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69BD">
              <w:rPr>
                <w:rFonts w:eastAsia="Calibri"/>
                <w:sz w:val="28"/>
                <w:szCs w:val="28"/>
                <w:lang w:eastAsia="ru-RU"/>
              </w:rPr>
              <w:t>2,4</w:t>
            </w:r>
          </w:p>
        </w:tc>
      </w:tr>
      <w:tr w:rsidR="005F761A" w:rsidRPr="0056017C" w:rsidTr="005F761A">
        <w:tc>
          <w:tcPr>
            <w:tcW w:w="484" w:type="dxa"/>
            <w:hideMark/>
          </w:tcPr>
          <w:p w:rsidR="005F761A" w:rsidRPr="0056017C" w:rsidRDefault="009879F5" w:rsidP="00746ED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62" w:type="dxa"/>
            <w:hideMark/>
          </w:tcPr>
          <w:p w:rsidR="005F761A" w:rsidRPr="007C1011" w:rsidRDefault="005F761A" w:rsidP="00746ED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C1011">
              <w:rPr>
                <w:rFonts w:eastAsia="Calibri"/>
                <w:sz w:val="28"/>
                <w:szCs w:val="28"/>
                <w:lang w:eastAsia="ru-RU"/>
              </w:rPr>
              <w:t xml:space="preserve">Количество аспирантов, принявших участие в международных стажировках </w:t>
            </w:r>
          </w:p>
        </w:tc>
        <w:tc>
          <w:tcPr>
            <w:tcW w:w="1422" w:type="dxa"/>
          </w:tcPr>
          <w:p w:rsidR="005F761A" w:rsidRPr="00ED69BD" w:rsidRDefault="009805D1" w:rsidP="00746ED8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69BD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</w:tr>
      <w:tr w:rsidR="005F761A" w:rsidTr="00746ED8">
        <w:tc>
          <w:tcPr>
            <w:tcW w:w="484" w:type="dxa"/>
          </w:tcPr>
          <w:p w:rsidR="005F761A" w:rsidRDefault="009879F5" w:rsidP="00746ED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62" w:type="dxa"/>
          </w:tcPr>
          <w:p w:rsidR="005F761A" w:rsidRPr="007C1011" w:rsidRDefault="005F761A" w:rsidP="007C101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C1011">
              <w:rPr>
                <w:rFonts w:eastAsia="Calibri"/>
                <w:sz w:val="28"/>
                <w:szCs w:val="28"/>
                <w:lang w:eastAsia="ru-RU"/>
              </w:rPr>
              <w:t>Количество</w:t>
            </w:r>
            <w:r w:rsidR="007C1011">
              <w:rPr>
                <w:rFonts w:eastAsia="Calibri"/>
                <w:sz w:val="28"/>
                <w:szCs w:val="28"/>
                <w:lang w:eastAsia="ru-RU"/>
              </w:rPr>
              <w:t xml:space="preserve"> аспирантов,</w:t>
            </w:r>
            <w:r w:rsidRPr="007C101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36553" w:rsidRPr="007C1011">
              <w:rPr>
                <w:rFonts w:eastAsia="Calibri"/>
                <w:sz w:val="28"/>
                <w:szCs w:val="28"/>
                <w:lang w:eastAsia="ru-RU"/>
              </w:rPr>
              <w:t xml:space="preserve">вовлеченных в работу научных центров и лабораторий  НИУ ВШЭ </w:t>
            </w:r>
            <w:r w:rsidR="009805D1" w:rsidRPr="007C1011">
              <w:rPr>
                <w:rFonts w:eastAsia="Calibri"/>
                <w:sz w:val="28"/>
                <w:szCs w:val="28"/>
                <w:lang w:eastAsia="ru-RU"/>
              </w:rPr>
              <w:t>(</w:t>
            </w:r>
            <w:r w:rsidR="007C1011" w:rsidRPr="007C1011">
              <w:rPr>
                <w:rFonts w:eastAsia="Calibri"/>
                <w:sz w:val="28"/>
                <w:szCs w:val="28"/>
                <w:lang w:eastAsia="ru-RU"/>
              </w:rPr>
              <w:t>%</w:t>
            </w:r>
            <w:r w:rsidR="009805D1" w:rsidRPr="007C1011">
              <w:rPr>
                <w:rFonts w:eastAsia="Calibri"/>
                <w:sz w:val="28"/>
                <w:szCs w:val="28"/>
                <w:lang w:eastAsia="ru-RU"/>
              </w:rPr>
              <w:t xml:space="preserve"> от общего числа аспирантов)</w:t>
            </w:r>
          </w:p>
        </w:tc>
        <w:tc>
          <w:tcPr>
            <w:tcW w:w="1422" w:type="dxa"/>
          </w:tcPr>
          <w:p w:rsidR="005F761A" w:rsidRPr="00ED69BD" w:rsidRDefault="00831F47" w:rsidP="00746ED8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41</w:t>
            </w:r>
          </w:p>
        </w:tc>
      </w:tr>
    </w:tbl>
    <w:p w:rsidR="002B19F5" w:rsidRDefault="002B19F5" w:rsidP="002B19F5">
      <w:pPr>
        <w:jc w:val="both"/>
        <w:rPr>
          <w:sz w:val="28"/>
          <w:szCs w:val="28"/>
        </w:rPr>
      </w:pPr>
    </w:p>
    <w:p w:rsidR="00E02849" w:rsidRDefault="005F761A" w:rsidP="005F761A">
      <w:pPr>
        <w:ind w:firstLine="708"/>
        <w:jc w:val="both"/>
        <w:rPr>
          <w:sz w:val="28"/>
          <w:szCs w:val="28"/>
        </w:rPr>
      </w:pPr>
      <w:r w:rsidRPr="005F761A">
        <w:rPr>
          <w:sz w:val="28"/>
          <w:szCs w:val="28"/>
        </w:rPr>
        <w:t>В отношении публикационной активности аспирантов за отчетный период стоит отметить,  что структура публикаций меняется в сторон</w:t>
      </w:r>
      <w:r w:rsidR="00116F0A">
        <w:rPr>
          <w:sz w:val="28"/>
          <w:szCs w:val="28"/>
        </w:rPr>
        <w:t>у увеличения доли публикаций на</w:t>
      </w:r>
      <w:r w:rsidRPr="005F761A">
        <w:rPr>
          <w:sz w:val="28"/>
          <w:szCs w:val="28"/>
        </w:rPr>
        <w:t xml:space="preserve"> иностранном языке, </w:t>
      </w:r>
      <w:r w:rsidR="009805D1">
        <w:rPr>
          <w:sz w:val="28"/>
          <w:szCs w:val="28"/>
        </w:rPr>
        <w:t>медленно, но</w:t>
      </w:r>
      <w:r w:rsidRPr="005F761A">
        <w:rPr>
          <w:sz w:val="28"/>
          <w:szCs w:val="28"/>
        </w:rPr>
        <w:t xml:space="preserve"> </w:t>
      </w:r>
      <w:r w:rsidR="009805D1">
        <w:rPr>
          <w:sz w:val="28"/>
          <w:szCs w:val="28"/>
        </w:rPr>
        <w:t>устойчиво</w:t>
      </w:r>
      <w:r w:rsidR="00636553">
        <w:rPr>
          <w:sz w:val="28"/>
          <w:szCs w:val="28"/>
        </w:rPr>
        <w:t xml:space="preserve"> </w:t>
      </w:r>
      <w:r w:rsidRPr="005F761A">
        <w:rPr>
          <w:sz w:val="28"/>
          <w:szCs w:val="28"/>
        </w:rPr>
        <w:t>растет  доля  публикаций  в  журналах,  включенных  в  основные  международные  базы цитирования.</w:t>
      </w:r>
    </w:p>
    <w:p w:rsidR="009805D1" w:rsidRDefault="009805D1" w:rsidP="005F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аспирантов, вовлеченных в работу центров и лабораторий НИУ ВШЭ на постоянной или временной основе, составляет меньше половины от общего числа обучающихся. При этом показатель публикаций у аспирантов, вовлеченных в работу лабораторий в среднем выше, чем у тех, кто не задействован в работе научно-исследовательской инфраст</w:t>
      </w:r>
      <w:r w:rsidR="00831F47">
        <w:rPr>
          <w:sz w:val="28"/>
          <w:szCs w:val="28"/>
        </w:rPr>
        <w:t>р</w:t>
      </w:r>
      <w:r>
        <w:rPr>
          <w:sz w:val="28"/>
          <w:szCs w:val="28"/>
        </w:rPr>
        <w:t>уктуры филиала.</w:t>
      </w:r>
    </w:p>
    <w:p w:rsidR="005F761A" w:rsidRDefault="005F761A" w:rsidP="005F761A">
      <w:pPr>
        <w:ind w:firstLine="708"/>
        <w:jc w:val="both"/>
        <w:rPr>
          <w:sz w:val="28"/>
          <w:szCs w:val="28"/>
        </w:rPr>
      </w:pPr>
    </w:p>
    <w:p w:rsidR="005F761A" w:rsidRPr="005D43F9" w:rsidRDefault="005F761A" w:rsidP="00013FE9">
      <w:pPr>
        <w:pStyle w:val="a3"/>
        <w:numPr>
          <w:ilvl w:val="1"/>
          <w:numId w:val="15"/>
        </w:numPr>
        <w:ind w:left="709"/>
        <w:jc w:val="both"/>
        <w:rPr>
          <w:b/>
          <w:sz w:val="28"/>
          <w:szCs w:val="28"/>
        </w:rPr>
      </w:pPr>
      <w:r w:rsidRPr="005D43F9">
        <w:rPr>
          <w:b/>
          <w:sz w:val="28"/>
          <w:szCs w:val="28"/>
        </w:rPr>
        <w:t>Защиты и предзащиты аспирантов</w:t>
      </w:r>
    </w:p>
    <w:p w:rsidR="005F761A" w:rsidRDefault="005F761A" w:rsidP="005F761A">
      <w:pPr>
        <w:jc w:val="both"/>
        <w:rPr>
          <w:sz w:val="28"/>
          <w:szCs w:val="28"/>
        </w:rPr>
      </w:pPr>
    </w:p>
    <w:p w:rsidR="001155F3" w:rsidRDefault="00116F0A" w:rsidP="000C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декабре 2015 года</w:t>
      </w:r>
      <w:r w:rsidR="005F761A">
        <w:rPr>
          <w:sz w:val="28"/>
          <w:szCs w:val="28"/>
        </w:rPr>
        <w:t xml:space="preserve"> и мае 2016 г</w:t>
      </w:r>
      <w:r>
        <w:rPr>
          <w:sz w:val="28"/>
          <w:szCs w:val="28"/>
        </w:rPr>
        <w:t>ода</w:t>
      </w:r>
      <w:r w:rsidR="005F761A">
        <w:rPr>
          <w:sz w:val="28"/>
          <w:szCs w:val="28"/>
        </w:rPr>
        <w:t xml:space="preserve"> состоялись первые защиты аспирантов, прошедших полный цикл обучения в аспирантуре кампуса - </w:t>
      </w:r>
      <w:proofErr w:type="spellStart"/>
      <w:r w:rsidR="005F761A">
        <w:rPr>
          <w:sz w:val="28"/>
          <w:szCs w:val="28"/>
        </w:rPr>
        <w:t>М.Дедовой</w:t>
      </w:r>
      <w:proofErr w:type="spellEnd"/>
      <w:r w:rsidR="005F761A">
        <w:rPr>
          <w:sz w:val="28"/>
          <w:szCs w:val="28"/>
        </w:rPr>
        <w:t xml:space="preserve"> и </w:t>
      </w:r>
      <w:proofErr w:type="spellStart"/>
      <w:r w:rsidR="005F761A">
        <w:rPr>
          <w:sz w:val="28"/>
          <w:szCs w:val="28"/>
        </w:rPr>
        <w:t>И.Ярыгина</w:t>
      </w:r>
      <w:proofErr w:type="spellEnd"/>
      <w:r w:rsidR="009879F5">
        <w:rPr>
          <w:sz w:val="28"/>
          <w:szCs w:val="28"/>
        </w:rPr>
        <w:t xml:space="preserve">. Оба выпускники набора </w:t>
      </w:r>
      <w:r w:rsidR="005F761A">
        <w:rPr>
          <w:sz w:val="28"/>
          <w:szCs w:val="28"/>
        </w:rPr>
        <w:t>2011 года, защищались по направлени</w:t>
      </w:r>
      <w:r w:rsidR="002E40BE">
        <w:rPr>
          <w:sz w:val="28"/>
          <w:szCs w:val="28"/>
        </w:rPr>
        <w:t>ю</w:t>
      </w:r>
      <w:r w:rsidR="005F761A">
        <w:rPr>
          <w:sz w:val="28"/>
          <w:szCs w:val="28"/>
        </w:rPr>
        <w:t xml:space="preserve"> подготовки – 38.06.01 Экономика.  По итогам 2016 года им обоим уже присвоена научная степень.  Показатель защит от общего числа выпуска –</w:t>
      </w:r>
      <w:r w:rsidR="000B2945">
        <w:rPr>
          <w:sz w:val="28"/>
          <w:szCs w:val="28"/>
        </w:rPr>
        <w:t xml:space="preserve"> 67%.</w:t>
      </w:r>
    </w:p>
    <w:p w:rsidR="000B2945" w:rsidRDefault="000B2945" w:rsidP="005F76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неплохие показатели выхода на предзащиту по итогам обучения в аспирант</w:t>
      </w:r>
      <w:r w:rsidR="00636553">
        <w:rPr>
          <w:sz w:val="28"/>
          <w:szCs w:val="28"/>
        </w:rPr>
        <w:t>уре и у выпускников 2016 года (</w:t>
      </w:r>
      <w:r>
        <w:rPr>
          <w:sz w:val="28"/>
          <w:szCs w:val="28"/>
        </w:rPr>
        <w:t>набор 2013 года). Из 8 выпускников предзащита пройдена у 4 человек</w:t>
      </w:r>
      <w:r w:rsidR="00116F0A">
        <w:rPr>
          <w:sz w:val="28"/>
          <w:szCs w:val="28"/>
        </w:rPr>
        <w:t xml:space="preserve"> (</w:t>
      </w:r>
      <w:proofErr w:type="spellStart"/>
      <w:r w:rsidR="00116F0A">
        <w:rPr>
          <w:sz w:val="28"/>
          <w:szCs w:val="28"/>
        </w:rPr>
        <w:t>Д.За</w:t>
      </w:r>
      <w:r w:rsidR="00E42C9F">
        <w:rPr>
          <w:sz w:val="28"/>
          <w:szCs w:val="28"/>
        </w:rPr>
        <w:t>малединова</w:t>
      </w:r>
      <w:proofErr w:type="spellEnd"/>
      <w:r w:rsidR="00E42C9F">
        <w:rPr>
          <w:sz w:val="28"/>
          <w:szCs w:val="28"/>
        </w:rPr>
        <w:t>,</w:t>
      </w:r>
      <w:r w:rsidR="00116F0A">
        <w:rPr>
          <w:sz w:val="28"/>
          <w:szCs w:val="28"/>
        </w:rPr>
        <w:t xml:space="preserve"> К. </w:t>
      </w:r>
      <w:proofErr w:type="spellStart"/>
      <w:r w:rsidR="00116F0A">
        <w:rPr>
          <w:sz w:val="28"/>
          <w:szCs w:val="28"/>
        </w:rPr>
        <w:t>Тенишева</w:t>
      </w:r>
      <w:proofErr w:type="spellEnd"/>
      <w:r w:rsidR="00116F0A">
        <w:rPr>
          <w:sz w:val="28"/>
          <w:szCs w:val="28"/>
        </w:rPr>
        <w:t xml:space="preserve">, </w:t>
      </w:r>
      <w:proofErr w:type="spellStart"/>
      <w:r w:rsidR="00116F0A">
        <w:rPr>
          <w:sz w:val="28"/>
          <w:szCs w:val="28"/>
        </w:rPr>
        <w:t>В.Кракович</w:t>
      </w:r>
      <w:proofErr w:type="spellEnd"/>
      <w:r w:rsidR="00116F0A">
        <w:rPr>
          <w:sz w:val="28"/>
          <w:szCs w:val="28"/>
        </w:rPr>
        <w:t>, А. Беляев)</w:t>
      </w:r>
      <w:r w:rsidR="009879F5">
        <w:rPr>
          <w:sz w:val="28"/>
          <w:szCs w:val="28"/>
        </w:rPr>
        <w:t>, при этом 1 выпускник (</w:t>
      </w:r>
      <w:r>
        <w:rPr>
          <w:sz w:val="28"/>
          <w:szCs w:val="28"/>
        </w:rPr>
        <w:t>Тенишева К.А.) выходит на защиту в мае 2017 года. Показатель предзащит от общего числа выпуска – 50%.</w:t>
      </w:r>
    </w:p>
    <w:p w:rsidR="000B2945" w:rsidRDefault="000B2945" w:rsidP="005F761A">
      <w:pPr>
        <w:ind w:firstLine="360"/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Ind w:w="-1184" w:type="dxa"/>
        <w:tblLook w:val="04A0" w:firstRow="1" w:lastRow="0" w:firstColumn="1" w:lastColumn="0" w:noHBand="0" w:noVBand="1"/>
      </w:tblPr>
      <w:tblGrid>
        <w:gridCol w:w="3209"/>
        <w:gridCol w:w="1914"/>
        <w:gridCol w:w="1914"/>
      </w:tblGrid>
      <w:tr w:rsidR="000B2945" w:rsidTr="000B2945">
        <w:trPr>
          <w:jc w:val="center"/>
        </w:trPr>
        <w:tc>
          <w:tcPr>
            <w:tcW w:w="3209" w:type="dxa"/>
            <w:vAlign w:val="center"/>
          </w:tcPr>
          <w:p w:rsidR="000B2945" w:rsidRPr="00740D0B" w:rsidRDefault="000B2945" w:rsidP="00746ED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0D0B">
              <w:rPr>
                <w:rFonts w:eastAsia="Calibri"/>
                <w:b/>
                <w:sz w:val="20"/>
                <w:szCs w:val="20"/>
              </w:rPr>
              <w:t>Аспирантская школа</w:t>
            </w:r>
          </w:p>
        </w:tc>
        <w:tc>
          <w:tcPr>
            <w:tcW w:w="1914" w:type="dxa"/>
          </w:tcPr>
          <w:p w:rsidR="000B2945" w:rsidRDefault="000B2945" w:rsidP="000B2945">
            <w:pPr>
              <w:jc w:val="center"/>
            </w:pPr>
            <w:r>
              <w:t>Предзащита (пройдена)</w:t>
            </w:r>
          </w:p>
        </w:tc>
        <w:tc>
          <w:tcPr>
            <w:tcW w:w="1914" w:type="dxa"/>
          </w:tcPr>
          <w:p w:rsidR="000B2945" w:rsidRDefault="000B2945" w:rsidP="00746ED8">
            <w:r>
              <w:t>Назначена дата защиты</w:t>
            </w:r>
          </w:p>
        </w:tc>
      </w:tr>
      <w:tr w:rsidR="000B2945" w:rsidTr="000B2945">
        <w:trPr>
          <w:jc w:val="center"/>
        </w:trPr>
        <w:tc>
          <w:tcPr>
            <w:tcW w:w="3209" w:type="dxa"/>
            <w:vAlign w:val="center"/>
          </w:tcPr>
          <w:p w:rsidR="000B2945" w:rsidRPr="00740D0B" w:rsidRDefault="000B2945" w:rsidP="00746ED8">
            <w:pPr>
              <w:jc w:val="center"/>
              <w:rPr>
                <w:rFonts w:eastAsia="Calibri"/>
              </w:rPr>
            </w:pPr>
            <w:r w:rsidRPr="00740D0B">
              <w:rPr>
                <w:rFonts w:eastAsia="Calibri"/>
              </w:rPr>
              <w:t>Социологические науки</w:t>
            </w:r>
          </w:p>
        </w:tc>
        <w:tc>
          <w:tcPr>
            <w:tcW w:w="1914" w:type="dxa"/>
          </w:tcPr>
          <w:p w:rsidR="000B2945" w:rsidRDefault="000B2945" w:rsidP="00746ED8">
            <w:r>
              <w:t>1</w:t>
            </w:r>
          </w:p>
        </w:tc>
        <w:tc>
          <w:tcPr>
            <w:tcW w:w="1914" w:type="dxa"/>
          </w:tcPr>
          <w:p w:rsidR="000B2945" w:rsidRDefault="000B2945" w:rsidP="00746ED8">
            <w:r>
              <w:t>1</w:t>
            </w:r>
          </w:p>
        </w:tc>
      </w:tr>
      <w:tr w:rsidR="000B2945" w:rsidTr="000B2945">
        <w:trPr>
          <w:jc w:val="center"/>
        </w:trPr>
        <w:tc>
          <w:tcPr>
            <w:tcW w:w="3209" w:type="dxa"/>
            <w:vAlign w:val="center"/>
          </w:tcPr>
          <w:p w:rsidR="000B2945" w:rsidRPr="00740D0B" w:rsidRDefault="000B2945" w:rsidP="00746ED8">
            <w:pPr>
              <w:jc w:val="center"/>
              <w:rPr>
                <w:rFonts w:eastAsia="Calibri"/>
              </w:rPr>
            </w:pPr>
            <w:r w:rsidRPr="00740D0B">
              <w:rPr>
                <w:rFonts w:eastAsia="Calibri"/>
              </w:rPr>
              <w:t>Политические науки</w:t>
            </w:r>
          </w:p>
        </w:tc>
        <w:tc>
          <w:tcPr>
            <w:tcW w:w="1914" w:type="dxa"/>
          </w:tcPr>
          <w:p w:rsidR="000B2945" w:rsidRDefault="000B2945" w:rsidP="00746ED8">
            <w:r>
              <w:t>1</w:t>
            </w:r>
          </w:p>
        </w:tc>
        <w:tc>
          <w:tcPr>
            <w:tcW w:w="1914" w:type="dxa"/>
          </w:tcPr>
          <w:p w:rsidR="000B2945" w:rsidRDefault="000B2945" w:rsidP="00746ED8">
            <w:r>
              <w:t>-</w:t>
            </w:r>
          </w:p>
        </w:tc>
      </w:tr>
      <w:tr w:rsidR="000B2945" w:rsidTr="000B2945">
        <w:trPr>
          <w:jc w:val="center"/>
        </w:trPr>
        <w:tc>
          <w:tcPr>
            <w:tcW w:w="3209" w:type="dxa"/>
            <w:vAlign w:val="center"/>
          </w:tcPr>
          <w:p w:rsidR="000B2945" w:rsidRPr="00740D0B" w:rsidRDefault="000B2945" w:rsidP="00746ED8">
            <w:pPr>
              <w:jc w:val="center"/>
              <w:rPr>
                <w:rFonts w:eastAsia="Calibri"/>
              </w:rPr>
            </w:pPr>
            <w:r w:rsidRPr="00740D0B">
              <w:rPr>
                <w:rFonts w:eastAsia="Calibri"/>
              </w:rPr>
              <w:t>Исторические науки</w:t>
            </w:r>
          </w:p>
        </w:tc>
        <w:tc>
          <w:tcPr>
            <w:tcW w:w="1914" w:type="dxa"/>
          </w:tcPr>
          <w:p w:rsidR="000B2945" w:rsidRDefault="000B2945" w:rsidP="00746ED8">
            <w:r>
              <w:t>-</w:t>
            </w:r>
          </w:p>
        </w:tc>
        <w:tc>
          <w:tcPr>
            <w:tcW w:w="1914" w:type="dxa"/>
          </w:tcPr>
          <w:p w:rsidR="000B2945" w:rsidRDefault="000B2945" w:rsidP="00746ED8">
            <w:r>
              <w:t>-</w:t>
            </w:r>
          </w:p>
        </w:tc>
      </w:tr>
      <w:tr w:rsidR="000B2945" w:rsidTr="000B2945">
        <w:trPr>
          <w:jc w:val="center"/>
        </w:trPr>
        <w:tc>
          <w:tcPr>
            <w:tcW w:w="3209" w:type="dxa"/>
            <w:vAlign w:val="center"/>
          </w:tcPr>
          <w:p w:rsidR="000B2945" w:rsidRPr="00740D0B" w:rsidRDefault="000B2945" w:rsidP="00746ED8">
            <w:pPr>
              <w:jc w:val="center"/>
              <w:rPr>
                <w:rFonts w:eastAsia="Calibri"/>
              </w:rPr>
            </w:pPr>
            <w:r w:rsidRPr="00740D0B">
              <w:rPr>
                <w:rFonts w:eastAsia="Calibri"/>
              </w:rPr>
              <w:t>Экономи</w:t>
            </w:r>
            <w:r>
              <w:rPr>
                <w:rFonts w:eastAsia="Calibri"/>
              </w:rPr>
              <w:t>ка, Менеджмент</w:t>
            </w:r>
          </w:p>
        </w:tc>
        <w:tc>
          <w:tcPr>
            <w:tcW w:w="1914" w:type="dxa"/>
          </w:tcPr>
          <w:p w:rsidR="000B2945" w:rsidRDefault="000B2945" w:rsidP="00746ED8">
            <w:r>
              <w:t>2</w:t>
            </w:r>
          </w:p>
        </w:tc>
        <w:tc>
          <w:tcPr>
            <w:tcW w:w="1914" w:type="dxa"/>
          </w:tcPr>
          <w:p w:rsidR="000B2945" w:rsidRDefault="000B2945" w:rsidP="00746ED8">
            <w:r>
              <w:t>-</w:t>
            </w:r>
          </w:p>
        </w:tc>
      </w:tr>
    </w:tbl>
    <w:p w:rsidR="000B2945" w:rsidRDefault="000B2945" w:rsidP="000B2945">
      <w:pPr>
        <w:ind w:firstLine="360"/>
        <w:jc w:val="center"/>
        <w:rPr>
          <w:sz w:val="28"/>
          <w:szCs w:val="28"/>
        </w:rPr>
      </w:pPr>
    </w:p>
    <w:p w:rsidR="000B2945" w:rsidRDefault="000B2945" w:rsidP="005F76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мае-июне 2017 года также предполагается </w:t>
      </w:r>
      <w:r w:rsidR="006924EE">
        <w:rPr>
          <w:sz w:val="28"/>
          <w:szCs w:val="28"/>
        </w:rPr>
        <w:t xml:space="preserve">досрочный </w:t>
      </w:r>
      <w:r>
        <w:rPr>
          <w:sz w:val="28"/>
          <w:szCs w:val="28"/>
        </w:rPr>
        <w:t xml:space="preserve">выход на предзащиту </w:t>
      </w:r>
      <w:r w:rsidR="00116F0A">
        <w:rPr>
          <w:sz w:val="28"/>
          <w:szCs w:val="28"/>
        </w:rPr>
        <w:t xml:space="preserve"> А. </w:t>
      </w:r>
      <w:proofErr w:type="spellStart"/>
      <w:r w:rsidR="00116F0A">
        <w:rPr>
          <w:sz w:val="28"/>
          <w:szCs w:val="28"/>
        </w:rPr>
        <w:t>Стримовской</w:t>
      </w:r>
      <w:proofErr w:type="spellEnd"/>
      <w:r w:rsidR="00116F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аспиранта 4 года обучения (заочная форма)</w:t>
      </w:r>
      <w:r w:rsidR="00116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направлению 38.06.01 – Экономика.</w:t>
      </w:r>
    </w:p>
    <w:p w:rsidR="006924EE" w:rsidRDefault="006924EE" w:rsidP="005F761A">
      <w:pPr>
        <w:ind w:firstLine="360"/>
        <w:jc w:val="both"/>
        <w:rPr>
          <w:sz w:val="28"/>
          <w:szCs w:val="28"/>
        </w:rPr>
      </w:pPr>
    </w:p>
    <w:p w:rsidR="006924EE" w:rsidRPr="005D43F9" w:rsidRDefault="006924EE" w:rsidP="00013FE9">
      <w:pPr>
        <w:pStyle w:val="a3"/>
        <w:numPr>
          <w:ilvl w:val="1"/>
          <w:numId w:val="15"/>
        </w:numPr>
        <w:ind w:left="709"/>
        <w:jc w:val="both"/>
        <w:rPr>
          <w:b/>
          <w:sz w:val="28"/>
          <w:szCs w:val="28"/>
        </w:rPr>
      </w:pPr>
      <w:r w:rsidRPr="005D43F9">
        <w:rPr>
          <w:b/>
          <w:sz w:val="28"/>
          <w:szCs w:val="28"/>
        </w:rPr>
        <w:t>Программа «Академическая аспирантура»</w:t>
      </w:r>
    </w:p>
    <w:p w:rsidR="001155F3" w:rsidRDefault="001155F3"/>
    <w:p w:rsidR="006924EE" w:rsidRDefault="006924EE" w:rsidP="000C6235">
      <w:pPr>
        <w:ind w:firstLine="709"/>
        <w:jc w:val="both"/>
        <w:rPr>
          <w:sz w:val="28"/>
          <w:szCs w:val="28"/>
        </w:rPr>
      </w:pPr>
      <w:r w:rsidRPr="006924EE">
        <w:rPr>
          <w:sz w:val="28"/>
          <w:szCs w:val="28"/>
        </w:rPr>
        <w:t xml:space="preserve">Программа «Академическая аспирантура» вызывает достаточно высокий интерес среди  абитуриентов аспирантских программ НИУ ВШЭ: конкурс на участие в программе  традиционно выше конкурса в аспирантуру по НИУ ВШЭ в целом. </w:t>
      </w:r>
    </w:p>
    <w:p w:rsidR="006924EE" w:rsidRDefault="006924EE" w:rsidP="000C6235">
      <w:pPr>
        <w:ind w:firstLine="709"/>
        <w:jc w:val="both"/>
        <w:rPr>
          <w:sz w:val="28"/>
          <w:szCs w:val="28"/>
        </w:rPr>
      </w:pPr>
      <w:r w:rsidRPr="006924EE">
        <w:rPr>
          <w:sz w:val="28"/>
          <w:szCs w:val="28"/>
        </w:rPr>
        <w:t xml:space="preserve">Для филиала </w:t>
      </w:r>
      <w:r>
        <w:rPr>
          <w:sz w:val="28"/>
          <w:szCs w:val="28"/>
        </w:rPr>
        <w:t>важно отметить устойчивый рост числа</w:t>
      </w:r>
      <w:r w:rsidRPr="006924EE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данной программы: 2014 год - 3 стипендиата, 2015 год – 5 стипендиатов, 2016 – 8 стипендиатов.</w:t>
      </w:r>
      <w:r w:rsidR="001B6643">
        <w:rPr>
          <w:sz w:val="28"/>
          <w:szCs w:val="28"/>
        </w:rPr>
        <w:t xml:space="preserve"> В</w:t>
      </w:r>
      <w:r w:rsidR="001B6643" w:rsidRPr="001B6643">
        <w:rPr>
          <w:sz w:val="28"/>
          <w:szCs w:val="28"/>
        </w:rPr>
        <w:t xml:space="preserve"> программе участвуют 4 направления</w:t>
      </w:r>
      <w:r w:rsidR="001B6643">
        <w:rPr>
          <w:sz w:val="28"/>
          <w:szCs w:val="28"/>
        </w:rPr>
        <w:t xml:space="preserve"> подготовки</w:t>
      </w:r>
      <w:r w:rsidR="001B6643" w:rsidRPr="001B6643">
        <w:rPr>
          <w:sz w:val="28"/>
          <w:szCs w:val="28"/>
        </w:rPr>
        <w:t>: Исторические науки</w:t>
      </w:r>
      <w:r w:rsidR="001B6643">
        <w:rPr>
          <w:sz w:val="28"/>
          <w:szCs w:val="28"/>
        </w:rPr>
        <w:t xml:space="preserve"> и археология</w:t>
      </w:r>
      <w:r w:rsidR="001B6643" w:rsidRPr="001B6643">
        <w:rPr>
          <w:sz w:val="28"/>
          <w:szCs w:val="28"/>
        </w:rPr>
        <w:t>, Социологические науки, Политические науки</w:t>
      </w:r>
      <w:r w:rsidR="001B6643">
        <w:rPr>
          <w:sz w:val="28"/>
          <w:szCs w:val="28"/>
        </w:rPr>
        <w:t xml:space="preserve"> и регионоведение</w:t>
      </w:r>
      <w:r w:rsidR="001B6643" w:rsidRPr="001B6643">
        <w:rPr>
          <w:sz w:val="28"/>
          <w:szCs w:val="28"/>
        </w:rPr>
        <w:t>, Экономика</w:t>
      </w:r>
      <w:r w:rsidR="001B6643">
        <w:rPr>
          <w:sz w:val="28"/>
          <w:szCs w:val="28"/>
        </w:rPr>
        <w:t>.</w:t>
      </w:r>
    </w:p>
    <w:p w:rsidR="006924EE" w:rsidRDefault="006924EE" w:rsidP="000C6235">
      <w:pPr>
        <w:ind w:firstLine="709"/>
        <w:jc w:val="both"/>
        <w:rPr>
          <w:sz w:val="28"/>
          <w:szCs w:val="28"/>
        </w:rPr>
      </w:pPr>
      <w:r w:rsidRPr="006924EE">
        <w:rPr>
          <w:sz w:val="28"/>
          <w:szCs w:val="28"/>
        </w:rPr>
        <w:t xml:space="preserve">В  2016  году  </w:t>
      </w:r>
      <w:r w:rsidR="001B6643">
        <w:rPr>
          <w:sz w:val="28"/>
          <w:szCs w:val="28"/>
        </w:rPr>
        <w:t xml:space="preserve">изменены </w:t>
      </w:r>
      <w:r w:rsidRPr="006924EE">
        <w:rPr>
          <w:sz w:val="28"/>
          <w:szCs w:val="28"/>
        </w:rPr>
        <w:t>у</w:t>
      </w:r>
      <w:r w:rsidR="001B6643">
        <w:rPr>
          <w:sz w:val="28"/>
          <w:szCs w:val="28"/>
        </w:rPr>
        <w:t xml:space="preserve">словия  участия  в  программе. Стал возможен допуск к участию в программе для аспирантов на 2 и 3 годах обучения, в том числе путем перераспределения мест по итогам аттестации. Соответственно,  </w:t>
      </w:r>
      <w:r w:rsidRPr="006924EE">
        <w:rPr>
          <w:sz w:val="28"/>
          <w:szCs w:val="28"/>
        </w:rPr>
        <w:t xml:space="preserve"> ужесточаются  условия  ежегодной  аттестации </w:t>
      </w:r>
      <w:r w:rsidR="001B6643">
        <w:rPr>
          <w:sz w:val="28"/>
          <w:szCs w:val="28"/>
        </w:rPr>
        <w:t xml:space="preserve">для </w:t>
      </w:r>
      <w:r w:rsidRPr="006924EE">
        <w:rPr>
          <w:sz w:val="28"/>
          <w:szCs w:val="28"/>
        </w:rPr>
        <w:t>участников программы</w:t>
      </w:r>
      <w:r w:rsidR="001B6643">
        <w:rPr>
          <w:sz w:val="28"/>
          <w:szCs w:val="28"/>
        </w:rPr>
        <w:t xml:space="preserve">. Данная новация </w:t>
      </w:r>
      <w:r w:rsidR="00AC15FF">
        <w:rPr>
          <w:sz w:val="28"/>
          <w:szCs w:val="28"/>
        </w:rPr>
        <w:t>позволила стать стипендиатом</w:t>
      </w:r>
      <w:r w:rsidR="001B6643">
        <w:rPr>
          <w:sz w:val="28"/>
          <w:szCs w:val="28"/>
        </w:rPr>
        <w:t xml:space="preserve"> </w:t>
      </w:r>
      <w:r w:rsidR="00AC15FF">
        <w:rPr>
          <w:sz w:val="28"/>
          <w:szCs w:val="28"/>
        </w:rPr>
        <w:t>программы</w:t>
      </w:r>
      <w:r w:rsidR="001B6643">
        <w:rPr>
          <w:sz w:val="28"/>
          <w:szCs w:val="28"/>
        </w:rPr>
        <w:t xml:space="preserve"> аспиранту</w:t>
      </w:r>
      <w:r w:rsidR="00AC15FF">
        <w:rPr>
          <w:sz w:val="28"/>
          <w:szCs w:val="28"/>
        </w:rPr>
        <w:t xml:space="preserve"> 3 года </w:t>
      </w:r>
      <w:proofErr w:type="gramStart"/>
      <w:r w:rsidR="00AC15FF">
        <w:rPr>
          <w:sz w:val="28"/>
          <w:szCs w:val="28"/>
        </w:rPr>
        <w:t>обучения по направлению</w:t>
      </w:r>
      <w:proofErr w:type="gramEnd"/>
      <w:r w:rsidR="001B6643">
        <w:rPr>
          <w:sz w:val="28"/>
          <w:szCs w:val="28"/>
        </w:rPr>
        <w:t xml:space="preserve"> «Политические науки и регионоведение»</w:t>
      </w:r>
      <w:r w:rsidR="000C6235">
        <w:rPr>
          <w:sz w:val="28"/>
          <w:szCs w:val="28"/>
        </w:rPr>
        <w:t xml:space="preserve"> </w:t>
      </w:r>
      <w:proofErr w:type="spellStart"/>
      <w:r w:rsidR="000C6235">
        <w:rPr>
          <w:sz w:val="28"/>
          <w:szCs w:val="28"/>
        </w:rPr>
        <w:t>М.Турченко</w:t>
      </w:r>
      <w:proofErr w:type="spellEnd"/>
      <w:r w:rsidR="001B6643">
        <w:rPr>
          <w:sz w:val="28"/>
          <w:szCs w:val="28"/>
        </w:rPr>
        <w:t>.</w:t>
      </w:r>
    </w:p>
    <w:p w:rsidR="001B6643" w:rsidRDefault="001B6643" w:rsidP="006924EE">
      <w:pPr>
        <w:ind w:firstLine="360"/>
        <w:jc w:val="both"/>
        <w:rPr>
          <w:sz w:val="28"/>
          <w:szCs w:val="28"/>
        </w:rPr>
      </w:pPr>
    </w:p>
    <w:p w:rsidR="001B6643" w:rsidRPr="005D43F9" w:rsidRDefault="00636553" w:rsidP="00013FE9">
      <w:pPr>
        <w:pStyle w:val="a3"/>
        <w:numPr>
          <w:ilvl w:val="1"/>
          <w:numId w:val="15"/>
        </w:numPr>
        <w:ind w:left="709"/>
        <w:jc w:val="both"/>
        <w:rPr>
          <w:b/>
          <w:sz w:val="28"/>
          <w:szCs w:val="28"/>
        </w:rPr>
      </w:pPr>
      <w:r w:rsidRPr="005D43F9">
        <w:rPr>
          <w:b/>
          <w:sz w:val="28"/>
          <w:szCs w:val="28"/>
        </w:rPr>
        <w:t>Переформатирование учебных планов</w:t>
      </w:r>
    </w:p>
    <w:p w:rsidR="00636553" w:rsidRDefault="00636553" w:rsidP="00636553">
      <w:pPr>
        <w:jc w:val="both"/>
        <w:rPr>
          <w:sz w:val="28"/>
          <w:szCs w:val="28"/>
        </w:rPr>
      </w:pPr>
    </w:p>
    <w:p w:rsidR="00207800" w:rsidRDefault="00636553" w:rsidP="000C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2016  году  продолж</w:t>
      </w:r>
      <w:r w:rsidR="00E42C9F">
        <w:rPr>
          <w:sz w:val="28"/>
          <w:szCs w:val="28"/>
        </w:rPr>
        <w:t>и</w:t>
      </w:r>
      <w:r>
        <w:rPr>
          <w:sz w:val="28"/>
          <w:szCs w:val="28"/>
        </w:rPr>
        <w:t>лась  работа по переформатированию</w:t>
      </w:r>
      <w:r w:rsidRPr="00636553">
        <w:rPr>
          <w:sz w:val="28"/>
          <w:szCs w:val="28"/>
        </w:rPr>
        <w:t xml:space="preserve">  </w:t>
      </w:r>
      <w:r w:rsidR="00E42C9F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636553">
        <w:rPr>
          <w:sz w:val="28"/>
          <w:szCs w:val="28"/>
        </w:rPr>
        <w:t>образовательных программ</w:t>
      </w:r>
      <w:r w:rsidR="005D43F9">
        <w:rPr>
          <w:sz w:val="28"/>
          <w:szCs w:val="28"/>
        </w:rPr>
        <w:t xml:space="preserve"> аспирантуры</w:t>
      </w:r>
      <w:r>
        <w:rPr>
          <w:sz w:val="28"/>
          <w:szCs w:val="28"/>
        </w:rPr>
        <w:t>.</w:t>
      </w:r>
      <w:r w:rsidRPr="00636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 над этим блоком еще не завершена и будет продолжена в 2017 году. Тем не менее, можно сказать о следующих </w:t>
      </w:r>
      <w:r w:rsidR="00207800">
        <w:rPr>
          <w:sz w:val="28"/>
          <w:szCs w:val="28"/>
        </w:rPr>
        <w:t>направлениях данной</w:t>
      </w:r>
      <w:r>
        <w:rPr>
          <w:sz w:val="28"/>
          <w:szCs w:val="28"/>
        </w:rPr>
        <w:t xml:space="preserve"> работы</w:t>
      </w:r>
      <w:r w:rsidR="00207800">
        <w:rPr>
          <w:sz w:val="28"/>
          <w:szCs w:val="28"/>
        </w:rPr>
        <w:t xml:space="preserve"> в 2016 году:</w:t>
      </w:r>
    </w:p>
    <w:p w:rsidR="00636553" w:rsidRPr="00207800" w:rsidRDefault="00207800" w:rsidP="0020780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07800">
        <w:rPr>
          <w:sz w:val="28"/>
          <w:szCs w:val="28"/>
        </w:rPr>
        <w:t>чебные планы аспирантских программ были пересмотрены в сторону у</w:t>
      </w:r>
      <w:r w:rsidRPr="002E40BE">
        <w:rPr>
          <w:sz w:val="28"/>
          <w:szCs w:val="28"/>
        </w:rPr>
        <w:t>величения</w:t>
      </w:r>
      <w:r w:rsidRPr="00207800">
        <w:rPr>
          <w:sz w:val="28"/>
          <w:szCs w:val="28"/>
        </w:rPr>
        <w:t xml:space="preserve"> </w:t>
      </w:r>
      <w:r w:rsidR="002E40BE">
        <w:rPr>
          <w:sz w:val="28"/>
          <w:szCs w:val="28"/>
        </w:rPr>
        <w:t xml:space="preserve">индивидуализированных треков </w:t>
      </w:r>
      <w:r w:rsidRPr="00207800">
        <w:rPr>
          <w:sz w:val="28"/>
          <w:szCs w:val="28"/>
        </w:rPr>
        <w:t>за счет  блоков «Практики» и «Научно-исследовательская деятельность»</w:t>
      </w:r>
      <w:r>
        <w:rPr>
          <w:sz w:val="28"/>
          <w:szCs w:val="28"/>
        </w:rPr>
        <w:t>;</w:t>
      </w:r>
      <w:r w:rsidRPr="00207800">
        <w:rPr>
          <w:sz w:val="28"/>
          <w:szCs w:val="28"/>
        </w:rPr>
        <w:t xml:space="preserve"> </w:t>
      </w:r>
    </w:p>
    <w:p w:rsidR="00207800" w:rsidRPr="00207800" w:rsidRDefault="00207800" w:rsidP="00207800">
      <w:pPr>
        <w:pStyle w:val="a3"/>
        <w:numPr>
          <w:ilvl w:val="0"/>
          <w:numId w:val="7"/>
        </w:numPr>
        <w:rPr>
          <w:sz w:val="28"/>
          <w:szCs w:val="28"/>
        </w:rPr>
      </w:pPr>
      <w:r w:rsidRPr="00207800">
        <w:rPr>
          <w:sz w:val="28"/>
          <w:szCs w:val="28"/>
        </w:rPr>
        <w:t>В новые учебные планы включены «сквозные» дисциплины по выбору,</w:t>
      </w:r>
    </w:p>
    <w:p w:rsidR="00207800" w:rsidRPr="00207800" w:rsidRDefault="00207800" w:rsidP="00207800">
      <w:pPr>
        <w:pStyle w:val="a3"/>
        <w:jc w:val="both"/>
        <w:rPr>
          <w:sz w:val="28"/>
          <w:szCs w:val="28"/>
        </w:rPr>
      </w:pPr>
      <w:proofErr w:type="gramStart"/>
      <w:r w:rsidRPr="00207800">
        <w:rPr>
          <w:sz w:val="28"/>
          <w:szCs w:val="28"/>
        </w:rPr>
        <w:t>ориентированные</w:t>
      </w:r>
      <w:proofErr w:type="gramEnd"/>
      <w:r w:rsidRPr="00207800">
        <w:rPr>
          <w:sz w:val="28"/>
          <w:szCs w:val="28"/>
        </w:rPr>
        <w:t xml:space="preserve"> на овладение аспирантами широким спектром практических и научно-исследовательских навыков</w:t>
      </w:r>
    </w:p>
    <w:p w:rsidR="00207800" w:rsidRPr="00207800" w:rsidRDefault="00207800" w:rsidP="0020780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Прорабатывается возможность включения в учебные планы дисциплин, изучаемых в онлайн-формате.</w:t>
      </w:r>
    </w:p>
    <w:p w:rsidR="00207800" w:rsidRPr="00207800" w:rsidRDefault="00207800" w:rsidP="00207800">
      <w:pPr>
        <w:ind w:left="708"/>
        <w:jc w:val="both"/>
        <w:rPr>
          <w:sz w:val="28"/>
          <w:szCs w:val="28"/>
        </w:rPr>
      </w:pPr>
    </w:p>
    <w:p w:rsidR="00636553" w:rsidRDefault="00636553" w:rsidP="00207800">
      <w:pPr>
        <w:ind w:left="360"/>
        <w:jc w:val="both"/>
        <w:rPr>
          <w:sz w:val="28"/>
          <w:szCs w:val="28"/>
        </w:rPr>
      </w:pPr>
    </w:p>
    <w:p w:rsidR="00207800" w:rsidRPr="00E57C02" w:rsidRDefault="00746ED8" w:rsidP="0020780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57C02">
        <w:rPr>
          <w:b/>
          <w:sz w:val="28"/>
          <w:szCs w:val="28"/>
        </w:rPr>
        <w:t xml:space="preserve">Приемная </w:t>
      </w:r>
      <w:r w:rsidR="00207800" w:rsidRPr="00E57C02">
        <w:rPr>
          <w:b/>
          <w:sz w:val="28"/>
          <w:szCs w:val="28"/>
        </w:rPr>
        <w:t>кампани</w:t>
      </w:r>
      <w:r w:rsidRPr="00E57C02">
        <w:rPr>
          <w:b/>
          <w:sz w:val="28"/>
          <w:szCs w:val="28"/>
        </w:rPr>
        <w:t xml:space="preserve">я: итоги 2016 года и перспективы 2017 года </w:t>
      </w:r>
    </w:p>
    <w:p w:rsidR="00746ED8" w:rsidRDefault="00746ED8" w:rsidP="00746ED8">
      <w:pPr>
        <w:pStyle w:val="a3"/>
        <w:ind w:left="0" w:firstLine="284"/>
        <w:jc w:val="both"/>
        <w:rPr>
          <w:sz w:val="28"/>
          <w:szCs w:val="28"/>
        </w:rPr>
      </w:pPr>
    </w:p>
    <w:p w:rsidR="00746ED8" w:rsidRPr="00FC2E49" w:rsidRDefault="00E42C9F" w:rsidP="00BE1147">
      <w:pPr>
        <w:pStyle w:val="a3"/>
        <w:numPr>
          <w:ilvl w:val="1"/>
          <w:numId w:val="17"/>
        </w:numPr>
        <w:ind w:left="709"/>
        <w:jc w:val="both"/>
        <w:rPr>
          <w:b/>
          <w:sz w:val="28"/>
          <w:szCs w:val="28"/>
        </w:rPr>
      </w:pPr>
      <w:r w:rsidRPr="00BE1147">
        <w:rPr>
          <w:sz w:val="28"/>
          <w:szCs w:val="28"/>
        </w:rPr>
        <w:t xml:space="preserve"> </w:t>
      </w:r>
      <w:r w:rsidRPr="00FC2E49">
        <w:rPr>
          <w:b/>
          <w:sz w:val="28"/>
          <w:szCs w:val="28"/>
        </w:rPr>
        <w:t>Итоги приема 2016 года</w:t>
      </w:r>
    </w:p>
    <w:p w:rsidR="00746ED8" w:rsidRDefault="00746ED8" w:rsidP="00746ED8">
      <w:pPr>
        <w:jc w:val="both"/>
        <w:rPr>
          <w:sz w:val="28"/>
          <w:szCs w:val="28"/>
        </w:rPr>
      </w:pPr>
    </w:p>
    <w:p w:rsidR="00746ED8" w:rsidRPr="00746ED8" w:rsidRDefault="00746ED8" w:rsidP="000C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E42C9F">
        <w:rPr>
          <w:sz w:val="28"/>
          <w:szCs w:val="28"/>
        </w:rPr>
        <w:t>,</w:t>
      </w:r>
      <w:r>
        <w:rPr>
          <w:sz w:val="28"/>
          <w:szCs w:val="28"/>
        </w:rPr>
        <w:t xml:space="preserve"> в ходе приемной кампании в 2016 году удалось достичь пока</w:t>
      </w:r>
      <w:r w:rsidR="007105A9">
        <w:rPr>
          <w:sz w:val="28"/>
          <w:szCs w:val="28"/>
        </w:rPr>
        <w:t>зателей контрольных цифр приема по большинству направлений,</w:t>
      </w:r>
      <w:r>
        <w:rPr>
          <w:sz w:val="28"/>
          <w:szCs w:val="28"/>
        </w:rPr>
        <w:t xml:space="preserve"> </w:t>
      </w:r>
      <w:r w:rsidR="007105A9">
        <w:rPr>
          <w:sz w:val="28"/>
          <w:szCs w:val="28"/>
        </w:rPr>
        <w:t>кроме  направления</w:t>
      </w:r>
      <w:r>
        <w:rPr>
          <w:sz w:val="28"/>
          <w:szCs w:val="28"/>
        </w:rPr>
        <w:t xml:space="preserve"> «История и археология».</w:t>
      </w:r>
    </w:p>
    <w:p w:rsidR="00746ED8" w:rsidRDefault="00746ED8" w:rsidP="00746ED8">
      <w:pPr>
        <w:pStyle w:val="a3"/>
        <w:ind w:left="284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65"/>
        <w:gridCol w:w="1747"/>
        <w:gridCol w:w="1866"/>
        <w:gridCol w:w="2493"/>
      </w:tblGrid>
      <w:tr w:rsidR="00746ED8" w:rsidTr="00746ED8">
        <w:tc>
          <w:tcPr>
            <w:tcW w:w="3465" w:type="dxa"/>
          </w:tcPr>
          <w:p w:rsidR="00746ED8" w:rsidRPr="00FB472D" w:rsidRDefault="00746ED8" w:rsidP="00746ED8">
            <w:pPr>
              <w:rPr>
                <w:b/>
                <w:sz w:val="28"/>
                <w:szCs w:val="28"/>
              </w:rPr>
            </w:pPr>
            <w:r w:rsidRPr="00FB472D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747" w:type="dxa"/>
          </w:tcPr>
          <w:p w:rsidR="00746ED8" w:rsidRPr="00FB472D" w:rsidRDefault="00746ED8" w:rsidP="00746ED8">
            <w:pPr>
              <w:rPr>
                <w:b/>
                <w:sz w:val="28"/>
                <w:szCs w:val="28"/>
              </w:rPr>
            </w:pPr>
            <w:r w:rsidRPr="00FB472D">
              <w:rPr>
                <w:b/>
                <w:sz w:val="28"/>
                <w:szCs w:val="28"/>
              </w:rPr>
              <w:t>КЦП</w:t>
            </w:r>
          </w:p>
        </w:tc>
        <w:tc>
          <w:tcPr>
            <w:tcW w:w="1866" w:type="dxa"/>
          </w:tcPr>
          <w:p w:rsidR="00746ED8" w:rsidRPr="00FB472D" w:rsidRDefault="00746ED8" w:rsidP="00746E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по отношению к КЦП</w:t>
            </w:r>
          </w:p>
        </w:tc>
        <w:tc>
          <w:tcPr>
            <w:tcW w:w="2493" w:type="dxa"/>
          </w:tcPr>
          <w:p w:rsidR="00746ED8" w:rsidRPr="00FB472D" w:rsidRDefault="00746ED8" w:rsidP="00746ED8">
            <w:pPr>
              <w:rPr>
                <w:b/>
                <w:sz w:val="28"/>
                <w:szCs w:val="28"/>
              </w:rPr>
            </w:pPr>
            <w:r w:rsidRPr="00FB472D">
              <w:rPr>
                <w:b/>
                <w:sz w:val="28"/>
                <w:szCs w:val="28"/>
              </w:rPr>
              <w:t>Фактический прием</w:t>
            </w:r>
          </w:p>
        </w:tc>
      </w:tr>
      <w:tr w:rsidR="00746ED8" w:rsidTr="00746ED8">
        <w:tc>
          <w:tcPr>
            <w:tcW w:w="3465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 w:rsidRPr="00FB472D">
              <w:rPr>
                <w:sz w:val="28"/>
                <w:szCs w:val="28"/>
              </w:rPr>
              <w:t>Экономика</w:t>
            </w:r>
          </w:p>
        </w:tc>
        <w:tc>
          <w:tcPr>
            <w:tcW w:w="1747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 w:rsidRPr="00FB472D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 w:rsidRPr="00FB472D">
              <w:rPr>
                <w:sz w:val="28"/>
                <w:szCs w:val="28"/>
              </w:rPr>
              <w:t>10</w:t>
            </w:r>
          </w:p>
        </w:tc>
      </w:tr>
      <w:tr w:rsidR="00746ED8" w:rsidTr="00746ED8">
        <w:tc>
          <w:tcPr>
            <w:tcW w:w="3465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 w:rsidRPr="00FB472D">
              <w:rPr>
                <w:sz w:val="28"/>
                <w:szCs w:val="28"/>
              </w:rPr>
              <w:t>Политические науки</w:t>
            </w:r>
            <w:r>
              <w:rPr>
                <w:sz w:val="28"/>
                <w:szCs w:val="28"/>
              </w:rPr>
              <w:t xml:space="preserve"> и регионоведение</w:t>
            </w:r>
          </w:p>
        </w:tc>
        <w:tc>
          <w:tcPr>
            <w:tcW w:w="1747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 w:rsidRPr="00FB472D">
              <w:rPr>
                <w:sz w:val="28"/>
                <w:szCs w:val="28"/>
              </w:rPr>
              <w:t>3</w:t>
            </w:r>
          </w:p>
        </w:tc>
        <w:tc>
          <w:tcPr>
            <w:tcW w:w="1866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2493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 w:rsidRPr="00FB472D">
              <w:rPr>
                <w:sz w:val="28"/>
                <w:szCs w:val="28"/>
              </w:rPr>
              <w:t>5</w:t>
            </w:r>
          </w:p>
        </w:tc>
      </w:tr>
      <w:tr w:rsidR="00746ED8" w:rsidTr="00746ED8">
        <w:tc>
          <w:tcPr>
            <w:tcW w:w="3465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 w:rsidRPr="00FB472D">
              <w:rPr>
                <w:sz w:val="28"/>
                <w:szCs w:val="28"/>
              </w:rPr>
              <w:t>Социологические науки</w:t>
            </w:r>
          </w:p>
        </w:tc>
        <w:tc>
          <w:tcPr>
            <w:tcW w:w="1747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 w:rsidRPr="00FB472D">
              <w:rPr>
                <w:sz w:val="28"/>
                <w:szCs w:val="28"/>
              </w:rPr>
              <w:t>3</w:t>
            </w:r>
          </w:p>
        </w:tc>
        <w:tc>
          <w:tcPr>
            <w:tcW w:w="1866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2493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 w:rsidRPr="00FB472D">
              <w:rPr>
                <w:sz w:val="28"/>
                <w:szCs w:val="28"/>
              </w:rPr>
              <w:t>5</w:t>
            </w:r>
          </w:p>
        </w:tc>
      </w:tr>
      <w:tr w:rsidR="00746ED8" w:rsidTr="00746ED8">
        <w:tc>
          <w:tcPr>
            <w:tcW w:w="3465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 w:rsidRPr="00FB472D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и археология</w:t>
            </w:r>
          </w:p>
        </w:tc>
        <w:tc>
          <w:tcPr>
            <w:tcW w:w="1747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 w:rsidRPr="00FB472D">
              <w:rPr>
                <w:sz w:val="28"/>
                <w:szCs w:val="28"/>
              </w:rPr>
              <w:t>4</w:t>
            </w:r>
          </w:p>
        </w:tc>
        <w:tc>
          <w:tcPr>
            <w:tcW w:w="1866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493" w:type="dxa"/>
          </w:tcPr>
          <w:p w:rsidR="00746ED8" w:rsidRPr="00FB472D" w:rsidRDefault="00746ED8" w:rsidP="00746ED8">
            <w:pPr>
              <w:rPr>
                <w:sz w:val="28"/>
                <w:szCs w:val="28"/>
              </w:rPr>
            </w:pPr>
            <w:r w:rsidRPr="00FB472D">
              <w:rPr>
                <w:sz w:val="28"/>
                <w:szCs w:val="28"/>
              </w:rPr>
              <w:t>1</w:t>
            </w:r>
          </w:p>
        </w:tc>
      </w:tr>
      <w:tr w:rsidR="00746ED8" w:rsidTr="00746ED8">
        <w:tc>
          <w:tcPr>
            <w:tcW w:w="3465" w:type="dxa"/>
          </w:tcPr>
          <w:p w:rsidR="00746ED8" w:rsidRPr="00EF2D5C" w:rsidRDefault="00746ED8" w:rsidP="00746ED8">
            <w:pPr>
              <w:rPr>
                <w:b/>
                <w:sz w:val="28"/>
                <w:szCs w:val="28"/>
              </w:rPr>
            </w:pPr>
            <w:r w:rsidRPr="00EF2D5C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EF2D5C">
              <w:rPr>
                <w:b/>
                <w:sz w:val="28"/>
                <w:szCs w:val="28"/>
              </w:rPr>
              <w:t>поступивших</w:t>
            </w:r>
            <w:proofErr w:type="gramEnd"/>
            <w:r w:rsidRPr="00EF2D5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47" w:type="dxa"/>
          </w:tcPr>
          <w:p w:rsidR="00746ED8" w:rsidRPr="00EF2D5C" w:rsidRDefault="00746ED8" w:rsidP="00746ED8">
            <w:pPr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746ED8" w:rsidRPr="00EF2D5C" w:rsidRDefault="00746ED8" w:rsidP="00746ED8">
            <w:pPr>
              <w:rPr>
                <w:b/>
                <w:sz w:val="28"/>
                <w:szCs w:val="28"/>
              </w:rPr>
            </w:pPr>
          </w:p>
        </w:tc>
        <w:tc>
          <w:tcPr>
            <w:tcW w:w="2493" w:type="dxa"/>
          </w:tcPr>
          <w:p w:rsidR="00746ED8" w:rsidRPr="00EF2D5C" w:rsidRDefault="00746ED8" w:rsidP="00746ED8">
            <w:pPr>
              <w:rPr>
                <w:b/>
                <w:sz w:val="28"/>
                <w:szCs w:val="28"/>
              </w:rPr>
            </w:pPr>
            <w:r w:rsidRPr="00EF2D5C">
              <w:rPr>
                <w:b/>
                <w:sz w:val="28"/>
                <w:szCs w:val="28"/>
              </w:rPr>
              <w:t>21</w:t>
            </w:r>
          </w:p>
        </w:tc>
      </w:tr>
    </w:tbl>
    <w:p w:rsidR="00746ED8" w:rsidRPr="00746ED8" w:rsidRDefault="00746ED8" w:rsidP="00746ED8">
      <w:pPr>
        <w:pStyle w:val="a3"/>
        <w:ind w:left="284"/>
        <w:jc w:val="both"/>
        <w:rPr>
          <w:sz w:val="28"/>
          <w:szCs w:val="28"/>
        </w:rPr>
      </w:pPr>
    </w:p>
    <w:p w:rsidR="00636553" w:rsidRDefault="00746ED8" w:rsidP="00746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основной характеристикой данной приемной кампан</w:t>
      </w:r>
      <w:r w:rsidR="007105A9">
        <w:rPr>
          <w:sz w:val="28"/>
          <w:szCs w:val="28"/>
        </w:rPr>
        <w:t>ии стала неравномерность приема: п</w:t>
      </w:r>
      <w:r>
        <w:rPr>
          <w:sz w:val="28"/>
          <w:szCs w:val="28"/>
        </w:rPr>
        <w:t>о направлениям «Социологические науки» и «Политические науки и регионоведение»</w:t>
      </w:r>
      <w:r w:rsidR="007105A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высокий конку</w:t>
      </w:r>
      <w:r w:rsidR="007105A9">
        <w:rPr>
          <w:sz w:val="28"/>
          <w:szCs w:val="28"/>
        </w:rPr>
        <w:t>рс, по направлению</w:t>
      </w:r>
      <w:r>
        <w:rPr>
          <w:sz w:val="28"/>
          <w:szCs w:val="28"/>
        </w:rPr>
        <w:t xml:space="preserve"> «История и археология» </w:t>
      </w:r>
      <w:r w:rsidR="007105A9">
        <w:rPr>
          <w:sz w:val="28"/>
          <w:szCs w:val="28"/>
        </w:rPr>
        <w:t xml:space="preserve">- </w:t>
      </w:r>
      <w:r>
        <w:rPr>
          <w:sz w:val="28"/>
          <w:szCs w:val="28"/>
        </w:rPr>
        <w:t>существенный недобор абитуриентов. Конкурс по направлению «Экономика» демонстрирует устойчивую стабильность и выполнение контрольных цифр приема.</w:t>
      </w:r>
    </w:p>
    <w:p w:rsidR="00BB608E" w:rsidRDefault="007105A9" w:rsidP="00746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BB608E">
        <w:rPr>
          <w:sz w:val="28"/>
          <w:szCs w:val="28"/>
        </w:rPr>
        <w:t xml:space="preserve"> числа мест на направлениях «Социологические науки» и «Политические науки и регионоведение» ст</w:t>
      </w:r>
      <w:r>
        <w:rPr>
          <w:sz w:val="28"/>
          <w:szCs w:val="28"/>
        </w:rPr>
        <w:t>ало возможным</w:t>
      </w:r>
      <w:r w:rsidR="00BB608E">
        <w:rPr>
          <w:sz w:val="28"/>
          <w:szCs w:val="28"/>
        </w:rPr>
        <w:t xml:space="preserve"> за счет перераспределения мест внутри Аспирантских школ направлений.</w:t>
      </w:r>
    </w:p>
    <w:p w:rsidR="007D41A3" w:rsidRDefault="00746ED8" w:rsidP="00207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сложностям, которые отразились на невыполнении </w:t>
      </w:r>
      <w:r w:rsidR="007D41A3">
        <w:rPr>
          <w:sz w:val="28"/>
          <w:szCs w:val="28"/>
        </w:rPr>
        <w:t xml:space="preserve">показателей КЦП, можно </w:t>
      </w:r>
      <w:r w:rsidR="007105A9">
        <w:rPr>
          <w:sz w:val="28"/>
          <w:szCs w:val="28"/>
        </w:rPr>
        <w:t>отнести</w:t>
      </w:r>
      <w:r w:rsidR="007D41A3">
        <w:rPr>
          <w:sz w:val="28"/>
          <w:szCs w:val="28"/>
        </w:rPr>
        <w:t xml:space="preserve"> отсутствие  специализированного совета</w:t>
      </w:r>
      <w:r w:rsidR="007105A9">
        <w:rPr>
          <w:sz w:val="28"/>
          <w:szCs w:val="28"/>
        </w:rPr>
        <w:t xml:space="preserve"> по истории</w:t>
      </w:r>
      <w:r w:rsidR="007D41A3">
        <w:rPr>
          <w:sz w:val="28"/>
          <w:szCs w:val="28"/>
        </w:rPr>
        <w:t xml:space="preserve"> в НИУ ВШЭ, а также то, что прием велся лишь по одному профилю «Отечественная </w:t>
      </w:r>
      <w:r w:rsidR="007D41A3">
        <w:rPr>
          <w:sz w:val="28"/>
          <w:szCs w:val="28"/>
        </w:rPr>
        <w:lastRenderedPageBreak/>
        <w:t xml:space="preserve">история», в то время как абитуриенты были заинтересованы и в других профилях.  </w:t>
      </w:r>
    </w:p>
    <w:p w:rsidR="00746ED8" w:rsidRDefault="007D41A3" w:rsidP="007D41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к проблемны</w:t>
      </w:r>
      <w:r w:rsidR="00FC2E49">
        <w:rPr>
          <w:sz w:val="28"/>
          <w:szCs w:val="28"/>
        </w:rPr>
        <w:t>м</w:t>
      </w:r>
      <w:r>
        <w:rPr>
          <w:sz w:val="28"/>
          <w:szCs w:val="28"/>
        </w:rPr>
        <w:t xml:space="preserve"> зонам прием</w:t>
      </w:r>
      <w:r w:rsidR="00FC2E49">
        <w:rPr>
          <w:sz w:val="28"/>
          <w:szCs w:val="28"/>
        </w:rPr>
        <w:t>н</w:t>
      </w:r>
      <w:r>
        <w:rPr>
          <w:sz w:val="28"/>
          <w:szCs w:val="28"/>
        </w:rPr>
        <w:t>ой кампании  можно отнести сложности, возникающие на разных стадиях приема.</w:t>
      </w:r>
      <w:r w:rsidR="00746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Так, на этапе </w:t>
      </w:r>
      <w:proofErr w:type="spellStart"/>
      <w:r>
        <w:rPr>
          <w:sz w:val="28"/>
          <w:szCs w:val="28"/>
        </w:rPr>
        <w:t>рекрутирования</w:t>
      </w:r>
      <w:proofErr w:type="spellEnd"/>
      <w:r>
        <w:rPr>
          <w:sz w:val="28"/>
          <w:szCs w:val="28"/>
        </w:rPr>
        <w:t xml:space="preserve"> это н</w:t>
      </w:r>
      <w:r w:rsidRPr="007D41A3">
        <w:rPr>
          <w:sz w:val="28"/>
          <w:szCs w:val="28"/>
        </w:rPr>
        <w:t>изкий уровень предварительной работы с</w:t>
      </w:r>
      <w:r>
        <w:rPr>
          <w:sz w:val="28"/>
          <w:szCs w:val="28"/>
        </w:rPr>
        <w:t xml:space="preserve"> потенциальными абитуриентами по ряду</w:t>
      </w:r>
      <w:r w:rsidRPr="007D41A3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>. На этапе подачи документов это с</w:t>
      </w:r>
      <w:r w:rsidRPr="007D41A3">
        <w:rPr>
          <w:sz w:val="28"/>
          <w:szCs w:val="28"/>
        </w:rPr>
        <w:t>огласование профиля подготовки с Аспирантской школой</w:t>
      </w:r>
      <w:r>
        <w:rPr>
          <w:sz w:val="28"/>
          <w:szCs w:val="28"/>
        </w:rPr>
        <w:t>, п</w:t>
      </w:r>
      <w:r w:rsidRPr="007D41A3">
        <w:rPr>
          <w:sz w:val="28"/>
          <w:szCs w:val="28"/>
        </w:rPr>
        <w:t>одбор научных руководителей и длительный процесс оценки реферата в ряде случаев</w:t>
      </w:r>
      <w:r>
        <w:rPr>
          <w:sz w:val="28"/>
          <w:szCs w:val="28"/>
        </w:rPr>
        <w:t>.</w:t>
      </w:r>
    </w:p>
    <w:p w:rsidR="007D41A3" w:rsidRDefault="007D41A3" w:rsidP="007D41A3">
      <w:pPr>
        <w:jc w:val="both"/>
        <w:rPr>
          <w:sz w:val="28"/>
          <w:szCs w:val="28"/>
        </w:rPr>
      </w:pPr>
    </w:p>
    <w:p w:rsidR="007D41A3" w:rsidRPr="00FC2E49" w:rsidRDefault="007D41A3" w:rsidP="00BE1147">
      <w:pPr>
        <w:pStyle w:val="a3"/>
        <w:numPr>
          <w:ilvl w:val="1"/>
          <w:numId w:val="17"/>
        </w:numPr>
        <w:ind w:left="709"/>
        <w:jc w:val="both"/>
        <w:rPr>
          <w:b/>
          <w:sz w:val="28"/>
          <w:szCs w:val="28"/>
        </w:rPr>
      </w:pPr>
      <w:r w:rsidRPr="00FC2E49">
        <w:rPr>
          <w:b/>
          <w:sz w:val="28"/>
          <w:szCs w:val="28"/>
        </w:rPr>
        <w:t>Портрет абитуриента 2016 года</w:t>
      </w:r>
    </w:p>
    <w:p w:rsidR="007D41A3" w:rsidRDefault="007D41A3" w:rsidP="007D41A3">
      <w:pPr>
        <w:ind w:left="66"/>
        <w:jc w:val="both"/>
        <w:rPr>
          <w:sz w:val="28"/>
          <w:szCs w:val="28"/>
        </w:rPr>
      </w:pPr>
    </w:p>
    <w:p w:rsidR="00C47D92" w:rsidRDefault="007D41A3" w:rsidP="000C6235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качественные характеристики абитуриентов НИ</w:t>
      </w:r>
      <w:r w:rsidR="00BB608E">
        <w:rPr>
          <w:sz w:val="28"/>
          <w:szCs w:val="28"/>
        </w:rPr>
        <w:t>У ВШЭ СП</w:t>
      </w:r>
      <w:r>
        <w:rPr>
          <w:sz w:val="28"/>
          <w:szCs w:val="28"/>
        </w:rPr>
        <w:t xml:space="preserve">б постепенно улучшаются. Так, из </w:t>
      </w:r>
      <w:proofErr w:type="gramStart"/>
      <w:r>
        <w:rPr>
          <w:sz w:val="28"/>
          <w:szCs w:val="28"/>
        </w:rPr>
        <w:t>подавших</w:t>
      </w:r>
      <w:proofErr w:type="gramEnd"/>
      <w:r>
        <w:rPr>
          <w:sz w:val="28"/>
          <w:szCs w:val="28"/>
        </w:rPr>
        <w:t xml:space="preserve"> заявление на поступление</w:t>
      </w:r>
      <w:r w:rsidR="00C47D92">
        <w:rPr>
          <w:sz w:val="28"/>
          <w:szCs w:val="28"/>
        </w:rPr>
        <w:t>:</w:t>
      </w:r>
    </w:p>
    <w:p w:rsidR="00C47D92" w:rsidRDefault="00C47D92" w:rsidP="007D41A3">
      <w:pPr>
        <w:ind w:left="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1A3">
        <w:rPr>
          <w:sz w:val="28"/>
          <w:szCs w:val="28"/>
        </w:rPr>
        <w:t xml:space="preserve"> 100% абитуриентов уже имели публикации в своем портфолио, причем у более 20% процентов количество публикаций до поступления варьировалось от 2 до 8</w:t>
      </w:r>
      <w:r>
        <w:rPr>
          <w:sz w:val="28"/>
          <w:szCs w:val="28"/>
        </w:rPr>
        <w:t>;</w:t>
      </w:r>
      <w:r w:rsidR="007D41A3">
        <w:rPr>
          <w:sz w:val="28"/>
          <w:szCs w:val="28"/>
        </w:rPr>
        <w:t xml:space="preserve"> </w:t>
      </w:r>
    </w:p>
    <w:p w:rsidR="007D41A3" w:rsidRDefault="00C47D92" w:rsidP="007D41A3">
      <w:pPr>
        <w:ind w:left="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1A3">
        <w:rPr>
          <w:sz w:val="28"/>
          <w:szCs w:val="28"/>
        </w:rPr>
        <w:t>26% процентов от общего числа абитуриентов имели красный диплом</w:t>
      </w:r>
      <w:r>
        <w:rPr>
          <w:sz w:val="28"/>
          <w:szCs w:val="28"/>
        </w:rPr>
        <w:t>;</w:t>
      </w:r>
    </w:p>
    <w:p w:rsidR="00C47D92" w:rsidRDefault="00C47D92" w:rsidP="007D41A3">
      <w:pPr>
        <w:ind w:left="66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более трети имели опыт участия в научно-исследовательских проектах;</w:t>
      </w:r>
    </w:p>
    <w:p w:rsidR="00C47D92" w:rsidRDefault="00C47D92" w:rsidP="007D41A3">
      <w:pPr>
        <w:ind w:left="66" w:firstLine="360"/>
        <w:jc w:val="both"/>
        <w:rPr>
          <w:sz w:val="28"/>
          <w:szCs w:val="28"/>
        </w:rPr>
      </w:pPr>
      <w:r>
        <w:rPr>
          <w:sz w:val="28"/>
          <w:szCs w:val="28"/>
        </w:rPr>
        <w:t>- 19% являются иностранными гражданами;</w:t>
      </w:r>
    </w:p>
    <w:p w:rsidR="00C47D92" w:rsidRDefault="00C47D92" w:rsidP="007D41A3">
      <w:pPr>
        <w:ind w:left="66" w:firstLine="360"/>
        <w:jc w:val="both"/>
        <w:rPr>
          <w:sz w:val="28"/>
          <w:szCs w:val="28"/>
        </w:rPr>
      </w:pPr>
      <w:r>
        <w:rPr>
          <w:sz w:val="28"/>
          <w:szCs w:val="28"/>
        </w:rPr>
        <w:t>- 38 % имеют языковые сертификаты с высоким баллом</w:t>
      </w:r>
    </w:p>
    <w:p w:rsidR="00C47D92" w:rsidRDefault="007105A9" w:rsidP="000C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</w:t>
      </w:r>
      <w:r w:rsidR="00C47D92">
        <w:rPr>
          <w:sz w:val="28"/>
          <w:szCs w:val="28"/>
        </w:rPr>
        <w:t xml:space="preserve"> лишь 13 % абитуриентов являются выпус</w:t>
      </w:r>
      <w:r w:rsidR="00BB608E">
        <w:rPr>
          <w:sz w:val="28"/>
          <w:szCs w:val="28"/>
        </w:rPr>
        <w:t>к</w:t>
      </w:r>
      <w:r w:rsidR="00C47D92">
        <w:rPr>
          <w:sz w:val="28"/>
          <w:szCs w:val="28"/>
        </w:rPr>
        <w:t>никами  НИУ ВШЭ. Это говорит об интересе к университету со стороны выпускников других вузов и его репутации. В тоже время данные показатели  также могут свидетельствовать о необходимости усилить работу с магистрантами НИУ ВШЭ по привлечению их в аспирантуру.</w:t>
      </w:r>
    </w:p>
    <w:p w:rsidR="00C47D92" w:rsidRDefault="00C47D92" w:rsidP="00C47D92">
      <w:pPr>
        <w:ind w:firstLine="66"/>
        <w:jc w:val="both"/>
        <w:rPr>
          <w:sz w:val="28"/>
          <w:szCs w:val="28"/>
        </w:rPr>
      </w:pPr>
    </w:p>
    <w:p w:rsidR="00C47D92" w:rsidRPr="00FC2E49" w:rsidRDefault="00C47D92" w:rsidP="00BE1147">
      <w:pPr>
        <w:pStyle w:val="a3"/>
        <w:numPr>
          <w:ilvl w:val="1"/>
          <w:numId w:val="17"/>
        </w:numPr>
        <w:ind w:left="709"/>
        <w:jc w:val="both"/>
        <w:rPr>
          <w:b/>
          <w:sz w:val="28"/>
          <w:szCs w:val="28"/>
        </w:rPr>
      </w:pPr>
      <w:r w:rsidRPr="00FC2E49">
        <w:rPr>
          <w:b/>
          <w:sz w:val="28"/>
          <w:szCs w:val="28"/>
        </w:rPr>
        <w:t>Приемная кампания-2017</w:t>
      </w:r>
      <w:r w:rsidR="00EB21CA" w:rsidRPr="00FC2E49">
        <w:rPr>
          <w:b/>
          <w:sz w:val="28"/>
          <w:szCs w:val="28"/>
        </w:rPr>
        <w:t xml:space="preserve"> и вопросы </w:t>
      </w:r>
      <w:proofErr w:type="spellStart"/>
      <w:r w:rsidR="00EB21CA" w:rsidRPr="00FC2E49">
        <w:rPr>
          <w:b/>
          <w:sz w:val="28"/>
          <w:szCs w:val="28"/>
        </w:rPr>
        <w:t>рекрутирования</w:t>
      </w:r>
      <w:proofErr w:type="spellEnd"/>
    </w:p>
    <w:p w:rsidR="00C47D92" w:rsidRDefault="00C47D92" w:rsidP="00C47D92">
      <w:pPr>
        <w:jc w:val="both"/>
        <w:rPr>
          <w:sz w:val="28"/>
          <w:szCs w:val="28"/>
        </w:rPr>
      </w:pPr>
    </w:p>
    <w:p w:rsidR="00C47D92" w:rsidRDefault="007061FB" w:rsidP="000C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47D92">
        <w:rPr>
          <w:sz w:val="28"/>
          <w:szCs w:val="28"/>
        </w:rPr>
        <w:t xml:space="preserve"> марта 2017 года </w:t>
      </w:r>
      <w:r w:rsidR="00BB608E">
        <w:rPr>
          <w:sz w:val="28"/>
          <w:szCs w:val="28"/>
        </w:rPr>
        <w:t>решением УС НИУ ВШЭ утв</w:t>
      </w:r>
      <w:r w:rsidR="00C47D92">
        <w:rPr>
          <w:sz w:val="28"/>
          <w:szCs w:val="28"/>
        </w:rPr>
        <w:t>е</w:t>
      </w:r>
      <w:r w:rsidR="00BB608E">
        <w:rPr>
          <w:sz w:val="28"/>
          <w:szCs w:val="28"/>
        </w:rPr>
        <w:t>р</w:t>
      </w:r>
      <w:r w:rsidR="00C47D92">
        <w:rPr>
          <w:sz w:val="28"/>
          <w:szCs w:val="28"/>
        </w:rPr>
        <w:t>ждены новые правила приема и его контрольные цифры</w:t>
      </w:r>
      <w:r w:rsidR="00BB608E">
        <w:rPr>
          <w:sz w:val="28"/>
          <w:szCs w:val="28"/>
        </w:rPr>
        <w:t>.</w:t>
      </w:r>
      <w:r w:rsidR="00C47D92" w:rsidRPr="00C47D92">
        <w:rPr>
          <w:sz w:val="28"/>
          <w:szCs w:val="28"/>
        </w:rPr>
        <w:t xml:space="preserve"> </w:t>
      </w:r>
    </w:p>
    <w:p w:rsidR="00BB608E" w:rsidRDefault="00BB608E" w:rsidP="00C47D92">
      <w:pPr>
        <w:ind w:firstLine="426"/>
        <w:jc w:val="both"/>
        <w:rPr>
          <w:sz w:val="28"/>
          <w:szCs w:val="28"/>
        </w:rPr>
      </w:pPr>
    </w:p>
    <w:tbl>
      <w:tblPr>
        <w:tblStyle w:val="a6"/>
        <w:tblW w:w="5954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2126"/>
      </w:tblGrid>
      <w:tr w:rsidR="00BB608E" w:rsidRPr="00B378AF" w:rsidTr="00BB608E">
        <w:trPr>
          <w:jc w:val="center"/>
        </w:trPr>
        <w:tc>
          <w:tcPr>
            <w:tcW w:w="3828" w:type="dxa"/>
          </w:tcPr>
          <w:p w:rsidR="00BB608E" w:rsidRPr="00EB21CA" w:rsidRDefault="00BB608E" w:rsidP="009C4278">
            <w:pPr>
              <w:rPr>
                <w:b/>
                <w:sz w:val="26"/>
                <w:szCs w:val="26"/>
              </w:rPr>
            </w:pPr>
          </w:p>
          <w:p w:rsidR="00BB608E" w:rsidRPr="00EB21CA" w:rsidRDefault="00BB608E" w:rsidP="009C4278">
            <w:pPr>
              <w:rPr>
                <w:b/>
                <w:sz w:val="26"/>
                <w:szCs w:val="26"/>
              </w:rPr>
            </w:pPr>
            <w:r w:rsidRPr="00EB21CA">
              <w:rPr>
                <w:b/>
                <w:sz w:val="26"/>
                <w:szCs w:val="26"/>
              </w:rPr>
              <w:t>Аспирантская Школа</w:t>
            </w:r>
          </w:p>
        </w:tc>
        <w:tc>
          <w:tcPr>
            <w:tcW w:w="2126" w:type="dxa"/>
          </w:tcPr>
          <w:p w:rsidR="00BB608E" w:rsidRPr="00EB21CA" w:rsidRDefault="00BB608E" w:rsidP="00BB608E">
            <w:pPr>
              <w:rPr>
                <w:b/>
                <w:sz w:val="26"/>
                <w:szCs w:val="26"/>
              </w:rPr>
            </w:pPr>
          </w:p>
          <w:p w:rsidR="00BB608E" w:rsidRPr="00EB21CA" w:rsidRDefault="00BB608E" w:rsidP="00BB608E">
            <w:pPr>
              <w:jc w:val="center"/>
              <w:rPr>
                <w:b/>
                <w:sz w:val="26"/>
                <w:szCs w:val="26"/>
              </w:rPr>
            </w:pPr>
            <w:r w:rsidRPr="00EB21CA">
              <w:rPr>
                <w:b/>
                <w:sz w:val="26"/>
                <w:szCs w:val="26"/>
              </w:rPr>
              <w:t>КЦП</w:t>
            </w:r>
          </w:p>
        </w:tc>
      </w:tr>
      <w:tr w:rsidR="00BB608E" w:rsidRPr="00B378AF" w:rsidTr="00BB608E">
        <w:trPr>
          <w:jc w:val="center"/>
        </w:trPr>
        <w:tc>
          <w:tcPr>
            <w:tcW w:w="3828" w:type="dxa"/>
          </w:tcPr>
          <w:p w:rsidR="00BB608E" w:rsidRPr="00EB21CA" w:rsidRDefault="00BB608E" w:rsidP="009C4278">
            <w:pPr>
              <w:rPr>
                <w:sz w:val="26"/>
                <w:szCs w:val="26"/>
              </w:rPr>
            </w:pPr>
            <w:r w:rsidRPr="00EB21CA">
              <w:rPr>
                <w:sz w:val="26"/>
                <w:szCs w:val="26"/>
              </w:rPr>
              <w:t>Менеджмент</w:t>
            </w:r>
          </w:p>
        </w:tc>
        <w:tc>
          <w:tcPr>
            <w:tcW w:w="2126" w:type="dxa"/>
          </w:tcPr>
          <w:p w:rsidR="00BB608E" w:rsidRPr="00EB21CA" w:rsidRDefault="00BB608E" w:rsidP="00BB608E">
            <w:pPr>
              <w:jc w:val="center"/>
              <w:rPr>
                <w:sz w:val="26"/>
                <w:szCs w:val="26"/>
              </w:rPr>
            </w:pPr>
            <w:r w:rsidRPr="00EB21CA">
              <w:rPr>
                <w:sz w:val="26"/>
                <w:szCs w:val="26"/>
              </w:rPr>
              <w:t>10</w:t>
            </w:r>
          </w:p>
        </w:tc>
      </w:tr>
      <w:tr w:rsidR="00BB608E" w:rsidRPr="00B378AF" w:rsidTr="00BB608E">
        <w:trPr>
          <w:jc w:val="center"/>
        </w:trPr>
        <w:tc>
          <w:tcPr>
            <w:tcW w:w="3828" w:type="dxa"/>
          </w:tcPr>
          <w:p w:rsidR="00BB608E" w:rsidRPr="00EB21CA" w:rsidRDefault="00BB608E" w:rsidP="009C4278">
            <w:pPr>
              <w:rPr>
                <w:sz w:val="26"/>
                <w:szCs w:val="26"/>
              </w:rPr>
            </w:pPr>
            <w:r w:rsidRPr="00EB21CA">
              <w:rPr>
                <w:sz w:val="26"/>
                <w:szCs w:val="26"/>
              </w:rPr>
              <w:t>Экономика</w:t>
            </w:r>
          </w:p>
        </w:tc>
        <w:tc>
          <w:tcPr>
            <w:tcW w:w="2126" w:type="dxa"/>
          </w:tcPr>
          <w:p w:rsidR="00BB608E" w:rsidRPr="00EB21CA" w:rsidRDefault="00BB608E" w:rsidP="00BB608E">
            <w:pPr>
              <w:jc w:val="center"/>
              <w:rPr>
                <w:sz w:val="26"/>
                <w:szCs w:val="26"/>
              </w:rPr>
            </w:pPr>
            <w:r w:rsidRPr="00EB21CA">
              <w:rPr>
                <w:sz w:val="26"/>
                <w:szCs w:val="26"/>
              </w:rPr>
              <w:t>7</w:t>
            </w:r>
          </w:p>
        </w:tc>
      </w:tr>
      <w:tr w:rsidR="00BB608E" w:rsidRPr="00B378AF" w:rsidTr="00BB608E">
        <w:trPr>
          <w:jc w:val="center"/>
        </w:trPr>
        <w:tc>
          <w:tcPr>
            <w:tcW w:w="3828" w:type="dxa"/>
          </w:tcPr>
          <w:p w:rsidR="00BB608E" w:rsidRPr="00EB21CA" w:rsidRDefault="00BB608E" w:rsidP="009C4278">
            <w:pPr>
              <w:rPr>
                <w:sz w:val="26"/>
                <w:szCs w:val="26"/>
              </w:rPr>
            </w:pPr>
            <w:r w:rsidRPr="00EB21CA">
              <w:rPr>
                <w:sz w:val="26"/>
                <w:szCs w:val="26"/>
              </w:rPr>
              <w:t>Политические науки</w:t>
            </w:r>
          </w:p>
        </w:tc>
        <w:tc>
          <w:tcPr>
            <w:tcW w:w="2126" w:type="dxa"/>
          </w:tcPr>
          <w:p w:rsidR="00BB608E" w:rsidRPr="00EB21CA" w:rsidRDefault="00BB608E" w:rsidP="00BB608E">
            <w:pPr>
              <w:jc w:val="center"/>
              <w:rPr>
                <w:sz w:val="26"/>
                <w:szCs w:val="26"/>
              </w:rPr>
            </w:pPr>
            <w:r w:rsidRPr="00EB21CA">
              <w:rPr>
                <w:sz w:val="26"/>
                <w:szCs w:val="26"/>
              </w:rPr>
              <w:t>3</w:t>
            </w:r>
          </w:p>
        </w:tc>
      </w:tr>
      <w:tr w:rsidR="00BB608E" w:rsidRPr="00B378AF" w:rsidTr="00BB608E">
        <w:trPr>
          <w:jc w:val="center"/>
        </w:trPr>
        <w:tc>
          <w:tcPr>
            <w:tcW w:w="3828" w:type="dxa"/>
          </w:tcPr>
          <w:p w:rsidR="00BB608E" w:rsidRPr="00EB21CA" w:rsidRDefault="00BB608E" w:rsidP="009C4278">
            <w:pPr>
              <w:rPr>
                <w:sz w:val="26"/>
                <w:szCs w:val="26"/>
              </w:rPr>
            </w:pPr>
            <w:r w:rsidRPr="00EB21CA">
              <w:rPr>
                <w:sz w:val="26"/>
                <w:szCs w:val="26"/>
              </w:rPr>
              <w:t>Социологические науки</w:t>
            </w:r>
          </w:p>
        </w:tc>
        <w:tc>
          <w:tcPr>
            <w:tcW w:w="2126" w:type="dxa"/>
          </w:tcPr>
          <w:p w:rsidR="00BB608E" w:rsidRPr="00EB21CA" w:rsidRDefault="00BB608E" w:rsidP="00BB608E">
            <w:pPr>
              <w:jc w:val="center"/>
              <w:rPr>
                <w:sz w:val="26"/>
                <w:szCs w:val="26"/>
              </w:rPr>
            </w:pPr>
            <w:r w:rsidRPr="00EB21CA">
              <w:rPr>
                <w:sz w:val="26"/>
                <w:szCs w:val="26"/>
              </w:rPr>
              <w:t>3</w:t>
            </w:r>
          </w:p>
        </w:tc>
      </w:tr>
      <w:tr w:rsidR="00BB608E" w:rsidRPr="00B378AF" w:rsidTr="00BB608E">
        <w:trPr>
          <w:jc w:val="center"/>
        </w:trPr>
        <w:tc>
          <w:tcPr>
            <w:tcW w:w="3828" w:type="dxa"/>
          </w:tcPr>
          <w:p w:rsidR="00BB608E" w:rsidRPr="00EB21CA" w:rsidRDefault="00BB608E" w:rsidP="009C4278">
            <w:pPr>
              <w:rPr>
                <w:sz w:val="26"/>
                <w:szCs w:val="26"/>
              </w:rPr>
            </w:pPr>
            <w:r w:rsidRPr="00EB21CA">
              <w:rPr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</w:tcPr>
          <w:p w:rsidR="00BB608E" w:rsidRPr="00EB21CA" w:rsidRDefault="00BB608E" w:rsidP="00BB608E">
            <w:pPr>
              <w:jc w:val="center"/>
              <w:rPr>
                <w:sz w:val="26"/>
                <w:szCs w:val="26"/>
              </w:rPr>
            </w:pPr>
            <w:r w:rsidRPr="00EB21CA">
              <w:rPr>
                <w:sz w:val="26"/>
                <w:szCs w:val="26"/>
              </w:rPr>
              <w:t>2</w:t>
            </w:r>
          </w:p>
        </w:tc>
      </w:tr>
      <w:tr w:rsidR="009879F5" w:rsidRPr="00B378AF" w:rsidTr="00BB608E">
        <w:trPr>
          <w:jc w:val="center"/>
        </w:trPr>
        <w:tc>
          <w:tcPr>
            <w:tcW w:w="3828" w:type="dxa"/>
          </w:tcPr>
          <w:p w:rsidR="009879F5" w:rsidRPr="00EB21CA" w:rsidRDefault="009879F5" w:rsidP="009C42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Исторические науки</w:t>
            </w:r>
          </w:p>
        </w:tc>
        <w:tc>
          <w:tcPr>
            <w:tcW w:w="2126" w:type="dxa"/>
          </w:tcPr>
          <w:p w:rsidR="009879F5" w:rsidRPr="00EB21CA" w:rsidRDefault="009879F5" w:rsidP="00BB6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B608E" w:rsidRPr="00B378AF" w:rsidTr="00BB608E">
        <w:trPr>
          <w:jc w:val="center"/>
        </w:trPr>
        <w:tc>
          <w:tcPr>
            <w:tcW w:w="3828" w:type="dxa"/>
          </w:tcPr>
          <w:p w:rsidR="00BB608E" w:rsidRPr="00EB21CA" w:rsidRDefault="00BB608E" w:rsidP="009C4278">
            <w:pPr>
              <w:rPr>
                <w:b/>
                <w:sz w:val="26"/>
                <w:szCs w:val="26"/>
              </w:rPr>
            </w:pPr>
            <w:r w:rsidRPr="00EB21CA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126" w:type="dxa"/>
          </w:tcPr>
          <w:p w:rsidR="00BB608E" w:rsidRPr="00EB21CA" w:rsidRDefault="009879F5" w:rsidP="00BB60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</w:tr>
    </w:tbl>
    <w:p w:rsidR="00EB21CA" w:rsidRDefault="00EB21CA" w:rsidP="00C47D92">
      <w:pPr>
        <w:ind w:firstLine="426"/>
        <w:jc w:val="both"/>
        <w:rPr>
          <w:sz w:val="28"/>
          <w:szCs w:val="28"/>
        </w:rPr>
      </w:pPr>
    </w:p>
    <w:p w:rsidR="007105A9" w:rsidRDefault="00EB21CA" w:rsidP="000C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основ</w:t>
      </w:r>
      <w:r w:rsidR="007105A9">
        <w:rPr>
          <w:sz w:val="28"/>
          <w:szCs w:val="28"/>
        </w:rPr>
        <w:t>ных новаций приемной кампании:</w:t>
      </w:r>
    </w:p>
    <w:p w:rsidR="007105A9" w:rsidRDefault="007105A9" w:rsidP="00EB21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B21CA">
        <w:rPr>
          <w:sz w:val="28"/>
          <w:szCs w:val="28"/>
        </w:rPr>
        <w:t>проведение приема в две волны: с 3 апрел</w:t>
      </w:r>
      <w:r w:rsidR="009879F5">
        <w:rPr>
          <w:sz w:val="28"/>
          <w:szCs w:val="28"/>
        </w:rPr>
        <w:t>я по 31 июл</w:t>
      </w:r>
      <w:r w:rsidR="007A2728">
        <w:rPr>
          <w:sz w:val="28"/>
          <w:szCs w:val="28"/>
        </w:rPr>
        <w:t xml:space="preserve">я и с 1 августа по 31 октября; </w:t>
      </w:r>
    </w:p>
    <w:p w:rsidR="000C6235" w:rsidRDefault="007105A9" w:rsidP="000C62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235">
        <w:rPr>
          <w:sz w:val="28"/>
          <w:szCs w:val="28"/>
        </w:rPr>
        <w:t xml:space="preserve"> </w:t>
      </w:r>
      <w:r w:rsidR="007A2728">
        <w:rPr>
          <w:sz w:val="28"/>
          <w:szCs w:val="28"/>
        </w:rPr>
        <w:t>расширение набора за счет квотного н</w:t>
      </w:r>
      <w:r w:rsidR="000C6235">
        <w:rPr>
          <w:sz w:val="28"/>
          <w:szCs w:val="28"/>
        </w:rPr>
        <w:t>абора иностранных абитуриентов,</w:t>
      </w:r>
    </w:p>
    <w:p w:rsidR="000C6235" w:rsidRDefault="000C6235" w:rsidP="000C62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A2728">
        <w:rPr>
          <w:sz w:val="28"/>
          <w:szCs w:val="28"/>
        </w:rPr>
        <w:t>озможно</w:t>
      </w:r>
      <w:r>
        <w:rPr>
          <w:sz w:val="28"/>
          <w:szCs w:val="28"/>
        </w:rPr>
        <w:t>сть поступления</w:t>
      </w:r>
      <w:r w:rsidR="007A2728">
        <w:rPr>
          <w:sz w:val="28"/>
          <w:szCs w:val="28"/>
        </w:rPr>
        <w:t xml:space="preserve"> одновременно на несколько направлений подготовки, </w:t>
      </w:r>
    </w:p>
    <w:p w:rsidR="00EB21CA" w:rsidRDefault="000C6235" w:rsidP="000C62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2728">
        <w:rPr>
          <w:sz w:val="28"/>
          <w:szCs w:val="28"/>
        </w:rPr>
        <w:t>возможность поступления без предъявления диплома (диплом потребуется только на стадии зачисления).</w:t>
      </w:r>
    </w:p>
    <w:p w:rsidR="00EB21CA" w:rsidRDefault="00EB21CA" w:rsidP="000C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</w:t>
      </w:r>
      <w:r w:rsidR="007A2728">
        <w:rPr>
          <w:sz w:val="28"/>
          <w:szCs w:val="28"/>
        </w:rPr>
        <w:t xml:space="preserve">ния качества приема и </w:t>
      </w:r>
      <w:proofErr w:type="spellStart"/>
      <w:r w:rsidR="007A2728">
        <w:rPr>
          <w:sz w:val="28"/>
          <w:szCs w:val="28"/>
        </w:rPr>
        <w:t>рекрутирования</w:t>
      </w:r>
      <w:proofErr w:type="spellEnd"/>
      <w:r w:rsidR="007A2728">
        <w:rPr>
          <w:sz w:val="28"/>
          <w:szCs w:val="28"/>
        </w:rPr>
        <w:t xml:space="preserve"> абитуриентов</w:t>
      </w:r>
      <w:r>
        <w:rPr>
          <w:sz w:val="28"/>
          <w:szCs w:val="28"/>
        </w:rPr>
        <w:t xml:space="preserve">  была проведена и п</w:t>
      </w:r>
      <w:r w:rsidR="00FC2E49">
        <w:rPr>
          <w:sz w:val="28"/>
          <w:szCs w:val="28"/>
        </w:rPr>
        <w:t>ланируется</w:t>
      </w:r>
      <w:r>
        <w:rPr>
          <w:sz w:val="28"/>
          <w:szCs w:val="28"/>
        </w:rPr>
        <w:t xml:space="preserve"> следующая работа:</w:t>
      </w:r>
    </w:p>
    <w:p w:rsidR="00EB21CA" w:rsidRDefault="00EB21CA" w:rsidP="00EB21CA">
      <w:pPr>
        <w:pStyle w:val="a3"/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B21CA">
        <w:rPr>
          <w:sz w:val="28"/>
          <w:szCs w:val="28"/>
        </w:rPr>
        <w:t xml:space="preserve">составлен и план мероприятий, нацеленный  на продвижение информации об аспирантских программах (Приложение </w:t>
      </w:r>
      <w:r w:rsidR="007105A9">
        <w:rPr>
          <w:sz w:val="28"/>
          <w:szCs w:val="28"/>
        </w:rPr>
        <w:t>1</w:t>
      </w:r>
      <w:r w:rsidRPr="00EB21CA">
        <w:rPr>
          <w:sz w:val="28"/>
          <w:szCs w:val="28"/>
        </w:rPr>
        <w:t>);</w:t>
      </w:r>
    </w:p>
    <w:p w:rsidR="007105A9" w:rsidRPr="00EB21CA" w:rsidRDefault="00FC2E49" w:rsidP="00EB21CA">
      <w:pPr>
        <w:pStyle w:val="a3"/>
        <w:numPr>
          <w:ilvl w:val="0"/>
          <w:numId w:val="10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</w:t>
      </w:r>
      <w:r w:rsidR="000C6235">
        <w:rPr>
          <w:sz w:val="28"/>
          <w:szCs w:val="28"/>
        </w:rPr>
        <w:t>проведение</w:t>
      </w:r>
      <w:r w:rsidR="007105A9">
        <w:rPr>
          <w:sz w:val="28"/>
          <w:szCs w:val="28"/>
        </w:rPr>
        <w:t xml:space="preserve"> Дня аспирантуры на площадках магистерских программ НИУ ВШЭ</w:t>
      </w:r>
      <w:r w:rsidR="000C6235">
        <w:rPr>
          <w:sz w:val="28"/>
          <w:szCs w:val="28"/>
        </w:rPr>
        <w:t xml:space="preserve"> СПб</w:t>
      </w:r>
      <w:r w:rsidR="007105A9">
        <w:rPr>
          <w:sz w:val="28"/>
          <w:szCs w:val="28"/>
        </w:rPr>
        <w:t>;</w:t>
      </w:r>
    </w:p>
    <w:p w:rsidR="00BB608E" w:rsidRPr="00EB21CA" w:rsidRDefault="00EB21CA" w:rsidP="00EB21CA">
      <w:pPr>
        <w:pStyle w:val="a3"/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B21CA">
        <w:rPr>
          <w:sz w:val="28"/>
          <w:szCs w:val="28"/>
        </w:rPr>
        <w:t>определены основные каналы распространения информации о программах аспирантуры НИУ ВШЭ СПб: социальные сети, работа с магистрами и стажерами лабораторий и центров НИУ ВШЭ СПб, ключевые для направлений конференции, семинары, симпозиумы и др. мероприятия;</w:t>
      </w:r>
    </w:p>
    <w:p w:rsidR="00EB21CA" w:rsidRDefault="00EB21CA" w:rsidP="00EB21CA">
      <w:pPr>
        <w:pStyle w:val="a3"/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B21CA">
        <w:rPr>
          <w:sz w:val="28"/>
          <w:szCs w:val="28"/>
        </w:rPr>
        <w:t>разработаны проекты буклетов по направлениям подготовки</w:t>
      </w:r>
    </w:p>
    <w:p w:rsidR="00EB21CA" w:rsidRDefault="00EB21CA" w:rsidP="00EB21CA">
      <w:pPr>
        <w:pStyle w:val="a3"/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B21CA">
        <w:rPr>
          <w:sz w:val="28"/>
          <w:szCs w:val="28"/>
        </w:rPr>
        <w:t xml:space="preserve">активизирована работа с </w:t>
      </w:r>
      <w:proofErr w:type="gramStart"/>
      <w:r w:rsidRPr="00EB21CA">
        <w:rPr>
          <w:sz w:val="28"/>
          <w:szCs w:val="28"/>
        </w:rPr>
        <w:t>вузами-потенциальными</w:t>
      </w:r>
      <w:proofErr w:type="gramEnd"/>
      <w:r w:rsidRPr="00EB21CA">
        <w:rPr>
          <w:sz w:val="28"/>
          <w:szCs w:val="28"/>
        </w:rPr>
        <w:t xml:space="preserve"> донорами абитуриентов аспирантских программ.</w:t>
      </w:r>
    </w:p>
    <w:p w:rsidR="007A2728" w:rsidRDefault="007A2728" w:rsidP="007A2728">
      <w:pPr>
        <w:jc w:val="both"/>
        <w:rPr>
          <w:sz w:val="28"/>
          <w:szCs w:val="28"/>
        </w:rPr>
      </w:pPr>
    </w:p>
    <w:p w:rsidR="007A2728" w:rsidRPr="007A2728" w:rsidRDefault="007A2728" w:rsidP="007A2728">
      <w:pPr>
        <w:jc w:val="both"/>
        <w:rPr>
          <w:sz w:val="28"/>
          <w:szCs w:val="28"/>
        </w:rPr>
      </w:pPr>
    </w:p>
    <w:p w:rsidR="00EB21CA" w:rsidRPr="00E57C02" w:rsidRDefault="00EB21CA" w:rsidP="00EB21CA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 w:rsidRPr="00E57C02">
        <w:rPr>
          <w:b/>
          <w:sz w:val="28"/>
          <w:szCs w:val="28"/>
        </w:rPr>
        <w:t>Интернационализация и международные партнерства</w:t>
      </w:r>
    </w:p>
    <w:p w:rsidR="00EB21CA" w:rsidRDefault="00EB21CA" w:rsidP="00EB21CA">
      <w:pPr>
        <w:ind w:left="360"/>
        <w:jc w:val="both"/>
        <w:rPr>
          <w:sz w:val="28"/>
          <w:szCs w:val="28"/>
        </w:rPr>
      </w:pPr>
    </w:p>
    <w:p w:rsidR="005438CC" w:rsidRPr="00FC2E49" w:rsidRDefault="005438CC" w:rsidP="00BE1147">
      <w:pPr>
        <w:pStyle w:val="a3"/>
        <w:numPr>
          <w:ilvl w:val="1"/>
          <w:numId w:val="18"/>
        </w:numPr>
        <w:ind w:left="709"/>
        <w:jc w:val="both"/>
        <w:rPr>
          <w:b/>
          <w:sz w:val="28"/>
          <w:szCs w:val="28"/>
        </w:rPr>
      </w:pPr>
      <w:r w:rsidRPr="00FC2E49">
        <w:rPr>
          <w:b/>
          <w:sz w:val="28"/>
          <w:szCs w:val="28"/>
        </w:rPr>
        <w:t>Международные стажировки аспирантов</w:t>
      </w:r>
    </w:p>
    <w:p w:rsidR="005438CC" w:rsidRDefault="005438CC" w:rsidP="005438CC">
      <w:pPr>
        <w:jc w:val="both"/>
        <w:rPr>
          <w:sz w:val="28"/>
          <w:szCs w:val="28"/>
        </w:rPr>
      </w:pPr>
    </w:p>
    <w:p w:rsidR="005438CC" w:rsidRDefault="005438CC" w:rsidP="000C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2016 году количество аспирантов, прошедших международные стажировки</w:t>
      </w:r>
      <w:r w:rsidR="007105A9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составило 3 человека: 2 аспиранта (История и археология) прошли стажировку в Университете Упсала, 1 аспирант </w:t>
      </w:r>
      <w:r w:rsidR="00E57C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Социологические науки -  </w:t>
      </w:r>
      <w:proofErr w:type="spellStart"/>
      <w:r w:rsidRPr="007A2728">
        <w:rPr>
          <w:sz w:val="28"/>
          <w:szCs w:val="28"/>
        </w:rPr>
        <w:t>King’s</w:t>
      </w:r>
      <w:proofErr w:type="spellEnd"/>
      <w:r w:rsidRPr="007A2728">
        <w:rPr>
          <w:sz w:val="28"/>
          <w:szCs w:val="28"/>
        </w:rPr>
        <w:t xml:space="preserve"> </w:t>
      </w:r>
      <w:proofErr w:type="spellStart"/>
      <w:r w:rsidRPr="007A2728">
        <w:rPr>
          <w:sz w:val="28"/>
          <w:szCs w:val="28"/>
        </w:rPr>
        <w:t>College</w:t>
      </w:r>
      <w:proofErr w:type="spellEnd"/>
      <w:r w:rsidRPr="007A2728">
        <w:rPr>
          <w:sz w:val="28"/>
          <w:szCs w:val="28"/>
        </w:rPr>
        <w:t xml:space="preserve"> </w:t>
      </w:r>
      <w:proofErr w:type="spellStart"/>
      <w:r w:rsidRPr="007A2728">
        <w:rPr>
          <w:sz w:val="28"/>
          <w:szCs w:val="28"/>
        </w:rPr>
        <w:t>London</w:t>
      </w:r>
      <w:proofErr w:type="spellEnd"/>
      <w:r w:rsidRPr="007A2728">
        <w:rPr>
          <w:sz w:val="28"/>
          <w:szCs w:val="28"/>
        </w:rPr>
        <w:t xml:space="preserve"> (UK)</w:t>
      </w:r>
      <w:r>
        <w:rPr>
          <w:sz w:val="28"/>
          <w:szCs w:val="28"/>
        </w:rPr>
        <w:t>.</w:t>
      </w:r>
      <w:proofErr w:type="gramEnd"/>
    </w:p>
    <w:p w:rsidR="00E57C02" w:rsidRDefault="00E57C02" w:rsidP="000C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стоит вопрос увеличения числа аспирантов, вовлеченных в академическую мобильность. Во многом он связан с задачей расширения</w:t>
      </w:r>
      <w:r w:rsidRPr="0038251B">
        <w:rPr>
          <w:sz w:val="28"/>
          <w:szCs w:val="28"/>
        </w:rPr>
        <w:t xml:space="preserve"> программ международных стажировок для аспирантов филиала, в том числе и через программы </w:t>
      </w:r>
      <w:r w:rsidRPr="0038251B">
        <w:rPr>
          <w:sz w:val="28"/>
          <w:szCs w:val="28"/>
          <w:lang w:val="en-US"/>
        </w:rPr>
        <w:t>Erasmus</w:t>
      </w:r>
      <w:r w:rsidRPr="0038251B">
        <w:rPr>
          <w:sz w:val="28"/>
          <w:szCs w:val="28"/>
        </w:rPr>
        <w:t>+</w:t>
      </w:r>
      <w:r>
        <w:rPr>
          <w:sz w:val="28"/>
          <w:szCs w:val="28"/>
        </w:rPr>
        <w:t>.</w:t>
      </w:r>
    </w:p>
    <w:p w:rsidR="00E57C02" w:rsidRDefault="00E57C02" w:rsidP="0038251B">
      <w:pPr>
        <w:ind w:firstLine="360"/>
        <w:jc w:val="both"/>
        <w:rPr>
          <w:sz w:val="28"/>
          <w:szCs w:val="28"/>
        </w:rPr>
      </w:pPr>
    </w:p>
    <w:p w:rsidR="00E57C02" w:rsidRPr="00061ABD" w:rsidRDefault="00E57C02" w:rsidP="00BE1147">
      <w:pPr>
        <w:pStyle w:val="a3"/>
        <w:numPr>
          <w:ilvl w:val="1"/>
          <w:numId w:val="18"/>
        </w:numPr>
        <w:ind w:left="709"/>
        <w:jc w:val="both"/>
        <w:rPr>
          <w:b/>
          <w:sz w:val="28"/>
          <w:szCs w:val="28"/>
        </w:rPr>
      </w:pPr>
      <w:r w:rsidRPr="00061ABD">
        <w:rPr>
          <w:b/>
          <w:sz w:val="28"/>
          <w:szCs w:val="28"/>
        </w:rPr>
        <w:t>Программы стажировок для иностранных студентов</w:t>
      </w:r>
    </w:p>
    <w:p w:rsidR="00E57C02" w:rsidRPr="00E57C02" w:rsidRDefault="00E57C02" w:rsidP="00E57C02">
      <w:pPr>
        <w:pStyle w:val="a3"/>
        <w:jc w:val="both"/>
        <w:rPr>
          <w:sz w:val="28"/>
          <w:szCs w:val="28"/>
        </w:rPr>
      </w:pPr>
    </w:p>
    <w:p w:rsidR="005438CC" w:rsidRDefault="00E57C02" w:rsidP="000C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38251B">
        <w:rPr>
          <w:sz w:val="28"/>
          <w:szCs w:val="28"/>
        </w:rPr>
        <w:t xml:space="preserve">расширения международного </w:t>
      </w:r>
      <w:r>
        <w:rPr>
          <w:sz w:val="28"/>
          <w:szCs w:val="28"/>
        </w:rPr>
        <w:t>сотрудничества в 2016 году была а</w:t>
      </w:r>
      <w:r w:rsidR="005438CC">
        <w:rPr>
          <w:sz w:val="28"/>
          <w:szCs w:val="28"/>
        </w:rPr>
        <w:t>пробирована</w:t>
      </w:r>
      <w:r w:rsidR="005438CC" w:rsidRPr="00F61552">
        <w:rPr>
          <w:sz w:val="28"/>
          <w:szCs w:val="28"/>
        </w:rPr>
        <w:t xml:space="preserve"> программ</w:t>
      </w:r>
      <w:r w:rsidR="002E40BE">
        <w:rPr>
          <w:sz w:val="28"/>
          <w:szCs w:val="28"/>
        </w:rPr>
        <w:t>а</w:t>
      </w:r>
      <w:r w:rsidR="005438CC" w:rsidRPr="00F61552">
        <w:rPr>
          <w:sz w:val="28"/>
          <w:szCs w:val="28"/>
        </w:rPr>
        <w:t xml:space="preserve"> приема на стажировки международных аспирантов «</w:t>
      </w:r>
      <w:r w:rsidR="005438CC" w:rsidRPr="00F61552">
        <w:rPr>
          <w:sz w:val="28"/>
          <w:szCs w:val="28"/>
          <w:lang w:val="en-US"/>
        </w:rPr>
        <w:t>Doing</w:t>
      </w:r>
      <w:r w:rsidR="005438CC" w:rsidRPr="00F61552">
        <w:rPr>
          <w:sz w:val="28"/>
          <w:szCs w:val="28"/>
        </w:rPr>
        <w:t xml:space="preserve"> </w:t>
      </w:r>
      <w:r w:rsidR="005438CC" w:rsidRPr="00F61552">
        <w:rPr>
          <w:sz w:val="28"/>
          <w:szCs w:val="28"/>
          <w:lang w:val="en-US"/>
        </w:rPr>
        <w:t>Historical</w:t>
      </w:r>
      <w:r w:rsidR="005438CC" w:rsidRPr="00F61552">
        <w:rPr>
          <w:sz w:val="28"/>
          <w:szCs w:val="28"/>
        </w:rPr>
        <w:t xml:space="preserve"> </w:t>
      </w:r>
      <w:r w:rsidR="005438CC" w:rsidRPr="00F61552">
        <w:rPr>
          <w:sz w:val="28"/>
          <w:szCs w:val="28"/>
          <w:lang w:val="en-US"/>
        </w:rPr>
        <w:t>Research</w:t>
      </w:r>
      <w:r w:rsidR="005438CC" w:rsidRPr="00F61552">
        <w:rPr>
          <w:sz w:val="28"/>
          <w:szCs w:val="28"/>
        </w:rPr>
        <w:t xml:space="preserve"> </w:t>
      </w:r>
      <w:r w:rsidR="005438CC" w:rsidRPr="00F61552">
        <w:rPr>
          <w:sz w:val="28"/>
          <w:szCs w:val="28"/>
          <w:lang w:val="en-US"/>
        </w:rPr>
        <w:t>in</w:t>
      </w:r>
      <w:r w:rsidR="005438CC" w:rsidRPr="00F61552">
        <w:rPr>
          <w:sz w:val="28"/>
          <w:szCs w:val="28"/>
        </w:rPr>
        <w:t xml:space="preserve"> </w:t>
      </w:r>
      <w:r w:rsidR="005438CC" w:rsidRPr="00F61552">
        <w:rPr>
          <w:sz w:val="28"/>
          <w:szCs w:val="28"/>
          <w:lang w:val="en-US"/>
        </w:rPr>
        <w:t>Russia</w:t>
      </w:r>
      <w:r w:rsidR="005438CC" w:rsidRPr="00F61552">
        <w:rPr>
          <w:sz w:val="28"/>
          <w:szCs w:val="28"/>
        </w:rPr>
        <w:t>»</w:t>
      </w:r>
      <w:r w:rsidR="005438CC">
        <w:rPr>
          <w:sz w:val="28"/>
          <w:szCs w:val="28"/>
        </w:rPr>
        <w:t>.  На данном этапе анализируются ее итоги и возможности расширения для других направлений аспирантских программ</w:t>
      </w:r>
      <w:r>
        <w:rPr>
          <w:sz w:val="28"/>
          <w:szCs w:val="28"/>
        </w:rPr>
        <w:t xml:space="preserve">. Среди основных задач на текущий год также стоит вопрос актуализации и обновления пакета </w:t>
      </w:r>
      <w:r w:rsidRPr="0038251B">
        <w:rPr>
          <w:sz w:val="28"/>
          <w:szCs w:val="28"/>
        </w:rPr>
        <w:t>документов для организации приема  на стажировки международных студентов.</w:t>
      </w:r>
    </w:p>
    <w:p w:rsidR="005438CC" w:rsidRDefault="005438CC" w:rsidP="005438CC">
      <w:pPr>
        <w:ind w:left="720"/>
        <w:jc w:val="both"/>
        <w:rPr>
          <w:sz w:val="28"/>
          <w:szCs w:val="28"/>
        </w:rPr>
      </w:pPr>
    </w:p>
    <w:p w:rsidR="00EB21CA" w:rsidRPr="00061ABD" w:rsidRDefault="007A2728" w:rsidP="00BE1147">
      <w:pPr>
        <w:pStyle w:val="a3"/>
        <w:numPr>
          <w:ilvl w:val="1"/>
          <w:numId w:val="18"/>
        </w:numPr>
        <w:ind w:left="709"/>
        <w:jc w:val="both"/>
        <w:rPr>
          <w:b/>
          <w:sz w:val="28"/>
          <w:szCs w:val="28"/>
        </w:rPr>
      </w:pPr>
      <w:r w:rsidRPr="00061ABD">
        <w:rPr>
          <w:b/>
          <w:sz w:val="28"/>
          <w:szCs w:val="28"/>
        </w:rPr>
        <w:t>Развитие международных партнерств</w:t>
      </w:r>
    </w:p>
    <w:p w:rsidR="007A2728" w:rsidRDefault="007A2728" w:rsidP="007A2728">
      <w:pPr>
        <w:pStyle w:val="a3"/>
        <w:jc w:val="both"/>
        <w:rPr>
          <w:sz w:val="28"/>
          <w:szCs w:val="28"/>
        </w:rPr>
      </w:pPr>
    </w:p>
    <w:p w:rsidR="007A2728" w:rsidRDefault="007A2728" w:rsidP="000C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была проведена следующая работа по формированию меж</w:t>
      </w:r>
      <w:r w:rsidR="00F61552">
        <w:rPr>
          <w:sz w:val="28"/>
          <w:szCs w:val="28"/>
        </w:rPr>
        <w:t>д</w:t>
      </w:r>
      <w:r>
        <w:rPr>
          <w:sz w:val="28"/>
          <w:szCs w:val="28"/>
        </w:rPr>
        <w:t>ународных пар</w:t>
      </w:r>
      <w:r w:rsidR="00F61552">
        <w:rPr>
          <w:sz w:val="28"/>
          <w:szCs w:val="28"/>
        </w:rPr>
        <w:t>тнерств:</w:t>
      </w:r>
    </w:p>
    <w:p w:rsidR="007A2728" w:rsidRDefault="007A2728" w:rsidP="007A2728">
      <w:pPr>
        <w:jc w:val="both"/>
        <w:rPr>
          <w:sz w:val="28"/>
          <w:szCs w:val="28"/>
        </w:rPr>
      </w:pPr>
    </w:p>
    <w:p w:rsidR="007A2728" w:rsidRPr="007A2728" w:rsidRDefault="00F61552" w:rsidP="00F6155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728" w:rsidRPr="007A2728">
        <w:rPr>
          <w:sz w:val="28"/>
          <w:szCs w:val="28"/>
        </w:rPr>
        <w:tab/>
        <w:t xml:space="preserve">подготовлен проект Меморандума о взаимопонимании и сотрудничестве между НИУ ВШЭ  СПб (департамент истории) и </w:t>
      </w:r>
      <w:proofErr w:type="spellStart"/>
      <w:r w:rsidR="007A2728" w:rsidRPr="007A2728">
        <w:rPr>
          <w:sz w:val="28"/>
          <w:szCs w:val="28"/>
        </w:rPr>
        <w:t>Мичиганским</w:t>
      </w:r>
      <w:proofErr w:type="spellEnd"/>
      <w:r w:rsidR="007A2728" w:rsidRPr="007A2728">
        <w:rPr>
          <w:sz w:val="28"/>
          <w:szCs w:val="28"/>
        </w:rPr>
        <w:t xml:space="preserve"> университетом (Центр российских, восточноевропейских и евразийских исследований). Подписание меморандума планируется летом 2017 г. </w:t>
      </w:r>
    </w:p>
    <w:p w:rsidR="007A2728" w:rsidRPr="007A2728" w:rsidRDefault="007A2728" w:rsidP="00F61552">
      <w:pPr>
        <w:ind w:left="567"/>
        <w:jc w:val="both"/>
        <w:rPr>
          <w:sz w:val="28"/>
          <w:szCs w:val="28"/>
        </w:rPr>
      </w:pPr>
    </w:p>
    <w:p w:rsidR="007A2728" w:rsidRPr="007A2728" w:rsidRDefault="00F61552" w:rsidP="00F6155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7A2728" w:rsidRPr="007A2728">
        <w:rPr>
          <w:sz w:val="28"/>
          <w:szCs w:val="28"/>
        </w:rPr>
        <w:t>одготовлен Проект совместной международной аспирантской программы по истории «</w:t>
      </w:r>
      <w:proofErr w:type="spellStart"/>
      <w:r w:rsidR="007A2728" w:rsidRPr="007A2728">
        <w:rPr>
          <w:sz w:val="28"/>
          <w:szCs w:val="28"/>
        </w:rPr>
        <w:t>Global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History</w:t>
      </w:r>
      <w:proofErr w:type="spellEnd"/>
      <w:r w:rsidR="007A2728" w:rsidRPr="007A2728">
        <w:rPr>
          <w:sz w:val="28"/>
          <w:szCs w:val="28"/>
        </w:rPr>
        <w:t xml:space="preserve">: </w:t>
      </w:r>
      <w:proofErr w:type="spellStart"/>
      <w:r w:rsidR="007A2728" w:rsidRPr="007A2728">
        <w:rPr>
          <w:sz w:val="28"/>
          <w:szCs w:val="28"/>
        </w:rPr>
        <w:t>Imperial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Transformations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and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Post-Imperial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Orders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in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the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Modern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Age</w:t>
      </w:r>
      <w:proofErr w:type="spellEnd"/>
      <w:r w:rsidR="007A2728" w:rsidRPr="007A2728">
        <w:rPr>
          <w:sz w:val="28"/>
          <w:szCs w:val="28"/>
        </w:rPr>
        <w:t>» в рамках консор</w:t>
      </w:r>
      <w:r w:rsidR="007A2728">
        <w:rPr>
          <w:sz w:val="28"/>
          <w:szCs w:val="28"/>
        </w:rPr>
        <w:t>циума университетов-партнеров (</w:t>
      </w:r>
      <w:r w:rsidR="007A2728" w:rsidRPr="007A2728">
        <w:rPr>
          <w:sz w:val="28"/>
          <w:szCs w:val="28"/>
        </w:rPr>
        <w:t xml:space="preserve">в их числе Боннский университета, </w:t>
      </w:r>
      <w:proofErr w:type="spellStart"/>
      <w:r w:rsidR="007A2728" w:rsidRPr="007A2728">
        <w:rPr>
          <w:sz w:val="28"/>
          <w:szCs w:val="28"/>
        </w:rPr>
        <w:t>School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of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Slavonic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and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East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European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Studies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of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the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University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College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London</w:t>
      </w:r>
      <w:proofErr w:type="spellEnd"/>
      <w:r w:rsidR="007A2728" w:rsidRPr="007A2728">
        <w:rPr>
          <w:sz w:val="28"/>
          <w:szCs w:val="28"/>
        </w:rPr>
        <w:t>, EHESS, UIC, Туринский университет). Проект будет рассмотрен на ближайшем заседании комиссии по интернационализации НИУ ВШЭ СПб (</w:t>
      </w:r>
      <w:proofErr w:type="spellStart"/>
      <w:r w:rsidR="007A2728" w:rsidRPr="007A2728">
        <w:rPr>
          <w:sz w:val="28"/>
          <w:szCs w:val="28"/>
        </w:rPr>
        <w:t>International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Steering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Group</w:t>
      </w:r>
      <w:proofErr w:type="spellEnd"/>
      <w:r w:rsidR="007A2728" w:rsidRPr="007A2728">
        <w:rPr>
          <w:sz w:val="28"/>
          <w:szCs w:val="28"/>
        </w:rPr>
        <w:t>).</w:t>
      </w:r>
    </w:p>
    <w:p w:rsidR="007A2728" w:rsidRPr="007A2728" w:rsidRDefault="007A2728" w:rsidP="007A2728">
      <w:pPr>
        <w:jc w:val="both"/>
        <w:rPr>
          <w:sz w:val="28"/>
          <w:szCs w:val="28"/>
        </w:rPr>
      </w:pPr>
    </w:p>
    <w:p w:rsidR="007A2728" w:rsidRPr="007A2728" w:rsidRDefault="00F61552" w:rsidP="00F6155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7A2728" w:rsidRPr="007A2728">
        <w:rPr>
          <w:sz w:val="28"/>
          <w:szCs w:val="28"/>
        </w:rPr>
        <w:t xml:space="preserve">роведены первичные переговоры с представителями </w:t>
      </w:r>
      <w:proofErr w:type="spellStart"/>
      <w:r w:rsidR="007A2728" w:rsidRPr="007A2728">
        <w:rPr>
          <w:sz w:val="28"/>
          <w:szCs w:val="28"/>
        </w:rPr>
        <w:t>King’s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College</w:t>
      </w:r>
      <w:proofErr w:type="spellEnd"/>
      <w:r w:rsidR="007A2728" w:rsidRPr="007A2728">
        <w:rPr>
          <w:sz w:val="28"/>
          <w:szCs w:val="28"/>
        </w:rPr>
        <w:t xml:space="preserve"> </w:t>
      </w:r>
      <w:proofErr w:type="spellStart"/>
      <w:r w:rsidR="007A2728" w:rsidRPr="007A2728">
        <w:rPr>
          <w:sz w:val="28"/>
          <w:szCs w:val="28"/>
        </w:rPr>
        <w:t>London</w:t>
      </w:r>
      <w:proofErr w:type="spellEnd"/>
      <w:r w:rsidR="007A2728" w:rsidRPr="007A2728">
        <w:rPr>
          <w:sz w:val="28"/>
          <w:szCs w:val="28"/>
        </w:rPr>
        <w:t xml:space="preserve"> (UK)</w:t>
      </w:r>
      <w:r w:rsidR="007A2728">
        <w:rPr>
          <w:sz w:val="28"/>
          <w:szCs w:val="28"/>
        </w:rPr>
        <w:t xml:space="preserve"> и </w:t>
      </w:r>
      <w:r w:rsidR="007A2728">
        <w:rPr>
          <w:sz w:val="28"/>
          <w:szCs w:val="28"/>
          <w:lang w:val="en-US"/>
        </w:rPr>
        <w:t>UCL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UC</w:t>
      </w:r>
      <w:r w:rsidRPr="00F61552">
        <w:rPr>
          <w:sz w:val="28"/>
          <w:szCs w:val="28"/>
        </w:rPr>
        <w:t>)</w:t>
      </w:r>
      <w:r w:rsidR="007A2728" w:rsidRPr="007A2728">
        <w:rPr>
          <w:sz w:val="28"/>
          <w:szCs w:val="28"/>
        </w:rPr>
        <w:t xml:space="preserve"> о создании совместной аспирантской программы по политических наукам по направлен</w:t>
      </w:r>
      <w:r w:rsidR="007A2728">
        <w:rPr>
          <w:sz w:val="28"/>
          <w:szCs w:val="28"/>
        </w:rPr>
        <w:t xml:space="preserve">ию </w:t>
      </w:r>
      <w:proofErr w:type="spellStart"/>
      <w:r w:rsidR="007A2728">
        <w:rPr>
          <w:sz w:val="28"/>
          <w:szCs w:val="28"/>
        </w:rPr>
        <w:t>Russian</w:t>
      </w:r>
      <w:proofErr w:type="spellEnd"/>
      <w:r w:rsidR="007A2728">
        <w:rPr>
          <w:sz w:val="28"/>
          <w:szCs w:val="28"/>
        </w:rPr>
        <w:t xml:space="preserve"> </w:t>
      </w:r>
      <w:proofErr w:type="spellStart"/>
      <w:r w:rsidR="007A2728">
        <w:rPr>
          <w:sz w:val="28"/>
          <w:szCs w:val="28"/>
        </w:rPr>
        <w:t>and</w:t>
      </w:r>
      <w:proofErr w:type="spellEnd"/>
      <w:r w:rsidR="007A2728">
        <w:rPr>
          <w:sz w:val="28"/>
          <w:szCs w:val="28"/>
        </w:rPr>
        <w:t xml:space="preserve"> </w:t>
      </w:r>
      <w:proofErr w:type="spellStart"/>
      <w:r w:rsidR="007A2728">
        <w:rPr>
          <w:sz w:val="28"/>
          <w:szCs w:val="28"/>
        </w:rPr>
        <w:t>Eurasian</w:t>
      </w:r>
      <w:proofErr w:type="spellEnd"/>
      <w:r w:rsidR="007A2728">
        <w:rPr>
          <w:sz w:val="28"/>
          <w:szCs w:val="28"/>
        </w:rPr>
        <w:t xml:space="preserve"> </w:t>
      </w:r>
      <w:proofErr w:type="spellStart"/>
      <w:r w:rsidR="007A2728">
        <w:rPr>
          <w:sz w:val="28"/>
          <w:szCs w:val="28"/>
        </w:rPr>
        <w:t>Studies</w:t>
      </w:r>
      <w:proofErr w:type="spellEnd"/>
      <w:r w:rsidR="007A2728">
        <w:rPr>
          <w:sz w:val="28"/>
          <w:szCs w:val="28"/>
        </w:rPr>
        <w:t>, и</w:t>
      </w:r>
      <w:r>
        <w:rPr>
          <w:sz w:val="28"/>
          <w:szCs w:val="28"/>
        </w:rPr>
        <w:t xml:space="preserve"> р</w:t>
      </w:r>
      <w:r w:rsidR="007A2728">
        <w:rPr>
          <w:sz w:val="28"/>
          <w:szCs w:val="28"/>
        </w:rPr>
        <w:t>е</w:t>
      </w:r>
      <w:r>
        <w:rPr>
          <w:sz w:val="28"/>
          <w:szCs w:val="28"/>
        </w:rPr>
        <w:t>а</w:t>
      </w:r>
      <w:r w:rsidR="007A2728">
        <w:rPr>
          <w:sz w:val="28"/>
          <w:szCs w:val="28"/>
        </w:rPr>
        <w:t>лизации программы двойных дипломов</w:t>
      </w:r>
    </w:p>
    <w:p w:rsidR="007A2728" w:rsidRPr="007A2728" w:rsidRDefault="007A2728" w:rsidP="007A2728">
      <w:pPr>
        <w:jc w:val="both"/>
        <w:rPr>
          <w:sz w:val="28"/>
          <w:szCs w:val="28"/>
        </w:rPr>
      </w:pPr>
    </w:p>
    <w:p w:rsidR="00243C3E" w:rsidRPr="00243C3E" w:rsidRDefault="00243C3E" w:rsidP="00243C3E">
      <w:pPr>
        <w:pStyle w:val="a3"/>
        <w:ind w:left="1080"/>
        <w:jc w:val="both"/>
        <w:rPr>
          <w:sz w:val="28"/>
          <w:szCs w:val="28"/>
        </w:rPr>
      </w:pPr>
    </w:p>
    <w:p w:rsidR="00243C3E" w:rsidRDefault="00243C3E" w:rsidP="00243C3E">
      <w:pPr>
        <w:pStyle w:val="a3"/>
        <w:ind w:left="1080"/>
        <w:jc w:val="both"/>
        <w:rPr>
          <w:sz w:val="28"/>
          <w:szCs w:val="28"/>
        </w:rPr>
      </w:pPr>
    </w:p>
    <w:p w:rsidR="005438CC" w:rsidRDefault="005438CC" w:rsidP="005438C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57C02">
        <w:rPr>
          <w:b/>
          <w:sz w:val="28"/>
          <w:szCs w:val="28"/>
        </w:rPr>
        <w:t>Основные мероприяти</w:t>
      </w:r>
      <w:r w:rsidR="00243C3E" w:rsidRPr="00E57C02">
        <w:rPr>
          <w:b/>
          <w:sz w:val="28"/>
          <w:szCs w:val="28"/>
        </w:rPr>
        <w:t>я</w:t>
      </w:r>
      <w:r w:rsidRPr="00E57C02">
        <w:rPr>
          <w:b/>
          <w:sz w:val="28"/>
          <w:szCs w:val="28"/>
        </w:rPr>
        <w:t xml:space="preserve"> и задачи</w:t>
      </w:r>
      <w:r w:rsidR="00E57C02" w:rsidRPr="00E57C02">
        <w:rPr>
          <w:b/>
          <w:sz w:val="28"/>
          <w:szCs w:val="28"/>
        </w:rPr>
        <w:t xml:space="preserve"> на 2017 год</w:t>
      </w:r>
    </w:p>
    <w:p w:rsidR="002E40BE" w:rsidRPr="00E57C02" w:rsidRDefault="002E40BE" w:rsidP="002E40BE">
      <w:pPr>
        <w:pStyle w:val="a3"/>
        <w:ind w:left="1080"/>
        <w:jc w:val="both"/>
        <w:rPr>
          <w:b/>
          <w:sz w:val="28"/>
          <w:szCs w:val="28"/>
        </w:rPr>
      </w:pPr>
    </w:p>
    <w:p w:rsidR="005438CC" w:rsidRDefault="002E40BE" w:rsidP="002E40BE">
      <w:pPr>
        <w:ind w:left="360"/>
        <w:jc w:val="both"/>
        <w:rPr>
          <w:b/>
          <w:sz w:val="28"/>
          <w:szCs w:val="28"/>
        </w:rPr>
      </w:pPr>
      <w:r w:rsidRPr="002E40BE"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 xml:space="preserve">. </w:t>
      </w:r>
      <w:r w:rsidRPr="002E40BE">
        <w:rPr>
          <w:b/>
          <w:sz w:val="28"/>
          <w:szCs w:val="28"/>
        </w:rPr>
        <w:t>Повышение качества обучения в аспирантуре</w:t>
      </w:r>
    </w:p>
    <w:p w:rsidR="002E40BE" w:rsidRPr="002E40BE" w:rsidRDefault="002E40BE" w:rsidP="005438CC">
      <w:pPr>
        <w:ind w:left="360"/>
        <w:jc w:val="both"/>
        <w:rPr>
          <w:b/>
          <w:sz w:val="28"/>
          <w:szCs w:val="28"/>
        </w:rPr>
      </w:pPr>
    </w:p>
    <w:p w:rsidR="0080642A" w:rsidRPr="002E40BE" w:rsidRDefault="00204EC6" w:rsidP="002E40BE">
      <w:pPr>
        <w:numPr>
          <w:ilvl w:val="0"/>
          <w:numId w:val="19"/>
        </w:numPr>
        <w:jc w:val="both"/>
        <w:rPr>
          <w:sz w:val="28"/>
          <w:szCs w:val="28"/>
        </w:rPr>
      </w:pPr>
      <w:r w:rsidRPr="002E40BE">
        <w:rPr>
          <w:sz w:val="28"/>
          <w:szCs w:val="28"/>
        </w:rPr>
        <w:t xml:space="preserve">Повышение показателей эффективности аспирантуры кампуса по  предзащитам и защитам диссертаций </w:t>
      </w:r>
    </w:p>
    <w:p w:rsidR="0080642A" w:rsidRPr="002E40BE" w:rsidRDefault="00204EC6" w:rsidP="002E40BE">
      <w:pPr>
        <w:numPr>
          <w:ilvl w:val="0"/>
          <w:numId w:val="19"/>
        </w:numPr>
        <w:jc w:val="both"/>
        <w:rPr>
          <w:sz w:val="28"/>
          <w:szCs w:val="28"/>
        </w:rPr>
      </w:pPr>
      <w:r w:rsidRPr="002E40BE">
        <w:rPr>
          <w:sz w:val="28"/>
          <w:szCs w:val="28"/>
        </w:rPr>
        <w:t>Повышение публикационной активности аспирантов</w:t>
      </w:r>
    </w:p>
    <w:p w:rsidR="0080642A" w:rsidRPr="002E40BE" w:rsidRDefault="00204EC6" w:rsidP="002E40BE">
      <w:pPr>
        <w:numPr>
          <w:ilvl w:val="0"/>
          <w:numId w:val="19"/>
        </w:numPr>
        <w:jc w:val="both"/>
        <w:rPr>
          <w:sz w:val="28"/>
          <w:szCs w:val="28"/>
        </w:rPr>
      </w:pPr>
      <w:r w:rsidRPr="002E40BE">
        <w:rPr>
          <w:sz w:val="28"/>
          <w:szCs w:val="28"/>
        </w:rPr>
        <w:t>Более активное включение аспирантов в работу научных центров, лабораторий и проектных групп</w:t>
      </w:r>
    </w:p>
    <w:p w:rsidR="0080642A" w:rsidRPr="002E40BE" w:rsidRDefault="00204EC6" w:rsidP="002E40BE">
      <w:pPr>
        <w:numPr>
          <w:ilvl w:val="0"/>
          <w:numId w:val="19"/>
        </w:numPr>
        <w:jc w:val="both"/>
        <w:rPr>
          <w:sz w:val="28"/>
          <w:szCs w:val="28"/>
        </w:rPr>
      </w:pPr>
      <w:r w:rsidRPr="002E40BE">
        <w:rPr>
          <w:sz w:val="28"/>
          <w:szCs w:val="28"/>
        </w:rPr>
        <w:t xml:space="preserve">Развитие программ международных стажировок (в частности по программе </w:t>
      </w:r>
      <w:proofErr w:type="gramStart"/>
      <w:r w:rsidRPr="002E40BE">
        <w:rPr>
          <w:sz w:val="28"/>
          <w:szCs w:val="28"/>
        </w:rPr>
        <w:t>Е</w:t>
      </w:r>
      <w:proofErr w:type="spellStart"/>
      <w:proofErr w:type="gramEnd"/>
      <w:r w:rsidRPr="002E40BE">
        <w:rPr>
          <w:sz w:val="28"/>
          <w:szCs w:val="28"/>
          <w:lang w:val="en-US"/>
        </w:rPr>
        <w:t>rasmus</w:t>
      </w:r>
      <w:proofErr w:type="spellEnd"/>
      <w:r w:rsidRPr="002E40BE">
        <w:rPr>
          <w:sz w:val="28"/>
          <w:szCs w:val="28"/>
        </w:rPr>
        <w:t>+)</w:t>
      </w:r>
    </w:p>
    <w:p w:rsidR="0080642A" w:rsidRPr="002E40BE" w:rsidRDefault="00204EC6" w:rsidP="002E40BE">
      <w:pPr>
        <w:numPr>
          <w:ilvl w:val="0"/>
          <w:numId w:val="19"/>
        </w:numPr>
        <w:jc w:val="both"/>
        <w:rPr>
          <w:sz w:val="28"/>
          <w:szCs w:val="28"/>
        </w:rPr>
      </w:pPr>
      <w:r w:rsidRPr="002E40BE">
        <w:rPr>
          <w:sz w:val="28"/>
          <w:szCs w:val="28"/>
        </w:rPr>
        <w:t>Проведение мониторинга удовлетворенности аспирантов качеством образования</w:t>
      </w:r>
    </w:p>
    <w:p w:rsidR="0080642A" w:rsidRPr="002E40BE" w:rsidRDefault="00204EC6" w:rsidP="002E40BE">
      <w:pPr>
        <w:numPr>
          <w:ilvl w:val="0"/>
          <w:numId w:val="19"/>
        </w:numPr>
        <w:jc w:val="both"/>
        <w:rPr>
          <w:sz w:val="28"/>
          <w:szCs w:val="28"/>
        </w:rPr>
      </w:pPr>
      <w:r w:rsidRPr="002E40BE">
        <w:rPr>
          <w:sz w:val="28"/>
          <w:szCs w:val="28"/>
        </w:rPr>
        <w:t>Включение аспирантов в систему СОП для обеспечения обратной связи о качестве преподавания</w:t>
      </w:r>
    </w:p>
    <w:p w:rsidR="002E40BE" w:rsidRDefault="002E40BE" w:rsidP="002E40BE">
      <w:pPr>
        <w:jc w:val="both"/>
        <w:rPr>
          <w:b/>
          <w:sz w:val="28"/>
          <w:szCs w:val="28"/>
        </w:rPr>
      </w:pPr>
    </w:p>
    <w:p w:rsidR="002E40BE" w:rsidRPr="002E40BE" w:rsidRDefault="002E40BE" w:rsidP="002E40BE">
      <w:pPr>
        <w:pStyle w:val="a3"/>
        <w:numPr>
          <w:ilvl w:val="1"/>
          <w:numId w:val="19"/>
        </w:numPr>
        <w:jc w:val="both"/>
        <w:rPr>
          <w:b/>
          <w:sz w:val="28"/>
          <w:szCs w:val="28"/>
        </w:rPr>
      </w:pPr>
      <w:r w:rsidRPr="002E40BE">
        <w:rPr>
          <w:b/>
          <w:sz w:val="28"/>
          <w:szCs w:val="28"/>
        </w:rPr>
        <w:t>Развитие образовательных программ аспирантуры</w:t>
      </w:r>
    </w:p>
    <w:p w:rsidR="002E40BE" w:rsidRDefault="002E40BE" w:rsidP="002E40BE">
      <w:pPr>
        <w:ind w:left="-11"/>
        <w:jc w:val="both"/>
        <w:rPr>
          <w:b/>
          <w:sz w:val="28"/>
          <w:szCs w:val="28"/>
        </w:rPr>
      </w:pPr>
    </w:p>
    <w:p w:rsidR="0080642A" w:rsidRPr="002E40BE" w:rsidRDefault="00204EC6" w:rsidP="002E40B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2E40BE">
        <w:rPr>
          <w:sz w:val="28"/>
          <w:szCs w:val="28"/>
        </w:rPr>
        <w:t>Открытие новых профилей по направлениям “Исторические науки” и “Политические науки и регионоведение”</w:t>
      </w:r>
    </w:p>
    <w:p w:rsidR="0080642A" w:rsidRPr="002E40BE" w:rsidRDefault="00204EC6" w:rsidP="002E40B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2E40BE">
        <w:rPr>
          <w:sz w:val="28"/>
          <w:szCs w:val="28"/>
        </w:rPr>
        <w:t>Аккредитация открытого в 2017 году направления  01.06.01 Математика и механика осенью 2017 г.</w:t>
      </w:r>
    </w:p>
    <w:p w:rsidR="0080642A" w:rsidRPr="002E40BE" w:rsidRDefault="00204EC6" w:rsidP="002E40B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2E40BE">
        <w:rPr>
          <w:sz w:val="28"/>
          <w:szCs w:val="28"/>
        </w:rPr>
        <w:t>Развитие международных партнерств по программам аспирантуры и возможностей академической мобильности аспирантов</w:t>
      </w:r>
    </w:p>
    <w:p w:rsidR="0080642A" w:rsidRPr="002E40BE" w:rsidRDefault="00204EC6" w:rsidP="002E40B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2E40BE">
        <w:rPr>
          <w:sz w:val="28"/>
          <w:szCs w:val="28"/>
        </w:rPr>
        <w:t xml:space="preserve">Развитие программ стажировок  иностранных аспирантов в НИУ ВШЭ - СПб </w:t>
      </w:r>
    </w:p>
    <w:p w:rsidR="0080642A" w:rsidRPr="002E40BE" w:rsidRDefault="00204EC6" w:rsidP="007309F2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2E40BE">
        <w:rPr>
          <w:sz w:val="28"/>
          <w:szCs w:val="28"/>
        </w:rPr>
        <w:t xml:space="preserve">Выполнение плана приема на образовательные программы аспирантуры согласно КЦП </w:t>
      </w:r>
    </w:p>
    <w:p w:rsidR="0080642A" w:rsidRPr="002E40BE" w:rsidRDefault="00204EC6" w:rsidP="007309F2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2E40BE">
        <w:rPr>
          <w:sz w:val="28"/>
          <w:szCs w:val="28"/>
        </w:rPr>
        <w:t>Проведение  мероприятий для привлечения талантливых абитуриентов в соответствии с планом</w:t>
      </w:r>
    </w:p>
    <w:p w:rsidR="0080642A" w:rsidRPr="002E40BE" w:rsidRDefault="00204EC6" w:rsidP="007309F2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2E40BE">
        <w:rPr>
          <w:sz w:val="28"/>
          <w:szCs w:val="28"/>
        </w:rPr>
        <w:t xml:space="preserve">Проведение мероприятий по развитию аспирантуры, ориентированной на неакадемические рынки (поручение ректора </w:t>
      </w:r>
      <w:r w:rsidR="007309F2" w:rsidRPr="00243C3E">
        <w:rPr>
          <w:sz w:val="28"/>
          <w:szCs w:val="28"/>
        </w:rPr>
        <w:t xml:space="preserve">№ 1.3-04/26 </w:t>
      </w:r>
      <w:r w:rsidRPr="002E40BE">
        <w:rPr>
          <w:sz w:val="28"/>
          <w:szCs w:val="28"/>
        </w:rPr>
        <w:t xml:space="preserve">от 08.02.2017): </w:t>
      </w:r>
    </w:p>
    <w:p w:rsidR="0080642A" w:rsidRPr="002E40BE" w:rsidRDefault="00204EC6" w:rsidP="007309F2">
      <w:pPr>
        <w:pStyle w:val="a3"/>
        <w:numPr>
          <w:ilvl w:val="0"/>
          <w:numId w:val="22"/>
        </w:numPr>
        <w:ind w:left="1491" w:hanging="357"/>
        <w:jc w:val="both"/>
        <w:rPr>
          <w:sz w:val="28"/>
          <w:szCs w:val="28"/>
        </w:rPr>
      </w:pPr>
      <w:r w:rsidRPr="002E40BE">
        <w:rPr>
          <w:sz w:val="28"/>
          <w:szCs w:val="28"/>
        </w:rPr>
        <w:t xml:space="preserve"> Реализация целевого набора от предприятий-партнеров</w:t>
      </w:r>
    </w:p>
    <w:p w:rsidR="003911F8" w:rsidRDefault="00204EC6" w:rsidP="007309F2">
      <w:pPr>
        <w:pStyle w:val="a3"/>
        <w:numPr>
          <w:ilvl w:val="0"/>
          <w:numId w:val="22"/>
        </w:numPr>
        <w:ind w:left="1491" w:hanging="357"/>
        <w:jc w:val="both"/>
        <w:rPr>
          <w:sz w:val="28"/>
          <w:szCs w:val="28"/>
        </w:rPr>
      </w:pPr>
      <w:r w:rsidRPr="002E40BE">
        <w:rPr>
          <w:sz w:val="28"/>
          <w:szCs w:val="28"/>
        </w:rPr>
        <w:t xml:space="preserve"> Проведение аспирантских исследований в партнерстве и по заказу предприятий-партнеров</w:t>
      </w:r>
    </w:p>
    <w:p w:rsidR="003911F8" w:rsidRPr="003911F8" w:rsidRDefault="003911F8" w:rsidP="003911F8"/>
    <w:p w:rsidR="003911F8" w:rsidRPr="003911F8" w:rsidRDefault="003911F8" w:rsidP="003911F8"/>
    <w:p w:rsidR="003911F8" w:rsidRPr="003911F8" w:rsidRDefault="003911F8" w:rsidP="003911F8"/>
    <w:p w:rsidR="003911F8" w:rsidRPr="003911F8" w:rsidRDefault="003911F8" w:rsidP="003911F8"/>
    <w:p w:rsidR="003911F8" w:rsidRPr="003911F8" w:rsidRDefault="003911F8" w:rsidP="003911F8"/>
    <w:p w:rsidR="003911F8" w:rsidRDefault="003911F8" w:rsidP="003911F8"/>
    <w:p w:rsidR="00204EC6" w:rsidRPr="003911F8" w:rsidRDefault="003911F8" w:rsidP="003911F8">
      <w:pPr>
        <w:rPr>
          <w:sz w:val="28"/>
          <w:szCs w:val="28"/>
        </w:rPr>
      </w:pPr>
      <w:r w:rsidRPr="003911F8">
        <w:rPr>
          <w:sz w:val="28"/>
          <w:szCs w:val="28"/>
        </w:rPr>
        <w:t xml:space="preserve">Заместитель директора                                     </w:t>
      </w:r>
      <w:r>
        <w:rPr>
          <w:sz w:val="28"/>
          <w:szCs w:val="28"/>
        </w:rPr>
        <w:t xml:space="preserve">    </w:t>
      </w:r>
      <w:r w:rsidRPr="003911F8">
        <w:rPr>
          <w:sz w:val="28"/>
          <w:szCs w:val="28"/>
        </w:rPr>
        <w:t xml:space="preserve">                         Н.В.</w:t>
      </w:r>
      <w:r>
        <w:rPr>
          <w:sz w:val="28"/>
          <w:szCs w:val="28"/>
        </w:rPr>
        <w:t xml:space="preserve"> </w:t>
      </w:r>
      <w:r w:rsidRPr="003911F8">
        <w:rPr>
          <w:sz w:val="28"/>
          <w:szCs w:val="28"/>
        </w:rPr>
        <w:t>Чичерина</w:t>
      </w:r>
    </w:p>
    <w:sectPr w:rsidR="00204EC6" w:rsidRPr="0039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C6" w:rsidRDefault="00204EC6" w:rsidP="001155F3">
      <w:r>
        <w:separator/>
      </w:r>
    </w:p>
  </w:endnote>
  <w:endnote w:type="continuationSeparator" w:id="0">
    <w:p w:rsidR="00204EC6" w:rsidRDefault="00204EC6" w:rsidP="0011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C6" w:rsidRDefault="00204EC6" w:rsidP="001155F3">
      <w:r>
        <w:separator/>
      </w:r>
    </w:p>
  </w:footnote>
  <w:footnote w:type="continuationSeparator" w:id="0">
    <w:p w:rsidR="00204EC6" w:rsidRDefault="00204EC6" w:rsidP="001155F3">
      <w:r>
        <w:continuationSeparator/>
      </w:r>
    </w:p>
  </w:footnote>
  <w:footnote w:id="1">
    <w:p w:rsidR="00746ED8" w:rsidRPr="001155F3" w:rsidRDefault="00746ED8" w:rsidP="001155F3">
      <w:pPr>
        <w:jc w:val="both"/>
        <w:rPr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 w:rsidRPr="001155F3">
        <w:rPr>
          <w:sz w:val="22"/>
          <w:szCs w:val="22"/>
        </w:rPr>
        <w:t xml:space="preserve">В то же время  эффективность  деятельности  аспирантур организаций  будет  оцениваться  в  </w:t>
      </w:r>
      <w:proofErr w:type="spellStart"/>
      <w:r w:rsidRPr="001155F3">
        <w:rPr>
          <w:sz w:val="22"/>
          <w:szCs w:val="22"/>
        </w:rPr>
        <w:t>т.ч</w:t>
      </w:r>
      <w:proofErr w:type="spellEnd"/>
      <w:r w:rsidRPr="001155F3">
        <w:rPr>
          <w:sz w:val="22"/>
          <w:szCs w:val="22"/>
        </w:rPr>
        <w:t>.  количеством  защищенных  диссертаций выпускниками аспирантуры</w:t>
      </w:r>
    </w:p>
    <w:p w:rsidR="00746ED8" w:rsidRDefault="00746ED8">
      <w:pPr>
        <w:pStyle w:val="a7"/>
      </w:pPr>
    </w:p>
  </w:footnote>
  <w:footnote w:id="2">
    <w:p w:rsidR="007C1011" w:rsidRDefault="007C1011">
      <w:pPr>
        <w:pStyle w:val="a7"/>
      </w:pPr>
      <w:r>
        <w:rPr>
          <w:rStyle w:val="a9"/>
        </w:rPr>
        <w:footnoteRef/>
      </w:r>
      <w:r>
        <w:t xml:space="preserve"> Количество аспирантов, успешно прошедших осеннюю аттестацию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51C"/>
    <w:multiLevelType w:val="multilevel"/>
    <w:tmpl w:val="1D549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2452161"/>
    <w:multiLevelType w:val="hybridMultilevel"/>
    <w:tmpl w:val="5962A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8653A"/>
    <w:multiLevelType w:val="multilevel"/>
    <w:tmpl w:val="658E72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3">
    <w:nsid w:val="17F83AE6"/>
    <w:multiLevelType w:val="hybridMultilevel"/>
    <w:tmpl w:val="8D48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52FF"/>
    <w:multiLevelType w:val="multilevel"/>
    <w:tmpl w:val="7284BD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BB87929"/>
    <w:multiLevelType w:val="hybridMultilevel"/>
    <w:tmpl w:val="DA1C02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993709"/>
    <w:multiLevelType w:val="multilevel"/>
    <w:tmpl w:val="0E808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7">
    <w:nsid w:val="32DB4795"/>
    <w:multiLevelType w:val="hybridMultilevel"/>
    <w:tmpl w:val="4FB2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81EA6"/>
    <w:multiLevelType w:val="hybridMultilevel"/>
    <w:tmpl w:val="1604E0FE"/>
    <w:lvl w:ilvl="0" w:tplc="2D962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6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8D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C2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E9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8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CB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A1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44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EE2A91"/>
    <w:multiLevelType w:val="multilevel"/>
    <w:tmpl w:val="70143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647244"/>
    <w:multiLevelType w:val="hybridMultilevel"/>
    <w:tmpl w:val="69E4C6C0"/>
    <w:lvl w:ilvl="0" w:tplc="66900F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C21D5"/>
    <w:multiLevelType w:val="multilevel"/>
    <w:tmpl w:val="EF58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4B44060"/>
    <w:multiLevelType w:val="hybridMultilevel"/>
    <w:tmpl w:val="907A2174"/>
    <w:lvl w:ilvl="0" w:tplc="76D41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2D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ED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2D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88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6B5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2B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CF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6F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6C31C3"/>
    <w:multiLevelType w:val="hybridMultilevel"/>
    <w:tmpl w:val="98F8F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B5147"/>
    <w:multiLevelType w:val="hybridMultilevel"/>
    <w:tmpl w:val="C512F532"/>
    <w:lvl w:ilvl="0" w:tplc="05AA8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E5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EE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9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A6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A4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8B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64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4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9EF4C47"/>
    <w:multiLevelType w:val="hybridMultilevel"/>
    <w:tmpl w:val="02FCDCEE"/>
    <w:lvl w:ilvl="0" w:tplc="4DF0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C1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A5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AE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02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E9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7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65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24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BA4E97"/>
    <w:multiLevelType w:val="hybridMultilevel"/>
    <w:tmpl w:val="846A7C9A"/>
    <w:lvl w:ilvl="0" w:tplc="AF248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8B2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25E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833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06D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27A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C97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A99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A11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9B73B7B"/>
    <w:multiLevelType w:val="hybridMultilevel"/>
    <w:tmpl w:val="FC20E45C"/>
    <w:lvl w:ilvl="0" w:tplc="91423A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281CB9"/>
    <w:multiLevelType w:val="hybridMultilevel"/>
    <w:tmpl w:val="3904D6B6"/>
    <w:lvl w:ilvl="0" w:tplc="B63A5BF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710986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B86A21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BAA61A0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7C4DD7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4E78DBF8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68284F8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A78BDB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214DF0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BCD2BC3"/>
    <w:multiLevelType w:val="hybridMultilevel"/>
    <w:tmpl w:val="5B6E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9340C"/>
    <w:multiLevelType w:val="hybridMultilevel"/>
    <w:tmpl w:val="EE8AE8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AE119B"/>
    <w:multiLevelType w:val="hybridMultilevel"/>
    <w:tmpl w:val="19425022"/>
    <w:lvl w:ilvl="0" w:tplc="4DF07FE8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0"/>
  </w:num>
  <w:num w:numId="5">
    <w:abstractNumId w:val="5"/>
  </w:num>
  <w:num w:numId="6">
    <w:abstractNumId w:val="7"/>
  </w:num>
  <w:num w:numId="7">
    <w:abstractNumId w:val="1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6"/>
  </w:num>
  <w:num w:numId="13">
    <w:abstractNumId w:val="19"/>
  </w:num>
  <w:num w:numId="14">
    <w:abstractNumId w:val="9"/>
  </w:num>
  <w:num w:numId="15">
    <w:abstractNumId w:val="2"/>
  </w:num>
  <w:num w:numId="16">
    <w:abstractNumId w:val="6"/>
  </w:num>
  <w:num w:numId="17">
    <w:abstractNumId w:val="4"/>
  </w:num>
  <w:num w:numId="18">
    <w:abstractNumId w:val="0"/>
  </w:num>
  <w:num w:numId="19">
    <w:abstractNumId w:val="11"/>
  </w:num>
  <w:num w:numId="20">
    <w:abstractNumId w:val="12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E3"/>
    <w:rsid w:val="000133E7"/>
    <w:rsid w:val="00013FE9"/>
    <w:rsid w:val="0005604E"/>
    <w:rsid w:val="00061ABD"/>
    <w:rsid w:val="000876FD"/>
    <w:rsid w:val="000B2945"/>
    <w:rsid w:val="000B7B66"/>
    <w:rsid w:val="000C6235"/>
    <w:rsid w:val="000D0509"/>
    <w:rsid w:val="001155F3"/>
    <w:rsid w:val="00116F0A"/>
    <w:rsid w:val="001B6643"/>
    <w:rsid w:val="00204EC6"/>
    <w:rsid w:val="00207800"/>
    <w:rsid w:val="002164E3"/>
    <w:rsid w:val="00243C3E"/>
    <w:rsid w:val="00257F79"/>
    <w:rsid w:val="002A0725"/>
    <w:rsid w:val="002B19F5"/>
    <w:rsid w:val="002C2DAE"/>
    <w:rsid w:val="002E40BE"/>
    <w:rsid w:val="0038251B"/>
    <w:rsid w:val="003911F8"/>
    <w:rsid w:val="003A29AB"/>
    <w:rsid w:val="00442F23"/>
    <w:rsid w:val="004D6B40"/>
    <w:rsid w:val="005438CC"/>
    <w:rsid w:val="005869AD"/>
    <w:rsid w:val="005D43F9"/>
    <w:rsid w:val="005F761A"/>
    <w:rsid w:val="00636553"/>
    <w:rsid w:val="00640723"/>
    <w:rsid w:val="006924EE"/>
    <w:rsid w:val="007061FB"/>
    <w:rsid w:val="007105A9"/>
    <w:rsid w:val="0071634D"/>
    <w:rsid w:val="007309F2"/>
    <w:rsid w:val="00740D0B"/>
    <w:rsid w:val="00746ED8"/>
    <w:rsid w:val="00763E14"/>
    <w:rsid w:val="00787C80"/>
    <w:rsid w:val="007A2728"/>
    <w:rsid w:val="007B5CD9"/>
    <w:rsid w:val="007C1011"/>
    <w:rsid w:val="007D41A3"/>
    <w:rsid w:val="0080642A"/>
    <w:rsid w:val="00831F47"/>
    <w:rsid w:val="009775D0"/>
    <w:rsid w:val="009805D1"/>
    <w:rsid w:val="009879F5"/>
    <w:rsid w:val="009F14FF"/>
    <w:rsid w:val="00A535EB"/>
    <w:rsid w:val="00A83338"/>
    <w:rsid w:val="00AC15FF"/>
    <w:rsid w:val="00BB608E"/>
    <w:rsid w:val="00BE1147"/>
    <w:rsid w:val="00C47D92"/>
    <w:rsid w:val="00C611F9"/>
    <w:rsid w:val="00C70725"/>
    <w:rsid w:val="00C73191"/>
    <w:rsid w:val="00E02849"/>
    <w:rsid w:val="00E42C9F"/>
    <w:rsid w:val="00E57C02"/>
    <w:rsid w:val="00EB21CA"/>
    <w:rsid w:val="00ED34F7"/>
    <w:rsid w:val="00ED6988"/>
    <w:rsid w:val="00ED69BD"/>
    <w:rsid w:val="00EF0E7E"/>
    <w:rsid w:val="00F5582A"/>
    <w:rsid w:val="00F61552"/>
    <w:rsid w:val="00FC2E49"/>
    <w:rsid w:val="00F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E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E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D49E3"/>
    <w:pPr>
      <w:jc w:val="center"/>
    </w:pPr>
    <w:rPr>
      <w:b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FD49E3"/>
    <w:rPr>
      <w:rFonts w:ascii="Times New Roman" w:hAnsi="Times New Roman" w:cs="Times New Roman"/>
      <w:b/>
      <w:sz w:val="32"/>
      <w:szCs w:val="32"/>
      <w:lang w:eastAsia="zh-CN"/>
    </w:rPr>
  </w:style>
  <w:style w:type="table" w:styleId="a6">
    <w:name w:val="Table Grid"/>
    <w:basedOn w:val="a1"/>
    <w:uiPriority w:val="59"/>
    <w:rsid w:val="00FD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155F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55F3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1155F3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740D0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243C3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3C3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3C3E"/>
    <w:rPr>
      <w:rFonts w:ascii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3C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3C3E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243C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3C3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E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E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D49E3"/>
    <w:pPr>
      <w:jc w:val="center"/>
    </w:pPr>
    <w:rPr>
      <w:b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FD49E3"/>
    <w:rPr>
      <w:rFonts w:ascii="Times New Roman" w:hAnsi="Times New Roman" w:cs="Times New Roman"/>
      <w:b/>
      <w:sz w:val="32"/>
      <w:szCs w:val="32"/>
      <w:lang w:eastAsia="zh-CN"/>
    </w:rPr>
  </w:style>
  <w:style w:type="table" w:styleId="a6">
    <w:name w:val="Table Grid"/>
    <w:basedOn w:val="a1"/>
    <w:uiPriority w:val="59"/>
    <w:rsid w:val="00FD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155F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55F3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1155F3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740D0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243C3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3C3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3C3E"/>
    <w:rPr>
      <w:rFonts w:ascii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3C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3C3E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243C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3C3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8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2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6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1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41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25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70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28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208">
          <w:marLeft w:val="720"/>
          <w:marRight w:val="0"/>
          <w:marTop w:val="12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101">
          <w:marLeft w:val="720"/>
          <w:marRight w:val="0"/>
          <w:marTop w:val="12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1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08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13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2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6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3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5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0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9ED-C1EB-4B49-AD3C-AA3C8370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jvasilevskaya</cp:lastModifiedBy>
  <cp:revision>6</cp:revision>
  <cp:lastPrinted>2017-04-20T06:10:00Z</cp:lastPrinted>
  <dcterms:created xsi:type="dcterms:W3CDTF">2017-04-18T12:01:00Z</dcterms:created>
  <dcterms:modified xsi:type="dcterms:W3CDTF">2017-04-21T08:21:00Z</dcterms:modified>
</cp:coreProperties>
</file>