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C" w:rsidRPr="00CD0F5C" w:rsidRDefault="007C24D9" w:rsidP="00744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4D9">
        <w:t xml:space="preserve"> </w:t>
      </w:r>
      <w:r w:rsidR="00744A3C"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744A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44A3C"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4A3C" w:rsidRPr="00CD0F5C" w:rsidRDefault="00744A3C" w:rsidP="00744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протоколу ученого совета </w:t>
      </w:r>
    </w:p>
    <w:p w:rsidR="00744A3C" w:rsidRPr="00CD0F5C" w:rsidRDefault="00744A3C" w:rsidP="00744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НИУ ВШЭ – Санкт-Петербург </w:t>
      </w:r>
    </w:p>
    <w:p w:rsidR="00744A3C" w:rsidRPr="00CD0F5C" w:rsidRDefault="00744A3C" w:rsidP="00744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.2017 № 8.3.1.8-07/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/17</w:t>
      </w: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A7D43" w:rsidRPr="00D61446" w:rsidRDefault="007C24D9" w:rsidP="00240EE1">
      <w:pPr>
        <w:pStyle w:val="2"/>
        <w:numPr>
          <w:ilvl w:val="0"/>
          <w:numId w:val="0"/>
        </w:numPr>
        <w:jc w:val="center"/>
      </w:pPr>
      <w:bookmarkStart w:id="0" w:name="_GoBack"/>
      <w:bookmarkEnd w:id="0"/>
      <w:r w:rsidRPr="0089620A">
        <w:rPr>
          <w:lang w:val="ru-RU"/>
        </w:rPr>
        <w:t xml:space="preserve">  </w:t>
      </w:r>
      <w:r w:rsidR="0089620A">
        <w:rPr>
          <w:lang w:val="ru-RU"/>
        </w:rPr>
        <w:t>Отчет о</w:t>
      </w:r>
      <w:r w:rsidR="005A7D43">
        <w:rPr>
          <w:lang w:val="ru-RU"/>
        </w:rPr>
        <w:t xml:space="preserve"> </w:t>
      </w:r>
      <w:r w:rsidR="00240EE1">
        <w:t>деятельнос</w:t>
      </w:r>
      <w:r w:rsidR="00240EE1">
        <w:rPr>
          <w:lang w:val="ru-RU"/>
        </w:rPr>
        <w:t>ти</w:t>
      </w:r>
      <w:r w:rsidR="005A7D43" w:rsidRPr="00D61446">
        <w:t xml:space="preserve"> научной комиссии Н</w:t>
      </w:r>
      <w:r w:rsidR="005A7D43">
        <w:t xml:space="preserve">ИУ ВШЭ – Санкт-Петербург в </w:t>
      </w:r>
      <w:r w:rsidR="005A7D43" w:rsidRPr="00D61446">
        <w:t>2016 году</w:t>
      </w:r>
    </w:p>
    <w:p w:rsidR="005A7D43" w:rsidRDefault="005A7D43" w:rsidP="005A7D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43" w:rsidRDefault="005A7D43" w:rsidP="005A7D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комиссия НИУ ВШЭ — Санкт-Петербург была создана в 2015 году. В состав Комиссии вошли исследователи и профессора, большая часть из которых не занимает ключевые должности, что должно способствовать более активному вовлечению исследователей и профессоров в принятие решений по научной жизни. </w:t>
      </w:r>
    </w:p>
    <w:p w:rsidR="00A06C4D" w:rsidRDefault="00A06C4D" w:rsidP="005A7D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 году были расширены функции научной комиссии филиала:</w:t>
      </w:r>
    </w:p>
    <w:p w:rsidR="00A06C4D" w:rsidRDefault="00A06C4D" w:rsidP="00A0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C4D">
        <w:rPr>
          <w:rFonts w:ascii="Times New Roman" w:hAnsi="Times New Roman" w:cs="Times New Roman"/>
          <w:sz w:val="24"/>
          <w:szCs w:val="24"/>
        </w:rPr>
        <w:t>произошла передача полномочий по поддержке заявок</w:t>
      </w:r>
      <w:r w:rsidR="00073768">
        <w:rPr>
          <w:rFonts w:ascii="Times New Roman" w:hAnsi="Times New Roman" w:cs="Times New Roman"/>
          <w:sz w:val="24"/>
          <w:szCs w:val="24"/>
        </w:rPr>
        <w:t xml:space="preserve"> </w:t>
      </w:r>
      <w:r w:rsidR="00073768" w:rsidRPr="00A06C4D">
        <w:rPr>
          <w:rFonts w:ascii="Times New Roman" w:hAnsi="Times New Roman" w:cs="Times New Roman"/>
          <w:sz w:val="24"/>
          <w:szCs w:val="24"/>
        </w:rPr>
        <w:t>сотрудников, аспирантов и студентов фили</w:t>
      </w:r>
      <w:r w:rsidR="00073768">
        <w:rPr>
          <w:rFonts w:ascii="Times New Roman" w:hAnsi="Times New Roman" w:cs="Times New Roman"/>
          <w:sz w:val="24"/>
          <w:szCs w:val="24"/>
        </w:rPr>
        <w:t xml:space="preserve">алов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тревэл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-грантов</w:t>
      </w:r>
      <w:r w:rsidR="00073768">
        <w:rPr>
          <w:rFonts w:ascii="Times New Roman" w:hAnsi="Times New Roman" w:cs="Times New Roman"/>
          <w:sz w:val="24"/>
          <w:szCs w:val="24"/>
        </w:rPr>
        <w:t xml:space="preserve"> </w:t>
      </w:r>
      <w:r w:rsidRPr="00A0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 в  филиалы;</w:t>
      </w:r>
    </w:p>
    <w:p w:rsidR="00A06C4D" w:rsidRDefault="00A06C4D" w:rsidP="00A0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была введена процедура </w:t>
      </w:r>
      <w:r w:rsidR="001B7598">
        <w:rPr>
          <w:rFonts w:ascii="Times New Roman" w:hAnsi="Times New Roman" w:cs="Times New Roman"/>
          <w:sz w:val="24"/>
          <w:szCs w:val="24"/>
        </w:rPr>
        <w:t xml:space="preserve">предварительной оценки публикаций (монография, учебник, учебное пособие) научными комиссиями </w:t>
      </w:r>
      <w:proofErr w:type="spellStart"/>
      <w:r w:rsidR="001B7598">
        <w:rPr>
          <w:rFonts w:ascii="Times New Roman" w:hAnsi="Times New Roman" w:cs="Times New Roman"/>
          <w:sz w:val="24"/>
          <w:szCs w:val="24"/>
        </w:rPr>
        <w:t>мегафакультетов</w:t>
      </w:r>
      <w:proofErr w:type="spellEnd"/>
      <w:r w:rsidR="001B7598">
        <w:rPr>
          <w:rFonts w:ascii="Times New Roman" w:hAnsi="Times New Roman" w:cs="Times New Roman"/>
          <w:sz w:val="24"/>
          <w:szCs w:val="24"/>
        </w:rPr>
        <w:t>/филиалов.</w:t>
      </w:r>
    </w:p>
    <w:p w:rsidR="001B7598" w:rsidRDefault="001B7598" w:rsidP="00A0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D43" w:rsidRPr="0059610B" w:rsidRDefault="005A7D43" w:rsidP="00A06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Научной комиссией был утвержден план работы научной комиссии в 2016 году (протокол № 01 от 29.04.2016):</w:t>
      </w:r>
    </w:p>
    <w:p w:rsidR="005A7D43" w:rsidRPr="0059610B" w:rsidRDefault="005A7D43" w:rsidP="005A7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О финансировании участия работников, аспирантов и студентов НИУ «Высшая школа экономики» в научных мероприятиях в 2016 году: рассмотрение заявок на конкурс </w:t>
      </w:r>
      <w:proofErr w:type="spellStart"/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>тревэл</w:t>
      </w:r>
      <w:proofErr w:type="spellEnd"/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>-грантов (</w:t>
      </w:r>
      <w:r w:rsidRPr="0059610B">
        <w:rPr>
          <w:rFonts w:ascii="Times New Roman" w:eastAsia="Times New Roman" w:hAnsi="Times New Roman" w:cs="Times New Roman"/>
          <w:bCs/>
          <w:i/>
          <w:sz w:val="24"/>
          <w:szCs w:val="24"/>
        </w:rPr>
        <w:t>в течение 2016 года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A7D43" w:rsidRPr="0059610B" w:rsidRDefault="005A7D43" w:rsidP="005A7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международных научных партнерствах: совместное заседание с 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Steering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Group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59610B">
        <w:rPr>
          <w:rFonts w:ascii="Times New Roman" w:eastAsia="Times New Roman" w:hAnsi="Times New Roman" w:cs="Times New Roman"/>
          <w:bCs/>
          <w:i/>
          <w:sz w:val="24"/>
          <w:szCs w:val="24"/>
        </w:rPr>
        <w:t>май 2016 года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5A7D43" w:rsidRPr="0059610B" w:rsidRDefault="005A7D43" w:rsidP="005A7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>Рассмотрение долгосрочных стратегий развития ведущих научных подразделений (</w:t>
      </w:r>
      <w:r w:rsidRPr="0059610B">
        <w:rPr>
          <w:rFonts w:ascii="Times New Roman" w:eastAsia="Times New Roman" w:hAnsi="Times New Roman" w:cs="Times New Roman"/>
          <w:bCs/>
          <w:i/>
          <w:sz w:val="24"/>
          <w:szCs w:val="24"/>
        </w:rPr>
        <w:t>сентябрь 2016 года</w:t>
      </w:r>
      <w:r w:rsidRPr="0059610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A7D43" w:rsidRPr="0059610B" w:rsidRDefault="005A7D43" w:rsidP="005A7D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Предварительная оценка эффективности научных подразделений (</w:t>
      </w:r>
      <w:r w:rsidRPr="0059610B">
        <w:rPr>
          <w:rFonts w:ascii="Times New Roman" w:hAnsi="Times New Roman" w:cs="Times New Roman"/>
          <w:i/>
          <w:sz w:val="24"/>
          <w:szCs w:val="24"/>
        </w:rPr>
        <w:t>не позднее 25 октября 2016 года</w:t>
      </w:r>
      <w:r w:rsidRPr="0059610B">
        <w:rPr>
          <w:rFonts w:ascii="Times New Roman" w:hAnsi="Times New Roman" w:cs="Times New Roman"/>
          <w:sz w:val="24"/>
          <w:szCs w:val="24"/>
        </w:rPr>
        <w:t>)</w:t>
      </w:r>
    </w:p>
    <w:p w:rsidR="005A7D43" w:rsidRDefault="005A7D43" w:rsidP="005A7D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Итоговая оценка эффективности научных подразделений (</w:t>
      </w:r>
      <w:r w:rsidRPr="0059610B">
        <w:rPr>
          <w:rFonts w:ascii="Times New Roman" w:hAnsi="Times New Roman" w:cs="Times New Roman"/>
          <w:i/>
          <w:sz w:val="24"/>
          <w:szCs w:val="24"/>
        </w:rPr>
        <w:t>не позднее 31 января</w:t>
      </w:r>
      <w:r w:rsidRPr="0059610B">
        <w:rPr>
          <w:rFonts w:ascii="Times New Roman" w:hAnsi="Times New Roman" w:cs="Times New Roman"/>
          <w:sz w:val="24"/>
          <w:szCs w:val="24"/>
        </w:rPr>
        <w:t xml:space="preserve"> </w:t>
      </w:r>
      <w:r w:rsidRPr="0059610B">
        <w:rPr>
          <w:rFonts w:ascii="Times New Roman" w:hAnsi="Times New Roman" w:cs="Times New Roman"/>
          <w:i/>
          <w:sz w:val="24"/>
          <w:szCs w:val="24"/>
        </w:rPr>
        <w:t>2017 года</w:t>
      </w:r>
      <w:r w:rsidRPr="0059610B">
        <w:rPr>
          <w:rFonts w:ascii="Times New Roman" w:hAnsi="Times New Roman" w:cs="Times New Roman"/>
          <w:sz w:val="24"/>
          <w:szCs w:val="24"/>
        </w:rPr>
        <w:t>)</w:t>
      </w:r>
    </w:p>
    <w:p w:rsidR="005A7D43" w:rsidRPr="0059610B" w:rsidRDefault="005A7D43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Итоги деятельности научной комиссии:</w:t>
      </w:r>
    </w:p>
    <w:p w:rsidR="005A7D43" w:rsidRPr="0059610B" w:rsidRDefault="00A06C4D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A06C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2016 году состоялось 5 заседаний и 5 электронных голосований</w:t>
      </w:r>
      <w:r w:rsidR="005A7D43" w:rsidRPr="00A06C4D">
        <w:rPr>
          <w:rFonts w:ascii="Times New Roman" w:hAnsi="Times New Roman" w:cs="Times New Roman"/>
          <w:sz w:val="24"/>
          <w:szCs w:val="24"/>
        </w:rPr>
        <w:t xml:space="preserve"> научной комиссии НИУ ВШЭ – Санкт-Петербург.</w:t>
      </w:r>
    </w:p>
    <w:p w:rsidR="00073768" w:rsidRDefault="005A7D43" w:rsidP="00240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E1">
        <w:rPr>
          <w:rFonts w:ascii="Times New Roman" w:hAnsi="Times New Roman" w:cs="Times New Roman"/>
          <w:b/>
          <w:sz w:val="24"/>
          <w:szCs w:val="24"/>
        </w:rPr>
        <w:t>Кампания по оценке эф</w:t>
      </w:r>
      <w:r w:rsidR="00B748D5">
        <w:rPr>
          <w:rFonts w:ascii="Times New Roman" w:hAnsi="Times New Roman" w:cs="Times New Roman"/>
          <w:b/>
          <w:sz w:val="24"/>
          <w:szCs w:val="24"/>
        </w:rPr>
        <w:t>фективности деятельности научно-исследовательских</w:t>
      </w:r>
      <w:r w:rsidRPr="00240EE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73768">
        <w:rPr>
          <w:rFonts w:ascii="Times New Roman" w:hAnsi="Times New Roman" w:cs="Times New Roman"/>
          <w:b/>
          <w:sz w:val="24"/>
          <w:szCs w:val="24"/>
        </w:rPr>
        <w:t>одразделений НИУ ВШЭ – Санкт-Петербург</w:t>
      </w:r>
    </w:p>
    <w:p w:rsidR="005A7D43" w:rsidRPr="00073768" w:rsidRDefault="00073768" w:rsidP="000737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768">
        <w:rPr>
          <w:rFonts w:ascii="Times New Roman" w:hAnsi="Times New Roman" w:cs="Times New Roman"/>
          <w:b/>
          <w:sz w:val="24"/>
          <w:szCs w:val="24"/>
          <w:u w:val="single"/>
        </w:rPr>
        <w:t>в 2015 году</w:t>
      </w:r>
    </w:p>
    <w:p w:rsidR="00A06C4D" w:rsidRDefault="00073768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28.01.2016 г.</w:t>
      </w:r>
      <w:r w:rsidR="005A7D43" w:rsidRPr="0059610B">
        <w:rPr>
          <w:rFonts w:ascii="Times New Roman" w:hAnsi="Times New Roman" w:cs="Times New Roman"/>
          <w:sz w:val="24"/>
          <w:szCs w:val="24"/>
        </w:rPr>
        <w:t xml:space="preserve"> научной комиссией  были подведены итоги оценки эффективности деятельности научных по</w:t>
      </w:r>
      <w:r w:rsidR="00A06C4D">
        <w:rPr>
          <w:rFonts w:ascii="Times New Roman" w:hAnsi="Times New Roman" w:cs="Times New Roman"/>
          <w:sz w:val="24"/>
          <w:szCs w:val="24"/>
        </w:rPr>
        <w:t>дразделений НИУ ВШЭ в 2015 году.</w:t>
      </w:r>
    </w:p>
    <w:p w:rsidR="00A06C4D" w:rsidRPr="00D61446" w:rsidRDefault="00A06C4D" w:rsidP="00A06C4D">
      <w:pPr>
        <w:pStyle w:val="3"/>
        <w:numPr>
          <w:ilvl w:val="0"/>
          <w:numId w:val="0"/>
        </w:numPr>
        <w:rPr>
          <w:rFonts w:ascii="Times New Roman" w:eastAsia="Calibri" w:hAnsi="Times New Roman" w:cs="Times New Roman"/>
          <w:sz w:val="24"/>
          <w:szCs w:val="24"/>
        </w:rPr>
      </w:pPr>
      <w:bookmarkStart w:id="1" w:name="_Toc456892146"/>
      <w:r w:rsidRPr="00D61446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AF41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614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61446">
        <w:rPr>
          <w:rFonts w:ascii="Times New Roman" w:eastAsia="Calibri" w:hAnsi="Times New Roman" w:cs="Times New Roman"/>
          <w:b w:val="0"/>
          <w:sz w:val="24"/>
          <w:szCs w:val="24"/>
        </w:rPr>
        <w:t>Итоги оценки эффективности деятельности научных подразделений НИУ ВШЭ – Санкт-Петербург в 2015 году</w:t>
      </w:r>
      <w:bookmarkEnd w:id="1"/>
    </w:p>
    <w:p w:rsidR="00A06C4D" w:rsidRDefault="00A06C4D" w:rsidP="00A06C4D">
      <w:pPr>
        <w:pStyle w:val="a4"/>
        <w:spacing w:after="160" w:line="252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научного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 прохождении оценки эффективности деятельности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подразделений НИУ ВШЭ – Санкт-Петербург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Научно-учебная лаборатория "Социология образования и науки"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молодежных исследований</w:t>
            </w:r>
          </w:p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сравнительно-правовых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пройдена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исследований корпоративных инновационных систем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пройдена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экономики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урбанистических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D" w:rsidRDefault="00A06C4D" w:rsidP="00A06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Интернет-исследований</w:t>
            </w:r>
          </w:p>
          <w:p w:rsidR="00A06C4D" w:rsidRDefault="00A06C4D" w:rsidP="00A06C4D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Азиатских и африканских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исторических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лаборатория исследований в области логистики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06C4D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междисциплинарных фундаментальных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4D" w:rsidRDefault="00A06C4D" w:rsidP="00A06C4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A06C4D" w:rsidRDefault="00A06C4D" w:rsidP="005A7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768" w:rsidRPr="00073768" w:rsidRDefault="00073768" w:rsidP="000737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768">
        <w:rPr>
          <w:rFonts w:ascii="Times New Roman" w:hAnsi="Times New Roman" w:cs="Times New Roman"/>
          <w:b/>
          <w:sz w:val="24"/>
          <w:szCs w:val="24"/>
          <w:u w:val="single"/>
        </w:rPr>
        <w:t>в 2016 году</w:t>
      </w:r>
    </w:p>
    <w:p w:rsidR="00073768" w:rsidRDefault="00073768" w:rsidP="0007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19.12.2016 г.</w:t>
      </w:r>
      <w:r w:rsidRPr="0059610B">
        <w:rPr>
          <w:rFonts w:ascii="Times New Roman" w:hAnsi="Times New Roman" w:cs="Times New Roman"/>
          <w:sz w:val="24"/>
          <w:szCs w:val="24"/>
        </w:rPr>
        <w:t xml:space="preserve"> научной комиссией  были подведены итоги оценки эффективности деятельности научных по</w:t>
      </w:r>
      <w:r>
        <w:rPr>
          <w:rFonts w:ascii="Times New Roman" w:hAnsi="Times New Roman" w:cs="Times New Roman"/>
          <w:sz w:val="24"/>
          <w:szCs w:val="24"/>
        </w:rPr>
        <w:t>дразделений НИУ ВШЭ в 2016 году.</w:t>
      </w:r>
    </w:p>
    <w:p w:rsidR="00073768" w:rsidRDefault="00073768" w:rsidP="00073768">
      <w:pPr>
        <w:pStyle w:val="3"/>
        <w:numPr>
          <w:ilvl w:val="0"/>
          <w:numId w:val="0"/>
        </w:numP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D61446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AF41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614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1446">
        <w:rPr>
          <w:rFonts w:ascii="Times New Roman" w:eastAsia="Calibri" w:hAnsi="Times New Roman" w:cs="Times New Roman"/>
          <w:b w:val="0"/>
          <w:sz w:val="24"/>
          <w:szCs w:val="24"/>
        </w:rPr>
        <w:t xml:space="preserve">Итоги оценки эффективности деятельности научных подразделений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НИУ ВШЭ – Санкт-Петербург в 201</w:t>
      </w: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6</w:t>
      </w:r>
      <w:r w:rsidRPr="00D61446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году</w:t>
      </w:r>
    </w:p>
    <w:p w:rsidR="00073768" w:rsidRPr="00073768" w:rsidRDefault="00073768" w:rsidP="00073768">
      <w:pPr>
        <w:rPr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научного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 соответствии/несоответствии научных подразделений НИУ ВШЭ – Санкт-Петербург критериям оценки эффективности научных подразделений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Научно-учебная лаборатория «Социология образования и науки»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молодежных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сравнительно-правовых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экономики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Интернет-исследований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Азиатских и африканских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треку)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исторических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лаборатория исследований в области логистики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  <w:tr w:rsidR="00073768" w:rsidTr="0007376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междисциплинарных фундаментальных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68" w:rsidRDefault="000737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(по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73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трекам)</w:t>
            </w:r>
          </w:p>
        </w:tc>
      </w:tr>
    </w:tbl>
    <w:p w:rsidR="00073768" w:rsidRPr="0059610B" w:rsidRDefault="00073768" w:rsidP="005A7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D43" w:rsidRPr="00240EE1" w:rsidRDefault="005A7D43" w:rsidP="00240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E1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конкурсов</w:t>
      </w:r>
    </w:p>
    <w:p w:rsidR="005A7D43" w:rsidRPr="0059610B" w:rsidRDefault="005A7D43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Научной комиссией были рассмотрены заявки по следующим конкурсам:</w:t>
      </w:r>
    </w:p>
    <w:p w:rsidR="005A7D43" w:rsidRPr="00A06C4D" w:rsidRDefault="00A06C4D" w:rsidP="00A0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D43" w:rsidRPr="00A06C4D">
        <w:rPr>
          <w:rFonts w:ascii="Times New Roman" w:hAnsi="Times New Roman" w:cs="Times New Roman"/>
          <w:sz w:val="24"/>
          <w:szCs w:val="24"/>
        </w:rPr>
        <w:t xml:space="preserve">Конкурс о финансирования участия работников, аспирантов и студентов Национального исследовательского университета «Высшая школа экономики» в научных мероприятиях (конкурс </w:t>
      </w:r>
      <w:proofErr w:type="spellStart"/>
      <w:r w:rsidR="005A7D43" w:rsidRPr="00A06C4D">
        <w:rPr>
          <w:rFonts w:ascii="Times New Roman" w:hAnsi="Times New Roman" w:cs="Times New Roman"/>
          <w:sz w:val="24"/>
          <w:szCs w:val="24"/>
        </w:rPr>
        <w:t>тревэл</w:t>
      </w:r>
      <w:proofErr w:type="spellEnd"/>
      <w:r w:rsidR="005A7D43" w:rsidRPr="00A06C4D">
        <w:rPr>
          <w:rFonts w:ascii="Times New Roman" w:hAnsi="Times New Roman" w:cs="Times New Roman"/>
          <w:sz w:val="24"/>
          <w:szCs w:val="24"/>
        </w:rPr>
        <w:t>-грантов) 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3A">
        <w:rPr>
          <w:rFonts w:ascii="Times New Roman" w:hAnsi="Times New Roman" w:cs="Times New Roman"/>
          <w:sz w:val="24"/>
          <w:szCs w:val="24"/>
        </w:rPr>
        <w:t>(лимит средств по конкурсу  - 1 400 000 руб.)</w:t>
      </w:r>
      <w:r w:rsidR="005A7D43" w:rsidRPr="00A06C4D">
        <w:rPr>
          <w:rFonts w:ascii="Times New Roman" w:hAnsi="Times New Roman" w:cs="Times New Roman"/>
          <w:sz w:val="24"/>
          <w:szCs w:val="24"/>
        </w:rPr>
        <w:t>;</w:t>
      </w:r>
    </w:p>
    <w:p w:rsidR="005A7D43" w:rsidRDefault="00A06C4D" w:rsidP="00A0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D43" w:rsidRPr="00A06C4D">
        <w:rPr>
          <w:rFonts w:ascii="Times New Roman" w:hAnsi="Times New Roman" w:cs="Times New Roman"/>
          <w:sz w:val="24"/>
          <w:szCs w:val="24"/>
        </w:rPr>
        <w:t>Конкурс на проведение и/или финансовую поддержку конференций, семинаров, симпозиумов и других научных мероприятий в НИУ ВШЭ – Санкт-Петербург в 2016 году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703A">
        <w:rPr>
          <w:rFonts w:ascii="Times New Roman" w:hAnsi="Times New Roman" w:cs="Times New Roman"/>
          <w:sz w:val="24"/>
          <w:szCs w:val="24"/>
        </w:rPr>
        <w:t>Лимит по конкурсу – 400 000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7598">
        <w:rPr>
          <w:rFonts w:ascii="Times New Roman" w:hAnsi="Times New Roman" w:cs="Times New Roman"/>
          <w:sz w:val="24"/>
          <w:szCs w:val="24"/>
        </w:rPr>
        <w:t>;</w:t>
      </w:r>
    </w:p>
    <w:p w:rsidR="001B7598" w:rsidRPr="00A06C4D" w:rsidRDefault="001B7598" w:rsidP="00A0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Конкурс </w:t>
      </w:r>
      <w:r w:rsidRPr="001B7598">
        <w:rPr>
          <w:rFonts w:ascii="Times New Roman" w:hAnsi="Times New Roman" w:cs="Times New Roman"/>
          <w:sz w:val="24"/>
          <w:szCs w:val="24"/>
        </w:rPr>
        <w:t>на включение в Реестр ведущих научно-педагогических школ Комитета по науке и высшей школе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C4D" w:rsidRPr="00A06C4D" w:rsidRDefault="00A06C4D" w:rsidP="005A7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</w:t>
      </w:r>
      <w:r w:rsidRPr="00A06C4D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  <w:proofErr w:type="spellStart"/>
      <w:r w:rsidRPr="00A06C4D">
        <w:rPr>
          <w:rFonts w:ascii="Times New Roman" w:hAnsi="Times New Roman" w:cs="Times New Roman"/>
          <w:b/>
          <w:sz w:val="24"/>
          <w:szCs w:val="24"/>
        </w:rPr>
        <w:t>тревэл</w:t>
      </w:r>
      <w:proofErr w:type="spellEnd"/>
      <w:r w:rsidRPr="00A06C4D">
        <w:rPr>
          <w:rFonts w:ascii="Times New Roman" w:hAnsi="Times New Roman" w:cs="Times New Roman"/>
          <w:b/>
          <w:sz w:val="24"/>
          <w:szCs w:val="24"/>
        </w:rPr>
        <w:t>-грантов</w:t>
      </w:r>
      <w:r w:rsidR="001B7598"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</w:p>
    <w:p w:rsidR="005A7D43" w:rsidRPr="0059610B" w:rsidRDefault="005A7D43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 xml:space="preserve">С целью организации и проведения конкурса научной комиссией были утверждены Дополнения к Регламенту принятия решения о финансировании участия работников, аспирантов и студентов в научных мероприятиях НИУ ВШЭ (протокол № 01 от 28.03.2016) </w:t>
      </w:r>
    </w:p>
    <w:p w:rsidR="005A7D43" w:rsidRPr="0059610B" w:rsidRDefault="005A7D43" w:rsidP="005A7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Всего заявок, поступивших на конкурс в 2016 году: 45</w:t>
      </w:r>
    </w:p>
    <w:p w:rsidR="005A7D43" w:rsidRPr="0059610B" w:rsidRDefault="005A7D43" w:rsidP="005A7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Всего поддержано заявок: 27</w:t>
      </w:r>
    </w:p>
    <w:p w:rsidR="005A7D43" w:rsidRPr="0059610B" w:rsidRDefault="005A7D43" w:rsidP="005A7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Из них поддержано заявок студентов и аспирантов: 2</w:t>
      </w:r>
    </w:p>
    <w:p w:rsidR="005A7D43" w:rsidRPr="0059610B" w:rsidRDefault="005A7D43" w:rsidP="005A7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0B">
        <w:rPr>
          <w:rFonts w:ascii="Times New Roman" w:hAnsi="Times New Roman" w:cs="Times New Roman"/>
          <w:sz w:val="24"/>
          <w:szCs w:val="24"/>
        </w:rPr>
        <w:t>Общая сумма распределенных средств по конкурсу: 1 399 998 руб.</w:t>
      </w:r>
    </w:p>
    <w:p w:rsidR="005A7D43" w:rsidRPr="0099703A" w:rsidRDefault="00A06C4D" w:rsidP="005A7D43">
      <w:pPr>
        <w:pStyle w:val="3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" w:name="_Toc456892162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76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 xml:space="preserve">. Список поддержанных заявок по конкурсу </w:t>
      </w:r>
      <w:proofErr w:type="spellStart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тревел</w:t>
      </w:r>
      <w:proofErr w:type="spellEnd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-грантов в НИУ ВШЭ - Санкт-Петербург в 2016 году</w:t>
      </w:r>
      <w:bookmarkEnd w:id="2"/>
    </w:p>
    <w:p w:rsidR="005A7D43" w:rsidRPr="0099703A" w:rsidRDefault="005A7D43" w:rsidP="005A7D43">
      <w:pPr>
        <w:rPr>
          <w:lang w:eastAsia="ar-SA"/>
        </w:rPr>
      </w:pP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1479"/>
        <w:gridCol w:w="1276"/>
        <w:gridCol w:w="4243"/>
        <w:gridCol w:w="1710"/>
      </w:tblGrid>
      <w:tr w:rsidR="005A7D43" w:rsidRPr="00227004" w:rsidTr="00A06C4D">
        <w:trPr>
          <w:trHeight w:val="93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ФИО получателя гранта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Дата решения НК</w:t>
            </w:r>
          </w:p>
        </w:tc>
        <w:tc>
          <w:tcPr>
            <w:tcW w:w="4243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Дата мероприятия (время пребывания заявителя на мероприятии)</w:t>
            </w:r>
          </w:p>
        </w:tc>
      </w:tr>
      <w:tr w:rsidR="005A7D43" w:rsidRPr="00227004" w:rsidTr="00A06C4D">
        <w:trPr>
          <w:trHeight w:val="76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Горбов А.А.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11.02.2016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BASEES Annual Conference 2016 / Ежегодная конференция Британской ассоциации славянских и восточноевропейских исследований 2016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02.04.2016 - 04.04.2016</w:t>
            </w:r>
          </w:p>
        </w:tc>
      </w:tr>
      <w:tr w:rsidR="005A7D43" w:rsidRPr="00227004" w:rsidTr="00A06C4D">
        <w:trPr>
          <w:trHeight w:val="787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Сунгуров А.Ю.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11.02.2016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XXX </w:t>
            </w:r>
            <w:proofErr w:type="spellStart"/>
            <w:proofErr w:type="gram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аракский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форум «Политическое пространство и социальное время: идентичность и повседневность в структуре жизненного мира»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26.05.2016 - 30.05.2016</w:t>
            </w:r>
          </w:p>
        </w:tc>
      </w:tr>
      <w:tr w:rsidR="005A7D43" w:rsidRPr="00227004" w:rsidTr="00A06C4D">
        <w:trPr>
          <w:trHeight w:val="54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Акифьева Р.Н.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11.03.2016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XXIII Международный симпозиум «Пути России. Север – Юг»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18.03.2016 - 19.03.2016</w:t>
            </w:r>
          </w:p>
        </w:tc>
      </w:tr>
      <w:tr w:rsidR="005A7D43" w:rsidRPr="00227004" w:rsidTr="00A06C4D">
        <w:trPr>
          <w:trHeight w:val="56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Кольцова Е.Ю.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66th International Communication Association annual conference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09.06.2016-13.06.2016</w:t>
            </w:r>
          </w:p>
        </w:tc>
      </w:tr>
      <w:tr w:rsidR="005A7D43" w:rsidRPr="00227004" w:rsidTr="00A06C4D">
        <w:trPr>
          <w:trHeight w:val="687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Кольцов С.Н.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66th International Communication Association annual conference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09.06.2016-13.06.2016</w:t>
            </w:r>
          </w:p>
        </w:tc>
      </w:tr>
      <w:tr w:rsidR="005A7D43" w:rsidRPr="00227004" w:rsidTr="00A06C4D">
        <w:trPr>
          <w:trHeight w:val="780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Казарцев Е.В.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Interdisciplinary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Netherlandic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(Междисциплинарная конференция по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нидерландистике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02.06.2016--04.06.2016</w:t>
            </w:r>
          </w:p>
        </w:tc>
      </w:tr>
      <w:tr w:rsidR="005A7D43" w:rsidRPr="00227004" w:rsidTr="00A06C4D">
        <w:trPr>
          <w:trHeight w:val="840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Воскресенский В.М.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8th International ACM Web Science Conference 2016 (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Восьмая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Web Science 2016)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22.05.2016-25.05.2016</w:t>
            </w:r>
          </w:p>
        </w:tc>
      </w:tr>
      <w:tr w:rsidR="005A7D43" w:rsidRPr="00227004" w:rsidTr="00A06C4D">
        <w:trPr>
          <w:trHeight w:val="840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Будылдина Н.А. (аспирантка)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XXVII ISPIM (International Society for Professional Innovation Management) Innovation Conference – Blending Tomorrow’s Innovation Vintage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19.06.2016 -  22.06.2016</w:t>
            </w:r>
          </w:p>
        </w:tc>
      </w:tr>
      <w:tr w:rsidR="005A7D43" w:rsidRPr="00227004" w:rsidTr="00A06C4D">
        <w:trPr>
          <w:trHeight w:val="568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Колчинская Е.Э.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“Innovation Management, Entrepreneurship and Corporate Sustainability”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26.05.2016-27.05.2016</w:t>
            </w:r>
          </w:p>
        </w:tc>
      </w:tr>
      <w:tr w:rsidR="005A7D43" w:rsidRPr="00227004" w:rsidTr="00A06C4D">
        <w:trPr>
          <w:trHeight w:val="831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Тарасенко А.В.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Annual Tartu Conference on Russian and East Studies "Europe under Stress: The End of a Common Dream?"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12.06.2016 -14.06.2016</w:t>
            </w:r>
          </w:p>
        </w:tc>
      </w:tr>
      <w:tr w:rsidR="005A7D43" w:rsidRPr="00227004" w:rsidTr="00A06C4D">
        <w:trPr>
          <w:trHeight w:val="701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Сунгуров А.Ю.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24th World Congress of Political Science of International Political Science Association 'Politics in a World of Inequality'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23.07.2016-28.07.2016</w:t>
            </w:r>
          </w:p>
        </w:tc>
      </w:tr>
      <w:tr w:rsidR="005A7D43" w:rsidRPr="00227004" w:rsidTr="00A06C4D">
        <w:trPr>
          <w:trHeight w:val="55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Почекаев Р.Ю.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Empires of Water: Water Management and Politics in the Arid Regions of China, Central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26.05.2016 -28.05.2016</w:t>
            </w:r>
          </w:p>
        </w:tc>
      </w:tr>
      <w:tr w:rsidR="005A7D43" w:rsidRPr="00227004" w:rsidTr="00A06C4D">
        <w:trPr>
          <w:trHeight w:val="83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Мусабиров И.Л.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 ICWSM16 2. 8th International ACM Web Science Conference 2016 (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Восьмая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Web Science 2016)</w:t>
            </w:r>
          </w:p>
        </w:tc>
        <w:tc>
          <w:tcPr>
            <w:tcW w:w="1710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ICWSM16: 17.05.16 -20.05.16 WebSci'16: 22.05.2016 25.05.2016</w:t>
            </w:r>
          </w:p>
        </w:tc>
      </w:tr>
      <w:tr w:rsidR="005A7D43" w:rsidRPr="00227004" w:rsidTr="00A06C4D">
        <w:trPr>
          <w:trHeight w:val="777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Матвеенко В.Д.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Networks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(Вторая Европейская конференция по социальным сетям)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14.06.2016-17.06.2016</w:t>
            </w:r>
          </w:p>
        </w:tc>
      </w:tr>
      <w:tr w:rsidR="005A7D43" w:rsidRPr="00227004" w:rsidTr="00A06C4D">
        <w:trPr>
          <w:trHeight w:val="561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Лукьянова Е.А.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7 международная конференция по когнитивной науке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20.06 – 24.06.2016</w:t>
            </w:r>
          </w:p>
        </w:tc>
      </w:tr>
      <w:tr w:rsidR="005A7D43" w:rsidRPr="00227004" w:rsidTr="00A06C4D">
        <w:trPr>
          <w:trHeight w:val="780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Николенко С.И.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39я Международная конференция ACM SIGIR об исследованиях и разработках в области информационного поиска</w:t>
            </w:r>
          </w:p>
        </w:tc>
        <w:tc>
          <w:tcPr>
            <w:tcW w:w="1710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17.07.2016-21.07.2016</w:t>
            </w:r>
          </w:p>
        </w:tc>
      </w:tr>
      <w:tr w:rsidR="005A7D43" w:rsidRPr="00227004" w:rsidTr="00A06C4D">
        <w:trPr>
          <w:trHeight w:val="62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Акопов С.В.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10th European Consortium for Political Research GENERAL CONFERENCE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07.09.2016-10.09.2016</w:t>
            </w:r>
          </w:p>
        </w:tc>
      </w:tr>
      <w:tr w:rsidR="005A7D43" w:rsidRPr="00227004" w:rsidTr="00A06C4D">
        <w:trPr>
          <w:trHeight w:val="987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Федюнина А.А.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Конференция по микро-макро детерминантам роста быстроразвивающихся экономик в Центре сравнительного анализа развивающихся экономик в Университетском колледже Лондона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20.06.2016-21.06.2016</w:t>
            </w:r>
          </w:p>
        </w:tc>
      </w:tr>
      <w:tr w:rsidR="005A7D43" w:rsidRPr="00227004" w:rsidTr="00A06C4D">
        <w:trPr>
          <w:trHeight w:val="549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Рыков Ю.Г.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конференция по </w:t>
            </w:r>
            <w:proofErr w:type="gram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социальным</w:t>
            </w:r>
            <w:proofErr w:type="gram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медиа и обществу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11.07.2016 -13.07.2016</w:t>
            </w:r>
          </w:p>
        </w:tc>
      </w:tr>
      <w:tr w:rsidR="005A7D43" w:rsidRPr="00227004" w:rsidTr="00A06C4D">
        <w:trPr>
          <w:trHeight w:val="140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Александров Д.А.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Social Media and Demographic Research: Applications and Implications in the framework of The </w:t>
            </w:r>
            <w:proofErr w:type="gramStart"/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10th  International</w:t>
            </w:r>
            <w:proofErr w:type="gramEnd"/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AAAI Conference on Web and Social Media(ICWSM16) 2. 8th International ACM Web Science Conference 2016 (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Восьмая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Web Science 2016)</w:t>
            </w:r>
          </w:p>
        </w:tc>
        <w:tc>
          <w:tcPr>
            <w:tcW w:w="1710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ICWSM16: 17.05.16 -20.05.16 WebSci'16: 22.05.2016 25.05.2016</w:t>
            </w:r>
          </w:p>
        </w:tc>
      </w:tr>
      <w:tr w:rsidR="005A7D43" w:rsidRPr="00227004" w:rsidTr="00A06C4D">
        <w:trPr>
          <w:trHeight w:val="70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Завадская М.А.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24th IPSA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World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Congress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24 Всемирный конгресс политической науки Мировой ассоциации политической науки (МАПН)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23.07.2016-28.07.2016</w:t>
            </w:r>
          </w:p>
        </w:tc>
      </w:tr>
      <w:tr w:rsidR="005A7D43" w:rsidRPr="00227004" w:rsidTr="00A06C4D">
        <w:trPr>
          <w:trHeight w:val="699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Илюшина М.Ю.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3я Конференция Школы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мамлюкских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исследований, Университет Чикаго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Third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Mamlūk</w:t>
            </w:r>
            <w:proofErr w:type="spellEnd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23.06.2016-25.06.2016</w:t>
            </w:r>
          </w:p>
        </w:tc>
      </w:tr>
      <w:tr w:rsidR="005A7D43" w:rsidRPr="00227004" w:rsidTr="00A06C4D">
        <w:trPr>
          <w:trHeight w:val="55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Декальчук А.А.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10th European Consortium for Political Research GENERAL CONFERENCE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07.09.2016-10.09.2016</w:t>
            </w:r>
          </w:p>
        </w:tc>
      </w:tr>
      <w:tr w:rsidR="005A7D43" w:rsidRPr="00227004" w:rsidTr="00A06C4D">
        <w:trPr>
          <w:trHeight w:val="57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Григорьев И.С.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Annual Tartu Conference on Russian and East European Studies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12.06.2016-14.06.2016</w:t>
            </w:r>
          </w:p>
        </w:tc>
      </w:tr>
      <w:tr w:rsidR="005A7D43" w:rsidRPr="00227004" w:rsidTr="00A06C4D">
        <w:trPr>
          <w:trHeight w:val="555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Гончаров Д.В.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23.06.2016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European Consortium for Political Research General Conference 2016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06.09.2016-10.09.2016</w:t>
            </w:r>
          </w:p>
        </w:tc>
      </w:tr>
      <w:tr w:rsidR="005A7D43" w:rsidRPr="00227004" w:rsidTr="00A06C4D">
        <w:trPr>
          <w:trHeight w:val="689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Федюнина А.А.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23.06.2016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14th European Association for Comparative Economic Studies Conference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07.09.2016-11.09.2016</w:t>
            </w:r>
          </w:p>
        </w:tc>
      </w:tr>
      <w:tr w:rsidR="005A7D43" w:rsidRPr="00227004" w:rsidTr="00A06C4D">
        <w:trPr>
          <w:trHeight w:val="543"/>
        </w:trPr>
        <w:tc>
          <w:tcPr>
            <w:tcW w:w="521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Шмилева Е.Ю.</w:t>
            </w:r>
          </w:p>
        </w:tc>
        <w:tc>
          <w:tcPr>
            <w:tcW w:w="1276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23.06.2016</w:t>
            </w:r>
          </w:p>
        </w:tc>
        <w:tc>
          <w:tcPr>
            <w:tcW w:w="4243" w:type="dxa"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Vienna Congress on Mathematical Finance</w:t>
            </w:r>
          </w:p>
        </w:tc>
        <w:tc>
          <w:tcPr>
            <w:tcW w:w="1710" w:type="dxa"/>
            <w:noWrap/>
            <w:hideMark/>
          </w:tcPr>
          <w:p w:rsidR="005A7D43" w:rsidRPr="00227004" w:rsidRDefault="005A7D43" w:rsidP="00A0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004">
              <w:rPr>
                <w:rFonts w:ascii="Times New Roman" w:hAnsi="Times New Roman" w:cs="Times New Roman"/>
                <w:sz w:val="18"/>
                <w:szCs w:val="18"/>
              </w:rPr>
              <w:t>11.09.2016-15.09.2016</w:t>
            </w:r>
          </w:p>
        </w:tc>
      </w:tr>
    </w:tbl>
    <w:p w:rsidR="005A7D43" w:rsidRDefault="005A7D43" w:rsidP="005A7D43">
      <w:pPr>
        <w:rPr>
          <w:rFonts w:ascii="Times New Roman" w:hAnsi="Times New Roman" w:cs="Times New Roman"/>
        </w:rPr>
      </w:pPr>
    </w:p>
    <w:p w:rsidR="005A7D43" w:rsidRDefault="00240EE1" w:rsidP="005A7D43">
      <w:pPr>
        <w:pStyle w:val="3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3" w:name="_Toc456892163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7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A7D43" w:rsidRPr="0099703A">
        <w:rPr>
          <w:rFonts w:ascii="Times New Roman" w:hAnsi="Times New Roman" w:cs="Times New Roman"/>
          <w:sz w:val="24"/>
          <w:szCs w:val="24"/>
        </w:rPr>
        <w:t>.</w:t>
      </w:r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</w:t>
      </w:r>
      <w:proofErr w:type="spellStart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тревел</w:t>
      </w:r>
      <w:proofErr w:type="spellEnd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-грантов по департаментам</w:t>
      </w:r>
      <w:bookmarkEnd w:id="3"/>
    </w:p>
    <w:p w:rsidR="005A7D43" w:rsidRPr="0099703A" w:rsidRDefault="005A7D43" w:rsidP="005A7D43">
      <w:pPr>
        <w:rPr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51"/>
      </w:tblGrid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Название департамента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</w:t>
            </w:r>
            <w:proofErr w:type="spellStart"/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-грантов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прикладной математики и бизнес-информатики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 и государства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A7D43" w:rsidRPr="0099703A" w:rsidRDefault="005A7D43" w:rsidP="005A7D43">
      <w:pPr>
        <w:rPr>
          <w:rFonts w:ascii="Times New Roman" w:hAnsi="Times New Roman" w:cs="Times New Roman"/>
          <w:sz w:val="24"/>
          <w:szCs w:val="24"/>
        </w:rPr>
      </w:pPr>
    </w:p>
    <w:p w:rsidR="005A7D43" w:rsidRDefault="00240EE1" w:rsidP="005A7D43">
      <w:pPr>
        <w:pStyle w:val="3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" w:name="_Toc456892164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76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 xml:space="preserve">. Распределение </w:t>
      </w:r>
      <w:proofErr w:type="spellStart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тревел</w:t>
      </w:r>
      <w:proofErr w:type="spellEnd"/>
      <w:r w:rsidR="005A7D43" w:rsidRPr="0099703A">
        <w:rPr>
          <w:rFonts w:ascii="Times New Roman" w:hAnsi="Times New Roman" w:cs="Times New Roman"/>
          <w:b w:val="0"/>
          <w:sz w:val="24"/>
          <w:szCs w:val="24"/>
        </w:rPr>
        <w:t>-грантов по научным подразделениям</w:t>
      </w:r>
      <w:bookmarkEnd w:id="4"/>
    </w:p>
    <w:p w:rsidR="005A7D43" w:rsidRPr="0099703A" w:rsidRDefault="005A7D43" w:rsidP="005A7D43">
      <w:pPr>
        <w:rPr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51"/>
      </w:tblGrid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Название научного подразделения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</w:t>
            </w:r>
            <w:proofErr w:type="spellStart"/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-грантов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Лаборатория интернет-исследований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Центр междисциплинарных фундаментальных исследований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«Социология образования и науки»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Лаборатория сравнительных социальных исследований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D43" w:rsidRPr="0099703A" w:rsidTr="00A06C4D">
        <w:tc>
          <w:tcPr>
            <w:tcW w:w="5495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A7D43" w:rsidRPr="0099703A" w:rsidRDefault="005A7D43" w:rsidP="00A0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7D43" w:rsidRPr="0099703A" w:rsidRDefault="005A7D43" w:rsidP="005A7D43">
      <w:pPr>
        <w:rPr>
          <w:rFonts w:ascii="Times New Roman" w:hAnsi="Times New Roman" w:cs="Times New Roman"/>
          <w:sz w:val="24"/>
          <w:szCs w:val="24"/>
        </w:rPr>
      </w:pPr>
    </w:p>
    <w:p w:rsidR="005A7D43" w:rsidRPr="00A06C4D" w:rsidRDefault="00A06C4D" w:rsidP="00A06C4D">
      <w:pPr>
        <w:rPr>
          <w:rFonts w:ascii="Times New Roman" w:hAnsi="Times New Roman" w:cs="Times New Roman"/>
          <w:b/>
          <w:sz w:val="24"/>
          <w:szCs w:val="24"/>
        </w:rPr>
      </w:pPr>
      <w:r w:rsidRPr="00A06C4D">
        <w:rPr>
          <w:rFonts w:ascii="Times New Roman" w:hAnsi="Times New Roman" w:cs="Times New Roman"/>
          <w:b/>
          <w:sz w:val="24"/>
          <w:szCs w:val="24"/>
        </w:rPr>
        <w:lastRenderedPageBreak/>
        <w:t>2. Конкурс</w:t>
      </w:r>
      <w:r w:rsidR="005A7D43" w:rsidRPr="00A06C4D">
        <w:rPr>
          <w:rFonts w:ascii="Times New Roman" w:hAnsi="Times New Roman" w:cs="Times New Roman"/>
          <w:b/>
          <w:sz w:val="24"/>
          <w:szCs w:val="24"/>
        </w:rPr>
        <w:t xml:space="preserve"> на проведение и/или финансовую поддержку конференций, семинаров, симпозиумов и других научных мероприятий в НИУ ВШЭ – Санкт-Петербург в 2016 году </w:t>
      </w:r>
    </w:p>
    <w:p w:rsidR="005A7D43" w:rsidRPr="0099703A" w:rsidRDefault="005A7D43" w:rsidP="005A7D43">
      <w:pPr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 xml:space="preserve">Всего на конкурс поступило 9 заявок, все поступившие заявки на проведение и/или финансовую поддержку конференций, семинаров, симпозиумов и других научных мероприятий в НИУ ВШЭ – Санкт-Петербург в 2016 году были частично или полностью поддержаны научной комиссией (протокол № 01 от 11.02.2016). </w:t>
      </w:r>
    </w:p>
    <w:p w:rsidR="005A7D43" w:rsidRPr="0099703A" w:rsidRDefault="00240EE1" w:rsidP="005A7D43">
      <w:pPr>
        <w:pStyle w:val="3"/>
        <w:numPr>
          <w:ilvl w:val="0"/>
          <w:numId w:val="0"/>
        </w:numPr>
        <w:rPr>
          <w:rFonts w:ascii="Times New Roman" w:hAnsi="Times New Roman" w:cs="Times New Roman"/>
        </w:rPr>
      </w:pPr>
      <w:bookmarkStart w:id="5" w:name="_Toc456892165"/>
      <w:r>
        <w:rPr>
          <w:rFonts w:ascii="Times New Roman" w:hAnsi="Times New Roman" w:cs="Times New Roman"/>
        </w:rPr>
        <w:t xml:space="preserve">Таблица </w:t>
      </w:r>
      <w:r w:rsidR="00073768">
        <w:rPr>
          <w:rFonts w:ascii="Times New Roman" w:hAnsi="Times New Roman" w:cs="Times New Roman"/>
          <w:lang w:val="ru-RU"/>
        </w:rPr>
        <w:t>6</w:t>
      </w:r>
      <w:r w:rsidR="005A7D43" w:rsidRPr="0099703A">
        <w:rPr>
          <w:rFonts w:ascii="Times New Roman" w:hAnsi="Times New Roman" w:cs="Times New Roman"/>
        </w:rPr>
        <w:t xml:space="preserve">. </w:t>
      </w:r>
      <w:r w:rsidR="005A7D43" w:rsidRPr="0099703A">
        <w:rPr>
          <w:rFonts w:ascii="Times New Roman" w:hAnsi="Times New Roman" w:cs="Times New Roman"/>
          <w:b w:val="0"/>
        </w:rPr>
        <w:t>Список поддержанных заявок на проведение конференций, семинаров и симпозиумов в НИУ ВШЭ - Санкт-Петербург в 2016 году</w:t>
      </w:r>
      <w:bookmarkEnd w:id="5"/>
    </w:p>
    <w:p w:rsidR="005A7D43" w:rsidRPr="0099703A" w:rsidRDefault="005A7D43" w:rsidP="005A7D43">
      <w:pPr>
        <w:rPr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1134"/>
        <w:gridCol w:w="1275"/>
        <w:gridCol w:w="2266"/>
        <w:gridCol w:w="1274"/>
        <w:gridCol w:w="1417"/>
        <w:gridCol w:w="1681"/>
      </w:tblGrid>
      <w:tr w:rsidR="005A7D43" w:rsidTr="00A06C4D">
        <w:trPr>
          <w:trHeight w:val="1040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601AC4">
              <w:rPr>
                <w:rFonts w:ascii="Times New Roman" w:hAnsi="Times New Roman" w:cs="Times New Roman"/>
                <w:sz w:val="18"/>
                <w:szCs w:val="18"/>
              </w:rPr>
              <w:br/>
              <w:t>заявителя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Название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>Запрашиваемый объем финансирования</w:t>
            </w:r>
          </w:p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>Выделено средств</w:t>
            </w:r>
          </w:p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7D43" w:rsidTr="00A06C4D">
        <w:trPr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sz w:val="18"/>
                <w:szCs w:val="18"/>
              </w:rPr>
              <w:t>Сунгуров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«Суверенитет,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конституционализация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и права человека: политическая и правовая теория» (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Sovereignty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Constitutionalization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sz w:val="18"/>
                <w:szCs w:val="18"/>
              </w:rPr>
              <w:t>24 мая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449 080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000 руб.</w:t>
            </w:r>
          </w:p>
        </w:tc>
      </w:tr>
      <w:tr w:rsidR="005A7D43" w:rsidTr="00A06C4D">
        <w:trPr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sz w:val="18"/>
                <w:szCs w:val="18"/>
              </w:rPr>
              <w:t>Зеленев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«Малые социальные группы стран Азии и Африки в этническом, политическом, религиозном и культурном измерениях» («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Asian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Countries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Ethnic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Religious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Cultural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Dimensions</w:t>
            </w:r>
            <w:proofErr w:type="spellEnd"/>
            <w:r w:rsidRPr="009179A3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sz w:val="18"/>
                <w:szCs w:val="18"/>
              </w:rPr>
              <w:t>29 сентября – 1 октября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315 000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Лайус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«Technology and environment in past and present of Europe and neighboring countries»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21-23 сентября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400 400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90 5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Кулева М.И.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«Creative labor revisited: cultural production in distinct institutional environments» («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Переосмысляя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творческий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труд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культурное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производство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различающихся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институциональных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условиях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14-15 </w:t>
            </w:r>
            <w:proofErr w:type="spellStart"/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октября</w:t>
            </w:r>
            <w:proofErr w:type="spellEnd"/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85 000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Маскаева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«Международный научный семинар «Экономические правонарушения: проблемы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правоприменения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правосудия (судопроизводства) (Часть III:</w:t>
            </w:r>
            <w:proofErr w:type="gram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«Административная ответственность за экономические правонарушения: проблемы теории и практики»)»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 апреля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69 800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Рогова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Международн</w:t>
            </w: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научн</w:t>
            </w: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конференции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факультета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Санкт-Петербургская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школа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экономики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менеджмента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» (</w:t>
            </w:r>
            <w:proofErr w:type="spell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СПбШЭМ</w:t>
            </w:r>
            <w:proofErr w:type="spell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 “Innovation in Management and Business: Future Global Challenge”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24-26 ноября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205 000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Стародубцев А.В.,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семинар «Федерализм и регионализм в управлении Германии и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апреля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34 000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proofErr w:type="spellStart"/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Сторчевой</w:t>
            </w:r>
            <w:proofErr w:type="spellEnd"/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 рабочей группы «Жилищная экономика»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Май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25 000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000 руб.</w:t>
            </w:r>
          </w:p>
        </w:tc>
      </w:tr>
      <w:tr w:rsidR="005A7D43" w:rsidTr="00A06C4D">
        <w:trPr>
          <w:trHeight w:val="1102"/>
          <w:tblHeader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85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Гаспаров Б.М.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НИУ ВШЭ – Санкт-Петербург</w:t>
            </w:r>
          </w:p>
          <w:p w:rsidR="005A7D43" w:rsidRPr="009179A3" w:rsidRDefault="005A7D43" w:rsidP="00A06C4D">
            <w:pPr>
              <w:spacing w:before="40" w:after="40"/>
              <w:ind w:left="-57" w:right="-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Международная конференция «</w:t>
            </w:r>
            <w:proofErr w:type="gramStart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Идеальное</w:t>
            </w:r>
            <w:proofErr w:type="gramEnd"/>
            <w:r w:rsidRPr="00917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материальное в истории русской мысли XIX – XX вв.», посвященной 90-летию Бориса Федоровича Егорова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20.05.2016 – 21.05.2016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386 300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90 5</w:t>
            </w:r>
            <w:r w:rsidRPr="009179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 руб.</w:t>
            </w:r>
          </w:p>
        </w:tc>
      </w:tr>
      <w:tr w:rsidR="005A7D43" w:rsidTr="00A06C4D">
        <w:trPr>
          <w:trHeight w:val="413"/>
          <w:tblHeader/>
        </w:trPr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9179A3" w:rsidRDefault="005A7D43" w:rsidP="00A06C4D">
            <w:pPr>
              <w:spacing w:before="40" w:after="40" w:line="160" w:lineRule="exact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9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1 969 580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3" w:rsidRDefault="005A7D43" w:rsidP="00A06C4D">
            <w:pPr>
              <w:spacing w:before="40" w:after="40" w:line="160" w:lineRule="exact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7D43" w:rsidRPr="009179A3" w:rsidRDefault="005A7D43" w:rsidP="00A06C4D">
            <w:pPr>
              <w:spacing w:before="40" w:after="40" w:line="160" w:lineRule="exact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400 000</w:t>
            </w:r>
            <w:r w:rsidRPr="009179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</w:tr>
    </w:tbl>
    <w:p w:rsidR="001B7598" w:rsidRDefault="001B7598" w:rsidP="005A7D43">
      <w:pPr>
        <w:rPr>
          <w:rFonts w:ascii="Times New Roman" w:hAnsi="Times New Roman" w:cs="Times New Roman"/>
        </w:rPr>
      </w:pPr>
    </w:p>
    <w:p w:rsidR="001B7598" w:rsidRDefault="001B7598" w:rsidP="005A7D43">
      <w:pPr>
        <w:rPr>
          <w:rFonts w:ascii="Times New Roman" w:hAnsi="Times New Roman" w:cs="Times New Roman"/>
        </w:rPr>
      </w:pPr>
      <w:r w:rsidRPr="001B7598">
        <w:rPr>
          <w:rFonts w:ascii="Times New Roman" w:hAnsi="Times New Roman" w:cs="Times New Roman"/>
          <w:b/>
          <w:sz w:val="24"/>
          <w:szCs w:val="24"/>
        </w:rPr>
        <w:t xml:space="preserve">3. Конкурс на включение в Реестр ведущих научно-педагогических школ Комитета по науке </w:t>
      </w:r>
      <w:r>
        <w:rPr>
          <w:rFonts w:ascii="Times New Roman" w:hAnsi="Times New Roman" w:cs="Times New Roman"/>
          <w:b/>
          <w:sz w:val="24"/>
          <w:szCs w:val="24"/>
        </w:rPr>
        <w:t>и высшей школе Санкт-Петербурга</w:t>
      </w:r>
    </w:p>
    <w:p w:rsidR="001B7598" w:rsidRPr="001B7598" w:rsidRDefault="001B7598" w:rsidP="001B75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1B7598">
        <w:rPr>
          <w:rFonts w:ascii="Times New Roman" w:hAnsi="Times New Roman" w:cs="Times New Roman"/>
          <w:sz w:val="24"/>
          <w:szCs w:val="24"/>
        </w:rPr>
        <w:t>на включение в Реестр ведущих научно-педагогических школ Комитета по науке</w:t>
      </w:r>
      <w:proofErr w:type="gramEnd"/>
      <w:r w:rsidRPr="001B7598">
        <w:rPr>
          <w:rFonts w:ascii="Times New Roman" w:hAnsi="Times New Roman" w:cs="Times New Roman"/>
          <w:sz w:val="24"/>
          <w:szCs w:val="24"/>
        </w:rPr>
        <w:t xml:space="preserve"> и высшей школе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научной комиссией были рассмотрены и одобрены 4 заявки (</w:t>
      </w:r>
      <w:proofErr w:type="spellStart"/>
      <w:r w:rsidRPr="001B7598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Pr="001B7598">
        <w:rPr>
          <w:rFonts w:ascii="Times New Roman" w:hAnsi="Times New Roman" w:cs="Times New Roman"/>
          <w:sz w:val="24"/>
          <w:szCs w:val="24"/>
        </w:rPr>
        <w:t xml:space="preserve"> В.Э., </w:t>
      </w:r>
      <w:proofErr w:type="spellStart"/>
      <w:r w:rsidRPr="001B7598">
        <w:rPr>
          <w:rFonts w:ascii="Times New Roman" w:hAnsi="Times New Roman" w:cs="Times New Roman"/>
          <w:sz w:val="24"/>
          <w:szCs w:val="24"/>
        </w:rPr>
        <w:t>Лукинского</w:t>
      </w:r>
      <w:proofErr w:type="spellEnd"/>
      <w:r w:rsidRPr="001B7598">
        <w:rPr>
          <w:rFonts w:ascii="Times New Roman" w:hAnsi="Times New Roman" w:cs="Times New Roman"/>
          <w:sz w:val="24"/>
          <w:szCs w:val="24"/>
        </w:rPr>
        <w:t xml:space="preserve"> В.С., Омельченко Е.Л., Яновской Е.Б.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06C4D" w:rsidRPr="00A06C4D" w:rsidRDefault="00A06C4D" w:rsidP="005A7D43">
      <w:pPr>
        <w:rPr>
          <w:rFonts w:ascii="Times New Roman" w:hAnsi="Times New Roman" w:cs="Times New Roman"/>
          <w:b/>
          <w:sz w:val="24"/>
          <w:szCs w:val="24"/>
        </w:rPr>
      </w:pPr>
      <w:r w:rsidRPr="00A06C4D">
        <w:rPr>
          <w:rFonts w:ascii="Times New Roman" w:hAnsi="Times New Roman" w:cs="Times New Roman"/>
          <w:b/>
          <w:sz w:val="24"/>
          <w:szCs w:val="24"/>
        </w:rPr>
        <w:t xml:space="preserve">Поддержка проведения летних школ </w:t>
      </w:r>
    </w:p>
    <w:p w:rsidR="005A7D43" w:rsidRPr="0099703A" w:rsidRDefault="005A7D43" w:rsidP="005A7D43">
      <w:pPr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>Научной комиссией было также поддержано три летних школы (путем перераспределения выделенных средств)</w:t>
      </w:r>
      <w:r w:rsidR="0073023F">
        <w:rPr>
          <w:rFonts w:ascii="Times New Roman" w:hAnsi="Times New Roman" w:cs="Times New Roman"/>
          <w:sz w:val="24"/>
          <w:szCs w:val="24"/>
        </w:rPr>
        <w:t>.</w:t>
      </w:r>
    </w:p>
    <w:p w:rsidR="005A7D43" w:rsidRPr="00C845F9" w:rsidRDefault="00240EE1" w:rsidP="005A7D43">
      <w:pPr>
        <w:pStyle w:val="3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6" w:name="_Toc456892166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376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A7D43" w:rsidRPr="00C845F9">
        <w:rPr>
          <w:rFonts w:ascii="Times New Roman" w:hAnsi="Times New Roman" w:cs="Times New Roman"/>
          <w:sz w:val="24"/>
          <w:szCs w:val="24"/>
        </w:rPr>
        <w:t xml:space="preserve">. </w:t>
      </w:r>
      <w:r w:rsidR="005A7D43" w:rsidRPr="00C845F9">
        <w:rPr>
          <w:rFonts w:ascii="Times New Roman" w:hAnsi="Times New Roman" w:cs="Times New Roman"/>
          <w:b w:val="0"/>
          <w:sz w:val="24"/>
          <w:szCs w:val="24"/>
        </w:rPr>
        <w:t xml:space="preserve">Список поддержанных заявок на проведение </w:t>
      </w:r>
      <w:r w:rsidR="005A7D43">
        <w:rPr>
          <w:rFonts w:ascii="Times New Roman" w:hAnsi="Times New Roman" w:cs="Times New Roman"/>
          <w:b w:val="0"/>
          <w:sz w:val="24"/>
          <w:szCs w:val="24"/>
          <w:lang w:val="ru-RU"/>
        </w:rPr>
        <w:t>летних школ</w:t>
      </w:r>
      <w:r w:rsidR="005A7D43" w:rsidRPr="00C845F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A7D43">
        <w:rPr>
          <w:rFonts w:ascii="Times New Roman" w:hAnsi="Times New Roman" w:cs="Times New Roman"/>
          <w:b w:val="0"/>
          <w:sz w:val="24"/>
          <w:szCs w:val="24"/>
        </w:rPr>
        <w:t>НИУ ВШЭ - Санкт-Петербург в 201</w:t>
      </w:r>
      <w:r w:rsidR="005A7D43">
        <w:rPr>
          <w:rFonts w:ascii="Times New Roman" w:hAnsi="Times New Roman" w:cs="Times New Roman"/>
          <w:b w:val="0"/>
          <w:sz w:val="24"/>
          <w:szCs w:val="24"/>
          <w:lang w:val="ru-RU"/>
        </w:rPr>
        <w:t>6</w:t>
      </w:r>
      <w:r w:rsidR="005A7D43" w:rsidRPr="00C845F9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bookmarkEnd w:id="6"/>
    </w:p>
    <w:p w:rsidR="005A7D43" w:rsidRDefault="005A7D43" w:rsidP="005A7D43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382"/>
        <w:gridCol w:w="4194"/>
        <w:gridCol w:w="1843"/>
        <w:gridCol w:w="1559"/>
      </w:tblGrid>
      <w:tr w:rsidR="005A7D43" w:rsidRPr="009179A3" w:rsidTr="00A06C4D">
        <w:trPr>
          <w:trHeight w:val="1040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</w:t>
            </w: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601AC4">
              <w:rPr>
                <w:rFonts w:ascii="Times New Roman" w:hAnsi="Times New Roman" w:cs="Times New Roman"/>
                <w:sz w:val="18"/>
                <w:szCs w:val="18"/>
              </w:rPr>
              <w:br/>
              <w:t>заявителя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AC4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43" w:rsidRPr="00601AC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</w:rPr>
              <w:t>Выделено средств (руб.)</w:t>
            </w:r>
          </w:p>
        </w:tc>
      </w:tr>
      <w:tr w:rsidR="005A7D43" w:rsidRPr="009179A3" w:rsidTr="00A06C4D">
        <w:trPr>
          <w:trHeight w:val="783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B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B7BBE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BE">
              <w:rPr>
                <w:rFonts w:ascii="Times New Roman" w:hAnsi="Times New Roman" w:cs="Times New Roman"/>
                <w:sz w:val="18"/>
                <w:szCs w:val="18"/>
              </w:rPr>
              <w:t>Окулова О.И.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B7BBE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BBE">
              <w:rPr>
                <w:rFonts w:ascii="Times New Roman" w:hAnsi="Times New Roman" w:cs="Times New Roman"/>
                <w:bCs/>
                <w:sz w:val="18"/>
                <w:szCs w:val="18"/>
              </w:rPr>
              <w:t>Летняя школа «Экономика и менеджмент в странах БРИКС: Россия и Китай»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B7BBE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BBE">
              <w:rPr>
                <w:rFonts w:ascii="Times New Roman" w:hAnsi="Times New Roman" w:cs="Times New Roman"/>
                <w:bCs/>
                <w:sz w:val="18"/>
                <w:szCs w:val="18"/>
              </w:rPr>
              <w:t>08.08.2016-21.08.2016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B7BBE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BE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5A7D43" w:rsidRPr="00C75CA4" w:rsidTr="00A06C4D">
        <w:trPr>
          <w:trHeight w:val="1040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9179A3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59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264596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596">
              <w:rPr>
                <w:rFonts w:ascii="Times New Roman" w:hAnsi="Times New Roman" w:cs="Times New Roman"/>
                <w:sz w:val="18"/>
                <w:szCs w:val="18"/>
              </w:rPr>
              <w:t>Вульф Д.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75CA4">
              <w:rPr>
                <w:rFonts w:ascii="Times New Roman" w:hAnsi="Times New Roman" w:cs="Times New Roman"/>
                <w:bCs/>
                <w:sz w:val="18"/>
                <w:szCs w:val="18"/>
              </w:rPr>
              <w:t>Летняя</w:t>
            </w:r>
            <w:r w:rsidRPr="00C75C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C75CA4">
              <w:rPr>
                <w:rFonts w:ascii="Times New Roman" w:hAnsi="Times New Roman" w:cs="Times New Roman"/>
                <w:bCs/>
                <w:sz w:val="18"/>
                <w:szCs w:val="18"/>
              </w:rPr>
              <w:t>школа</w:t>
            </w:r>
            <w:r w:rsidRPr="00C75C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«The Topography of Imperial Power: The Political and Cultural Space of Saint Petersburg»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75C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21.08.2016-28.08.2016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7BBE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5A7D43" w:rsidRPr="00C75CA4" w:rsidTr="00A06C4D">
        <w:trPr>
          <w:trHeight w:val="1040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C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CA4">
              <w:rPr>
                <w:rFonts w:ascii="Times New Roman" w:hAnsi="Times New Roman" w:cs="Times New Roman"/>
                <w:sz w:val="18"/>
                <w:szCs w:val="18"/>
              </w:rPr>
              <w:t>Мешкова Т.А.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CA4">
              <w:rPr>
                <w:rFonts w:ascii="Times New Roman" w:hAnsi="Times New Roman" w:cs="Times New Roman"/>
                <w:bCs/>
                <w:sz w:val="18"/>
                <w:szCs w:val="18"/>
              </w:rPr>
              <w:t>Летняя школа «Комплексное развитие территории с уникальным природным и историко-культурным наследием на примере Соловецкого архипелага»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CA4">
              <w:rPr>
                <w:rFonts w:ascii="Times New Roman" w:hAnsi="Times New Roman" w:cs="Times New Roman"/>
                <w:bCs/>
                <w:sz w:val="18"/>
                <w:szCs w:val="18"/>
              </w:rPr>
              <w:t>14.07.2016 – 24.07.2016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B7BBE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5A7D43" w:rsidRPr="00C75CA4" w:rsidTr="00A06C4D">
        <w:trPr>
          <w:trHeight w:val="471"/>
          <w:tblHeader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Pr="00C75CA4" w:rsidRDefault="005A7D43" w:rsidP="00A06C4D">
            <w:pPr>
              <w:spacing w:line="160" w:lineRule="exact"/>
              <w:ind w:left="-57" w:right="-5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ИТОГО распределено: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3" w:rsidRDefault="005A7D43" w:rsidP="00A06C4D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</w:tr>
    </w:tbl>
    <w:p w:rsidR="005A7D43" w:rsidRPr="00C75CA4" w:rsidRDefault="005A7D43" w:rsidP="005A7D43">
      <w:pPr>
        <w:rPr>
          <w:rFonts w:ascii="Times New Roman" w:hAnsi="Times New Roman" w:cs="Times New Roman"/>
        </w:rPr>
      </w:pPr>
    </w:p>
    <w:p w:rsidR="005A7D43" w:rsidRPr="00240EE1" w:rsidRDefault="005A7D43" w:rsidP="00240EE1">
      <w:pPr>
        <w:rPr>
          <w:rFonts w:ascii="Times New Roman" w:hAnsi="Times New Roman" w:cs="Times New Roman"/>
          <w:b/>
          <w:sz w:val="24"/>
          <w:szCs w:val="24"/>
        </w:rPr>
      </w:pPr>
      <w:r w:rsidRPr="00240EE1">
        <w:rPr>
          <w:rFonts w:ascii="Times New Roman" w:hAnsi="Times New Roman" w:cs="Times New Roman"/>
          <w:b/>
          <w:sz w:val="24"/>
          <w:szCs w:val="24"/>
        </w:rPr>
        <w:t>О повышении квалификации сотрудников и взаимодействии с кадровой комиссией НИУ ВШЭ – Санкт-Петербург</w:t>
      </w:r>
    </w:p>
    <w:p w:rsidR="005A7D43" w:rsidRPr="0099703A" w:rsidRDefault="005A7D43" w:rsidP="005A7D43">
      <w:pPr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>Научной комиссией был утвержден представленный на рассмотрения кадровой комиссией План повышения квалификации сотрудников НИУ ВШЭ – Санкт-Петербург в 2016 году (протокол № 01 от 22.04.2016).</w:t>
      </w:r>
    </w:p>
    <w:p w:rsidR="005A7D43" w:rsidRPr="0099703A" w:rsidRDefault="005A7D43" w:rsidP="005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 xml:space="preserve">Научной комиссией были рассмотрены заявки по конкурсам «Стажировки преподавателей англоязычных программ в партнерских университетах для изучения опыта организации программ» и «Направление на </w:t>
      </w:r>
      <w:proofErr w:type="gramStart"/>
      <w:r w:rsidRPr="0099703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9703A">
        <w:rPr>
          <w:rFonts w:ascii="Times New Roman" w:hAnsi="Times New Roman" w:cs="Times New Roman"/>
          <w:sz w:val="24"/>
          <w:szCs w:val="24"/>
        </w:rPr>
        <w:t xml:space="preserve"> внешних организаций (для усиления экспертного потенциала НИУ ВШЭ - Санкт-Петербург в исследовательской или образовательной деятельности)». Конкурс</w:t>
      </w:r>
      <w:r w:rsidR="00532AC5">
        <w:rPr>
          <w:rFonts w:ascii="Times New Roman" w:hAnsi="Times New Roman" w:cs="Times New Roman"/>
          <w:sz w:val="24"/>
          <w:szCs w:val="24"/>
        </w:rPr>
        <w:t>ы проводились</w:t>
      </w:r>
      <w:r w:rsidRPr="0099703A">
        <w:rPr>
          <w:rFonts w:ascii="Times New Roman" w:hAnsi="Times New Roman" w:cs="Times New Roman"/>
          <w:sz w:val="24"/>
          <w:szCs w:val="24"/>
        </w:rPr>
        <w:t xml:space="preserve"> Отделом обучения и развития персонала с 01 по 15 июня 20</w:t>
      </w:r>
      <w:r w:rsidR="00532AC5">
        <w:rPr>
          <w:rFonts w:ascii="Times New Roman" w:hAnsi="Times New Roman" w:cs="Times New Roman"/>
          <w:sz w:val="24"/>
          <w:szCs w:val="24"/>
        </w:rPr>
        <w:t>16 года. Общий лимит по конкурсам</w:t>
      </w:r>
      <w:r w:rsidRPr="0099703A">
        <w:rPr>
          <w:rFonts w:ascii="Times New Roman" w:hAnsi="Times New Roman" w:cs="Times New Roman"/>
          <w:sz w:val="24"/>
          <w:szCs w:val="24"/>
        </w:rPr>
        <w:t xml:space="preserve"> составил 150 000 руб.</w:t>
      </w:r>
    </w:p>
    <w:p w:rsidR="005A7D43" w:rsidRPr="0099703A" w:rsidRDefault="005A7D43" w:rsidP="005A7D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>Общее количество заявок по конкурсу «Стажировки преподавателей англоязычных программ в партнерских университетах для изучения опыта организации программ» - 2. Количество поддержанных заявок – 0. Начальнику Отдела развития и обучения персонала Плотникову В.А. рекомендовано обратиться к руководству факультетов и образовательных программ с просьбой организовать подачу заявок на конкурс среди преподавателей, читающих курсы на английском языке.</w:t>
      </w:r>
    </w:p>
    <w:p w:rsidR="005A7D43" w:rsidRPr="0099703A" w:rsidRDefault="005A7D43" w:rsidP="005A7D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3A">
        <w:rPr>
          <w:rFonts w:ascii="Times New Roman" w:hAnsi="Times New Roman" w:cs="Times New Roman"/>
          <w:sz w:val="24"/>
          <w:szCs w:val="24"/>
        </w:rPr>
        <w:t xml:space="preserve">Общее количество заявок по конкурсу «Направление на </w:t>
      </w:r>
      <w:proofErr w:type="gramStart"/>
      <w:r w:rsidRPr="0099703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9703A">
        <w:rPr>
          <w:rFonts w:ascii="Times New Roman" w:hAnsi="Times New Roman" w:cs="Times New Roman"/>
          <w:sz w:val="24"/>
          <w:szCs w:val="24"/>
        </w:rPr>
        <w:t xml:space="preserve"> внешних организаций (для усиления экспертного потенциала НИУ ВШЭ - Санкт-Петербург в исследовательской или образовательной деятельности)» - 4. Количество поддержанных заявок – 1;</w:t>
      </w:r>
    </w:p>
    <w:p w:rsidR="005A7D43" w:rsidRPr="0099703A" w:rsidRDefault="005A7D43" w:rsidP="005A7D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703A">
        <w:rPr>
          <w:rFonts w:ascii="Times New Roman" w:hAnsi="Times New Roman" w:cs="Times New Roman"/>
          <w:sz w:val="24"/>
          <w:szCs w:val="24"/>
        </w:rPr>
        <w:t>бщая сумма распределенных средств по обоим конкурсам – 50 000 руб.</w:t>
      </w:r>
    </w:p>
    <w:p w:rsidR="00E37911" w:rsidRDefault="00E37911"/>
    <w:p w:rsidR="001B7598" w:rsidRDefault="001B7598">
      <w:pPr>
        <w:rPr>
          <w:rFonts w:ascii="Times New Roman" w:hAnsi="Times New Roman" w:cs="Times New Roman"/>
          <w:b/>
          <w:sz w:val="24"/>
          <w:szCs w:val="24"/>
        </w:rPr>
      </w:pPr>
      <w:r w:rsidRPr="001B7598">
        <w:rPr>
          <w:rFonts w:ascii="Times New Roman" w:hAnsi="Times New Roman" w:cs="Times New Roman"/>
          <w:b/>
          <w:sz w:val="24"/>
          <w:szCs w:val="24"/>
        </w:rPr>
        <w:t>Другое</w:t>
      </w:r>
    </w:p>
    <w:p w:rsidR="001B7598" w:rsidRPr="000A57DC" w:rsidRDefault="001B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научной комиссии от 21.09.2016 года был одобрен </w:t>
      </w:r>
      <w:r w:rsidR="00073768">
        <w:rPr>
          <w:rFonts w:ascii="Times New Roman" w:hAnsi="Times New Roman" w:cs="Times New Roman"/>
          <w:sz w:val="24"/>
          <w:szCs w:val="24"/>
        </w:rPr>
        <w:t xml:space="preserve">запуск </w:t>
      </w:r>
      <w:r w:rsidR="00073768" w:rsidRPr="00073768">
        <w:rPr>
          <w:rFonts w:ascii="Times New Roman" w:hAnsi="Times New Roman" w:cs="Times New Roman"/>
          <w:sz w:val="24"/>
          <w:szCs w:val="24"/>
        </w:rPr>
        <w:t>серии препринтов Международного центра экономики, управления и политики в области здоровья</w:t>
      </w:r>
      <w:r w:rsidR="00073768">
        <w:rPr>
          <w:rFonts w:ascii="Times New Roman" w:hAnsi="Times New Roman" w:cs="Times New Roman"/>
          <w:sz w:val="24"/>
          <w:szCs w:val="24"/>
        </w:rPr>
        <w:t>.</w:t>
      </w:r>
    </w:p>
    <w:p w:rsidR="0089620A" w:rsidRPr="000A57DC" w:rsidRDefault="0089620A" w:rsidP="00896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20A" w:rsidRPr="0089620A" w:rsidRDefault="0089620A" w:rsidP="00896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b/>
          <w:bCs/>
          <w:sz w:val="24"/>
          <w:szCs w:val="24"/>
        </w:rPr>
        <w:t>План работы научной комиссии в 2017 году</w:t>
      </w:r>
    </w:p>
    <w:p w:rsidR="00535501" w:rsidRPr="0089620A" w:rsidRDefault="0089620A" w:rsidP="0089620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>Проведение заседаний по стратегическому развитию науки (в течение 2017 года);</w:t>
      </w:r>
    </w:p>
    <w:p w:rsidR="0089620A" w:rsidRPr="0089620A" w:rsidRDefault="0089620A" w:rsidP="0089620A">
      <w:p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 xml:space="preserve">2. О финансировании участия работников, аспирантов и студентов НИУ «Высшая школа экономики» в научных мероприятиях в 2017 году: рассмотрение заявок на конкурс </w:t>
      </w:r>
      <w:proofErr w:type="spellStart"/>
      <w:r w:rsidRPr="0089620A">
        <w:rPr>
          <w:rFonts w:ascii="Times New Roman" w:hAnsi="Times New Roman" w:cs="Times New Roman"/>
          <w:sz w:val="24"/>
          <w:szCs w:val="24"/>
        </w:rPr>
        <w:t>тревэл</w:t>
      </w:r>
      <w:proofErr w:type="spellEnd"/>
      <w:r w:rsidRPr="0089620A">
        <w:rPr>
          <w:rFonts w:ascii="Times New Roman" w:hAnsi="Times New Roman" w:cs="Times New Roman"/>
          <w:sz w:val="24"/>
          <w:szCs w:val="24"/>
        </w:rPr>
        <w:t>-грантов (в течение 2017 года);</w:t>
      </w:r>
    </w:p>
    <w:p w:rsidR="0089620A" w:rsidRPr="0089620A" w:rsidRDefault="0089620A" w:rsidP="0089620A">
      <w:p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>3. Рассмотрение заявок на финансирование научных мероприятий и летних школ (в течение 2017 года);</w:t>
      </w:r>
    </w:p>
    <w:p w:rsidR="0089620A" w:rsidRPr="0089620A" w:rsidRDefault="0089620A" w:rsidP="0089620A">
      <w:p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>4. Оценка эффективности научных подразделений (в течение 2017 года);</w:t>
      </w:r>
    </w:p>
    <w:p w:rsidR="0089620A" w:rsidRPr="0089620A" w:rsidRDefault="0089620A" w:rsidP="0089620A">
      <w:p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>5. Реализация Программы «Фонд академического развития НИУ ВШЭ – Санкт-Петербург» (в течение 2017 года);</w:t>
      </w:r>
    </w:p>
    <w:p w:rsidR="0089620A" w:rsidRPr="0089620A" w:rsidRDefault="0089620A" w:rsidP="0089620A">
      <w:pPr>
        <w:rPr>
          <w:rFonts w:ascii="Times New Roman" w:hAnsi="Times New Roman" w:cs="Times New Roman"/>
          <w:sz w:val="24"/>
          <w:szCs w:val="24"/>
        </w:rPr>
      </w:pPr>
      <w:r w:rsidRPr="0089620A">
        <w:rPr>
          <w:rFonts w:ascii="Times New Roman" w:hAnsi="Times New Roman" w:cs="Times New Roman"/>
          <w:sz w:val="24"/>
          <w:szCs w:val="24"/>
        </w:rPr>
        <w:t>6. Взаимодействие с кадровой комиссией филиала по вопросу проведения конкурсов повышения квалификации сотрудников (в течение 2017 года).</w:t>
      </w:r>
    </w:p>
    <w:p w:rsidR="0089620A" w:rsidRPr="000A57DC" w:rsidRDefault="0089620A">
      <w:pPr>
        <w:rPr>
          <w:rFonts w:ascii="Times New Roman" w:hAnsi="Times New Roman" w:cs="Times New Roman"/>
          <w:sz w:val="24"/>
          <w:szCs w:val="24"/>
        </w:rPr>
      </w:pPr>
    </w:p>
    <w:p w:rsidR="000A57DC" w:rsidRDefault="000A57DC" w:rsidP="000A5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DC">
        <w:rPr>
          <w:rFonts w:ascii="Times New Roman" w:hAnsi="Times New Roman" w:cs="Times New Roman"/>
          <w:b/>
          <w:sz w:val="24"/>
          <w:szCs w:val="24"/>
        </w:rPr>
        <w:t>Структура Фонда академического развития в 2017 году</w:t>
      </w:r>
    </w:p>
    <w:p w:rsidR="000A57DC" w:rsidRDefault="000A57DC" w:rsidP="000A57DC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трех проектных групп</w:t>
      </w:r>
    </w:p>
    <w:p w:rsidR="000A57DC" w:rsidRDefault="000A57DC" w:rsidP="000A57DC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конференций и семинаров научных подразделений и департаментов кампуса</w:t>
      </w:r>
    </w:p>
    <w:p w:rsidR="000A57DC" w:rsidRPr="000A57DC" w:rsidRDefault="000A57DC" w:rsidP="000A57DC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ЦОНАР</w:t>
      </w:r>
    </w:p>
    <w:sectPr w:rsidR="000A57DC" w:rsidRPr="000A57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5" w:rsidRDefault="00B748D5" w:rsidP="00A06C4D">
      <w:pPr>
        <w:spacing w:after="0" w:line="240" w:lineRule="auto"/>
      </w:pPr>
      <w:r>
        <w:separator/>
      </w:r>
    </w:p>
  </w:endnote>
  <w:endnote w:type="continuationSeparator" w:id="0">
    <w:p w:rsidR="00B748D5" w:rsidRDefault="00B748D5" w:rsidP="00A0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17919"/>
      <w:docPartObj>
        <w:docPartGallery w:val="Page Numbers (Bottom of Page)"/>
        <w:docPartUnique/>
      </w:docPartObj>
    </w:sdtPr>
    <w:sdtEndPr/>
    <w:sdtContent>
      <w:p w:rsidR="00B748D5" w:rsidRDefault="00B748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3C">
          <w:rPr>
            <w:noProof/>
          </w:rPr>
          <w:t>6</w:t>
        </w:r>
        <w:r>
          <w:fldChar w:fldCharType="end"/>
        </w:r>
      </w:p>
    </w:sdtContent>
  </w:sdt>
  <w:p w:rsidR="00B748D5" w:rsidRDefault="00B74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5" w:rsidRDefault="00B748D5" w:rsidP="00A06C4D">
      <w:pPr>
        <w:spacing w:after="0" w:line="240" w:lineRule="auto"/>
      </w:pPr>
      <w:r>
        <w:separator/>
      </w:r>
    </w:p>
  </w:footnote>
  <w:footnote w:type="continuationSeparator" w:id="0">
    <w:p w:rsidR="00B748D5" w:rsidRDefault="00B748D5" w:rsidP="00A0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42B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E7727C9"/>
    <w:multiLevelType w:val="hybridMultilevel"/>
    <w:tmpl w:val="C3B211AE"/>
    <w:lvl w:ilvl="0" w:tplc="7876B0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E7B18"/>
    <w:multiLevelType w:val="hybridMultilevel"/>
    <w:tmpl w:val="8BE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93A"/>
    <w:multiLevelType w:val="hybridMultilevel"/>
    <w:tmpl w:val="ECF4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11D2"/>
    <w:multiLevelType w:val="hybridMultilevel"/>
    <w:tmpl w:val="AD7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6CDE"/>
    <w:multiLevelType w:val="hybridMultilevel"/>
    <w:tmpl w:val="523C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110D"/>
    <w:multiLevelType w:val="hybridMultilevel"/>
    <w:tmpl w:val="2A0E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7378"/>
    <w:multiLevelType w:val="hybridMultilevel"/>
    <w:tmpl w:val="466635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B12C41"/>
    <w:multiLevelType w:val="hybridMultilevel"/>
    <w:tmpl w:val="E8743428"/>
    <w:lvl w:ilvl="0" w:tplc="4370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4F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22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A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D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EE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E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2E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E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87EFA"/>
    <w:multiLevelType w:val="hybridMultilevel"/>
    <w:tmpl w:val="525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3"/>
    <w:rsid w:val="00073768"/>
    <w:rsid w:val="000A57DC"/>
    <w:rsid w:val="001B7598"/>
    <w:rsid w:val="00240EE1"/>
    <w:rsid w:val="00532AC5"/>
    <w:rsid w:val="00535501"/>
    <w:rsid w:val="005A7D43"/>
    <w:rsid w:val="006B0A58"/>
    <w:rsid w:val="0073023F"/>
    <w:rsid w:val="00744A3C"/>
    <w:rsid w:val="007C24D9"/>
    <w:rsid w:val="0089620A"/>
    <w:rsid w:val="00A06C4D"/>
    <w:rsid w:val="00B748D5"/>
    <w:rsid w:val="00E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3"/>
  </w:style>
  <w:style w:type="paragraph" w:styleId="2">
    <w:name w:val="heading 2"/>
    <w:basedOn w:val="a"/>
    <w:next w:val="a"/>
    <w:link w:val="20"/>
    <w:unhideWhenUsed/>
    <w:qFormat/>
    <w:rsid w:val="005A7D4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5A7D4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D43"/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5A7D43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table" w:styleId="a3">
    <w:name w:val="Table Grid"/>
    <w:basedOn w:val="a1"/>
    <w:uiPriority w:val="59"/>
    <w:rsid w:val="005A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C4D"/>
  </w:style>
  <w:style w:type="paragraph" w:styleId="a7">
    <w:name w:val="footer"/>
    <w:basedOn w:val="a"/>
    <w:link w:val="a8"/>
    <w:uiPriority w:val="99"/>
    <w:unhideWhenUsed/>
    <w:rsid w:val="00A0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C4D"/>
  </w:style>
  <w:style w:type="paragraph" w:styleId="a9">
    <w:name w:val="Balloon Text"/>
    <w:basedOn w:val="a"/>
    <w:link w:val="aa"/>
    <w:uiPriority w:val="99"/>
    <w:semiHidden/>
    <w:unhideWhenUsed/>
    <w:rsid w:val="007C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3"/>
  </w:style>
  <w:style w:type="paragraph" w:styleId="2">
    <w:name w:val="heading 2"/>
    <w:basedOn w:val="a"/>
    <w:next w:val="a"/>
    <w:link w:val="20"/>
    <w:unhideWhenUsed/>
    <w:qFormat/>
    <w:rsid w:val="005A7D4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5A7D4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D43"/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5A7D43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table" w:styleId="a3">
    <w:name w:val="Table Grid"/>
    <w:basedOn w:val="a1"/>
    <w:uiPriority w:val="59"/>
    <w:rsid w:val="005A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C4D"/>
  </w:style>
  <w:style w:type="paragraph" w:styleId="a7">
    <w:name w:val="footer"/>
    <w:basedOn w:val="a"/>
    <w:link w:val="a8"/>
    <w:uiPriority w:val="99"/>
    <w:unhideWhenUsed/>
    <w:rsid w:val="00A0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C4D"/>
  </w:style>
  <w:style w:type="paragraph" w:styleId="a9">
    <w:name w:val="Balloon Text"/>
    <w:basedOn w:val="a"/>
    <w:link w:val="aa"/>
    <w:uiPriority w:val="99"/>
    <w:semiHidden/>
    <w:unhideWhenUsed/>
    <w:rsid w:val="007C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A496-37EB-43DF-9286-7DD4B314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 деятельности научной комиссии НИУ ВШЭ – Санкт-Петербург в 2016 году</vt:lpstr>
      <vt:lpstr>        Таблица 1. Итоги оценки эффективности деятельности научных подразделений НИУ ВШЭ</vt:lpstr>
      <vt:lpstr>        Таблица 2. Итоги оценки эффективности деятельности научных подразделений НИУ ВШЭ</vt:lpstr>
      <vt:lpstr>        Таблица 3. Список поддержанных заявок по конкурсу тревел-грантов в НИУ ВШЭ - Сан</vt:lpstr>
      <vt:lpstr>        Таблица 4. Распределение тревел-грантов по департаментам</vt:lpstr>
      <vt:lpstr>        Таблица 5. Распределение тревел-грантов по научным подразделениям</vt:lpstr>
      <vt:lpstr>        Таблица 6. Список поддержанных заявок на проведение конференций, семинаров и сим</vt:lpstr>
      <vt:lpstr>        Таблица 7. Список поддержанных заявок на проведение летних школ в НИУ ВШЭ - Санк</vt:lpstr>
    </vt:vector>
  </TitlesOfParts>
  <Company>НИУ ВШЭ СПб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jvasilevskaya</cp:lastModifiedBy>
  <cp:revision>8</cp:revision>
  <cp:lastPrinted>2017-04-18T07:01:00Z</cp:lastPrinted>
  <dcterms:created xsi:type="dcterms:W3CDTF">2017-03-09T11:49:00Z</dcterms:created>
  <dcterms:modified xsi:type="dcterms:W3CDTF">2017-04-21T08:21:00Z</dcterms:modified>
</cp:coreProperties>
</file>