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A3174" w14:textId="77777777" w:rsidR="008B3E8A" w:rsidRPr="007E7128" w:rsidRDefault="008B3E8A" w:rsidP="00094C9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  <w:lang w:val="en-US" w:eastAsia="ru-RU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8B3E8A" w:rsidRPr="0037419F" w14:paraId="51B21335" w14:textId="77777777" w:rsidTr="00094C94">
        <w:tc>
          <w:tcPr>
            <w:tcW w:w="4678" w:type="dxa"/>
          </w:tcPr>
          <w:p w14:paraId="4607DAF9" w14:textId="77777777" w:rsidR="008B3E8A" w:rsidRPr="007E7128" w:rsidRDefault="008B3E8A" w:rsidP="00094C94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bookmarkStart w:id="0" w:name="_GoBack" w:colFirst="1" w:colLast="2"/>
          </w:p>
          <w:p w14:paraId="36686643" w14:textId="77777777" w:rsidR="008B3E8A" w:rsidRPr="007E7128" w:rsidRDefault="008B3E8A" w:rsidP="00094C94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14:paraId="5E27F014" w14:textId="77777777" w:rsidR="008B3E8A" w:rsidRPr="007E7128" w:rsidRDefault="008B3E8A" w:rsidP="00094C94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14:paraId="3D322401" w14:textId="77777777" w:rsidR="008B3E8A" w:rsidRPr="007E7128" w:rsidRDefault="008B3E8A" w:rsidP="00094C9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479C140D" w14:textId="77777777" w:rsidR="008B3E8A" w:rsidRPr="007E7128" w:rsidRDefault="008B3E8A" w:rsidP="00094C9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2AE08EB9" w14:textId="508D7AEC" w:rsidR="00094C94" w:rsidRPr="00094C94" w:rsidRDefault="00094C94" w:rsidP="00094C9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94C94">
              <w:rPr>
                <w:rFonts w:ascii="Times New Roman" w:hAnsi="Times New Roman"/>
                <w:b/>
                <w:bCs/>
                <w:sz w:val="26"/>
                <w:szCs w:val="26"/>
              </w:rPr>
              <w:t>НАЦИОНАЛЬНЫЙ ИССЛЕДОВАТЕЛЬСКИЙ УНИВЕРСИТЕТ «ВЫСШАЯ ШКОЛА ЭКОНОМИКИ»</w:t>
            </w:r>
          </w:p>
          <w:p w14:paraId="03D026CD" w14:textId="77777777" w:rsidR="00094C94" w:rsidRDefault="00094C94" w:rsidP="00094C9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49998DAE" w14:textId="77777777" w:rsidR="008B3E8A" w:rsidRPr="00094C94" w:rsidRDefault="005F3CCA" w:rsidP="00094C9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94C94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НИУ ВШЭ ─ Санкт-Петербург</w:t>
            </w:r>
          </w:p>
          <w:p w14:paraId="22DD38DC" w14:textId="77777777" w:rsidR="008B3E8A" w:rsidRPr="007E7128" w:rsidRDefault="008B3E8A" w:rsidP="00094C9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3E4BD8A3" w14:textId="77777777" w:rsidR="008B3E8A" w:rsidRPr="007E7128" w:rsidRDefault="008B3E8A" w:rsidP="00094C9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E712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ПОЛОЖЕНИЕ</w:t>
            </w:r>
          </w:p>
          <w:p w14:paraId="7EC2C4BF" w14:textId="7D5EB50A" w:rsidR="00462AFB" w:rsidRPr="004D6180" w:rsidRDefault="00E926CD" w:rsidP="00094C94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об Экспертном совете </w:t>
            </w:r>
            <w:r w:rsidR="0032774F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по </w:t>
            </w:r>
            <w:r w:rsidR="004D618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инновациям и предпринимательству</w:t>
            </w:r>
            <w:r w:rsidR="00462AF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322354B5" w14:textId="77777777" w:rsidR="008B3E8A" w:rsidRPr="007E7128" w:rsidRDefault="008B3E8A" w:rsidP="00094C9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14:paraId="10757607" w14:textId="77777777" w:rsidR="008B3E8A" w:rsidRPr="007E7128" w:rsidRDefault="008B3E8A" w:rsidP="00094C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688AA52A" w14:textId="249A1529" w:rsidR="00396650" w:rsidRPr="00396650" w:rsidRDefault="00094C94" w:rsidP="00396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96650" w:rsidRPr="003966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Приложение </w:t>
            </w:r>
            <w:r w:rsidR="003966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396650" w:rsidRPr="003966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14:paraId="29EF2502" w14:textId="77777777" w:rsidR="00396650" w:rsidRPr="00396650" w:rsidRDefault="00396650" w:rsidP="0039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6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 протоколу ученого совета </w:t>
            </w:r>
          </w:p>
          <w:p w14:paraId="566B9504" w14:textId="77777777" w:rsidR="00396650" w:rsidRPr="00396650" w:rsidRDefault="00396650" w:rsidP="0039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6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НИУ ВШЭ – Санкт-Петербург </w:t>
            </w:r>
          </w:p>
          <w:p w14:paraId="7840ABBE" w14:textId="2EDC5799" w:rsidR="00396650" w:rsidRPr="00396650" w:rsidRDefault="00396650" w:rsidP="00396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66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20.10</w:t>
            </w:r>
            <w:r w:rsidRPr="003966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.2016 № 8.3.1.8-07/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Pr="003966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/16</w:t>
            </w:r>
            <w:r w:rsidRPr="003966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37E11A13" w14:textId="50413B6D" w:rsidR="00094C94" w:rsidRPr="00094C94" w:rsidRDefault="00094C94" w:rsidP="00094C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bookmarkEnd w:id="0"/>
    <w:p w14:paraId="3797BCF5" w14:textId="77777777" w:rsidR="008B3E8A" w:rsidRPr="007E7128" w:rsidRDefault="008B3E8A" w:rsidP="00094C9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7E7128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14:paraId="5338E1A3" w14:textId="77777777" w:rsidR="008B3E8A" w:rsidRPr="007E7128" w:rsidRDefault="008B3E8A" w:rsidP="00094C94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483513DD" w14:textId="1460AC1F" w:rsidR="008B3E8A" w:rsidRPr="00367A7A" w:rsidRDefault="008B3E8A" w:rsidP="00094C94">
      <w:pPr>
        <w:pStyle w:val="ad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7A7A"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="0032774F" w:rsidRPr="00367A7A">
        <w:rPr>
          <w:rFonts w:ascii="Times New Roman" w:hAnsi="Times New Roman"/>
          <w:sz w:val="26"/>
          <w:szCs w:val="26"/>
          <w:lang w:eastAsia="ru-RU"/>
        </w:rPr>
        <w:t>Настоящее П</w:t>
      </w:r>
      <w:r w:rsidRPr="00367A7A">
        <w:rPr>
          <w:rFonts w:ascii="Times New Roman" w:hAnsi="Times New Roman"/>
          <w:sz w:val="26"/>
          <w:szCs w:val="26"/>
          <w:lang w:eastAsia="ru-RU"/>
        </w:rPr>
        <w:t xml:space="preserve">оложение об Экспертном совете </w:t>
      </w:r>
      <w:r w:rsidR="0032774F" w:rsidRPr="00367A7A">
        <w:rPr>
          <w:rFonts w:ascii="Times New Roman" w:hAnsi="Times New Roman"/>
          <w:sz w:val="26"/>
          <w:szCs w:val="26"/>
          <w:lang w:eastAsia="ru-RU"/>
        </w:rPr>
        <w:t>по</w:t>
      </w:r>
      <w:r w:rsidR="00EC108C" w:rsidRPr="00367A7A">
        <w:rPr>
          <w:rFonts w:ascii="Times New Roman" w:hAnsi="Times New Roman"/>
          <w:sz w:val="26"/>
          <w:szCs w:val="26"/>
          <w:lang w:eastAsia="ru-RU"/>
        </w:rPr>
        <w:t xml:space="preserve"> инновациям и предпринимательству</w:t>
      </w:r>
      <w:r w:rsidR="0032774F" w:rsidRPr="00367A7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926CD" w:rsidRPr="00367A7A">
        <w:rPr>
          <w:rFonts w:ascii="Times New Roman" w:hAnsi="Times New Roman"/>
          <w:sz w:val="26"/>
          <w:szCs w:val="26"/>
          <w:lang w:eastAsia="ru-RU"/>
        </w:rPr>
        <w:t xml:space="preserve">Санкт-Петербургского филиала </w:t>
      </w:r>
      <w:r w:rsidRPr="00367A7A">
        <w:rPr>
          <w:rFonts w:ascii="Times New Roman" w:hAnsi="Times New Roman"/>
          <w:sz w:val="26"/>
          <w:szCs w:val="26"/>
          <w:lang w:eastAsia="ru-RU"/>
        </w:rPr>
        <w:t xml:space="preserve"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по тексту </w:t>
      </w:r>
      <w:r w:rsidR="003376E0" w:rsidRPr="00367A7A">
        <w:rPr>
          <w:rFonts w:ascii="Times New Roman" w:hAnsi="Times New Roman"/>
          <w:sz w:val="26"/>
          <w:szCs w:val="26"/>
          <w:lang w:eastAsia="ru-RU"/>
        </w:rPr>
        <w:t>–</w:t>
      </w:r>
      <w:r w:rsidRPr="00367A7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376E0" w:rsidRPr="00367A7A">
        <w:rPr>
          <w:rFonts w:ascii="Times New Roman" w:hAnsi="Times New Roman"/>
          <w:sz w:val="26"/>
          <w:szCs w:val="26"/>
          <w:lang w:eastAsia="ru-RU"/>
        </w:rPr>
        <w:t xml:space="preserve">Экспертный совет и </w:t>
      </w:r>
      <w:r w:rsidRPr="00367A7A">
        <w:rPr>
          <w:rFonts w:ascii="Times New Roman" w:hAnsi="Times New Roman"/>
          <w:sz w:val="26"/>
          <w:szCs w:val="26"/>
          <w:lang w:eastAsia="ru-RU"/>
        </w:rPr>
        <w:t>НИУ ВШЭ</w:t>
      </w:r>
      <w:r w:rsidR="00E926CD" w:rsidRPr="00367A7A">
        <w:rPr>
          <w:rFonts w:ascii="Times New Roman" w:hAnsi="Times New Roman"/>
          <w:sz w:val="26"/>
          <w:szCs w:val="26"/>
          <w:lang w:eastAsia="ru-RU"/>
        </w:rPr>
        <w:t xml:space="preserve"> ─ Санкт-Петербург</w:t>
      </w:r>
      <w:r w:rsidR="003376E0" w:rsidRPr="00367A7A">
        <w:rPr>
          <w:rFonts w:ascii="Times New Roman" w:hAnsi="Times New Roman"/>
          <w:sz w:val="26"/>
          <w:szCs w:val="26"/>
          <w:lang w:eastAsia="ru-RU"/>
        </w:rPr>
        <w:t xml:space="preserve"> соответственно</w:t>
      </w:r>
      <w:r w:rsidRPr="00367A7A">
        <w:rPr>
          <w:rFonts w:ascii="Times New Roman" w:hAnsi="Times New Roman"/>
          <w:sz w:val="26"/>
          <w:szCs w:val="26"/>
          <w:lang w:eastAsia="ru-RU"/>
        </w:rPr>
        <w:t xml:space="preserve">) определяет компетенцию Экспертного совета, его состав и порядок организации работы, проведения заседаний и принятия решений, а также полномочия и функции </w:t>
      </w:r>
      <w:r w:rsidR="00457291" w:rsidRPr="00367A7A">
        <w:rPr>
          <w:rFonts w:ascii="Times New Roman" w:hAnsi="Times New Roman"/>
          <w:sz w:val="26"/>
          <w:szCs w:val="26"/>
          <w:lang w:eastAsia="ru-RU"/>
        </w:rPr>
        <w:t xml:space="preserve">председателя и </w:t>
      </w:r>
      <w:r w:rsidRPr="00367A7A">
        <w:rPr>
          <w:rFonts w:ascii="Times New Roman" w:hAnsi="Times New Roman"/>
          <w:sz w:val="26"/>
          <w:szCs w:val="26"/>
          <w:lang w:eastAsia="ru-RU"/>
        </w:rPr>
        <w:t xml:space="preserve">секретаря Экспертного совета. </w:t>
      </w:r>
    </w:p>
    <w:p w14:paraId="2B51DCEF" w14:textId="1D606A43" w:rsidR="00AA4347" w:rsidRDefault="008B3E8A" w:rsidP="00094C94">
      <w:pPr>
        <w:pStyle w:val="ad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7A7A">
        <w:rPr>
          <w:rFonts w:ascii="Times New Roman" w:hAnsi="Times New Roman"/>
          <w:sz w:val="26"/>
          <w:szCs w:val="26"/>
          <w:lang w:eastAsia="ru-RU"/>
        </w:rPr>
        <w:t xml:space="preserve">1.2. </w:t>
      </w:r>
      <w:r w:rsidR="0032774F" w:rsidRPr="00367A7A">
        <w:rPr>
          <w:rFonts w:ascii="Times New Roman" w:hAnsi="Times New Roman"/>
          <w:sz w:val="26"/>
          <w:szCs w:val="26"/>
          <w:lang w:eastAsia="ru-RU"/>
        </w:rPr>
        <w:t xml:space="preserve">Экспертный совет создается в целях </w:t>
      </w:r>
      <w:r w:rsidR="00AA4347">
        <w:rPr>
          <w:rFonts w:ascii="Times New Roman" w:hAnsi="Times New Roman"/>
          <w:sz w:val="26"/>
          <w:szCs w:val="26"/>
        </w:rPr>
        <w:t xml:space="preserve"> формирования экспертного мнения по вопросам инноваций и предпринимательства</w:t>
      </w:r>
      <w:r w:rsidR="00EC108C" w:rsidRPr="00367A7A">
        <w:rPr>
          <w:rFonts w:ascii="Times New Roman" w:hAnsi="Times New Roman"/>
          <w:sz w:val="26"/>
          <w:szCs w:val="26"/>
        </w:rPr>
        <w:t xml:space="preserve"> и разработки рекомендаций в сфере своей компетенции, </w:t>
      </w:r>
      <w:r w:rsidR="0032774F" w:rsidRPr="00367A7A">
        <w:rPr>
          <w:rFonts w:ascii="Times New Roman" w:hAnsi="Times New Roman"/>
          <w:sz w:val="26"/>
          <w:szCs w:val="26"/>
          <w:lang w:eastAsia="ru-RU"/>
        </w:rPr>
        <w:t xml:space="preserve">а также механизмов </w:t>
      </w:r>
      <w:r w:rsidR="003376E0" w:rsidRPr="00367A7A">
        <w:rPr>
          <w:rFonts w:ascii="Times New Roman" w:hAnsi="Times New Roman"/>
          <w:sz w:val="26"/>
          <w:szCs w:val="26"/>
          <w:lang w:eastAsia="ru-RU"/>
        </w:rPr>
        <w:t>продвижения</w:t>
      </w:r>
      <w:r w:rsidR="0032774F" w:rsidRPr="00367A7A">
        <w:rPr>
          <w:rFonts w:ascii="Times New Roman" w:hAnsi="Times New Roman"/>
          <w:sz w:val="26"/>
          <w:szCs w:val="26"/>
          <w:lang w:eastAsia="ru-RU"/>
        </w:rPr>
        <w:t xml:space="preserve"> НИУ ВШЭ ─ Санкт-Петербург как центра компетенций в сфере </w:t>
      </w:r>
      <w:r w:rsidR="00EC108C" w:rsidRPr="00367A7A">
        <w:rPr>
          <w:rFonts w:ascii="Times New Roman" w:hAnsi="Times New Roman"/>
          <w:sz w:val="26"/>
          <w:szCs w:val="26"/>
          <w:lang w:eastAsia="ru-RU"/>
        </w:rPr>
        <w:t>инноваций и предпринимательства.</w:t>
      </w:r>
    </w:p>
    <w:p w14:paraId="5BEE58CB" w14:textId="7E9593BD" w:rsidR="008B3E8A" w:rsidRPr="00367A7A" w:rsidRDefault="008B3E8A" w:rsidP="00094C94">
      <w:pPr>
        <w:pStyle w:val="ad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7A7A">
        <w:rPr>
          <w:rFonts w:ascii="Times New Roman" w:hAnsi="Times New Roman"/>
          <w:sz w:val="26"/>
          <w:szCs w:val="26"/>
          <w:lang w:eastAsia="ru-RU"/>
        </w:rPr>
        <w:t xml:space="preserve">1.3. </w:t>
      </w:r>
      <w:r w:rsidR="0032774F" w:rsidRPr="00367A7A">
        <w:rPr>
          <w:rFonts w:ascii="Times New Roman" w:hAnsi="Times New Roman"/>
          <w:sz w:val="26"/>
          <w:szCs w:val="26"/>
          <w:lang w:eastAsia="ru-RU"/>
        </w:rPr>
        <w:t xml:space="preserve">Экспертный совет </w:t>
      </w:r>
      <w:r w:rsidRPr="00367A7A">
        <w:rPr>
          <w:rFonts w:ascii="Times New Roman" w:hAnsi="Times New Roman"/>
          <w:sz w:val="26"/>
          <w:szCs w:val="26"/>
          <w:lang w:eastAsia="ru-RU"/>
        </w:rPr>
        <w:t>осуществляет свою деятельность, руководствуясь законодательством Российской Федерации, уставом НИУ ВШЭ,</w:t>
      </w:r>
      <w:r w:rsidR="0071703C" w:rsidRPr="00367A7A">
        <w:rPr>
          <w:rFonts w:ascii="Times New Roman" w:hAnsi="Times New Roman"/>
          <w:sz w:val="26"/>
          <w:szCs w:val="26"/>
          <w:lang w:eastAsia="ru-RU"/>
        </w:rPr>
        <w:t xml:space="preserve"> положением о </w:t>
      </w:r>
      <w:r w:rsidR="00457291" w:rsidRPr="00367A7A">
        <w:rPr>
          <w:rFonts w:ascii="Times New Roman" w:hAnsi="Times New Roman"/>
          <w:sz w:val="26"/>
          <w:szCs w:val="26"/>
          <w:lang w:eastAsia="ru-RU"/>
        </w:rPr>
        <w:t>НИУ ВШЭ ─ Санкт-Петербург</w:t>
      </w:r>
      <w:r w:rsidR="0071703C" w:rsidRPr="00367A7A">
        <w:rPr>
          <w:rFonts w:ascii="Times New Roman" w:hAnsi="Times New Roman"/>
          <w:sz w:val="26"/>
          <w:szCs w:val="26"/>
          <w:lang w:eastAsia="ru-RU"/>
        </w:rPr>
        <w:t>,</w:t>
      </w:r>
      <w:r w:rsidRPr="00367A7A">
        <w:rPr>
          <w:rFonts w:ascii="Times New Roman" w:hAnsi="Times New Roman"/>
          <w:sz w:val="26"/>
          <w:szCs w:val="26"/>
          <w:lang w:eastAsia="ru-RU"/>
        </w:rPr>
        <w:t xml:space="preserve"> локальными нормативными актами НИУ ВШЭ</w:t>
      </w:r>
      <w:r w:rsidR="0071703C" w:rsidRPr="00367A7A">
        <w:rPr>
          <w:rFonts w:ascii="Times New Roman" w:hAnsi="Times New Roman"/>
          <w:sz w:val="26"/>
          <w:szCs w:val="26"/>
          <w:lang w:eastAsia="ru-RU"/>
        </w:rPr>
        <w:t>, НИУ ВШЭ ─ Санкт-Петербург</w:t>
      </w:r>
      <w:r w:rsidRPr="00367A7A">
        <w:rPr>
          <w:rFonts w:ascii="Times New Roman" w:hAnsi="Times New Roman"/>
          <w:sz w:val="26"/>
          <w:szCs w:val="26"/>
          <w:lang w:eastAsia="ru-RU"/>
        </w:rPr>
        <w:t xml:space="preserve"> и настоящим Положением.</w:t>
      </w:r>
    </w:p>
    <w:p w14:paraId="61D15AA8" w14:textId="77777777" w:rsidR="008B3E8A" w:rsidRPr="003C338A" w:rsidRDefault="008B3E8A" w:rsidP="00094C94">
      <w:pPr>
        <w:pStyle w:val="ad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7A7A">
        <w:rPr>
          <w:rFonts w:ascii="Times New Roman" w:hAnsi="Times New Roman"/>
          <w:sz w:val="26"/>
          <w:szCs w:val="26"/>
          <w:lang w:eastAsia="ru-RU"/>
        </w:rPr>
        <w:t>1.4.</w:t>
      </w:r>
      <w:r w:rsidRPr="00367A7A">
        <w:rPr>
          <w:rFonts w:ascii="Times New Roman" w:hAnsi="Times New Roman"/>
          <w:sz w:val="26"/>
          <w:szCs w:val="26"/>
          <w:lang w:eastAsia="ru-RU"/>
        </w:rPr>
        <w:tab/>
      </w:r>
      <w:r w:rsidRPr="00A626DE">
        <w:rPr>
          <w:rFonts w:ascii="Times New Roman" w:hAnsi="Times New Roman"/>
          <w:sz w:val="26"/>
          <w:szCs w:val="26"/>
          <w:lang w:eastAsia="ru-RU"/>
        </w:rPr>
        <w:t xml:space="preserve">Настоящее Положение и изменения в него утверждаются и вводятся в действие приказом </w:t>
      </w:r>
      <w:r w:rsidR="0071703C" w:rsidRPr="00A626DE">
        <w:rPr>
          <w:rFonts w:ascii="Times New Roman" w:hAnsi="Times New Roman"/>
          <w:sz w:val="26"/>
          <w:szCs w:val="26"/>
          <w:lang w:eastAsia="ru-RU"/>
        </w:rPr>
        <w:t>директора НИУ ВШЭ ─ Санкт-Петербург</w:t>
      </w:r>
      <w:r w:rsidRPr="00E026C8">
        <w:rPr>
          <w:rFonts w:ascii="Times New Roman" w:hAnsi="Times New Roman"/>
          <w:sz w:val="26"/>
          <w:szCs w:val="26"/>
          <w:lang w:eastAsia="ru-RU"/>
        </w:rPr>
        <w:t>.</w:t>
      </w:r>
    </w:p>
    <w:p w14:paraId="0674C5D8" w14:textId="77777777" w:rsidR="00094C94" w:rsidRDefault="00094C94" w:rsidP="00094C9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2138233A" w14:textId="3444A69F" w:rsidR="008B3E8A" w:rsidRPr="007E7128" w:rsidRDefault="008B3E8A" w:rsidP="00094C9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7E7128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2.</w:t>
      </w:r>
      <w:r w:rsidR="0059257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Компетенция Экспертного совета</w:t>
      </w:r>
    </w:p>
    <w:p w14:paraId="48D6AA70" w14:textId="77777777" w:rsidR="00094C94" w:rsidRDefault="00094C94" w:rsidP="00094C94">
      <w:pPr>
        <w:pStyle w:val="ad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5755B54" w14:textId="6B2E1DD3" w:rsidR="008B3E8A" w:rsidRPr="00DE6D16" w:rsidRDefault="008B3E8A" w:rsidP="00094C94">
      <w:pPr>
        <w:pStyle w:val="ad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7A7A">
        <w:rPr>
          <w:rFonts w:ascii="Times New Roman" w:hAnsi="Times New Roman"/>
          <w:sz w:val="26"/>
          <w:szCs w:val="26"/>
          <w:lang w:eastAsia="ru-RU"/>
        </w:rPr>
        <w:t>2.1. К компетенции Экспертного совета относятся:</w:t>
      </w:r>
    </w:p>
    <w:p w14:paraId="3E6E622F" w14:textId="758769B8" w:rsidR="006E48B3" w:rsidRPr="007E7128" w:rsidRDefault="006E48B3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2.1.1.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рассмотрение и согласование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программы развития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инновационной инфраструктуры НИУ ВШЭ ─ Санкт-Петербург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14:paraId="671D0606" w14:textId="77777777" w:rsidR="006E48B3" w:rsidRDefault="006E48B3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2.1.2.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рассмотрение и согласование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план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ов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работы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структурных подразделений НИУ ВШЭ ─ Санкт-Петербург, осуществляющих проектную деятельность в области инновационного предпринимательства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14:paraId="08164785" w14:textId="64A45C84" w:rsidR="006E48B3" w:rsidRPr="007E7128" w:rsidRDefault="006E48B3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2.1.3. </w:t>
      </w:r>
      <w:r w:rsidRPr="00367A7A">
        <w:rPr>
          <w:rFonts w:ascii="Times New Roman" w:hAnsi="Times New Roman"/>
          <w:sz w:val="26"/>
          <w:szCs w:val="26"/>
        </w:rPr>
        <w:t>участи</w:t>
      </w:r>
      <w:r>
        <w:rPr>
          <w:rFonts w:ascii="Times New Roman" w:hAnsi="Times New Roman"/>
          <w:sz w:val="26"/>
          <w:szCs w:val="26"/>
        </w:rPr>
        <w:t>е</w:t>
      </w:r>
      <w:r w:rsidRPr="00367A7A">
        <w:rPr>
          <w:rFonts w:ascii="Times New Roman" w:hAnsi="Times New Roman"/>
          <w:sz w:val="26"/>
          <w:szCs w:val="26"/>
        </w:rPr>
        <w:t xml:space="preserve"> представителей Экспертного совета в экспертизе, консультационном сопровождении исследовательских</w:t>
      </w:r>
      <w:r>
        <w:rPr>
          <w:rFonts w:ascii="Times New Roman" w:hAnsi="Times New Roman"/>
          <w:sz w:val="26"/>
          <w:szCs w:val="26"/>
        </w:rPr>
        <w:t xml:space="preserve"> и образовательных</w:t>
      </w:r>
      <w:r w:rsidRPr="00367A7A">
        <w:rPr>
          <w:rFonts w:ascii="Times New Roman" w:hAnsi="Times New Roman"/>
          <w:sz w:val="26"/>
          <w:szCs w:val="26"/>
        </w:rPr>
        <w:t xml:space="preserve"> проектов в области инноваций и предпринимательства</w:t>
      </w:r>
      <w:r>
        <w:rPr>
          <w:rFonts w:ascii="Times New Roman" w:hAnsi="Times New Roman"/>
          <w:sz w:val="26"/>
          <w:szCs w:val="26"/>
        </w:rPr>
        <w:t>, реализуемых в структурных подразделениях НИУ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ВШЭ ─ Санкт-Петербург</w:t>
      </w:r>
      <w:r>
        <w:rPr>
          <w:rFonts w:ascii="Times New Roman" w:hAnsi="Times New Roman"/>
          <w:sz w:val="26"/>
          <w:szCs w:val="26"/>
        </w:rPr>
        <w:t xml:space="preserve">; </w:t>
      </w:r>
    </w:p>
    <w:p w14:paraId="07CD9718" w14:textId="3DDBF382" w:rsidR="006E48B3" w:rsidRPr="007E7128" w:rsidRDefault="006E48B3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2.1.4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6E48B3">
        <w:rPr>
          <w:rFonts w:ascii="Times New Roman" w:hAnsi="Times New Roman"/>
          <w:sz w:val="26"/>
          <w:szCs w:val="26"/>
        </w:rPr>
        <w:t xml:space="preserve"> </w:t>
      </w:r>
      <w:r w:rsidRPr="00367A7A">
        <w:rPr>
          <w:rFonts w:ascii="Times New Roman" w:hAnsi="Times New Roman"/>
          <w:sz w:val="26"/>
          <w:szCs w:val="26"/>
        </w:rPr>
        <w:t>участи</w:t>
      </w:r>
      <w:r>
        <w:rPr>
          <w:rFonts w:ascii="Times New Roman" w:hAnsi="Times New Roman"/>
          <w:sz w:val="26"/>
          <w:szCs w:val="26"/>
        </w:rPr>
        <w:t>е</w:t>
      </w:r>
      <w:r w:rsidRPr="00367A7A">
        <w:rPr>
          <w:rFonts w:ascii="Times New Roman" w:hAnsi="Times New Roman"/>
          <w:sz w:val="26"/>
          <w:szCs w:val="26"/>
        </w:rPr>
        <w:t xml:space="preserve"> в обсуждении перечней консультационных и научно-исследовательских работ, осуществляемых в интересах органов исполнительной власти, государственных органов, предприятий и организаций различных форм собственности, а также в обобщении и анализе результатов указанных работ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; </w:t>
      </w:r>
    </w:p>
    <w:p w14:paraId="752A35BA" w14:textId="65861A1B" w:rsidR="006E48B3" w:rsidRPr="007E7128" w:rsidRDefault="006E48B3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2.1.5. выработка предложений и рекомендаций структурным подразделениям НИУ ВШЭ ─ Санкт-Петербург, выполняющим исследовательские и образовательные проекты, по продвижению, организации,  методическому сопровождению проектов в области инноваций и предпринимательства и коммерциализации результатов интеллектуальной деятельности сотрудников</w:t>
      </w:r>
      <w:r w:rsidRPr="006E48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НИУ ВШЭ ─ Санкт-Петербург;</w:t>
      </w:r>
    </w:p>
    <w:p w14:paraId="6F5C21BE" w14:textId="0465DE77" w:rsidR="006E48B3" w:rsidRDefault="006E48B3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>2.1.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рассмотрение иных вопросов, связанных с развитием инновационной инфраструктуры в НИУ ВШЭ ─ Санкт-Петербург.</w:t>
      </w:r>
    </w:p>
    <w:p w14:paraId="1258FF7A" w14:textId="77777777" w:rsidR="006E48B3" w:rsidRPr="006E48B3" w:rsidRDefault="006E48B3" w:rsidP="00094C94">
      <w:pPr>
        <w:pStyle w:val="ad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E3339D5" w14:textId="77777777" w:rsidR="008B3E8A" w:rsidRPr="007E7128" w:rsidRDefault="008B3E8A" w:rsidP="00094C9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7E7128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3. Состав, структура Экспертного совета и порядок его формирования</w:t>
      </w:r>
    </w:p>
    <w:p w14:paraId="7E3E6D2D" w14:textId="77777777" w:rsidR="008B3E8A" w:rsidRPr="007E7128" w:rsidRDefault="008B3E8A" w:rsidP="00094C9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3BEF5E85" w14:textId="43230582" w:rsidR="008B3E8A" w:rsidRPr="007E7128" w:rsidRDefault="008B3E8A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>3.</w:t>
      </w:r>
      <w:r w:rsidR="00C113B6">
        <w:rPr>
          <w:rFonts w:ascii="Times New Roman" w:hAnsi="Times New Roman"/>
          <w:color w:val="000000"/>
          <w:sz w:val="26"/>
          <w:szCs w:val="26"/>
          <w:lang w:eastAsia="ru-RU"/>
        </w:rPr>
        <w:t>1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 w:rsidR="009D1212">
        <w:rPr>
          <w:rFonts w:ascii="Times New Roman" w:hAnsi="Times New Roman"/>
          <w:color w:val="000000"/>
          <w:sz w:val="26"/>
          <w:szCs w:val="26"/>
          <w:lang w:eastAsia="ru-RU"/>
        </w:rPr>
        <w:t>Состав Экспертного совета формируется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из числа</w:t>
      </w:r>
      <w:r w:rsidR="0045729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административно-управленческого персонала и научно-педагогических работников </w:t>
      </w:r>
      <w:r w:rsidR="000A14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НИУ ВШЭ и </w:t>
      </w:r>
      <w:r w:rsidR="0071703C">
        <w:rPr>
          <w:rFonts w:ascii="Times New Roman" w:hAnsi="Times New Roman"/>
          <w:color w:val="000000"/>
          <w:sz w:val="26"/>
          <w:szCs w:val="26"/>
          <w:lang w:eastAsia="ru-RU"/>
        </w:rPr>
        <w:t>НИУ ВШЭ ─ Санкт-Петербург</w:t>
      </w:r>
      <w:r w:rsidR="00B75FCA">
        <w:rPr>
          <w:rFonts w:ascii="Times New Roman" w:hAnsi="Times New Roman"/>
          <w:color w:val="000000"/>
          <w:sz w:val="26"/>
          <w:szCs w:val="26"/>
          <w:lang w:eastAsia="ru-RU"/>
        </w:rPr>
        <w:t>. В состав Экспертного совета могут быть включены представители</w:t>
      </w:r>
      <w:r w:rsidR="0016046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экспертного сообщества, не являющи</w:t>
      </w:r>
      <w:r w:rsidR="00B75FCA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="0016046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ся </w:t>
      </w:r>
      <w:r w:rsidR="000A14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работниками </w:t>
      </w:r>
      <w:r w:rsidR="0016046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НИУ ВШЭ 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14:paraId="6909E1DD" w14:textId="77777777" w:rsidR="008B3E8A" w:rsidRPr="007E7128" w:rsidRDefault="008B3E8A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>3.</w:t>
      </w:r>
      <w:r w:rsidR="00C113B6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 w:rsidR="00160460">
        <w:rPr>
          <w:rFonts w:ascii="Times New Roman" w:hAnsi="Times New Roman"/>
          <w:color w:val="000000"/>
          <w:sz w:val="26"/>
          <w:szCs w:val="26"/>
          <w:lang w:eastAsia="ru-RU"/>
        </w:rPr>
        <w:t>Численность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Экспертного совета </w:t>
      </w:r>
      <w:r w:rsidR="00160460">
        <w:rPr>
          <w:rFonts w:ascii="Times New Roman" w:hAnsi="Times New Roman"/>
          <w:color w:val="000000"/>
          <w:sz w:val="26"/>
          <w:szCs w:val="26"/>
          <w:lang w:eastAsia="ru-RU"/>
        </w:rPr>
        <w:t>составляет не более двадцати пяти человек, включая председателя и секретаря.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14:paraId="3B2ADB6A" w14:textId="77777777" w:rsidR="008B3E8A" w:rsidRPr="007E7128" w:rsidRDefault="00160460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</w:t>
      </w:r>
      <w:r w:rsidR="00C113B6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 w:rsidR="008B3E8A" w:rsidRPr="007E7128">
        <w:rPr>
          <w:rFonts w:ascii="Times New Roman" w:hAnsi="Times New Roman"/>
          <w:color w:val="000000"/>
          <w:sz w:val="26"/>
          <w:szCs w:val="26"/>
          <w:lang w:eastAsia="ru-RU"/>
        </w:rPr>
        <w:t>Со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став Экспертного совета утверждается</w:t>
      </w:r>
      <w:r w:rsidR="008B3E8A"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приказом </w:t>
      </w:r>
      <w:r w:rsidR="0071703C">
        <w:rPr>
          <w:rFonts w:ascii="Times New Roman" w:hAnsi="Times New Roman"/>
          <w:color w:val="000000"/>
          <w:sz w:val="26"/>
          <w:szCs w:val="26"/>
          <w:lang w:eastAsia="ru-RU"/>
        </w:rPr>
        <w:t>директора НИУ ВШЭ ─ Санкт-Петербург</w:t>
      </w:r>
      <w:r w:rsidR="008B3E8A" w:rsidRPr="007E7128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14:paraId="76303C35" w14:textId="1740DAE2" w:rsidR="008B3E8A" w:rsidRPr="007E7128" w:rsidRDefault="008B3E8A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>3.</w:t>
      </w:r>
      <w:r w:rsidR="00C113B6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>. Срок полномочий членов Экспертного совета</w:t>
      </w:r>
      <w:r w:rsidR="0016046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составляет два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 с момента </w:t>
      </w:r>
      <w:r w:rsidR="00355A72">
        <w:rPr>
          <w:rFonts w:ascii="Times New Roman" w:hAnsi="Times New Roman"/>
          <w:color w:val="000000"/>
          <w:sz w:val="26"/>
          <w:szCs w:val="26"/>
          <w:lang w:eastAsia="ru-RU"/>
        </w:rPr>
        <w:t>утверждения его состава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14:paraId="4C3E64E5" w14:textId="084D5230" w:rsidR="00F33F01" w:rsidRDefault="008B3E8A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>3.</w:t>
      </w:r>
      <w:r w:rsidR="00C113B6"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 w:rsidR="00F33F01" w:rsidRPr="00F33F01">
        <w:rPr>
          <w:rFonts w:ascii="Times New Roman" w:hAnsi="Times New Roman"/>
          <w:sz w:val="26"/>
          <w:szCs w:val="26"/>
          <w:lang w:eastAsia="ru-RU"/>
        </w:rPr>
        <w:t>Руководство деятельностью</w:t>
      </w:r>
      <w:r w:rsidR="00F33F01" w:rsidRPr="00F33F01">
        <w:rPr>
          <w:rFonts w:ascii="Times New Roman" w:hAnsi="Times New Roman"/>
          <w:sz w:val="26"/>
          <w:szCs w:val="26"/>
        </w:rPr>
        <w:t xml:space="preserve"> </w:t>
      </w:r>
      <w:r w:rsidR="00F33F01">
        <w:rPr>
          <w:rFonts w:ascii="Times New Roman" w:hAnsi="Times New Roman"/>
          <w:sz w:val="26"/>
          <w:szCs w:val="26"/>
        </w:rPr>
        <w:t>Экспертного совета</w:t>
      </w:r>
      <w:r w:rsidR="00F33F01" w:rsidRPr="00F33F01">
        <w:rPr>
          <w:rFonts w:ascii="Times New Roman" w:hAnsi="Times New Roman"/>
          <w:sz w:val="26"/>
          <w:szCs w:val="26"/>
        </w:rPr>
        <w:t xml:space="preserve"> </w:t>
      </w:r>
      <w:r w:rsidR="00F33F01" w:rsidRPr="00F33F01">
        <w:rPr>
          <w:rFonts w:ascii="Times New Roman" w:hAnsi="Times New Roman"/>
          <w:sz w:val="26"/>
          <w:szCs w:val="26"/>
          <w:lang w:eastAsia="ru-RU"/>
        </w:rPr>
        <w:t>осуществляет председатель Экспертного совета.</w:t>
      </w:r>
    </w:p>
    <w:p w14:paraId="30DEA28E" w14:textId="3062CAB8" w:rsidR="00F33F01" w:rsidRDefault="00F33F01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3.5.1. </w:t>
      </w:r>
      <w:r w:rsidR="008B3E8A" w:rsidRPr="007E7128">
        <w:rPr>
          <w:rFonts w:ascii="Times New Roman" w:hAnsi="Times New Roman"/>
          <w:color w:val="000000"/>
          <w:sz w:val="26"/>
          <w:szCs w:val="26"/>
          <w:lang w:eastAsia="ru-RU"/>
        </w:rPr>
        <w:t>Председател</w:t>
      </w:r>
      <w:r w:rsidR="003B1410">
        <w:rPr>
          <w:rFonts w:ascii="Times New Roman" w:hAnsi="Times New Roman"/>
          <w:color w:val="000000"/>
          <w:sz w:val="26"/>
          <w:szCs w:val="26"/>
          <w:lang w:eastAsia="ru-RU"/>
        </w:rPr>
        <w:t>ь</w:t>
      </w:r>
      <w:r w:rsidR="008B3E8A"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Экспертного совета </w:t>
      </w:r>
      <w:r w:rsidR="003B1410">
        <w:rPr>
          <w:rFonts w:ascii="Times New Roman" w:hAnsi="Times New Roman"/>
          <w:color w:val="000000"/>
          <w:sz w:val="26"/>
          <w:szCs w:val="26"/>
          <w:lang w:eastAsia="ru-RU"/>
        </w:rPr>
        <w:t>утверждается приказом директора НИУ ВШЭ – Санкт-Петербург из числа членов Экспертного совета</w:t>
      </w:r>
      <w:r w:rsidR="00A626D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сроком на три года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8B3E8A"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14:paraId="3382C121" w14:textId="7C81D748" w:rsidR="008B3E8A" w:rsidRDefault="00F33F01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3.5.2. З</w:t>
      </w:r>
      <w:r w:rsidR="008B3E8A"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аместителем председателя Экспертного совета является назначаемый председателем член Экспертного совета. </w:t>
      </w:r>
    </w:p>
    <w:p w14:paraId="3A37DCD7" w14:textId="77777777" w:rsidR="004B009B" w:rsidRDefault="004B009B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</w:t>
      </w:r>
      <w:r w:rsidR="00C113B6"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 Председатель Экспертного совета:</w:t>
      </w:r>
    </w:p>
    <w:p w14:paraId="0C1FF362" w14:textId="77777777" w:rsidR="004B009B" w:rsidRDefault="004B009B" w:rsidP="00094C94">
      <w:pPr>
        <w:spacing w:after="0" w:line="240" w:lineRule="auto"/>
        <w:ind w:left="707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</w:t>
      </w:r>
      <w:r w:rsidR="00C113B6"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.1. осуществляет координацию </w:t>
      </w:r>
      <w:r w:rsidR="00C113B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работы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Экспертного совета;</w:t>
      </w:r>
    </w:p>
    <w:p w14:paraId="40C8B0D2" w14:textId="77777777" w:rsidR="004B009B" w:rsidRDefault="004B009B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3.</w:t>
      </w:r>
      <w:r w:rsidR="00C113B6"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.2. формирует повестку заседаний Экспертного совета;</w:t>
      </w:r>
    </w:p>
    <w:p w14:paraId="6E34474C" w14:textId="77777777" w:rsidR="004B009B" w:rsidRDefault="004B009B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3.</w:t>
      </w:r>
      <w:r w:rsidR="00C113B6"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.3. определяет регламент и график проведения заседания Экспертного совета;</w:t>
      </w:r>
    </w:p>
    <w:p w14:paraId="66A014BC" w14:textId="3761AD8E" w:rsidR="004B009B" w:rsidRPr="007E7128" w:rsidRDefault="004B009B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3.</w:t>
      </w:r>
      <w:r w:rsidR="00C113B6"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.4. осуществляет контроль исполнения </w:t>
      </w:r>
      <w:r w:rsidR="00A626DE">
        <w:rPr>
          <w:rFonts w:ascii="Times New Roman" w:hAnsi="Times New Roman"/>
          <w:color w:val="000000"/>
          <w:sz w:val="26"/>
          <w:szCs w:val="26"/>
          <w:lang w:eastAsia="ru-RU"/>
        </w:rPr>
        <w:t>решений</w:t>
      </w:r>
      <w:r w:rsidR="00355A7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Экспертного совета.</w:t>
      </w:r>
    </w:p>
    <w:p w14:paraId="26486051" w14:textId="394BE0E0" w:rsidR="008B3E8A" w:rsidRDefault="008B3E8A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>3.</w:t>
      </w:r>
      <w:r w:rsidR="00C113B6">
        <w:rPr>
          <w:rFonts w:ascii="Times New Roman" w:hAnsi="Times New Roman"/>
          <w:color w:val="000000"/>
          <w:sz w:val="26"/>
          <w:szCs w:val="26"/>
          <w:lang w:eastAsia="ru-RU"/>
        </w:rPr>
        <w:t>7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 w:rsidR="0032774F">
        <w:rPr>
          <w:rFonts w:ascii="Times New Roman" w:hAnsi="Times New Roman"/>
          <w:color w:val="000000"/>
          <w:sz w:val="26"/>
          <w:szCs w:val="26"/>
          <w:lang w:eastAsia="ru-RU"/>
        </w:rPr>
        <w:t>Экспертный совет</w:t>
      </w:r>
      <w:r w:rsidR="00C113B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может </w:t>
      </w:r>
      <w:r w:rsidR="00B14C83">
        <w:rPr>
          <w:rFonts w:ascii="Times New Roman" w:hAnsi="Times New Roman"/>
          <w:color w:val="000000"/>
          <w:sz w:val="26"/>
          <w:szCs w:val="26"/>
          <w:lang w:eastAsia="ru-RU"/>
        </w:rPr>
        <w:t>формировать</w:t>
      </w:r>
      <w:r w:rsidR="00B14C83"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из числа своих членов постоянные и временные </w:t>
      </w:r>
      <w:r w:rsidR="00A626D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рабочие группы 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отдельным вопросам </w:t>
      </w:r>
      <w:r w:rsidR="00B14C83">
        <w:rPr>
          <w:rFonts w:ascii="Times New Roman" w:hAnsi="Times New Roman"/>
          <w:color w:val="000000"/>
          <w:sz w:val="26"/>
          <w:szCs w:val="26"/>
          <w:lang w:eastAsia="ru-RU"/>
        </w:rPr>
        <w:t>деятельности Экспертного совета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14:paraId="41A3CC1B" w14:textId="0BEF1931" w:rsidR="0045093A" w:rsidRDefault="0045093A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</w:t>
      </w:r>
      <w:r w:rsidR="00C113B6">
        <w:rPr>
          <w:rFonts w:ascii="Times New Roman" w:hAnsi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Член Экспертного совета автоматически </w:t>
      </w:r>
      <w:r w:rsidRPr="00450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выбывает из состава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Экспертного совета</w:t>
      </w:r>
      <w:r w:rsidR="00355A7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50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случае увольнения из </w:t>
      </w:r>
      <w:r w:rsidR="000A14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НИУ ВШЭ и </w:t>
      </w:r>
      <w:r w:rsidRPr="0045093A">
        <w:rPr>
          <w:rFonts w:ascii="Times New Roman" w:hAnsi="Times New Roman"/>
          <w:color w:val="000000"/>
          <w:sz w:val="26"/>
          <w:szCs w:val="26"/>
          <w:lang w:eastAsia="ru-RU"/>
        </w:rPr>
        <w:t>НИУ ВШЭ – Санкт-Петербург.</w:t>
      </w:r>
    </w:p>
    <w:p w14:paraId="43DA08FE" w14:textId="77777777" w:rsidR="00164FC3" w:rsidRPr="00164FC3" w:rsidRDefault="0045093A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</w:t>
      </w:r>
      <w:r w:rsidR="00C113B6"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 w:rsidR="00164FC3" w:rsidRPr="00164FC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Член </w:t>
      </w:r>
      <w:r w:rsidR="00164FC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Экспертного совета </w:t>
      </w:r>
      <w:r w:rsidR="00164FC3" w:rsidRPr="00164FC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может быть исключен из состава </w:t>
      </w:r>
      <w:r w:rsidR="00164FC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Экспертного совета </w:t>
      </w:r>
      <w:r w:rsidR="00164FC3" w:rsidRPr="00164FC3">
        <w:rPr>
          <w:rFonts w:ascii="Times New Roman" w:hAnsi="Times New Roman"/>
          <w:color w:val="000000"/>
          <w:sz w:val="26"/>
          <w:szCs w:val="26"/>
          <w:lang w:eastAsia="ru-RU"/>
        </w:rPr>
        <w:t>в следующих случаях:</w:t>
      </w:r>
    </w:p>
    <w:p w14:paraId="1E97C24E" w14:textId="77777777" w:rsidR="00164FC3" w:rsidRPr="00164FC3" w:rsidRDefault="00164FC3" w:rsidP="00094C94">
      <w:pPr>
        <w:spacing w:after="0" w:line="240" w:lineRule="auto"/>
        <w:ind w:firstLine="1418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3.</w:t>
      </w:r>
      <w:r w:rsidR="00C113B6"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.1 </w:t>
      </w:r>
      <w:r w:rsidRPr="00164FC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 собственному желанию (по заявлению на имя председателя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Экспертного совета</w:t>
      </w:r>
      <w:r w:rsidRPr="00164FC3">
        <w:rPr>
          <w:rFonts w:ascii="Times New Roman" w:hAnsi="Times New Roman"/>
          <w:color w:val="000000"/>
          <w:sz w:val="26"/>
          <w:szCs w:val="26"/>
          <w:lang w:eastAsia="ru-RU"/>
        </w:rPr>
        <w:t>);</w:t>
      </w:r>
    </w:p>
    <w:p w14:paraId="3F05EF7F" w14:textId="77777777" w:rsidR="0045093A" w:rsidRDefault="00164FC3" w:rsidP="00094C94">
      <w:pPr>
        <w:spacing w:after="0" w:line="240" w:lineRule="auto"/>
        <w:ind w:firstLine="1418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</w:t>
      </w:r>
      <w:r w:rsidR="00C113B6"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.2 </w:t>
      </w:r>
      <w:r w:rsidRPr="00164FC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иных случаях по мотивированному решению председателя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Экспертного совета</w:t>
      </w:r>
      <w:r w:rsidRPr="00164FC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14:paraId="61C1A7B6" w14:textId="77777777" w:rsidR="001040DF" w:rsidRPr="007E7128" w:rsidRDefault="001040DF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3.1</w:t>
      </w:r>
      <w:r w:rsidR="00C113B6">
        <w:rPr>
          <w:rFonts w:ascii="Times New Roman" w:hAnsi="Times New Roman"/>
          <w:color w:val="000000"/>
          <w:sz w:val="26"/>
          <w:szCs w:val="26"/>
          <w:lang w:eastAsia="ru-RU"/>
        </w:rPr>
        <w:t>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 w:rsidRPr="001040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случае сокращения (в результате выбытия/исключения из состава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Экспертного совета</w:t>
      </w:r>
      <w:r w:rsidRPr="001040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) общего числа членов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Экспертного совета </w:t>
      </w:r>
      <w:r w:rsidRPr="001040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до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десяти</w:t>
      </w:r>
      <w:r w:rsidRPr="001040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человек директор НИУ ВШЭ – Санкт-Петербург принимает решение о включении в действующий состав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Экспертного совета </w:t>
      </w:r>
      <w:r w:rsidRPr="001040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новых членов либо о формировании нового состава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Экспертного совета </w:t>
      </w:r>
      <w:r w:rsidRPr="001040DF">
        <w:rPr>
          <w:rFonts w:ascii="Times New Roman" w:hAnsi="Times New Roman"/>
          <w:color w:val="000000"/>
          <w:sz w:val="26"/>
          <w:szCs w:val="26"/>
          <w:lang w:eastAsia="ru-RU"/>
        </w:rPr>
        <w:t>в порядке, установленном в настоящем Положении.</w:t>
      </w:r>
    </w:p>
    <w:p w14:paraId="5D4BE362" w14:textId="3748C868" w:rsidR="008B3E8A" w:rsidRPr="007E7128" w:rsidRDefault="008B3E8A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>3.</w:t>
      </w:r>
      <w:r w:rsidR="00C113B6">
        <w:rPr>
          <w:rFonts w:ascii="Times New Roman" w:hAnsi="Times New Roman"/>
          <w:color w:val="000000"/>
          <w:sz w:val="26"/>
          <w:szCs w:val="26"/>
          <w:lang w:eastAsia="ru-RU"/>
        </w:rPr>
        <w:t>11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 w:rsidR="001040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Секретарь Экспертного совета назначается </w:t>
      </w:r>
      <w:r w:rsidR="00DE6D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председателем Экспертного  совета </w:t>
      </w:r>
      <w:r w:rsidR="001040DF">
        <w:rPr>
          <w:rFonts w:ascii="Times New Roman" w:hAnsi="Times New Roman"/>
          <w:color w:val="000000"/>
          <w:sz w:val="26"/>
          <w:szCs w:val="26"/>
          <w:lang w:eastAsia="ru-RU"/>
        </w:rPr>
        <w:t>из числа членов Экспертного совета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14:paraId="435F0084" w14:textId="77777777" w:rsidR="008B3E8A" w:rsidRPr="007E7128" w:rsidRDefault="008B3E8A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>3.1</w:t>
      </w:r>
      <w:r w:rsidR="00C113B6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>. Секретарь Экспертного совета:</w:t>
      </w:r>
    </w:p>
    <w:p w14:paraId="2EA3A098" w14:textId="77777777" w:rsidR="008B3E8A" w:rsidRPr="007E7128" w:rsidRDefault="004B009B" w:rsidP="00094C94">
      <w:pPr>
        <w:spacing w:after="0" w:line="240" w:lineRule="auto"/>
        <w:ind w:firstLine="1418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3.1</w:t>
      </w:r>
      <w:r w:rsidR="00C113B6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.1. </w:t>
      </w:r>
      <w:r w:rsidR="008B3E8A" w:rsidRPr="007E7128">
        <w:rPr>
          <w:rFonts w:ascii="Times New Roman" w:hAnsi="Times New Roman"/>
          <w:color w:val="000000"/>
          <w:sz w:val="26"/>
          <w:szCs w:val="26"/>
          <w:lang w:eastAsia="ru-RU"/>
        </w:rPr>
        <w:t>организует подготовку заседаний Экспертного совета, включая проект повестки дня,  подготовку материалов и проектов документов и доводит их до сведения членов Экспертного совета согласно п.</w:t>
      </w:r>
      <w:r w:rsidR="00B14C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592241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="008B3E8A" w:rsidRPr="007E7128">
        <w:rPr>
          <w:rFonts w:ascii="Times New Roman" w:hAnsi="Times New Roman"/>
          <w:color w:val="000000"/>
          <w:sz w:val="26"/>
          <w:szCs w:val="26"/>
          <w:lang w:eastAsia="ru-RU"/>
        </w:rPr>
        <w:t>.4. настоящего Положения;</w:t>
      </w:r>
    </w:p>
    <w:p w14:paraId="5654BC7C" w14:textId="77777777" w:rsidR="008B3E8A" w:rsidRPr="007E7128" w:rsidRDefault="004B009B" w:rsidP="00094C94">
      <w:pPr>
        <w:spacing w:after="0" w:line="240" w:lineRule="auto"/>
        <w:ind w:firstLine="1418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3.1</w:t>
      </w:r>
      <w:r w:rsidR="00C113B6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.2. </w:t>
      </w:r>
      <w:r w:rsidR="008B3E8A" w:rsidRPr="007E7128">
        <w:rPr>
          <w:rFonts w:ascii="Times New Roman" w:hAnsi="Times New Roman"/>
          <w:color w:val="000000"/>
          <w:sz w:val="26"/>
          <w:szCs w:val="26"/>
          <w:lang w:eastAsia="ru-RU"/>
        </w:rPr>
        <w:t>обеспечивает подготовку протоколов заседаний Экспертного совета и рассылку их по электронной почте членам Экспертного совета в течение 5-ти рабочих дней после заседания Экспертного совета;</w:t>
      </w:r>
    </w:p>
    <w:p w14:paraId="0BCFD603" w14:textId="74AD06EC" w:rsidR="008B3E8A" w:rsidRPr="007E7128" w:rsidRDefault="004B009B" w:rsidP="00094C94">
      <w:pPr>
        <w:spacing w:after="0" w:line="240" w:lineRule="auto"/>
        <w:ind w:firstLine="1418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E3904">
        <w:rPr>
          <w:rFonts w:ascii="Times New Roman" w:hAnsi="Times New Roman"/>
          <w:color w:val="000000"/>
          <w:sz w:val="26"/>
          <w:szCs w:val="26"/>
          <w:lang w:eastAsia="ru-RU"/>
        </w:rPr>
        <w:t>3.1</w:t>
      </w:r>
      <w:r w:rsidR="00C113B6" w:rsidRPr="002E3904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Pr="002E390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.3. </w:t>
      </w:r>
      <w:r w:rsidR="008B3E8A" w:rsidRPr="002E390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доводит до исполнителей из числа работников </w:t>
      </w:r>
      <w:r w:rsidR="002F223F" w:rsidRPr="002E390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НИУ ВШЭ ─ Санкт-Петербург </w:t>
      </w:r>
      <w:r w:rsidR="008B3E8A" w:rsidRPr="002E390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(по </w:t>
      </w:r>
      <w:r w:rsidR="000A14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корпоративной </w:t>
      </w:r>
      <w:r w:rsidR="008B3E8A" w:rsidRPr="002E3904">
        <w:rPr>
          <w:rFonts w:ascii="Times New Roman" w:hAnsi="Times New Roman"/>
          <w:color w:val="000000"/>
          <w:sz w:val="26"/>
          <w:szCs w:val="26"/>
          <w:lang w:eastAsia="ru-RU"/>
        </w:rPr>
        <w:t>электронной почте) решения Экспертного совета в течение  5-ти  рабочих дней после заседания  Экспертного совета;</w:t>
      </w:r>
    </w:p>
    <w:p w14:paraId="3F51F952" w14:textId="5E8A88D7" w:rsidR="008B3E8A" w:rsidRPr="007E7128" w:rsidRDefault="004B009B" w:rsidP="00094C94">
      <w:pPr>
        <w:spacing w:after="0" w:line="240" w:lineRule="auto"/>
        <w:ind w:firstLine="1418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3.1</w:t>
      </w:r>
      <w:r w:rsidR="00C113B6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4. </w:t>
      </w:r>
      <w:r w:rsidR="00E72B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Организует хранение документов и подготовку выписок из протоколов, </w:t>
      </w:r>
      <w:r w:rsidR="008B3E8A"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выполняет </w:t>
      </w:r>
      <w:r w:rsidR="00B14C83">
        <w:rPr>
          <w:rFonts w:ascii="Times New Roman" w:hAnsi="Times New Roman"/>
          <w:color w:val="000000"/>
          <w:sz w:val="26"/>
          <w:szCs w:val="26"/>
          <w:lang w:eastAsia="ru-RU"/>
        </w:rPr>
        <w:t>иные функции</w:t>
      </w:r>
      <w:r w:rsidR="008B3E8A"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рамках своей компетенции.</w:t>
      </w:r>
    </w:p>
    <w:p w14:paraId="46D69C86" w14:textId="77777777" w:rsidR="001040DF" w:rsidRDefault="001040DF" w:rsidP="00094C9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323FA370" w14:textId="546B4879" w:rsidR="008B3E8A" w:rsidRPr="007E7128" w:rsidRDefault="008B3E8A" w:rsidP="00094C9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7E7128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4. По</w:t>
      </w:r>
      <w:r w:rsidR="0059257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рядок работы Экспертного совета</w:t>
      </w:r>
    </w:p>
    <w:p w14:paraId="4E6DC299" w14:textId="77777777" w:rsidR="008B3E8A" w:rsidRPr="007E7128" w:rsidRDefault="008B3E8A" w:rsidP="00094C9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63CF4949" w14:textId="77777777" w:rsidR="008B3E8A" w:rsidRPr="007E7128" w:rsidRDefault="008B3E8A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4.1. Повестка дня заседания Экспертного совета определяется председателем Экспертного совета, а в случае его отсутствия – заместителем председателя Экспертного совета. </w:t>
      </w:r>
    </w:p>
    <w:p w14:paraId="223B7054" w14:textId="77777777" w:rsidR="008B3E8A" w:rsidRPr="007E7128" w:rsidRDefault="008B3E8A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Заседания Экспертного совета проводятся не реже, чем один раз в два месяца (кроме летнего периода) в определенный председателем Экспертного совета, а в случае его отсутствия – заместителем председателя Экспертного совета, день. </w:t>
      </w:r>
    </w:p>
    <w:p w14:paraId="5D511530" w14:textId="77777777" w:rsidR="008B3E8A" w:rsidRPr="007E7128" w:rsidRDefault="008B3E8A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>Заседания Экспертного совета проводит его председатель, а в случае отсутствия председателя его функции выполняет заместитель председателя Экспертного совета.</w:t>
      </w:r>
    </w:p>
    <w:p w14:paraId="0AA6C801" w14:textId="62B3F3EC" w:rsidR="0071703C" w:rsidRDefault="008B3E8A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>Заседание Экспертного совета правомочно, если на нем присутствует не менее одной трети его членов</w:t>
      </w:r>
      <w:r w:rsidR="00355A72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14:paraId="3B53819D" w14:textId="77777777" w:rsidR="008B3E8A" w:rsidRPr="007E7128" w:rsidRDefault="008B3E8A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>Заседания Экспертного совета могут проводиться путем видеоконференц-связи.</w:t>
      </w:r>
    </w:p>
    <w:p w14:paraId="0DA0472B" w14:textId="03B08856" w:rsidR="008B3E8A" w:rsidRDefault="008B3E8A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Решения Экспертного совета могут быть приняты путем электронного голосования. Вопрос на голосование </w:t>
      </w:r>
      <w:r w:rsidR="00355A72">
        <w:rPr>
          <w:rFonts w:ascii="Times New Roman" w:hAnsi="Times New Roman"/>
          <w:color w:val="000000"/>
          <w:sz w:val="26"/>
          <w:szCs w:val="26"/>
          <w:lang w:eastAsia="ru-RU"/>
        </w:rPr>
        <w:t>направляется</w:t>
      </w:r>
      <w:r w:rsidR="00355A72"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>секретарем Экспертного совета членам Экспертного совета по</w:t>
      </w:r>
      <w:r w:rsidR="000A14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корпоративной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электронной почте, решение принимается большинством голосов членов Экспертного совета, которые направляются также по </w:t>
      </w:r>
      <w:r w:rsidR="000A14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корпоративной 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>электронной почте секретарю Экспертного совета</w:t>
      </w:r>
      <w:r w:rsidR="00E72B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течение пяти рабочих дней.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14:paraId="58D6FC02" w14:textId="77777777" w:rsidR="00FD16D3" w:rsidRPr="007E7128" w:rsidRDefault="00FD16D3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 очередном заседании Экспертного совета председатель Экспертного совета и секретарь Экспертного совета информирует его членов о результатах электронного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голосования и принятом решении, которое утверждается членами Экспертного совета и заносится в протокол заседания Экспертного совета.</w:t>
      </w:r>
    </w:p>
    <w:p w14:paraId="4A8ECC31" w14:textId="77777777" w:rsidR="008B3E8A" w:rsidRPr="007E7128" w:rsidRDefault="008B3E8A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4.2. Повестка дня заседания Экспертного совета утверждается членами Экспертного совета в начале каждого заседания. </w:t>
      </w:r>
    </w:p>
    <w:p w14:paraId="633C4A1E" w14:textId="7F6DE2ED" w:rsidR="008B3E8A" w:rsidRPr="007E7128" w:rsidRDefault="008B3E8A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4.3. Внеочередное заседание Экспертного совета может проводиться по инициативе председателя Экспертного совета или не менее чем одной четвертой от общего числа членов Экспертного совета, которое подтверждено по </w:t>
      </w:r>
      <w:r w:rsidR="000A14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корпоративной  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электронной почте на </w:t>
      </w:r>
      <w:r w:rsidR="000A14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адрес </w:t>
      </w:r>
      <w:r w:rsidR="00FD16D3">
        <w:rPr>
          <w:rFonts w:ascii="Times New Roman" w:hAnsi="Times New Roman"/>
          <w:color w:val="000000"/>
          <w:sz w:val="26"/>
          <w:szCs w:val="26"/>
          <w:lang w:eastAsia="ru-RU"/>
        </w:rPr>
        <w:t>секретаря Экспертного совета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14:paraId="1AF44455" w14:textId="4E8990A5" w:rsidR="008B3E8A" w:rsidRPr="007E7128" w:rsidRDefault="008B3E8A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>В случае отсутствия председателя Экспертного совета внеочередное заседание Экспертного совета может быть проведено по инициативе заместителя председателя Экспертного совета.</w:t>
      </w:r>
    </w:p>
    <w:p w14:paraId="27EE25C8" w14:textId="0392CF14" w:rsidR="008B3E8A" w:rsidRPr="007E7128" w:rsidRDefault="008B3E8A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4.4. Секретарь Экспертного совета не позднее, чем за 3 рабочих дня до даты проведения заседания Экспертного совета, доводит до всех членов Экспертного совета проект повестки дня заседания Экспертного совета и рассматриваемые документы путем их </w:t>
      </w:r>
      <w:r w:rsidR="00355A72">
        <w:rPr>
          <w:rFonts w:ascii="Times New Roman" w:hAnsi="Times New Roman"/>
          <w:color w:val="000000"/>
          <w:sz w:val="26"/>
          <w:szCs w:val="26"/>
          <w:lang w:eastAsia="ru-RU"/>
        </w:rPr>
        <w:t>направления</w:t>
      </w:r>
      <w:r w:rsidR="00355A72"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 </w:t>
      </w:r>
      <w:r w:rsidR="000A14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корпоративной 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>электронной почте.</w:t>
      </w:r>
    </w:p>
    <w:p w14:paraId="762C2645" w14:textId="77777777" w:rsidR="008B3E8A" w:rsidRPr="007E7128" w:rsidRDefault="008B3E8A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4.5. Заседания Экспертного совета являются </w:t>
      </w:r>
      <w:r w:rsidR="00FD16D3">
        <w:rPr>
          <w:rFonts w:ascii="Times New Roman" w:hAnsi="Times New Roman"/>
          <w:color w:val="000000"/>
          <w:sz w:val="26"/>
          <w:szCs w:val="26"/>
          <w:lang w:eastAsia="ru-RU"/>
        </w:rPr>
        <w:t>закрытыми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 w:rsidR="00FD16D3">
        <w:rPr>
          <w:rFonts w:ascii="Times New Roman" w:hAnsi="Times New Roman"/>
          <w:color w:val="000000"/>
          <w:sz w:val="26"/>
          <w:szCs w:val="26"/>
          <w:lang w:eastAsia="ru-RU"/>
        </w:rPr>
        <w:t>По решению председателя Экспертного совета в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заседаниях Экспертного совета могут принимать участие приглашенные членами Экспертного совета лица. </w:t>
      </w:r>
    </w:p>
    <w:p w14:paraId="16C52340" w14:textId="2857C931" w:rsidR="008B3E8A" w:rsidRPr="007E7128" w:rsidRDefault="008B3E8A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>4.6. Решения Экспертного совета принимаются простым большинством голосов присутствующих на заседании членов Экспертного совета</w:t>
      </w:r>
      <w:r w:rsidR="00B14C8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14:paraId="23E5FD3B" w14:textId="4ACE1EF6" w:rsidR="008B3E8A" w:rsidRPr="007E7128" w:rsidRDefault="008B3E8A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4.7. В случае равенства числа голосов «за» и «против» членов Экспертного совета проводится повторное рассмотрение вопроса на том же заседании Экспертного совета. В случае равенства голосов при повторном голосовании голос председателя Экспертного совета по данному вопросу является решающим. </w:t>
      </w:r>
    </w:p>
    <w:p w14:paraId="5AF8F08F" w14:textId="37650544" w:rsidR="00355A72" w:rsidRDefault="008B3E8A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>4.8. Форма голосования (открытое или тайное) определяется на заседании Экспертного совета решением членов Экспертного совета</w:t>
      </w:r>
      <w:r w:rsidR="00B14C8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14:paraId="67F76879" w14:textId="321EF33B" w:rsidR="008B3E8A" w:rsidRDefault="008B3E8A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>4.9. Для проведения тайного голосования членами Экспертного совета, присутствующими на заседании</w:t>
      </w:r>
      <w:r w:rsidR="000A14B9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избирается счетная комиссия, которая определяет итоги голосования и доводит их до сведения членов Экспертного совета. Итоги голосования утверждаются Экспертным советом и отражаются в протоколе заседания Экспертного совета.</w:t>
      </w:r>
    </w:p>
    <w:p w14:paraId="196FC812" w14:textId="2EFEC55F" w:rsidR="008B3E8A" w:rsidRPr="007E7128" w:rsidRDefault="008B3E8A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>4.1</w:t>
      </w:r>
      <w:r w:rsidR="009478BB">
        <w:rPr>
          <w:rFonts w:ascii="Times New Roman" w:hAnsi="Times New Roman"/>
          <w:color w:val="000000"/>
          <w:sz w:val="26"/>
          <w:szCs w:val="26"/>
          <w:lang w:eastAsia="ru-RU"/>
        </w:rPr>
        <w:t>0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Решения Экспертного совета оформляются протоколом. Протокол в течение пяти рабочих дней со дня заседания Экспертного совета подписывается председателем Экспертного совета или </w:t>
      </w:r>
      <w:r w:rsidR="00E72B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заместителем председателя Экспертного совета 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14:paraId="705B1368" w14:textId="77777777" w:rsidR="008B3E8A" w:rsidRPr="007E7128" w:rsidRDefault="008B3E8A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>4.1</w:t>
      </w:r>
      <w:r w:rsidR="009478BB">
        <w:rPr>
          <w:rFonts w:ascii="Times New Roman" w:hAnsi="Times New Roman"/>
          <w:color w:val="000000"/>
          <w:sz w:val="26"/>
          <w:szCs w:val="26"/>
          <w:lang w:eastAsia="ru-RU"/>
        </w:rPr>
        <w:t>1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Подлинник протокола заседания Экспертного совета хранится </w:t>
      </w:r>
      <w:r w:rsidR="00F04D22">
        <w:rPr>
          <w:rFonts w:ascii="Times New Roman" w:hAnsi="Times New Roman"/>
          <w:color w:val="000000"/>
          <w:sz w:val="26"/>
          <w:szCs w:val="26"/>
          <w:lang w:eastAsia="ru-RU"/>
        </w:rPr>
        <w:t>у секретаря Экспертного совета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14:paraId="710477D0" w14:textId="77777777" w:rsidR="008B3E8A" w:rsidRPr="007E7128" w:rsidRDefault="008B3E8A" w:rsidP="00094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Протоколы заседаний Экспертного совета и материалы к ним </w:t>
      </w:r>
      <w:r w:rsidR="00F04D22">
        <w:rPr>
          <w:rFonts w:ascii="Times New Roman" w:hAnsi="Times New Roman"/>
          <w:color w:val="000000"/>
          <w:sz w:val="26"/>
          <w:szCs w:val="26"/>
          <w:lang w:eastAsia="ru-RU"/>
        </w:rPr>
        <w:t>хранятся у секретаря Экспертного совета в течение 5 лет.</w:t>
      </w:r>
    </w:p>
    <w:p w14:paraId="53754A4B" w14:textId="0797B06A" w:rsidR="008B3E8A" w:rsidRDefault="008B3E8A" w:rsidP="00094C94">
      <w:pPr>
        <w:spacing w:after="0" w:line="240" w:lineRule="auto"/>
        <w:ind w:firstLine="709"/>
        <w:contextualSpacing/>
        <w:jc w:val="both"/>
      </w:pP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>4.1</w:t>
      </w:r>
      <w:r w:rsidR="009478BB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>. Решения</w:t>
      </w:r>
      <w:r w:rsidR="00292C8E">
        <w:rPr>
          <w:rFonts w:ascii="Times New Roman" w:hAnsi="Times New Roman"/>
          <w:color w:val="000000"/>
          <w:sz w:val="26"/>
          <w:szCs w:val="26"/>
          <w:lang w:eastAsia="ru-RU"/>
        </w:rPr>
        <w:t>, принятые Экспертным советом</w:t>
      </w:r>
      <w:r w:rsidRPr="007E71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292C8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могут быть представлены председателем, </w:t>
      </w:r>
      <w:r w:rsidR="00292C8E" w:rsidRPr="007E7128">
        <w:rPr>
          <w:rFonts w:ascii="Times New Roman" w:hAnsi="Times New Roman"/>
          <w:color w:val="000000"/>
          <w:sz w:val="26"/>
          <w:szCs w:val="26"/>
          <w:lang w:eastAsia="ru-RU"/>
        </w:rPr>
        <w:t>а в случае его отсутствия – заместителем председателя Экспертного совета</w:t>
      </w:r>
      <w:r w:rsidR="00292C8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 w:rsidR="00292C8E" w:rsidRPr="00292C8E">
        <w:rPr>
          <w:rFonts w:ascii="Times New Roman" w:hAnsi="Times New Roman"/>
          <w:color w:val="000000"/>
          <w:sz w:val="26"/>
          <w:szCs w:val="26"/>
          <w:lang w:eastAsia="ru-RU"/>
        </w:rPr>
        <w:t>для рассмотрения ученому совету НИУ ВШЭ - Санкт-Петербург</w:t>
      </w:r>
      <w:r w:rsidR="00292C8E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sectPr w:rsidR="008B3E8A" w:rsidSect="002558A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5DA679" w15:done="0"/>
  <w15:commentEx w15:paraId="7355AD42" w15:done="0"/>
  <w15:commentEx w15:paraId="00CD4CEB" w15:done="0"/>
  <w15:commentEx w15:paraId="2BA96AFF" w15:done="0"/>
  <w15:commentEx w15:paraId="0CBFB894" w15:done="0"/>
  <w15:commentEx w15:paraId="6D8CE35A" w15:done="0"/>
  <w15:commentEx w15:paraId="6E04B2E8" w15:done="0"/>
  <w15:commentEx w15:paraId="7E866AB2" w15:done="0"/>
  <w15:commentEx w15:paraId="1DE26990" w15:done="0"/>
  <w15:commentEx w15:paraId="4606F4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51388" w14:textId="77777777" w:rsidR="00482A94" w:rsidRDefault="00482A94">
      <w:pPr>
        <w:spacing w:after="0" w:line="240" w:lineRule="auto"/>
      </w:pPr>
      <w:r>
        <w:separator/>
      </w:r>
    </w:p>
  </w:endnote>
  <w:endnote w:type="continuationSeparator" w:id="0">
    <w:p w14:paraId="1CD57514" w14:textId="77777777" w:rsidR="00482A94" w:rsidRDefault="0048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E4EED" w14:textId="77777777" w:rsidR="00482A94" w:rsidRDefault="00482A94">
      <w:pPr>
        <w:spacing w:after="0" w:line="240" w:lineRule="auto"/>
      </w:pPr>
      <w:r>
        <w:separator/>
      </w:r>
    </w:p>
  </w:footnote>
  <w:footnote w:type="continuationSeparator" w:id="0">
    <w:p w14:paraId="751EC039" w14:textId="77777777" w:rsidR="00482A94" w:rsidRDefault="00482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F4DC3" w14:textId="77777777" w:rsidR="008B3E8A" w:rsidRDefault="005848F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96650">
      <w:rPr>
        <w:noProof/>
      </w:rPr>
      <w:t>4</w:t>
    </w:r>
    <w:r>
      <w:rPr>
        <w:noProof/>
      </w:rPr>
      <w:fldChar w:fldCharType="end"/>
    </w:r>
  </w:p>
  <w:p w14:paraId="3E571B30" w14:textId="77777777" w:rsidR="008B3E8A" w:rsidRDefault="008B3E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DA1"/>
    <w:multiLevelType w:val="hybridMultilevel"/>
    <w:tmpl w:val="2E9E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87648"/>
    <w:multiLevelType w:val="hybridMultilevel"/>
    <w:tmpl w:val="D488E0A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6CD749B6"/>
    <w:multiLevelType w:val="multilevel"/>
    <w:tmpl w:val="E798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ябинчук Полина Геннадьевна">
    <w15:presenceInfo w15:providerId="AD" w15:userId="S-1-5-21-3216176602-679964643-1264669562-1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17"/>
    <w:rsid w:val="00000BF8"/>
    <w:rsid w:val="00094C94"/>
    <w:rsid w:val="000A14B9"/>
    <w:rsid w:val="000F2629"/>
    <w:rsid w:val="001040DF"/>
    <w:rsid w:val="001071A1"/>
    <w:rsid w:val="00160460"/>
    <w:rsid w:val="00164FC3"/>
    <w:rsid w:val="001C787E"/>
    <w:rsid w:val="001E7B28"/>
    <w:rsid w:val="0025488C"/>
    <w:rsid w:val="002558A0"/>
    <w:rsid w:val="00291C17"/>
    <w:rsid w:val="00292C8E"/>
    <w:rsid w:val="002A522C"/>
    <w:rsid w:val="002C4F20"/>
    <w:rsid w:val="002D0E2D"/>
    <w:rsid w:val="002E1557"/>
    <w:rsid w:val="002E3904"/>
    <w:rsid w:val="002F223F"/>
    <w:rsid w:val="002F3C66"/>
    <w:rsid w:val="0032774F"/>
    <w:rsid w:val="003376E0"/>
    <w:rsid w:val="00355A72"/>
    <w:rsid w:val="00367A7A"/>
    <w:rsid w:val="0037419F"/>
    <w:rsid w:val="0038796A"/>
    <w:rsid w:val="00396650"/>
    <w:rsid w:val="003B1410"/>
    <w:rsid w:val="003B6443"/>
    <w:rsid w:val="003C338A"/>
    <w:rsid w:val="003D1DE1"/>
    <w:rsid w:val="003E36C0"/>
    <w:rsid w:val="0044199E"/>
    <w:rsid w:val="0045093A"/>
    <w:rsid w:val="00457291"/>
    <w:rsid w:val="00462AFB"/>
    <w:rsid w:val="00482A94"/>
    <w:rsid w:val="00491192"/>
    <w:rsid w:val="004B009B"/>
    <w:rsid w:val="004C36EF"/>
    <w:rsid w:val="004D6180"/>
    <w:rsid w:val="00542298"/>
    <w:rsid w:val="00562F38"/>
    <w:rsid w:val="005848F8"/>
    <w:rsid w:val="00592241"/>
    <w:rsid w:val="00592576"/>
    <w:rsid w:val="00596441"/>
    <w:rsid w:val="005A3C38"/>
    <w:rsid w:val="005F3CCA"/>
    <w:rsid w:val="005F63F0"/>
    <w:rsid w:val="00611567"/>
    <w:rsid w:val="00641786"/>
    <w:rsid w:val="00687E9D"/>
    <w:rsid w:val="006E003B"/>
    <w:rsid w:val="006E48B3"/>
    <w:rsid w:val="0071703C"/>
    <w:rsid w:val="007D365A"/>
    <w:rsid w:val="007E7128"/>
    <w:rsid w:val="00846ABE"/>
    <w:rsid w:val="00884C8B"/>
    <w:rsid w:val="008B3E8A"/>
    <w:rsid w:val="008C0009"/>
    <w:rsid w:val="008D0B2F"/>
    <w:rsid w:val="0093014F"/>
    <w:rsid w:val="009478BB"/>
    <w:rsid w:val="00996453"/>
    <w:rsid w:val="009D1212"/>
    <w:rsid w:val="009F7780"/>
    <w:rsid w:val="00A022E7"/>
    <w:rsid w:val="00A0481E"/>
    <w:rsid w:val="00A124A7"/>
    <w:rsid w:val="00A24DEF"/>
    <w:rsid w:val="00A264A0"/>
    <w:rsid w:val="00A626DE"/>
    <w:rsid w:val="00A671D5"/>
    <w:rsid w:val="00A92106"/>
    <w:rsid w:val="00AA4347"/>
    <w:rsid w:val="00AC1564"/>
    <w:rsid w:val="00AF69CA"/>
    <w:rsid w:val="00B14C83"/>
    <w:rsid w:val="00B30D51"/>
    <w:rsid w:val="00B75FCA"/>
    <w:rsid w:val="00BD649F"/>
    <w:rsid w:val="00C113B6"/>
    <w:rsid w:val="00C222E3"/>
    <w:rsid w:val="00C31190"/>
    <w:rsid w:val="00C63835"/>
    <w:rsid w:val="00D02F1B"/>
    <w:rsid w:val="00D63559"/>
    <w:rsid w:val="00D765BE"/>
    <w:rsid w:val="00DE6D16"/>
    <w:rsid w:val="00DF711E"/>
    <w:rsid w:val="00E026C8"/>
    <w:rsid w:val="00E15928"/>
    <w:rsid w:val="00E4590A"/>
    <w:rsid w:val="00E72B4A"/>
    <w:rsid w:val="00E83B5E"/>
    <w:rsid w:val="00E926CD"/>
    <w:rsid w:val="00EC108C"/>
    <w:rsid w:val="00EC2B54"/>
    <w:rsid w:val="00F04D22"/>
    <w:rsid w:val="00F1080E"/>
    <w:rsid w:val="00F150DC"/>
    <w:rsid w:val="00F33F01"/>
    <w:rsid w:val="00FD16D3"/>
    <w:rsid w:val="00FD36AA"/>
    <w:rsid w:val="00F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DC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71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712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F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1E3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009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37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7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376E0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7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376E0"/>
    <w:rPr>
      <w:b/>
      <w:bCs/>
      <w:sz w:val="20"/>
      <w:szCs w:val="20"/>
      <w:lang w:eastAsia="en-US"/>
    </w:rPr>
  </w:style>
  <w:style w:type="paragraph" w:styleId="ad">
    <w:name w:val="No Spacing"/>
    <w:uiPriority w:val="1"/>
    <w:qFormat/>
    <w:rsid w:val="003C338A"/>
    <w:rPr>
      <w:lang w:eastAsia="en-US"/>
    </w:rPr>
  </w:style>
  <w:style w:type="paragraph" w:styleId="ae">
    <w:name w:val="Revision"/>
    <w:hidden/>
    <w:uiPriority w:val="99"/>
    <w:semiHidden/>
    <w:rsid w:val="00367A7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71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712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F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1E3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009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37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7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376E0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7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376E0"/>
    <w:rPr>
      <w:b/>
      <w:bCs/>
      <w:sz w:val="20"/>
      <w:szCs w:val="20"/>
      <w:lang w:eastAsia="en-US"/>
    </w:rPr>
  </w:style>
  <w:style w:type="paragraph" w:styleId="ad">
    <w:name w:val="No Spacing"/>
    <w:uiPriority w:val="1"/>
    <w:qFormat/>
    <w:rsid w:val="003C338A"/>
    <w:rPr>
      <w:lang w:eastAsia="en-US"/>
    </w:rPr>
  </w:style>
  <w:style w:type="paragraph" w:styleId="ae">
    <w:name w:val="Revision"/>
    <w:hidden/>
    <w:uiPriority w:val="99"/>
    <w:semiHidden/>
    <w:rsid w:val="00367A7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1209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Елена Михайловна</dc:creator>
  <cp:lastModifiedBy>jvasilevskaya</cp:lastModifiedBy>
  <cp:revision>8</cp:revision>
  <cp:lastPrinted>2016-10-13T14:06:00Z</cp:lastPrinted>
  <dcterms:created xsi:type="dcterms:W3CDTF">2016-10-13T17:26:00Z</dcterms:created>
  <dcterms:modified xsi:type="dcterms:W3CDTF">2016-11-02T08:29:00Z</dcterms:modified>
</cp:coreProperties>
</file>