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08" w:rsidRPr="00765B08" w:rsidRDefault="00765B08" w:rsidP="00765B0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65B08">
        <w:rPr>
          <w:rFonts w:ascii="Times New Roman" w:hAnsi="Times New Roman" w:cs="Times New Roman"/>
          <w:sz w:val="26"/>
          <w:szCs w:val="26"/>
        </w:rPr>
        <w:t>УТВЕРЖДЕНО</w:t>
      </w:r>
    </w:p>
    <w:p w:rsidR="00765B08" w:rsidRPr="00765B08" w:rsidRDefault="00765B08" w:rsidP="00765B0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65B08">
        <w:rPr>
          <w:rFonts w:ascii="Times New Roman" w:hAnsi="Times New Roman" w:cs="Times New Roman"/>
          <w:sz w:val="26"/>
          <w:szCs w:val="26"/>
        </w:rPr>
        <w:t>Академическим советом</w:t>
      </w:r>
    </w:p>
    <w:p w:rsidR="00765B08" w:rsidRPr="00765B08" w:rsidRDefault="00765B08" w:rsidP="00765B0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65B08">
        <w:rPr>
          <w:rFonts w:ascii="Times New Roman" w:hAnsi="Times New Roman" w:cs="Times New Roman"/>
          <w:sz w:val="26"/>
          <w:szCs w:val="26"/>
        </w:rPr>
        <w:t>ОП «Стратегическое управление</w:t>
      </w:r>
    </w:p>
    <w:p w:rsidR="00765B08" w:rsidRPr="00765B08" w:rsidRDefault="00765B08" w:rsidP="00765B0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65B08">
        <w:rPr>
          <w:rFonts w:ascii="Times New Roman" w:hAnsi="Times New Roman" w:cs="Times New Roman"/>
          <w:sz w:val="26"/>
          <w:szCs w:val="26"/>
        </w:rPr>
        <w:t>логистикой»</w:t>
      </w:r>
    </w:p>
    <w:p w:rsidR="00765B08" w:rsidRDefault="00765B08" w:rsidP="00765B0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5B08">
        <w:rPr>
          <w:rFonts w:ascii="Times New Roman" w:hAnsi="Times New Roman" w:cs="Times New Roman"/>
          <w:sz w:val="26"/>
          <w:szCs w:val="26"/>
        </w:rPr>
        <w:t>30.09.2016</w:t>
      </w:r>
    </w:p>
    <w:p w:rsidR="00765B08" w:rsidRDefault="00765B08" w:rsidP="000A4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B08" w:rsidRDefault="00765B08" w:rsidP="000A4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15F" w:rsidRDefault="0012415F" w:rsidP="000A4A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r w:rsidR="00822193">
        <w:rPr>
          <w:rFonts w:ascii="Times New Roman" w:hAnsi="Times New Roman" w:cs="Times New Roman"/>
          <w:b/>
          <w:sz w:val="28"/>
          <w:szCs w:val="28"/>
        </w:rPr>
        <w:t>курсовых работ</w:t>
      </w:r>
      <w:r w:rsidR="00914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771">
        <w:rPr>
          <w:rFonts w:ascii="Times New Roman" w:hAnsi="Times New Roman" w:cs="Times New Roman"/>
          <w:b/>
          <w:sz w:val="28"/>
          <w:szCs w:val="28"/>
        </w:rPr>
        <w:t>по логистике для магистров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sz w:val="28"/>
          <w:szCs w:val="28"/>
        </w:rPr>
        <w:t>Организация  интермодальной перевозки груза  в логистической системе.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sz w:val="28"/>
          <w:szCs w:val="28"/>
        </w:rPr>
        <w:t>Управление внутрипортовыми  коммуникациями при выполнении логистических операций.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sz w:val="28"/>
          <w:szCs w:val="28"/>
        </w:rPr>
        <w:t>Особенности моделирования логистической цепи доставки контейнерного груза.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sz w:val="28"/>
          <w:szCs w:val="28"/>
        </w:rPr>
        <w:t>Методы снижения транспортно-логистических рисков.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sz w:val="28"/>
          <w:szCs w:val="28"/>
        </w:rPr>
        <w:t>Особенности построения орг</w:t>
      </w:r>
      <w:bookmarkStart w:id="0" w:name="_GoBack"/>
      <w:bookmarkEnd w:id="0"/>
      <w:r w:rsidRPr="00BC3740">
        <w:rPr>
          <w:rFonts w:ascii="Times New Roman" w:hAnsi="Times New Roman" w:cs="Times New Roman"/>
          <w:sz w:val="28"/>
          <w:szCs w:val="28"/>
        </w:rPr>
        <w:t>анизационной структуры в транспортно-логистических предприятиях.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sz w:val="28"/>
          <w:szCs w:val="28"/>
        </w:rPr>
        <w:t>Исследование логистических операций в  процессе доставки контейнерного груза морским транспортом.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sz w:val="28"/>
          <w:szCs w:val="28"/>
        </w:rPr>
        <w:t>Эффективное планирование работы отдела логистики.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sz w:val="28"/>
          <w:szCs w:val="28"/>
        </w:rPr>
        <w:t>Применение метода освоенного объема во время реализации логистического проекта.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sz w:val="28"/>
          <w:szCs w:val="28"/>
        </w:rPr>
        <w:t>Показатели эффективности работы морской линии.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sz w:val="28"/>
          <w:szCs w:val="28"/>
        </w:rPr>
        <w:t xml:space="preserve">Управление внутренними и внешними коммуникациями складской системы.  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spacing w:after="160" w:line="252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Модели расчета оптимального размера заказа с учетом многономенклатурных поставок и скидок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spacing w:after="160" w:line="252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Модели расчета оптимального размера заказа с учетом многономенклатурных поставок и дефицита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spacing w:after="160" w:line="252" w:lineRule="auto"/>
        <w:rPr>
          <w:sz w:val="28"/>
          <w:szCs w:val="28"/>
        </w:rPr>
      </w:pPr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Методы формирования номенклатурных групп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sz w:val="28"/>
          <w:szCs w:val="28"/>
        </w:rPr>
        <w:t>Применение методов прогнозирования при  управлении закупками.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sz w:val="28"/>
          <w:szCs w:val="28"/>
        </w:rPr>
        <w:t>Применение методов прогнозирования при  управлении запасами.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sz w:val="28"/>
          <w:szCs w:val="28"/>
        </w:rPr>
        <w:t>Моделирование логистических процессов на основе концепции «точно во время».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sz w:val="28"/>
          <w:szCs w:val="28"/>
        </w:rPr>
        <w:t>Методы оценки логистических издержек в цепях поставок.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sz w:val="28"/>
          <w:szCs w:val="28"/>
        </w:rPr>
        <w:t>Применение методов ФСА при анализе общих логистических затрат.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sz w:val="28"/>
          <w:szCs w:val="28"/>
        </w:rPr>
        <w:t>Проект оптимизации складского хозяйства методом АВС.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sz w:val="28"/>
          <w:szCs w:val="28"/>
        </w:rPr>
        <w:t>Совершенствование логистических операций и функций в компании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BC3740">
        <w:rPr>
          <w:rFonts w:ascii="Times New Roman" w:hAnsi="Times New Roman"/>
          <w:sz w:val="28"/>
          <w:szCs w:val="28"/>
        </w:rPr>
        <w:t>Аутсорсинг логистических процессов в цепях поставок.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 w:rsidRPr="00BC3740">
        <w:rPr>
          <w:rFonts w:ascii="Times New Roman" w:hAnsi="Times New Roman"/>
          <w:sz w:val="28"/>
          <w:szCs w:val="28"/>
        </w:rPr>
        <w:t>Повышение надежности цепей поставок в логистике снабжения.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Влияние стратегических решений на построение организационной модели логистики предприятия.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Сравнительный анализ организационных структур управления логистикой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Многоуровневая функциональная диагностика логистической деятельности методами функционально-стоимостного анализа.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Основные методы отнесения логистических затрат на результаты деятельности по </w:t>
      </w:r>
      <w:proofErr w:type="gramStart"/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бизнес-направлениям</w:t>
      </w:r>
      <w:proofErr w:type="gramEnd"/>
    </w:p>
    <w:p w:rsidR="00BC3740" w:rsidRPr="00BC3740" w:rsidRDefault="00BC3740" w:rsidP="00BC374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Особенности формирования сбалансированной системы показателей для службы сбыта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Особенности формирования стратегических целей логистики перспективы «Клиенты» в составе сбалансированной системы показателей 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Способы оценки узких мест логистической системы и выбор инноваций для решения проблем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Исследование типовых бизнес-процессов в транспортной и складской логистике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Повышение эффективности управления </w:t>
      </w:r>
      <w:proofErr w:type="gramStart"/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товарными</w:t>
      </w:r>
      <w:proofErr w:type="gramEnd"/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запасам.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Совершенствование процесса управления материально-техническим снабжением.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Повышение эффективности деятельности логистического предприятия.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Формирование ключевых показателей логистической деятельности.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Повышение надежности цепей поставок.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Совершенствование системы управления запасами на предприятии.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Совершенствование  системы ключевых показателей логистики.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Совершенствования процесса снабжения материальными ресурсами (товарами) компании.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Повышения эффективности логистической деятельности.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Повышения эффективности системы распределения товаров.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eastAsia="Calibri" w:hAnsi="Times New Roman" w:cs="Times New Roman"/>
          <w:bCs/>
          <w:sz w:val="28"/>
          <w:szCs w:val="28"/>
        </w:rPr>
        <w:t>Применение теории транспортных процессов при организации городских перевозок.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eastAsia="Calibri" w:hAnsi="Times New Roman" w:cs="Times New Roman"/>
          <w:bCs/>
          <w:sz w:val="28"/>
          <w:szCs w:val="28"/>
        </w:rPr>
        <w:t xml:space="preserve">Модели управления транспортными потоками в городах-мегаполисах. 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Логистическое обоснование размещения центров консолидации и распределения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Оценка эффективности функционирования логистических операторов в цепях поставок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Повышение надежности и качества функционирования предприятия на основе логистических принципов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Оценка эффективности стандартизации в цепях поставок</w:t>
      </w:r>
    </w:p>
    <w:p w:rsidR="00BC3740" w:rsidRPr="00BC3740" w:rsidRDefault="00BC3740" w:rsidP="00BC3740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BC374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Организация контейнерных перевозок в логистических системах</w:t>
      </w:r>
    </w:p>
    <w:p w:rsidR="00BB054A" w:rsidRDefault="00BB054A" w:rsidP="000A4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A9C" w:rsidRDefault="009D7A9C" w:rsidP="000A4A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D7A9C" w:rsidSect="009F4E0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7ED8"/>
    <w:multiLevelType w:val="hybridMultilevel"/>
    <w:tmpl w:val="D6AAD00E"/>
    <w:lvl w:ilvl="0" w:tplc="2A94D0C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40F6917"/>
    <w:multiLevelType w:val="hybridMultilevel"/>
    <w:tmpl w:val="3438C55C"/>
    <w:lvl w:ilvl="0" w:tplc="049C15AA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32A36"/>
    <w:multiLevelType w:val="hybridMultilevel"/>
    <w:tmpl w:val="1D301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C4B03"/>
    <w:multiLevelType w:val="hybridMultilevel"/>
    <w:tmpl w:val="EF08B1F8"/>
    <w:lvl w:ilvl="0" w:tplc="2A94D0C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6F975D7"/>
    <w:multiLevelType w:val="hybridMultilevel"/>
    <w:tmpl w:val="5E52D082"/>
    <w:lvl w:ilvl="0" w:tplc="828812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7285F"/>
    <w:multiLevelType w:val="hybridMultilevel"/>
    <w:tmpl w:val="EF9CDCD4"/>
    <w:lvl w:ilvl="0" w:tplc="C6149F12">
      <w:start w:val="1"/>
      <w:numFmt w:val="decimal"/>
      <w:lvlText w:val="%1."/>
      <w:lvlJc w:val="center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27ED77B6"/>
    <w:multiLevelType w:val="hybridMultilevel"/>
    <w:tmpl w:val="0ADC12E8"/>
    <w:lvl w:ilvl="0" w:tplc="B926810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BC237E"/>
    <w:multiLevelType w:val="hybridMultilevel"/>
    <w:tmpl w:val="22849A6C"/>
    <w:lvl w:ilvl="0" w:tplc="C4023A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C4D3F"/>
    <w:multiLevelType w:val="hybridMultilevel"/>
    <w:tmpl w:val="77B26C14"/>
    <w:lvl w:ilvl="0" w:tplc="2A94D0C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338B1A97"/>
    <w:multiLevelType w:val="hybridMultilevel"/>
    <w:tmpl w:val="7E18DDB0"/>
    <w:lvl w:ilvl="0" w:tplc="B7B6398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1542E"/>
    <w:multiLevelType w:val="hybridMultilevel"/>
    <w:tmpl w:val="7A429E82"/>
    <w:lvl w:ilvl="0" w:tplc="C6149F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2357F"/>
    <w:multiLevelType w:val="hybridMultilevel"/>
    <w:tmpl w:val="0CBC0A4E"/>
    <w:lvl w:ilvl="0" w:tplc="B7B6398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8864B5"/>
    <w:multiLevelType w:val="hybridMultilevel"/>
    <w:tmpl w:val="B5C26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358B4"/>
    <w:multiLevelType w:val="hybridMultilevel"/>
    <w:tmpl w:val="49500DDC"/>
    <w:lvl w:ilvl="0" w:tplc="1FEAA8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A0399"/>
    <w:multiLevelType w:val="hybridMultilevel"/>
    <w:tmpl w:val="FFB2EA8E"/>
    <w:lvl w:ilvl="0" w:tplc="B7B6398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93C41"/>
    <w:multiLevelType w:val="hybridMultilevel"/>
    <w:tmpl w:val="DCEE1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845F9"/>
    <w:multiLevelType w:val="hybridMultilevel"/>
    <w:tmpl w:val="FFB2EA8E"/>
    <w:lvl w:ilvl="0" w:tplc="B7B63986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93D75"/>
    <w:multiLevelType w:val="hybridMultilevel"/>
    <w:tmpl w:val="EA12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B1A1C"/>
    <w:multiLevelType w:val="hybridMultilevel"/>
    <w:tmpl w:val="643233DE"/>
    <w:lvl w:ilvl="0" w:tplc="5B64A66A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73865"/>
    <w:multiLevelType w:val="hybridMultilevel"/>
    <w:tmpl w:val="919221A6"/>
    <w:lvl w:ilvl="0" w:tplc="C6149F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14824"/>
    <w:multiLevelType w:val="hybridMultilevel"/>
    <w:tmpl w:val="AE7C8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995468"/>
    <w:multiLevelType w:val="hybridMultilevel"/>
    <w:tmpl w:val="D84EE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5"/>
  </w:num>
  <w:num w:numId="5">
    <w:abstractNumId w:val="1"/>
  </w:num>
  <w:num w:numId="6">
    <w:abstractNumId w:val="16"/>
  </w:num>
  <w:num w:numId="7">
    <w:abstractNumId w:val="11"/>
  </w:num>
  <w:num w:numId="8">
    <w:abstractNumId w:val="10"/>
  </w:num>
  <w:num w:numId="9">
    <w:abstractNumId w:val="19"/>
  </w:num>
  <w:num w:numId="10">
    <w:abstractNumId w:val="9"/>
  </w:num>
  <w:num w:numId="11">
    <w:abstractNumId w:val="2"/>
  </w:num>
  <w:num w:numId="12">
    <w:abstractNumId w:val="6"/>
  </w:num>
  <w:num w:numId="13">
    <w:abstractNumId w:val="8"/>
  </w:num>
  <w:num w:numId="14">
    <w:abstractNumId w:val="3"/>
  </w:num>
  <w:num w:numId="15">
    <w:abstractNumId w:val="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4"/>
  </w:num>
  <w:num w:numId="19">
    <w:abstractNumId w:val="21"/>
  </w:num>
  <w:num w:numId="20">
    <w:abstractNumId w:val="7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4E1"/>
    <w:rsid w:val="00000BE3"/>
    <w:rsid w:val="000A4A64"/>
    <w:rsid w:val="000E14D4"/>
    <w:rsid w:val="000F3A91"/>
    <w:rsid w:val="0012415F"/>
    <w:rsid w:val="00190E96"/>
    <w:rsid w:val="001944DD"/>
    <w:rsid w:val="0022230F"/>
    <w:rsid w:val="0022265B"/>
    <w:rsid w:val="00226E17"/>
    <w:rsid w:val="00317DDD"/>
    <w:rsid w:val="0036143D"/>
    <w:rsid w:val="00411A06"/>
    <w:rsid w:val="00416B7F"/>
    <w:rsid w:val="00434947"/>
    <w:rsid w:val="00486419"/>
    <w:rsid w:val="00492771"/>
    <w:rsid w:val="0049797E"/>
    <w:rsid w:val="004B397D"/>
    <w:rsid w:val="004B5375"/>
    <w:rsid w:val="004E1231"/>
    <w:rsid w:val="005848CE"/>
    <w:rsid w:val="005D4AFF"/>
    <w:rsid w:val="005F5723"/>
    <w:rsid w:val="006A7C55"/>
    <w:rsid w:val="006D3809"/>
    <w:rsid w:val="00765B08"/>
    <w:rsid w:val="0079421C"/>
    <w:rsid w:val="007D4F65"/>
    <w:rsid w:val="00822193"/>
    <w:rsid w:val="00914074"/>
    <w:rsid w:val="0093706C"/>
    <w:rsid w:val="009D7A9C"/>
    <w:rsid w:val="009F4E05"/>
    <w:rsid w:val="00A350CD"/>
    <w:rsid w:val="00AF5EF2"/>
    <w:rsid w:val="00B87D65"/>
    <w:rsid w:val="00BB054A"/>
    <w:rsid w:val="00BC3740"/>
    <w:rsid w:val="00CA6C88"/>
    <w:rsid w:val="00D2374D"/>
    <w:rsid w:val="00D604E1"/>
    <w:rsid w:val="00E22B4F"/>
    <w:rsid w:val="00E266E7"/>
    <w:rsid w:val="00EF5598"/>
    <w:rsid w:val="00F7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A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706C"/>
  </w:style>
  <w:style w:type="table" w:styleId="a5">
    <w:name w:val="Table Grid"/>
    <w:basedOn w:val="a1"/>
    <w:uiPriority w:val="59"/>
    <w:rsid w:val="00BB0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A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706C"/>
  </w:style>
  <w:style w:type="table" w:styleId="a5">
    <w:name w:val="Table Grid"/>
    <w:basedOn w:val="a1"/>
    <w:uiPriority w:val="59"/>
    <w:rsid w:val="00BB0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tvidiaeva</cp:lastModifiedBy>
  <cp:revision>2</cp:revision>
  <cp:lastPrinted>2015-10-14T12:18:00Z</cp:lastPrinted>
  <dcterms:created xsi:type="dcterms:W3CDTF">2016-10-13T13:33:00Z</dcterms:created>
  <dcterms:modified xsi:type="dcterms:W3CDTF">2016-10-13T13:33:00Z</dcterms:modified>
</cp:coreProperties>
</file>