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EE3B88E" w14:textId="1C5093E3" w:rsidR="008B7166" w:rsidRDefault="00C031EC" w:rsidP="00727CBF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color w:val="1A1A1A"/>
          <w:sz w:val="28"/>
          <w:szCs w:val="28"/>
        </w:rPr>
        <w:t>Роль СМИ в общественном восприятии качества электоральных процессов</w:t>
      </w:r>
      <w:r w:rsidR="00015039">
        <w:rPr>
          <w:rFonts w:ascii="Times New Roman" w:eastAsia="Times New Roman" w:hAnsi="Times New Roman" w:cs="Times New Roman"/>
          <w:b/>
          <w:color w:val="1A1A1A"/>
          <w:sz w:val="28"/>
          <w:szCs w:val="28"/>
        </w:rPr>
        <w:t xml:space="preserve"> (на примере России и Нигерии)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14:paraId="012C141B" w14:textId="77777777" w:rsidR="008B7166" w:rsidRDefault="008B7166" w:rsidP="00727CBF">
      <w:pPr>
        <w:spacing w:line="240" w:lineRule="auto"/>
        <w:jc w:val="center"/>
      </w:pPr>
    </w:p>
    <w:p w14:paraId="130BEE4F" w14:textId="77777777" w:rsidR="008B7166" w:rsidRPr="002D2482" w:rsidRDefault="002D2482" w:rsidP="00727CBF">
      <w:pPr>
        <w:spacing w:line="240" w:lineRule="auto"/>
        <w:jc w:val="center"/>
        <w:rPr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“Mass Media Part in</w:t>
      </w:r>
      <w:r w:rsidR="00C031EC" w:rsidRPr="002D248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Public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Perception of Electoral Integrit</w:t>
      </w:r>
      <w:r w:rsidR="00C031EC" w:rsidRPr="002D248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y (the cases of Russia and Nigeria)”</w:t>
      </w:r>
    </w:p>
    <w:p w14:paraId="39357415" w14:textId="3FAE9051" w:rsidR="008B7166" w:rsidRPr="00642E7E" w:rsidRDefault="008B7166" w:rsidP="00727CBF">
      <w:pPr>
        <w:spacing w:line="360" w:lineRule="auto"/>
        <w:ind w:right="-23"/>
        <w:jc w:val="both"/>
        <w:rPr>
          <w:rFonts w:ascii="Times New Roman" w:hAnsi="Times New Roman" w:cs="Times New Roman"/>
          <w:sz w:val="24"/>
          <w:szCs w:val="24"/>
        </w:rPr>
      </w:pPr>
    </w:p>
    <w:p w14:paraId="3A736626" w14:textId="77777777" w:rsidR="008B7166" w:rsidRPr="00642E7E" w:rsidRDefault="00C031EC" w:rsidP="00642E7E">
      <w:pPr>
        <w:spacing w:line="360" w:lineRule="auto"/>
        <w:ind w:left="-30" w:right="-23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42E7E">
        <w:rPr>
          <w:rFonts w:ascii="Times New Roman" w:hAnsi="Times New Roman" w:cs="Times New Roman"/>
          <w:sz w:val="24"/>
          <w:szCs w:val="24"/>
        </w:rPr>
        <w:t xml:space="preserve">Профессор Гарвардского университета П. </w:t>
      </w:r>
      <w:proofErr w:type="spellStart"/>
      <w:r w:rsidRPr="00642E7E">
        <w:rPr>
          <w:rFonts w:ascii="Times New Roman" w:hAnsi="Times New Roman" w:cs="Times New Roman"/>
          <w:sz w:val="24"/>
          <w:szCs w:val="24"/>
        </w:rPr>
        <w:t>Норрис</w:t>
      </w:r>
      <w:proofErr w:type="spellEnd"/>
      <w:r w:rsidRPr="00642E7E">
        <w:rPr>
          <w:rFonts w:ascii="Times New Roman" w:hAnsi="Times New Roman" w:cs="Times New Roman"/>
          <w:sz w:val="24"/>
          <w:szCs w:val="24"/>
        </w:rPr>
        <w:t xml:space="preserve"> в ходе исследования, путем сравнения данных опроса электората и оценок экспертов, пришла к заключению, что обычные граждане способны адекватно оценивать качество электор</w:t>
      </w:r>
      <w:r w:rsidR="00BD170D" w:rsidRPr="00642E7E">
        <w:rPr>
          <w:rFonts w:ascii="Times New Roman" w:hAnsi="Times New Roman" w:cs="Times New Roman"/>
          <w:sz w:val="24"/>
          <w:szCs w:val="24"/>
        </w:rPr>
        <w:t>альных процессов в своей стране</w:t>
      </w:r>
      <w:r w:rsidR="00BD170D" w:rsidRPr="00642E7E">
        <w:rPr>
          <w:rStyle w:val="af"/>
          <w:rFonts w:ascii="Times New Roman" w:hAnsi="Times New Roman" w:cs="Times New Roman"/>
          <w:sz w:val="24"/>
          <w:szCs w:val="24"/>
        </w:rPr>
        <w:footnoteReference w:id="1"/>
      </w:r>
      <w:r w:rsidR="00BD170D" w:rsidRPr="00642E7E">
        <w:rPr>
          <w:rFonts w:ascii="Times New Roman" w:hAnsi="Times New Roman" w:cs="Times New Roman"/>
          <w:sz w:val="24"/>
          <w:szCs w:val="24"/>
        </w:rPr>
        <w:t xml:space="preserve">. </w:t>
      </w:r>
      <w:r w:rsidRPr="00642E7E">
        <w:rPr>
          <w:rFonts w:ascii="Times New Roman" w:hAnsi="Times New Roman" w:cs="Times New Roman"/>
          <w:sz w:val="24"/>
          <w:szCs w:val="24"/>
        </w:rPr>
        <w:t>При том в странах, имеющих не столь обширную историю демократии и, как следствие, слаборазвитые институты, электоральные нарушения с большой вероятностью могут приводить к нарушению стабильно</w:t>
      </w:r>
      <w:r w:rsidR="00FD6E30" w:rsidRPr="00642E7E">
        <w:rPr>
          <w:rFonts w:ascii="Times New Roman" w:hAnsi="Times New Roman" w:cs="Times New Roman"/>
          <w:sz w:val="24"/>
          <w:szCs w:val="24"/>
        </w:rPr>
        <w:t>сти вплоть до</w:t>
      </w:r>
      <w:r w:rsidR="00BD170D" w:rsidRPr="00642E7E">
        <w:rPr>
          <w:rFonts w:ascii="Times New Roman" w:hAnsi="Times New Roman" w:cs="Times New Roman"/>
          <w:sz w:val="24"/>
          <w:szCs w:val="24"/>
        </w:rPr>
        <w:t xml:space="preserve"> гражданской войны</w:t>
      </w:r>
      <w:r w:rsidR="00BD170D" w:rsidRPr="00642E7E">
        <w:rPr>
          <w:rStyle w:val="af"/>
          <w:rFonts w:ascii="Times New Roman" w:hAnsi="Times New Roman" w:cs="Times New Roman"/>
          <w:sz w:val="24"/>
          <w:szCs w:val="24"/>
        </w:rPr>
        <w:footnoteReference w:id="2"/>
      </w:r>
      <w:r w:rsidR="00FD6E30" w:rsidRPr="00642E7E">
        <w:rPr>
          <w:rFonts w:ascii="Times New Roman" w:hAnsi="Times New Roman" w:cs="Times New Roman"/>
          <w:sz w:val="24"/>
          <w:szCs w:val="24"/>
        </w:rPr>
        <w:t>.</w:t>
      </w:r>
      <w:r w:rsidRPr="00642E7E">
        <w:rPr>
          <w:rFonts w:ascii="Times New Roman" w:hAnsi="Times New Roman" w:cs="Times New Roman"/>
          <w:sz w:val="24"/>
          <w:szCs w:val="24"/>
        </w:rPr>
        <w:t xml:space="preserve"> В то же время было установлено, что большинством российских граждан выборы в Государственную Думу и Президентские выборы 2011-</w:t>
      </w:r>
      <w:r w:rsidR="00826ACC" w:rsidRPr="00642E7E">
        <w:rPr>
          <w:rFonts w:ascii="Times New Roman" w:hAnsi="Times New Roman" w:cs="Times New Roman"/>
          <w:sz w:val="24"/>
          <w:szCs w:val="24"/>
        </w:rPr>
        <w:t>20</w:t>
      </w:r>
      <w:r w:rsidRPr="00642E7E">
        <w:rPr>
          <w:rFonts w:ascii="Times New Roman" w:hAnsi="Times New Roman" w:cs="Times New Roman"/>
          <w:sz w:val="24"/>
          <w:szCs w:val="24"/>
        </w:rPr>
        <w:t>12 годов оцениваются как справедливые и честные, что является позицией, совершенно противоположной мнению междунаро</w:t>
      </w:r>
      <w:r w:rsidR="00FD6E30" w:rsidRPr="00642E7E">
        <w:rPr>
          <w:rFonts w:ascii="Times New Roman" w:hAnsi="Times New Roman" w:cs="Times New Roman"/>
          <w:sz w:val="24"/>
          <w:szCs w:val="24"/>
        </w:rPr>
        <w:t>дных и отечественных экспертов</w:t>
      </w:r>
      <w:r w:rsidR="00BD170D" w:rsidRPr="00642E7E">
        <w:rPr>
          <w:rStyle w:val="af"/>
          <w:rFonts w:ascii="Times New Roman" w:hAnsi="Times New Roman" w:cs="Times New Roman"/>
          <w:sz w:val="24"/>
          <w:szCs w:val="24"/>
        </w:rPr>
        <w:footnoteReference w:id="3"/>
      </w:r>
      <w:r w:rsidRPr="00642E7E">
        <w:rPr>
          <w:rFonts w:ascii="Times New Roman" w:hAnsi="Times New Roman" w:cs="Times New Roman"/>
          <w:sz w:val="24"/>
          <w:szCs w:val="24"/>
        </w:rPr>
        <w:t>.</w:t>
      </w:r>
      <w:r w:rsidR="00D828B8" w:rsidRPr="00642E7E">
        <w:rPr>
          <w:rFonts w:ascii="Times New Roman" w:hAnsi="Times New Roman" w:cs="Times New Roman"/>
          <w:sz w:val="24"/>
          <w:szCs w:val="24"/>
        </w:rPr>
        <w:t xml:space="preserve"> Также в исследовании П. </w:t>
      </w:r>
      <w:proofErr w:type="spellStart"/>
      <w:r w:rsidR="00D828B8" w:rsidRPr="00642E7E">
        <w:rPr>
          <w:rFonts w:ascii="Times New Roman" w:hAnsi="Times New Roman" w:cs="Times New Roman"/>
          <w:sz w:val="24"/>
          <w:szCs w:val="24"/>
        </w:rPr>
        <w:t>Норрис</w:t>
      </w:r>
      <w:proofErr w:type="spellEnd"/>
      <w:r w:rsidRPr="00642E7E">
        <w:rPr>
          <w:rFonts w:ascii="Times New Roman" w:hAnsi="Times New Roman" w:cs="Times New Roman"/>
          <w:sz w:val="24"/>
          <w:szCs w:val="24"/>
        </w:rPr>
        <w:t xml:space="preserve"> указывается, что в Нигерии, при схожем качестве проведения выборов, граждане справедливо оценивают качество электоральных процессов как низкое. </w:t>
      </w:r>
    </w:p>
    <w:p w14:paraId="5A3D2123" w14:textId="76ED3455" w:rsidR="008B7166" w:rsidRPr="00727CBF" w:rsidRDefault="00C031EC" w:rsidP="00727CBF">
      <w:pPr>
        <w:spacing w:line="360" w:lineRule="auto"/>
        <w:ind w:left="-30" w:right="-23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42E7E">
        <w:rPr>
          <w:rFonts w:ascii="Times New Roman" w:hAnsi="Times New Roman" w:cs="Times New Roman"/>
          <w:sz w:val="24"/>
          <w:szCs w:val="24"/>
        </w:rPr>
        <w:t>Согласно данным неком</w:t>
      </w:r>
      <w:r w:rsidR="00D828B8" w:rsidRPr="00642E7E">
        <w:rPr>
          <w:rFonts w:ascii="Times New Roman" w:hAnsi="Times New Roman" w:cs="Times New Roman"/>
          <w:sz w:val="24"/>
          <w:szCs w:val="24"/>
        </w:rPr>
        <w:t>м</w:t>
      </w:r>
      <w:r w:rsidRPr="00642E7E">
        <w:rPr>
          <w:rFonts w:ascii="Times New Roman" w:hAnsi="Times New Roman" w:cs="Times New Roman"/>
          <w:sz w:val="24"/>
          <w:szCs w:val="24"/>
        </w:rPr>
        <w:t xml:space="preserve">ерческой организации </w:t>
      </w:r>
      <w:r w:rsidR="00826ACC" w:rsidRPr="00642E7E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642E7E">
        <w:rPr>
          <w:rFonts w:ascii="Times New Roman" w:hAnsi="Times New Roman" w:cs="Times New Roman"/>
          <w:sz w:val="24"/>
          <w:szCs w:val="24"/>
        </w:rPr>
        <w:t>Freedom</w:t>
      </w:r>
      <w:proofErr w:type="spellEnd"/>
      <w:r w:rsidRPr="00642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2E7E">
        <w:rPr>
          <w:rFonts w:ascii="Times New Roman" w:hAnsi="Times New Roman" w:cs="Times New Roman"/>
          <w:sz w:val="24"/>
          <w:szCs w:val="24"/>
        </w:rPr>
        <w:t>House</w:t>
      </w:r>
      <w:proofErr w:type="spellEnd"/>
      <w:r w:rsidR="00826ACC" w:rsidRPr="00642E7E">
        <w:rPr>
          <w:rFonts w:ascii="Times New Roman" w:hAnsi="Times New Roman" w:cs="Times New Roman"/>
          <w:sz w:val="24"/>
          <w:szCs w:val="24"/>
        </w:rPr>
        <w:t>»</w:t>
      </w:r>
      <w:r w:rsidRPr="00642E7E">
        <w:rPr>
          <w:rFonts w:ascii="Times New Roman" w:hAnsi="Times New Roman" w:cs="Times New Roman"/>
          <w:sz w:val="24"/>
          <w:szCs w:val="24"/>
        </w:rPr>
        <w:t xml:space="preserve">, в рейтинге </w:t>
      </w:r>
      <w:r w:rsidR="00826ACC" w:rsidRPr="00642E7E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642E7E">
        <w:rPr>
          <w:rFonts w:ascii="Times New Roman" w:hAnsi="Times New Roman" w:cs="Times New Roman"/>
          <w:sz w:val="24"/>
          <w:szCs w:val="24"/>
        </w:rPr>
        <w:t>Global</w:t>
      </w:r>
      <w:proofErr w:type="spellEnd"/>
      <w:r w:rsidRPr="00642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2E7E">
        <w:rPr>
          <w:rFonts w:ascii="Times New Roman" w:hAnsi="Times New Roman" w:cs="Times New Roman"/>
          <w:sz w:val="24"/>
          <w:szCs w:val="24"/>
        </w:rPr>
        <w:t>Press</w:t>
      </w:r>
      <w:proofErr w:type="spellEnd"/>
      <w:r w:rsidRPr="00642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2E7E">
        <w:rPr>
          <w:rFonts w:ascii="Times New Roman" w:hAnsi="Times New Roman" w:cs="Times New Roman"/>
          <w:sz w:val="24"/>
          <w:szCs w:val="24"/>
        </w:rPr>
        <w:t>Freedom</w:t>
      </w:r>
      <w:proofErr w:type="spellEnd"/>
      <w:r w:rsidR="00826ACC" w:rsidRPr="00642E7E">
        <w:rPr>
          <w:rFonts w:ascii="Times New Roman" w:hAnsi="Times New Roman" w:cs="Times New Roman"/>
          <w:sz w:val="24"/>
          <w:szCs w:val="24"/>
        </w:rPr>
        <w:t>»</w:t>
      </w:r>
      <w:r w:rsidRPr="00642E7E">
        <w:rPr>
          <w:rFonts w:ascii="Times New Roman" w:hAnsi="Times New Roman" w:cs="Times New Roman"/>
          <w:sz w:val="24"/>
          <w:szCs w:val="24"/>
        </w:rPr>
        <w:t xml:space="preserve"> </w:t>
      </w:r>
      <w:r w:rsidR="00826ACC" w:rsidRPr="00642E7E">
        <w:rPr>
          <w:rFonts w:ascii="Times New Roman" w:hAnsi="Times New Roman" w:cs="Times New Roman"/>
          <w:sz w:val="24"/>
          <w:szCs w:val="24"/>
        </w:rPr>
        <w:t>за 2015 год</w:t>
      </w:r>
      <w:r w:rsidRPr="00642E7E">
        <w:rPr>
          <w:rFonts w:ascii="Times New Roman" w:hAnsi="Times New Roman" w:cs="Times New Roman"/>
          <w:sz w:val="24"/>
          <w:szCs w:val="24"/>
        </w:rPr>
        <w:t xml:space="preserve"> Россия и Нигерия занимали 181 и 114 места соответственно.</w:t>
      </w:r>
      <w:r w:rsidRPr="00642E7E">
        <w:rPr>
          <w:rFonts w:ascii="Times New Roman" w:hAnsi="Times New Roman" w:cs="Times New Roman"/>
          <w:sz w:val="24"/>
          <w:szCs w:val="24"/>
          <w:vertAlign w:val="superscript"/>
        </w:rPr>
        <w:footnoteReference w:id="4"/>
      </w:r>
      <w:r w:rsidRPr="00642E7E">
        <w:rPr>
          <w:rFonts w:ascii="Times New Roman" w:hAnsi="Times New Roman" w:cs="Times New Roman"/>
          <w:sz w:val="24"/>
          <w:szCs w:val="24"/>
        </w:rPr>
        <w:t xml:space="preserve"> В виду наличия несоответствия между восприятием качества выборов гражданами двух стран, а именно девиации от выя</w:t>
      </w:r>
      <w:r w:rsidR="00BD170D" w:rsidRPr="00642E7E">
        <w:rPr>
          <w:rFonts w:ascii="Times New Roman" w:hAnsi="Times New Roman" w:cs="Times New Roman"/>
          <w:sz w:val="24"/>
          <w:szCs w:val="24"/>
        </w:rPr>
        <w:t xml:space="preserve">вленной П. </w:t>
      </w:r>
      <w:proofErr w:type="spellStart"/>
      <w:r w:rsidR="00BD170D" w:rsidRPr="00642E7E">
        <w:rPr>
          <w:rFonts w:ascii="Times New Roman" w:hAnsi="Times New Roman" w:cs="Times New Roman"/>
          <w:sz w:val="24"/>
          <w:szCs w:val="24"/>
        </w:rPr>
        <w:t>Норрис</w:t>
      </w:r>
      <w:proofErr w:type="spellEnd"/>
      <w:r w:rsidR="00BD170D" w:rsidRPr="00642E7E">
        <w:rPr>
          <w:rFonts w:ascii="Times New Roman" w:hAnsi="Times New Roman" w:cs="Times New Roman"/>
          <w:sz w:val="24"/>
          <w:szCs w:val="24"/>
        </w:rPr>
        <w:t xml:space="preserve"> закономерности, выраженной</w:t>
      </w:r>
      <w:r w:rsidRPr="00642E7E">
        <w:rPr>
          <w:rFonts w:ascii="Times New Roman" w:hAnsi="Times New Roman" w:cs="Times New Roman"/>
          <w:sz w:val="24"/>
          <w:szCs w:val="24"/>
        </w:rPr>
        <w:t xml:space="preserve"> в виде положительных оценок проведения выборов в России, и такого различия в государственном контроле СМИ, по мнению автора, актуальность имеет понимание того, влияет ли свобода СМИ на способность граждан адекватно оценивать качество электоральных процессов.</w:t>
      </w:r>
      <w:r w:rsidR="00D828B8" w:rsidRPr="00642E7E">
        <w:rPr>
          <w:rFonts w:ascii="Times New Roman" w:hAnsi="Times New Roman" w:cs="Times New Roman"/>
          <w:sz w:val="24"/>
          <w:szCs w:val="24"/>
        </w:rPr>
        <w:t xml:space="preserve"> На</w:t>
      </w:r>
      <w:r w:rsidR="00647D27" w:rsidRPr="00642E7E">
        <w:rPr>
          <w:rFonts w:ascii="Times New Roman" w:hAnsi="Times New Roman" w:cs="Times New Roman"/>
          <w:sz w:val="24"/>
          <w:szCs w:val="24"/>
        </w:rPr>
        <w:t xml:space="preserve">учная актуальность работы </w:t>
      </w:r>
      <w:r w:rsidR="00D828B8" w:rsidRPr="00642E7E">
        <w:rPr>
          <w:rFonts w:ascii="Times New Roman" w:hAnsi="Times New Roman" w:cs="Times New Roman"/>
          <w:sz w:val="24"/>
          <w:szCs w:val="24"/>
        </w:rPr>
        <w:t>з</w:t>
      </w:r>
      <w:r w:rsidR="00647D27" w:rsidRPr="00642E7E">
        <w:rPr>
          <w:rFonts w:ascii="Times New Roman" w:hAnsi="Times New Roman" w:cs="Times New Roman"/>
          <w:sz w:val="24"/>
          <w:szCs w:val="24"/>
        </w:rPr>
        <w:t xml:space="preserve">аключается в том, что на данном этапе в научной литературе нет исследований, которые могли бы объяснить данный феномен.  </w:t>
      </w:r>
    </w:p>
    <w:p w14:paraId="762D3159" w14:textId="71099136" w:rsidR="008B7166" w:rsidRPr="00DD1185" w:rsidRDefault="00C031EC" w:rsidP="00642E7E">
      <w:pPr>
        <w:spacing w:line="360" w:lineRule="auto"/>
        <w:ind w:right="-23" w:firstLine="690"/>
        <w:jc w:val="both"/>
        <w:rPr>
          <w:rFonts w:ascii="Times New Roman" w:hAnsi="Times New Roman" w:cs="Times New Roman"/>
          <w:sz w:val="24"/>
          <w:szCs w:val="24"/>
        </w:rPr>
      </w:pPr>
      <w:r w:rsidRPr="00DD1185">
        <w:rPr>
          <w:rFonts w:ascii="Times New Roman" w:hAnsi="Times New Roman" w:cs="Times New Roman"/>
          <w:sz w:val="24"/>
          <w:szCs w:val="24"/>
        </w:rPr>
        <w:t>Исследовательский вопрос данной работы звучит следующим образом - “Влияют ли СМИ на способность граждан адекватно оценивать качество электоральных процессов в своей стране</w:t>
      </w:r>
      <w:r w:rsidR="00015039" w:rsidRPr="00DD1185">
        <w:rPr>
          <w:rFonts w:ascii="Times New Roman" w:hAnsi="Times New Roman" w:cs="Times New Roman"/>
          <w:sz w:val="24"/>
          <w:szCs w:val="24"/>
        </w:rPr>
        <w:t xml:space="preserve"> (на примере России и Нигерии)</w:t>
      </w:r>
      <w:r w:rsidRPr="00DD1185">
        <w:rPr>
          <w:rFonts w:ascii="Times New Roman" w:hAnsi="Times New Roman" w:cs="Times New Roman"/>
          <w:sz w:val="24"/>
          <w:szCs w:val="24"/>
        </w:rPr>
        <w:t>?”</w:t>
      </w:r>
    </w:p>
    <w:p w14:paraId="3ECB2A47" w14:textId="7CFCFE3F" w:rsidR="008B7166" w:rsidRPr="00DD1185" w:rsidRDefault="00DD1185" w:rsidP="00DD1185">
      <w:pPr>
        <w:spacing w:line="360" w:lineRule="auto"/>
        <w:ind w:right="-23" w:firstLine="6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Основная г</w:t>
      </w:r>
      <w:r w:rsidR="00C031EC" w:rsidRPr="00DD1185">
        <w:rPr>
          <w:rFonts w:ascii="Times New Roman" w:hAnsi="Times New Roman" w:cs="Times New Roman"/>
          <w:sz w:val="24"/>
          <w:szCs w:val="24"/>
        </w:rPr>
        <w:t>ипотеза данного исследования заключается в том, что уровень государственного контроля над средствами массовой информации влияет на способность</w:t>
      </w:r>
      <w:r w:rsidR="002D2482" w:rsidRPr="00DD1185">
        <w:rPr>
          <w:rFonts w:ascii="Times New Roman" w:hAnsi="Times New Roman" w:cs="Times New Roman"/>
          <w:sz w:val="24"/>
          <w:szCs w:val="24"/>
        </w:rPr>
        <w:t xml:space="preserve"> граждан справедливо оценивать </w:t>
      </w:r>
      <w:r w:rsidR="00C031EC" w:rsidRPr="00DD1185">
        <w:rPr>
          <w:rFonts w:ascii="Times New Roman" w:hAnsi="Times New Roman" w:cs="Times New Roman"/>
          <w:sz w:val="24"/>
          <w:szCs w:val="24"/>
        </w:rPr>
        <w:t xml:space="preserve">качество электоральных процессов. </w:t>
      </w:r>
    </w:p>
    <w:p w14:paraId="493D2F03" w14:textId="77777777" w:rsidR="00DD1185" w:rsidRDefault="00727CBF" w:rsidP="00DD1185">
      <w:pPr>
        <w:spacing w:line="360" w:lineRule="auto"/>
        <w:ind w:left="-30" w:right="-39" w:firstLine="5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Помимо проверки главной гипотезы</w:t>
      </w:r>
      <w:r>
        <w:rPr>
          <w:rFonts w:ascii="Times New Roman" w:hAnsi="Times New Roman" w:cs="Times New Roman"/>
          <w:sz w:val="24"/>
          <w:szCs w:val="24"/>
        </w:rPr>
        <w:t>, были</w:t>
      </w:r>
      <w:r>
        <w:rPr>
          <w:rFonts w:ascii="Times New Roman" w:hAnsi="Times New Roman" w:cs="Times New Roman"/>
          <w:sz w:val="24"/>
          <w:szCs w:val="24"/>
        </w:rPr>
        <w:t xml:space="preserve"> также проверены другие возможные объяснительные гипотезы.</w:t>
      </w:r>
    </w:p>
    <w:p w14:paraId="056C77CD" w14:textId="29BF11EC" w:rsidR="00DD1185" w:rsidRDefault="00DD1185" w:rsidP="00DD1185">
      <w:pPr>
        <w:spacing w:line="360" w:lineRule="auto"/>
        <w:ind w:left="-30" w:right="-39" w:firstLine="59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Уровень государственного контроля над средствами массовой информации влияет на способность граждан справедливо оценивать качество электоральных процессов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bookmarkStart w:id="0" w:name="_GoBack"/>
      <w:bookmarkEnd w:id="0"/>
    </w:p>
    <w:p w14:paraId="082BA8FE" w14:textId="2C7F7B17" w:rsidR="00DD1185" w:rsidRDefault="00DD1185" w:rsidP="00DD1185">
      <w:pPr>
        <w:spacing w:line="360" w:lineRule="auto"/>
        <w:ind w:left="-30" w:right="-39" w:firstLine="59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Гражданская оценка выборов справедлива и зависит напрямую от качества электоральных процессов.</w:t>
      </w:r>
    </w:p>
    <w:p w14:paraId="45BB6BB5" w14:textId="1FA6AD27" w:rsidR="00DD1185" w:rsidRDefault="00DD1185" w:rsidP="00DD1185">
      <w:pPr>
        <w:spacing w:line="360" w:lineRule="auto"/>
        <w:ind w:right="-4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Оценка качества электоральных процессов напрямую зависит от того, насколько сильна оппозиция в стране.</w:t>
      </w:r>
    </w:p>
    <w:p w14:paraId="5CD31939" w14:textId="6510C6D6" w:rsidR="00DD1185" w:rsidRDefault="00DD1185" w:rsidP="00DD1185">
      <w:pPr>
        <w:spacing w:line="360" w:lineRule="auto"/>
        <w:ind w:left="-30" w:right="-40" w:firstLine="59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Оценка качества электоральных процессов зависит от уровня благосостояния граждан</w:t>
      </w:r>
    </w:p>
    <w:p w14:paraId="02D88BAE" w14:textId="260C737C" w:rsidR="00DD1185" w:rsidRDefault="00DD1185" w:rsidP="00DD1185">
      <w:pPr>
        <w:spacing w:line="360" w:lineRule="auto"/>
        <w:ind w:left="-30" w:right="-40" w:firstLine="59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>Оценка качества электоральных процессов зависит от уровня образованности граждан.</w:t>
      </w:r>
    </w:p>
    <w:p w14:paraId="03758EE2" w14:textId="4D5A21C0" w:rsidR="00DD1185" w:rsidRDefault="00DD1185" w:rsidP="00DD1185">
      <w:pPr>
        <w:spacing w:line="360" w:lineRule="auto"/>
        <w:ind w:right="-4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проверки наших гипотез с помощью метода “</w:t>
      </w:r>
      <w:r>
        <w:rPr>
          <w:rFonts w:ascii="Times New Roman" w:hAnsi="Times New Roman" w:cs="Times New Roman"/>
          <w:sz w:val="24"/>
          <w:szCs w:val="24"/>
          <w:lang w:val="en-US"/>
        </w:rPr>
        <w:t>Process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tracing</w:t>
      </w:r>
      <w:r>
        <w:rPr>
          <w:rFonts w:ascii="Times New Roman" w:hAnsi="Times New Roman" w:cs="Times New Roman"/>
          <w:sz w:val="24"/>
          <w:szCs w:val="24"/>
        </w:rPr>
        <w:t>”, достаточное подтверждение получили только две гипотезы из пяти. Выяснилось, что оценка качества электоральных процессов в стране зависит не столько от качества этих выборов, не от уровня благосостояния и образованности граждан, а от уровня государственного контроля над средствами массовой информации и от того, насколько велик электорат выигравшего и проигравшего кандидата или партии.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роанализировав кейсы России и Нигерии, мы можем заключить, большинство граждан, отвечая на вопрос касательно качества электоральных процессов, в действительности отвечают на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«А выиграл ли тот, за кого Вы проголосовали?».</w:t>
      </w:r>
    </w:p>
    <w:p w14:paraId="46E77A8C" w14:textId="759B7714" w:rsidR="008B7166" w:rsidRPr="00DD1185" w:rsidRDefault="00DD1185" w:rsidP="00DD1185">
      <w:pPr>
        <w:spacing w:line="360" w:lineRule="auto"/>
        <w:ind w:right="-4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Государство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устанавливая контроль над средствами массовой информации, получает действенный механизм манипуляции избирателями путем проведения политической пропаганды, а также дискредитируя представителей оппозиционных сил и ограничивая их доступ к медиа-ресурсам, тем самым снижая восприимчивость граждан к электоральным нарушениям, повышая доверие к власти и увеличивая или поддерживая численность своего электората. В связи с этим, кандидаты, побеждающие на выборах в России, получают большее количество голосов, чем победители на выборах в Нигерии, а из этого следует разница в количестве граждан, </w:t>
      </w:r>
      <w:r>
        <w:rPr>
          <w:rFonts w:ascii="Times New Roman" w:hAnsi="Times New Roman" w:cs="Times New Roman"/>
          <w:sz w:val="24"/>
          <w:szCs w:val="24"/>
        </w:rPr>
        <w:t xml:space="preserve">положительно </w:t>
      </w:r>
      <w:r>
        <w:rPr>
          <w:rFonts w:ascii="Times New Roman" w:hAnsi="Times New Roman" w:cs="Times New Roman"/>
          <w:sz w:val="24"/>
          <w:szCs w:val="24"/>
        </w:rPr>
        <w:t>оценивающих к</w:t>
      </w:r>
      <w:r>
        <w:rPr>
          <w:rFonts w:ascii="Times New Roman" w:hAnsi="Times New Roman" w:cs="Times New Roman"/>
          <w:sz w:val="24"/>
          <w:szCs w:val="24"/>
        </w:rPr>
        <w:t xml:space="preserve">ачество электоральных процессов. </w:t>
      </w:r>
      <w:r>
        <w:rPr>
          <w:rFonts w:ascii="Times New Roman" w:hAnsi="Times New Roman" w:cs="Times New Roman"/>
          <w:sz w:val="24"/>
          <w:szCs w:val="24"/>
        </w:rPr>
        <w:t>Данные заключения указывают на возможность дальнейшего исследования того, является ли подобное восприятие гражданами качества электоральных процессов характерным для всех стран, обладающих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относительно малой историей демократии, либо же данная черта присуща гражданам вне зависимости от уровня развития демократических институтов в стране.</w:t>
      </w:r>
    </w:p>
    <w:sectPr w:rsidR="008B7166" w:rsidRPr="00DD1185" w:rsidSect="00642E7E">
      <w:pgSz w:w="11909" w:h="16834"/>
      <w:pgMar w:top="1134" w:right="852" w:bottom="1134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3A3DB2" w14:textId="77777777" w:rsidR="00337EC5" w:rsidRDefault="00337EC5">
      <w:pPr>
        <w:spacing w:line="240" w:lineRule="auto"/>
      </w:pPr>
      <w:r>
        <w:separator/>
      </w:r>
    </w:p>
  </w:endnote>
  <w:endnote w:type="continuationSeparator" w:id="0">
    <w:p w14:paraId="0D867B89" w14:textId="77777777" w:rsidR="00337EC5" w:rsidRDefault="00337E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6F3CC4" w14:textId="77777777" w:rsidR="00337EC5" w:rsidRDefault="00337EC5">
      <w:pPr>
        <w:spacing w:line="240" w:lineRule="auto"/>
      </w:pPr>
      <w:r>
        <w:separator/>
      </w:r>
    </w:p>
  </w:footnote>
  <w:footnote w:type="continuationSeparator" w:id="0">
    <w:p w14:paraId="5D560F89" w14:textId="77777777" w:rsidR="00337EC5" w:rsidRDefault="00337EC5">
      <w:pPr>
        <w:spacing w:line="240" w:lineRule="auto"/>
      </w:pPr>
      <w:r>
        <w:continuationSeparator/>
      </w:r>
    </w:p>
  </w:footnote>
  <w:footnote w:id="1">
    <w:p w14:paraId="68520F6B" w14:textId="77777777" w:rsidR="00BD170D" w:rsidRPr="00642E7E" w:rsidRDefault="00BD170D" w:rsidP="00642E7E">
      <w:pPr>
        <w:spacing w:line="360" w:lineRule="auto"/>
        <w:rPr>
          <w:rFonts w:ascii="Times New Roman" w:hAnsi="Times New Roman" w:cs="Times New Roman"/>
          <w:sz w:val="20"/>
          <w:szCs w:val="20"/>
          <w:highlight w:val="white"/>
          <w:lang w:val="en-US"/>
        </w:rPr>
      </w:pPr>
      <w:r w:rsidRPr="00642E7E">
        <w:rPr>
          <w:rStyle w:val="af"/>
          <w:rFonts w:ascii="Times New Roman" w:hAnsi="Times New Roman" w:cs="Times New Roman"/>
          <w:sz w:val="20"/>
          <w:szCs w:val="20"/>
        </w:rPr>
        <w:footnoteRef/>
      </w:r>
      <w:r w:rsidRPr="00642E7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642E7E">
        <w:rPr>
          <w:rFonts w:ascii="Times New Roman" w:hAnsi="Times New Roman" w:cs="Times New Roman"/>
          <w:sz w:val="20"/>
          <w:szCs w:val="20"/>
          <w:highlight w:val="white"/>
          <w:lang w:val="en-US"/>
        </w:rPr>
        <w:t>Norris P. Does the world agree about standards of electoral integrity? Evidence for the diffusion of global norms // Electoral Studies. – 2014. – Vol. 32. – No. 4. – P. 576-588.</w:t>
      </w:r>
    </w:p>
  </w:footnote>
  <w:footnote w:id="2">
    <w:p w14:paraId="2F26636C" w14:textId="77777777" w:rsidR="00BD170D" w:rsidRPr="00642E7E" w:rsidRDefault="00BD170D" w:rsidP="00642E7E">
      <w:pPr>
        <w:pStyle w:val="ad"/>
        <w:spacing w:line="360" w:lineRule="auto"/>
        <w:rPr>
          <w:rFonts w:ascii="Times New Roman" w:hAnsi="Times New Roman" w:cs="Times New Roman"/>
          <w:lang w:val="en-US"/>
        </w:rPr>
      </w:pPr>
      <w:r w:rsidRPr="00642E7E">
        <w:rPr>
          <w:rStyle w:val="af"/>
          <w:rFonts w:ascii="Times New Roman" w:hAnsi="Times New Roman" w:cs="Times New Roman"/>
        </w:rPr>
        <w:footnoteRef/>
      </w:r>
      <w:r w:rsidRPr="00642E7E">
        <w:rPr>
          <w:rFonts w:ascii="Times New Roman" w:hAnsi="Times New Roman" w:cs="Times New Roman"/>
          <w:lang w:val="en-US"/>
        </w:rPr>
        <w:t xml:space="preserve"> </w:t>
      </w:r>
      <w:r w:rsidRPr="00642E7E">
        <w:rPr>
          <w:rFonts w:ascii="Times New Roman" w:hAnsi="Times New Roman" w:cs="Times New Roman"/>
          <w:highlight w:val="white"/>
          <w:lang w:val="en-US"/>
        </w:rPr>
        <w:t>Birch S. Electoral Malpractice. – Oxford University Press, 2011. – P. 3</w:t>
      </w:r>
    </w:p>
  </w:footnote>
  <w:footnote w:id="3">
    <w:p w14:paraId="6EC1011F" w14:textId="77777777" w:rsidR="00BD170D" w:rsidRPr="00642E7E" w:rsidRDefault="00BD170D" w:rsidP="00642E7E">
      <w:pPr>
        <w:spacing w:line="360" w:lineRule="auto"/>
        <w:rPr>
          <w:rFonts w:ascii="Times New Roman" w:hAnsi="Times New Roman" w:cs="Times New Roman"/>
          <w:sz w:val="20"/>
          <w:szCs w:val="20"/>
          <w:highlight w:val="white"/>
          <w:lang w:val="en-US"/>
        </w:rPr>
      </w:pPr>
      <w:r w:rsidRPr="00642E7E">
        <w:rPr>
          <w:rStyle w:val="af"/>
          <w:rFonts w:ascii="Times New Roman" w:hAnsi="Times New Roman" w:cs="Times New Roman"/>
          <w:sz w:val="20"/>
          <w:szCs w:val="20"/>
        </w:rPr>
        <w:footnoteRef/>
      </w:r>
      <w:r w:rsidRPr="00642E7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642E7E">
        <w:rPr>
          <w:rFonts w:ascii="Times New Roman" w:hAnsi="Times New Roman" w:cs="Times New Roman"/>
          <w:sz w:val="20"/>
          <w:szCs w:val="20"/>
          <w:highlight w:val="white"/>
          <w:lang w:val="en-US"/>
        </w:rPr>
        <w:t xml:space="preserve">McAllister I., White S. Public perceptions of electoral fairness in Russia //Europe-Asia Studies. – 2011. – </w:t>
      </w:r>
      <w:r w:rsidRPr="00642E7E">
        <w:rPr>
          <w:rFonts w:ascii="Times New Roman" w:hAnsi="Times New Roman" w:cs="Times New Roman"/>
          <w:sz w:val="20"/>
          <w:szCs w:val="20"/>
          <w:highlight w:val="white"/>
        </w:rPr>
        <w:t>Т</w:t>
      </w:r>
      <w:r w:rsidRPr="00642E7E">
        <w:rPr>
          <w:rFonts w:ascii="Times New Roman" w:hAnsi="Times New Roman" w:cs="Times New Roman"/>
          <w:sz w:val="20"/>
          <w:szCs w:val="20"/>
          <w:highlight w:val="white"/>
          <w:lang w:val="en-US"/>
        </w:rPr>
        <w:t xml:space="preserve">. 63. – №. 4. – </w:t>
      </w:r>
      <w:r w:rsidRPr="00642E7E">
        <w:rPr>
          <w:rFonts w:ascii="Times New Roman" w:hAnsi="Times New Roman" w:cs="Times New Roman"/>
          <w:sz w:val="20"/>
          <w:szCs w:val="20"/>
          <w:highlight w:val="white"/>
        </w:rPr>
        <w:t>С</w:t>
      </w:r>
      <w:r w:rsidRPr="00642E7E">
        <w:rPr>
          <w:rFonts w:ascii="Times New Roman" w:hAnsi="Times New Roman" w:cs="Times New Roman"/>
          <w:sz w:val="20"/>
          <w:szCs w:val="20"/>
          <w:highlight w:val="white"/>
          <w:lang w:val="en-US"/>
        </w:rPr>
        <w:t>. 663-683.</w:t>
      </w:r>
    </w:p>
  </w:footnote>
  <w:footnote w:id="4">
    <w:p w14:paraId="7D54E8C3" w14:textId="77777777" w:rsidR="008B7166" w:rsidRDefault="00C031EC" w:rsidP="00642E7E">
      <w:pPr>
        <w:spacing w:line="360" w:lineRule="auto"/>
      </w:pPr>
      <w:r w:rsidRPr="00642E7E">
        <w:rPr>
          <w:rFonts w:ascii="Times New Roman" w:hAnsi="Times New Roman" w:cs="Times New Roman"/>
          <w:sz w:val="20"/>
          <w:szCs w:val="20"/>
          <w:vertAlign w:val="superscript"/>
        </w:rPr>
        <w:footnoteRef/>
      </w:r>
      <w:r w:rsidRPr="00642E7E">
        <w:rPr>
          <w:rFonts w:ascii="Times New Roman" w:hAnsi="Times New Roman" w:cs="Times New Roman"/>
          <w:sz w:val="20"/>
          <w:szCs w:val="20"/>
          <w:lang w:val="en-US"/>
        </w:rPr>
        <w:t xml:space="preserve"> Global Press Freedom Rankings 2015 [</w:t>
      </w:r>
      <w:r w:rsidRPr="00642E7E">
        <w:rPr>
          <w:rFonts w:ascii="Times New Roman" w:hAnsi="Times New Roman" w:cs="Times New Roman"/>
          <w:sz w:val="20"/>
          <w:szCs w:val="20"/>
        </w:rPr>
        <w:t>Электронный</w:t>
      </w:r>
      <w:r w:rsidRPr="00642E7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642E7E">
        <w:rPr>
          <w:rFonts w:ascii="Times New Roman" w:hAnsi="Times New Roman" w:cs="Times New Roman"/>
          <w:sz w:val="20"/>
          <w:szCs w:val="20"/>
        </w:rPr>
        <w:t>ресурс</w:t>
      </w:r>
      <w:r w:rsidRPr="00642E7E">
        <w:rPr>
          <w:rFonts w:ascii="Times New Roman" w:hAnsi="Times New Roman" w:cs="Times New Roman"/>
          <w:sz w:val="20"/>
          <w:szCs w:val="20"/>
          <w:lang w:val="en-US"/>
        </w:rPr>
        <w:t xml:space="preserve">]// website “Freedom House”. </w:t>
      </w:r>
      <w:r w:rsidRPr="00642E7E">
        <w:rPr>
          <w:rFonts w:ascii="Times New Roman" w:hAnsi="Times New Roman" w:cs="Times New Roman"/>
          <w:sz w:val="20"/>
          <w:szCs w:val="20"/>
        </w:rPr>
        <w:t>URL: https://freedomhouse.org/sites/default/files/FreedomofthePress_2015_FINAL.pdf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C0B67"/>
    <w:multiLevelType w:val="multilevel"/>
    <w:tmpl w:val="E1E81AEE"/>
    <w:lvl w:ilvl="0">
      <w:start w:val="1"/>
      <w:numFmt w:val="upperRoman"/>
      <w:lvlText w:val="%1."/>
      <w:lvlJc w:val="left"/>
      <w:pPr>
        <w:ind w:left="1410" w:hanging="720"/>
      </w:pPr>
      <w:rPr>
        <w:rFonts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14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50" w:hanging="2160"/>
      </w:pPr>
      <w:rPr>
        <w:rFonts w:hint="default"/>
      </w:rPr>
    </w:lvl>
  </w:abstractNum>
  <w:abstractNum w:abstractNumId="1" w15:restartNumberingAfterBreak="0">
    <w:nsid w:val="1C8A0FBF"/>
    <w:multiLevelType w:val="multilevel"/>
    <w:tmpl w:val="679C3630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 w15:restartNumberingAfterBreak="0">
    <w:nsid w:val="214F111B"/>
    <w:multiLevelType w:val="hybridMultilevel"/>
    <w:tmpl w:val="50007B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FF5F9F"/>
    <w:multiLevelType w:val="multilevel"/>
    <w:tmpl w:val="1FA45978"/>
    <w:lvl w:ilvl="0">
      <w:start w:val="1"/>
      <w:numFmt w:val="upperRoman"/>
      <w:lvlText w:val="%1."/>
      <w:lvlJc w:val="right"/>
      <w:pPr>
        <w:ind w:left="720" w:firstLine="1080"/>
      </w:pPr>
      <w:rPr>
        <w:u w:val="none"/>
        <w:vertAlign w:val="baseline"/>
      </w:rPr>
    </w:lvl>
    <w:lvl w:ilvl="1">
      <w:start w:val="1"/>
      <w:numFmt w:val="upperLetter"/>
      <w:lvlText w:val="%2."/>
      <w:lvlJc w:val="left"/>
      <w:pPr>
        <w:ind w:left="1440" w:firstLine="2520"/>
      </w:pPr>
      <w:rPr>
        <w:u w:val="none"/>
        <w:vertAlign w:val="baseline"/>
      </w:rPr>
    </w:lvl>
    <w:lvl w:ilvl="2">
      <w:start w:val="1"/>
      <w:numFmt w:val="decimal"/>
      <w:lvlText w:val="%3."/>
      <w:lvlJc w:val="left"/>
      <w:pPr>
        <w:ind w:left="2160" w:firstLine="3960"/>
      </w:pPr>
      <w:rPr>
        <w:u w:val="none"/>
        <w:vertAlign w:val="baseline"/>
      </w:rPr>
    </w:lvl>
    <w:lvl w:ilvl="3">
      <w:start w:val="1"/>
      <w:numFmt w:val="lowerLetter"/>
      <w:lvlText w:val="%4)"/>
      <w:lvlJc w:val="left"/>
      <w:pPr>
        <w:ind w:left="2880" w:firstLine="5400"/>
      </w:pPr>
      <w:rPr>
        <w:u w:val="none"/>
        <w:vertAlign w:val="baseline"/>
      </w:rPr>
    </w:lvl>
    <w:lvl w:ilvl="4">
      <w:start w:val="1"/>
      <w:numFmt w:val="decimal"/>
      <w:lvlText w:val="(%5)"/>
      <w:lvlJc w:val="left"/>
      <w:pPr>
        <w:ind w:left="3600" w:firstLine="6840"/>
      </w:pPr>
      <w:rPr>
        <w:u w:val="none"/>
        <w:vertAlign w:val="baseline"/>
      </w:rPr>
    </w:lvl>
    <w:lvl w:ilvl="5">
      <w:start w:val="1"/>
      <w:numFmt w:val="lowerLetter"/>
      <w:lvlText w:val="(%6)"/>
      <w:lvlJc w:val="left"/>
      <w:pPr>
        <w:ind w:left="4320" w:firstLine="8280"/>
      </w:pPr>
      <w:rPr>
        <w:u w:val="none"/>
        <w:vertAlign w:val="baseline"/>
      </w:rPr>
    </w:lvl>
    <w:lvl w:ilvl="6">
      <w:start w:val="1"/>
      <w:numFmt w:val="lowerRoman"/>
      <w:lvlText w:val="(%7)"/>
      <w:lvlJc w:val="right"/>
      <w:pPr>
        <w:ind w:left="5040" w:firstLine="9720"/>
      </w:pPr>
      <w:rPr>
        <w:u w:val="none"/>
        <w:vertAlign w:val="baseline"/>
      </w:rPr>
    </w:lvl>
    <w:lvl w:ilvl="7">
      <w:start w:val="1"/>
      <w:numFmt w:val="lowerLetter"/>
      <w:lvlText w:val="(%8)"/>
      <w:lvlJc w:val="left"/>
      <w:pPr>
        <w:ind w:left="5760" w:firstLine="11160"/>
      </w:pPr>
      <w:rPr>
        <w:u w:val="none"/>
        <w:vertAlign w:val="baseline"/>
      </w:rPr>
    </w:lvl>
    <w:lvl w:ilvl="8">
      <w:start w:val="1"/>
      <w:numFmt w:val="lowerRoman"/>
      <w:lvlText w:val="(%9)"/>
      <w:lvlJc w:val="right"/>
      <w:pPr>
        <w:ind w:left="6480" w:firstLine="12600"/>
      </w:pPr>
      <w:rPr>
        <w:u w:val="none"/>
        <w:vertAlign w:val="baseline"/>
      </w:rPr>
    </w:lvl>
  </w:abstractNum>
  <w:abstractNum w:abstractNumId="4" w15:restartNumberingAfterBreak="0">
    <w:nsid w:val="5BB046D9"/>
    <w:multiLevelType w:val="multilevel"/>
    <w:tmpl w:val="168AFFF2"/>
    <w:lvl w:ilvl="0">
      <w:start w:val="1"/>
      <w:numFmt w:val="decimal"/>
      <w:lvlText w:val="%1)"/>
      <w:lvlJc w:val="left"/>
      <w:pPr>
        <w:ind w:left="720" w:firstLine="1080"/>
      </w:pPr>
      <w:rPr>
        <w:rFonts w:ascii="Arial" w:eastAsia="Arial" w:hAnsi="Arial" w:cs="Arial"/>
        <w:u w:val="none"/>
        <w:vertAlign w:val="baseline"/>
      </w:rPr>
    </w:lvl>
    <w:lvl w:ilvl="1">
      <w:start w:val="1"/>
      <w:numFmt w:val="bullet"/>
      <w:lvlText w:val="-"/>
      <w:lvlJc w:val="left"/>
      <w:pPr>
        <w:ind w:left="1440" w:firstLine="2520"/>
      </w:pPr>
      <w:rPr>
        <w:rFonts w:ascii="Arial" w:eastAsia="Arial" w:hAnsi="Arial" w:cs="Arial"/>
        <w:u w:val="none"/>
        <w:vertAlign w:val="baseline"/>
      </w:rPr>
    </w:lvl>
    <w:lvl w:ilvl="2">
      <w:start w:val="1"/>
      <w:numFmt w:val="bullet"/>
      <w:lvlText w:val="-"/>
      <w:lvlJc w:val="left"/>
      <w:pPr>
        <w:ind w:left="2160" w:firstLine="3960"/>
      </w:pPr>
      <w:rPr>
        <w:rFonts w:ascii="Arial" w:eastAsia="Arial" w:hAnsi="Arial" w:cs="Arial"/>
        <w:u w:val="none"/>
        <w:vertAlign w:val="baseline"/>
      </w:rPr>
    </w:lvl>
    <w:lvl w:ilvl="3">
      <w:start w:val="1"/>
      <w:numFmt w:val="bullet"/>
      <w:lvlText w:val="-"/>
      <w:lvlJc w:val="left"/>
      <w:pPr>
        <w:ind w:left="2880" w:firstLine="5400"/>
      </w:pPr>
      <w:rPr>
        <w:rFonts w:ascii="Arial" w:eastAsia="Arial" w:hAnsi="Arial" w:cs="Arial"/>
        <w:u w:val="none"/>
        <w:vertAlign w:val="baseline"/>
      </w:rPr>
    </w:lvl>
    <w:lvl w:ilvl="4">
      <w:start w:val="1"/>
      <w:numFmt w:val="bullet"/>
      <w:lvlText w:val="-"/>
      <w:lvlJc w:val="left"/>
      <w:pPr>
        <w:ind w:left="3600" w:firstLine="6840"/>
      </w:pPr>
      <w:rPr>
        <w:rFonts w:ascii="Arial" w:eastAsia="Arial" w:hAnsi="Arial" w:cs="Arial"/>
        <w:u w:val="none"/>
        <w:vertAlign w:val="baseline"/>
      </w:rPr>
    </w:lvl>
    <w:lvl w:ilvl="5">
      <w:start w:val="1"/>
      <w:numFmt w:val="bullet"/>
      <w:lvlText w:val="-"/>
      <w:lvlJc w:val="left"/>
      <w:pPr>
        <w:ind w:left="4320" w:firstLine="8280"/>
      </w:pPr>
      <w:rPr>
        <w:rFonts w:ascii="Arial" w:eastAsia="Arial" w:hAnsi="Arial" w:cs="Arial"/>
        <w:u w:val="none"/>
        <w:vertAlign w:val="baseline"/>
      </w:rPr>
    </w:lvl>
    <w:lvl w:ilvl="6">
      <w:start w:val="1"/>
      <w:numFmt w:val="bullet"/>
      <w:lvlText w:val="-"/>
      <w:lvlJc w:val="left"/>
      <w:pPr>
        <w:ind w:left="5040" w:firstLine="9720"/>
      </w:pPr>
      <w:rPr>
        <w:rFonts w:ascii="Arial" w:eastAsia="Arial" w:hAnsi="Arial" w:cs="Arial"/>
        <w:u w:val="none"/>
        <w:vertAlign w:val="baseline"/>
      </w:rPr>
    </w:lvl>
    <w:lvl w:ilvl="7">
      <w:start w:val="1"/>
      <w:numFmt w:val="bullet"/>
      <w:lvlText w:val="-"/>
      <w:lvlJc w:val="left"/>
      <w:pPr>
        <w:ind w:left="5760" w:firstLine="11160"/>
      </w:pPr>
      <w:rPr>
        <w:rFonts w:ascii="Arial" w:eastAsia="Arial" w:hAnsi="Arial" w:cs="Arial"/>
        <w:u w:val="none"/>
        <w:vertAlign w:val="baseline"/>
      </w:rPr>
    </w:lvl>
    <w:lvl w:ilvl="8">
      <w:start w:val="1"/>
      <w:numFmt w:val="bullet"/>
      <w:lvlText w:val="-"/>
      <w:lvlJc w:val="left"/>
      <w:pPr>
        <w:ind w:left="6480" w:firstLine="12600"/>
      </w:pPr>
      <w:rPr>
        <w:rFonts w:ascii="Arial" w:eastAsia="Arial" w:hAnsi="Arial" w:cs="Arial"/>
        <w:u w:val="none"/>
        <w:vertAlign w:val="baseline"/>
      </w:rPr>
    </w:lvl>
  </w:abstractNum>
  <w:abstractNum w:abstractNumId="5" w15:restartNumberingAfterBreak="0">
    <w:nsid w:val="7002459C"/>
    <w:multiLevelType w:val="multilevel"/>
    <w:tmpl w:val="8CE82604"/>
    <w:lvl w:ilvl="0">
      <w:start w:val="1"/>
      <w:numFmt w:val="decimal"/>
      <w:lvlText w:val="%1)"/>
      <w:lvlJc w:val="left"/>
      <w:pPr>
        <w:ind w:left="720" w:firstLine="1080"/>
      </w:pPr>
      <w:rPr>
        <w:u w:val="none"/>
        <w:vertAlign w:val="baseline"/>
      </w:rPr>
    </w:lvl>
    <w:lvl w:ilvl="1">
      <w:start w:val="1"/>
      <w:numFmt w:val="lowerLetter"/>
      <w:lvlText w:val="%2)"/>
      <w:lvlJc w:val="left"/>
      <w:pPr>
        <w:ind w:left="1440" w:firstLine="2520"/>
      </w:pPr>
      <w:rPr>
        <w:u w:val="none"/>
        <w:vertAlign w:val="baseline"/>
      </w:rPr>
    </w:lvl>
    <w:lvl w:ilvl="2">
      <w:start w:val="1"/>
      <w:numFmt w:val="lowerRoman"/>
      <w:lvlText w:val="%3)"/>
      <w:lvlJc w:val="right"/>
      <w:pPr>
        <w:ind w:left="2160" w:firstLine="3960"/>
      </w:pPr>
      <w:rPr>
        <w:u w:val="none"/>
        <w:vertAlign w:val="baseline"/>
      </w:rPr>
    </w:lvl>
    <w:lvl w:ilvl="3">
      <w:start w:val="1"/>
      <w:numFmt w:val="decimal"/>
      <w:lvlText w:val="(%4)"/>
      <w:lvlJc w:val="left"/>
      <w:pPr>
        <w:ind w:left="2880" w:firstLine="5400"/>
      </w:pPr>
      <w:rPr>
        <w:u w:val="none"/>
        <w:vertAlign w:val="baseline"/>
      </w:rPr>
    </w:lvl>
    <w:lvl w:ilvl="4">
      <w:start w:val="1"/>
      <w:numFmt w:val="lowerLetter"/>
      <w:lvlText w:val="(%5)"/>
      <w:lvlJc w:val="left"/>
      <w:pPr>
        <w:ind w:left="3600" w:firstLine="6840"/>
      </w:pPr>
      <w:rPr>
        <w:u w:val="none"/>
        <w:vertAlign w:val="baseline"/>
      </w:rPr>
    </w:lvl>
    <w:lvl w:ilvl="5">
      <w:start w:val="1"/>
      <w:numFmt w:val="lowerRoman"/>
      <w:lvlText w:val="(%6)"/>
      <w:lvlJc w:val="right"/>
      <w:pPr>
        <w:ind w:left="4320" w:firstLine="8280"/>
      </w:pPr>
      <w:rPr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  <w:vertAlign w:val="baseline"/>
      </w:rPr>
    </w:lvl>
  </w:abstractNum>
  <w:abstractNum w:abstractNumId="6" w15:restartNumberingAfterBreak="0">
    <w:nsid w:val="70024978"/>
    <w:multiLevelType w:val="multilevel"/>
    <w:tmpl w:val="932A5484"/>
    <w:lvl w:ilvl="0">
      <w:start w:val="1"/>
      <w:numFmt w:val="bullet"/>
      <w:lvlText w:val="-"/>
      <w:lvlJc w:val="left"/>
      <w:pPr>
        <w:ind w:left="720" w:firstLine="1080"/>
      </w:pPr>
      <w:rPr>
        <w:rFonts w:ascii="Arial" w:eastAsia="Arial" w:hAnsi="Arial" w:cs="Arial"/>
        <w:u w:val="none"/>
        <w:vertAlign w:val="baseline"/>
      </w:rPr>
    </w:lvl>
    <w:lvl w:ilvl="1">
      <w:start w:val="1"/>
      <w:numFmt w:val="bullet"/>
      <w:lvlText w:val="-"/>
      <w:lvlJc w:val="left"/>
      <w:pPr>
        <w:ind w:left="1440" w:firstLine="2520"/>
      </w:pPr>
      <w:rPr>
        <w:rFonts w:ascii="Arial" w:eastAsia="Arial" w:hAnsi="Arial" w:cs="Arial"/>
        <w:u w:val="none"/>
        <w:vertAlign w:val="baseline"/>
      </w:rPr>
    </w:lvl>
    <w:lvl w:ilvl="2">
      <w:start w:val="1"/>
      <w:numFmt w:val="bullet"/>
      <w:lvlText w:val="-"/>
      <w:lvlJc w:val="left"/>
      <w:pPr>
        <w:ind w:left="2160" w:firstLine="3960"/>
      </w:pPr>
      <w:rPr>
        <w:rFonts w:ascii="Arial" w:eastAsia="Arial" w:hAnsi="Arial" w:cs="Arial"/>
        <w:u w:val="none"/>
        <w:vertAlign w:val="baseline"/>
      </w:rPr>
    </w:lvl>
    <w:lvl w:ilvl="3">
      <w:start w:val="1"/>
      <w:numFmt w:val="bullet"/>
      <w:lvlText w:val="-"/>
      <w:lvlJc w:val="left"/>
      <w:pPr>
        <w:ind w:left="2880" w:firstLine="5400"/>
      </w:pPr>
      <w:rPr>
        <w:rFonts w:ascii="Arial" w:eastAsia="Arial" w:hAnsi="Arial" w:cs="Arial"/>
        <w:u w:val="none"/>
        <w:vertAlign w:val="baseline"/>
      </w:rPr>
    </w:lvl>
    <w:lvl w:ilvl="4">
      <w:start w:val="1"/>
      <w:numFmt w:val="bullet"/>
      <w:lvlText w:val="-"/>
      <w:lvlJc w:val="left"/>
      <w:pPr>
        <w:ind w:left="3600" w:firstLine="6840"/>
      </w:pPr>
      <w:rPr>
        <w:rFonts w:ascii="Arial" w:eastAsia="Arial" w:hAnsi="Arial" w:cs="Arial"/>
        <w:u w:val="none"/>
        <w:vertAlign w:val="baseline"/>
      </w:rPr>
    </w:lvl>
    <w:lvl w:ilvl="5">
      <w:start w:val="1"/>
      <w:numFmt w:val="bullet"/>
      <w:lvlText w:val="-"/>
      <w:lvlJc w:val="left"/>
      <w:pPr>
        <w:ind w:left="4320" w:firstLine="8280"/>
      </w:pPr>
      <w:rPr>
        <w:rFonts w:ascii="Arial" w:eastAsia="Arial" w:hAnsi="Arial" w:cs="Arial"/>
        <w:u w:val="none"/>
        <w:vertAlign w:val="baseline"/>
      </w:rPr>
    </w:lvl>
    <w:lvl w:ilvl="6">
      <w:start w:val="1"/>
      <w:numFmt w:val="bullet"/>
      <w:lvlText w:val="-"/>
      <w:lvlJc w:val="left"/>
      <w:pPr>
        <w:ind w:left="5040" w:firstLine="9720"/>
      </w:pPr>
      <w:rPr>
        <w:rFonts w:ascii="Arial" w:eastAsia="Arial" w:hAnsi="Arial" w:cs="Arial"/>
        <w:u w:val="none"/>
        <w:vertAlign w:val="baseline"/>
      </w:rPr>
    </w:lvl>
    <w:lvl w:ilvl="7">
      <w:start w:val="1"/>
      <w:numFmt w:val="bullet"/>
      <w:lvlText w:val="-"/>
      <w:lvlJc w:val="left"/>
      <w:pPr>
        <w:ind w:left="5760" w:firstLine="11160"/>
      </w:pPr>
      <w:rPr>
        <w:rFonts w:ascii="Arial" w:eastAsia="Arial" w:hAnsi="Arial" w:cs="Arial"/>
        <w:u w:val="none"/>
        <w:vertAlign w:val="baseline"/>
      </w:rPr>
    </w:lvl>
    <w:lvl w:ilvl="8">
      <w:start w:val="1"/>
      <w:numFmt w:val="bullet"/>
      <w:lvlText w:val="-"/>
      <w:lvlJc w:val="left"/>
      <w:pPr>
        <w:ind w:left="6480" w:firstLine="12600"/>
      </w:pPr>
      <w:rPr>
        <w:rFonts w:ascii="Arial" w:eastAsia="Arial" w:hAnsi="Arial" w:cs="Arial"/>
        <w:u w:val="none"/>
        <w:vertAlign w:val="baseline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166"/>
    <w:rsid w:val="00015039"/>
    <w:rsid w:val="000C3C05"/>
    <w:rsid w:val="000D573B"/>
    <w:rsid w:val="000E35D6"/>
    <w:rsid w:val="001A23FA"/>
    <w:rsid w:val="001E79D5"/>
    <w:rsid w:val="002D2482"/>
    <w:rsid w:val="00300895"/>
    <w:rsid w:val="00337EC5"/>
    <w:rsid w:val="00421D2B"/>
    <w:rsid w:val="00493779"/>
    <w:rsid w:val="00535D6A"/>
    <w:rsid w:val="00563038"/>
    <w:rsid w:val="005956E1"/>
    <w:rsid w:val="00642E7E"/>
    <w:rsid w:val="00647D27"/>
    <w:rsid w:val="00664369"/>
    <w:rsid w:val="006656EA"/>
    <w:rsid w:val="00697330"/>
    <w:rsid w:val="00727CBF"/>
    <w:rsid w:val="00770FF0"/>
    <w:rsid w:val="007B7E01"/>
    <w:rsid w:val="00826ACC"/>
    <w:rsid w:val="0086261B"/>
    <w:rsid w:val="008B04CF"/>
    <w:rsid w:val="008B7166"/>
    <w:rsid w:val="008D478A"/>
    <w:rsid w:val="008E42B7"/>
    <w:rsid w:val="008E7476"/>
    <w:rsid w:val="0099688C"/>
    <w:rsid w:val="00AF142F"/>
    <w:rsid w:val="00BD170D"/>
    <w:rsid w:val="00C031EC"/>
    <w:rsid w:val="00C92CC0"/>
    <w:rsid w:val="00CB7335"/>
    <w:rsid w:val="00CC4350"/>
    <w:rsid w:val="00D015F6"/>
    <w:rsid w:val="00D212F2"/>
    <w:rsid w:val="00D237D8"/>
    <w:rsid w:val="00D26E51"/>
    <w:rsid w:val="00D36A60"/>
    <w:rsid w:val="00D828B8"/>
    <w:rsid w:val="00DD1185"/>
    <w:rsid w:val="00E4504D"/>
    <w:rsid w:val="00E60F85"/>
    <w:rsid w:val="00E63E11"/>
    <w:rsid w:val="00EB2520"/>
    <w:rsid w:val="00F23ABE"/>
    <w:rsid w:val="00F26E0F"/>
    <w:rsid w:val="00F4297A"/>
    <w:rsid w:val="00F4486F"/>
    <w:rsid w:val="00F9294B"/>
    <w:rsid w:val="00FB43E1"/>
    <w:rsid w:val="00FD6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81CF2"/>
  <w15:docId w15:val="{FFF0F6DB-D284-4F5D-B30A-094F1178B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annotation text"/>
    <w:basedOn w:val="a"/>
    <w:link w:val="a6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2D248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D2482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99"/>
    <w:qFormat/>
    <w:rsid w:val="00647D27"/>
    <w:pPr>
      <w:ind w:left="720"/>
      <w:contextualSpacing/>
    </w:pPr>
  </w:style>
  <w:style w:type="paragraph" w:styleId="ab">
    <w:name w:val="annotation subject"/>
    <w:basedOn w:val="a5"/>
    <w:next w:val="a5"/>
    <w:link w:val="ac"/>
    <w:uiPriority w:val="99"/>
    <w:semiHidden/>
    <w:unhideWhenUsed/>
    <w:rsid w:val="00E4504D"/>
    <w:rPr>
      <w:b/>
      <w:bCs/>
    </w:rPr>
  </w:style>
  <w:style w:type="character" w:customStyle="1" w:styleId="ac">
    <w:name w:val="Тема примечания Знак"/>
    <w:basedOn w:val="a6"/>
    <w:link w:val="ab"/>
    <w:uiPriority w:val="99"/>
    <w:semiHidden/>
    <w:rsid w:val="00E4504D"/>
    <w:rPr>
      <w:b/>
      <w:bCs/>
      <w:sz w:val="20"/>
      <w:szCs w:val="20"/>
    </w:rPr>
  </w:style>
  <w:style w:type="paragraph" w:styleId="ad">
    <w:name w:val="footnote text"/>
    <w:basedOn w:val="a"/>
    <w:link w:val="ae"/>
    <w:uiPriority w:val="99"/>
    <w:semiHidden/>
    <w:unhideWhenUsed/>
    <w:rsid w:val="00BD170D"/>
    <w:pPr>
      <w:spacing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BD170D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BD170D"/>
    <w:rPr>
      <w:vertAlign w:val="superscript"/>
    </w:rPr>
  </w:style>
  <w:style w:type="character" w:styleId="af0">
    <w:name w:val="Hyperlink"/>
    <w:basedOn w:val="a0"/>
    <w:uiPriority w:val="99"/>
    <w:unhideWhenUsed/>
    <w:rsid w:val="00563038"/>
    <w:rPr>
      <w:color w:val="0563C1" w:themeColor="hyperlink"/>
      <w:u w:val="single"/>
    </w:rPr>
  </w:style>
  <w:style w:type="character" w:styleId="af1">
    <w:name w:val="Strong"/>
    <w:basedOn w:val="a0"/>
    <w:uiPriority w:val="99"/>
    <w:qFormat/>
    <w:rsid w:val="00DD11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2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2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95CA1A-9750-4D19-B3E8-7F3E6F235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</TotalTime>
  <Pages>2</Pages>
  <Words>582</Words>
  <Characters>4005</Characters>
  <Application>Microsoft Office Word</Application>
  <DocSecurity>0</DocSecurity>
  <Lines>85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Зуев Роман</dc:creator>
  <cp:lastModifiedBy>Зуев Роман</cp:lastModifiedBy>
  <cp:revision>8</cp:revision>
  <dcterms:created xsi:type="dcterms:W3CDTF">2016-04-27T20:24:00Z</dcterms:created>
  <dcterms:modified xsi:type="dcterms:W3CDTF">2016-05-30T20:20:00Z</dcterms:modified>
</cp:coreProperties>
</file>