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45" w:rsidRPr="00CC48E6" w:rsidRDefault="00E130A8" w:rsidP="00255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Краткий обзор</w:t>
      </w:r>
      <w:r w:rsidR="00734CD2" w:rsidRPr="00CC48E6">
        <w:rPr>
          <w:rFonts w:ascii="Times New Roman" w:hAnsi="Times New Roman" w:cs="Times New Roman"/>
          <w:b/>
          <w:sz w:val="24"/>
          <w:szCs w:val="24"/>
        </w:rPr>
        <w:t xml:space="preserve"> доклада для кружка по гражданскому праву по теме «Законные проценты. Статья 317.1 Гражданского Кодекса Российской Федерации»</w:t>
      </w:r>
    </w:p>
    <w:p w:rsidR="00734CD2" w:rsidRDefault="00734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к обсуждению:</w:t>
      </w:r>
    </w:p>
    <w:p w:rsidR="00734CD2" w:rsidRDefault="00734CD2" w:rsidP="00734C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550A">
        <w:rPr>
          <w:rFonts w:ascii="Times New Roman" w:hAnsi="Times New Roman" w:cs="Times New Roman"/>
          <w:sz w:val="24"/>
          <w:szCs w:val="24"/>
        </w:rPr>
        <w:t>Значение  гражданско-правовой конструкции законных процентов в российском законодательстве.</w:t>
      </w:r>
    </w:p>
    <w:p w:rsidR="00255AB7" w:rsidRPr="009C550A" w:rsidRDefault="00255AB7" w:rsidP="00255A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Законные проценты по ст.317.1</w:t>
      </w:r>
    </w:p>
    <w:p w:rsidR="00734CD2" w:rsidRDefault="00734CD2" w:rsidP="00734C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 обзором судебной практики):</w:t>
      </w:r>
    </w:p>
    <w:p w:rsidR="00734CD2" w:rsidRDefault="00734CD2" w:rsidP="00734C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содержание вкладывает законодатель в понятие «долг» в данной статье?</w:t>
      </w:r>
    </w:p>
    <w:p w:rsidR="00734CD2" w:rsidRDefault="00734CD2" w:rsidP="00734C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-Содержание понятия «период пользования</w:t>
      </w:r>
      <w:r w:rsidR="009C550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4CD2" w:rsidRDefault="00734CD2" w:rsidP="00734C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34C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 ли начислять проценты по ст.317.1 ГК РФ по денежному обязательству, в отношении которого не была предоставлена отсрочка?</w:t>
      </w:r>
    </w:p>
    <w:p w:rsidR="00EB4146" w:rsidRPr="00EB4146" w:rsidRDefault="00EB4146" w:rsidP="00734CD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B4146">
        <w:rPr>
          <w:rFonts w:ascii="Times New Roman" w:hAnsi="Times New Roman" w:cs="Times New Roman"/>
          <w:i/>
          <w:sz w:val="24"/>
          <w:szCs w:val="24"/>
        </w:rPr>
        <w:t>1 позиция.</w:t>
      </w:r>
    </w:p>
    <w:p w:rsidR="00EB4146" w:rsidRDefault="00EB4146" w:rsidP="00734C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Проценты по 317.1 ГК РФ подлежат начислению БЕЗ условий об отсрочке.</w:t>
      </w:r>
    </w:p>
    <w:p w:rsidR="00EB4146" w:rsidRDefault="00EB4146" w:rsidP="00734C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Контраргумент 1: необходимость принятия данной статьи в условиях существования ст.395 ГК РФ.</w:t>
      </w:r>
    </w:p>
    <w:p w:rsidR="00EB4146" w:rsidRDefault="00EB4146" w:rsidP="00734C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Контраргумент 2: данный подход противоречит мнению о том, что проценты по ст.317.1 являются аналогом процентов по коммерческому кредиту.</w:t>
      </w:r>
    </w:p>
    <w:p w:rsidR="00EB4146" w:rsidRPr="00EB4146" w:rsidRDefault="00EB4146" w:rsidP="00734CD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B4146">
        <w:rPr>
          <w:rFonts w:ascii="Times New Roman" w:hAnsi="Times New Roman" w:cs="Times New Roman"/>
          <w:i/>
          <w:sz w:val="24"/>
          <w:szCs w:val="24"/>
        </w:rPr>
        <w:t>2 позиция.</w:t>
      </w:r>
    </w:p>
    <w:p w:rsidR="00EB4146" w:rsidRDefault="00EB4146" w:rsidP="00734C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Проценты по 317.1 ГК РФ подлежат начислению лишь в случае наличия отсрочки.</w:t>
      </w:r>
    </w:p>
    <w:p w:rsidR="00EB4146" w:rsidRDefault="00EB4146" w:rsidP="00734C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Контраргумент: должнику будет невыгодно предоставление отсрочки, и он всеми силами будет от неё отказываться.</w:t>
      </w:r>
    </w:p>
    <w:p w:rsidR="00EB4146" w:rsidRDefault="00EB4146" w:rsidP="00EB4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-Проблема налогообложения доходов по ст.317.1 ГК РФ.</w:t>
      </w:r>
    </w:p>
    <w:p w:rsidR="00EB4146" w:rsidRPr="00EB4146" w:rsidRDefault="00EB4146" w:rsidP="00EB4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доходы необходимо признавать в налоговом учете организаций, использующих метод начисления. </w:t>
      </w:r>
      <w:r w:rsidR="00744218">
        <w:rPr>
          <w:rFonts w:ascii="Times New Roman" w:hAnsi="Times New Roman" w:cs="Times New Roman"/>
          <w:sz w:val="24"/>
          <w:szCs w:val="24"/>
        </w:rPr>
        <w:t>Так как они являются не санкцией, а, скорее, платой за коммерческий кредит, то по своей правовой природе они ближе к процентам по займу, кредиту, иному долговому обязательству, а, следовательно, должны быть квалифицированы как внереализационный доход по п.6 ст.250 НК РФ. Таким образом, они признаются в качестве дохода по правилам ст.271 НК РФ и их начисление в налоговом учете осуществляется «автоматически» без судебного решения, признания должником претензии  и т.д. Исходя из этого, у нас возникает проблема «виртуального дохода», так как прибыль от данных процентов облагается налогом ВНЕ зависимости от фактического получения денег.</w:t>
      </w:r>
    </w:p>
    <w:p w:rsidR="00734CD2" w:rsidRDefault="00734CD2" w:rsidP="00734C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-Соотношение ст. 317.1 и 395 ГК РФ.</w:t>
      </w:r>
    </w:p>
    <w:p w:rsidR="00744218" w:rsidRDefault="00744218" w:rsidP="00734CD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44218">
        <w:rPr>
          <w:rFonts w:ascii="Times New Roman" w:hAnsi="Times New Roman" w:cs="Times New Roman"/>
          <w:i/>
          <w:sz w:val="24"/>
          <w:szCs w:val="24"/>
        </w:rPr>
        <w:t>1 позиция</w:t>
      </w:r>
    </w:p>
    <w:p w:rsidR="00744218" w:rsidRDefault="00744218" w:rsidP="00734C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для начисления этих процентов различны. Возможно одновременное начисление этих процентов.</w:t>
      </w:r>
    </w:p>
    <w:p w:rsidR="00744218" w:rsidRDefault="00744218" w:rsidP="00734CD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 позиция</w:t>
      </w:r>
    </w:p>
    <w:p w:rsidR="00255AB7" w:rsidRDefault="00255AB7" w:rsidP="00255A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Соотносятся как специальная и общая норма. Одновременное начисление процентов недопустимо.</w:t>
      </w:r>
    </w:p>
    <w:p w:rsidR="00744218" w:rsidRPr="00255AB7" w:rsidRDefault="00255AB7" w:rsidP="00255A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Контраргумент: проценты по ст. 317.1 не носят характер санкции.</w:t>
      </w:r>
    </w:p>
    <w:p w:rsidR="00255AB7" w:rsidRPr="00255AB7" w:rsidRDefault="00734CD2" w:rsidP="00255A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-Обратная сила ст.317.1 ГК РФ.</w:t>
      </w:r>
    </w:p>
    <w:p w:rsidR="00734CD2" w:rsidRDefault="00734CD2" w:rsidP="00734C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-Применяется ли ст.317.1 ГК РФ на будущее время?</w:t>
      </w:r>
    </w:p>
    <w:p w:rsidR="00734CD2" w:rsidRDefault="00734CD2" w:rsidP="00EB4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-Ст.317.1 и неустойка.</w:t>
      </w:r>
    </w:p>
    <w:p w:rsidR="00EB4146" w:rsidRDefault="00EB4146" w:rsidP="00EB4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Пра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ктическая сторона применения ст. 317.1</w:t>
      </w:r>
    </w:p>
    <w:p w:rsidR="00EB4146" w:rsidRPr="00EB4146" w:rsidRDefault="00EB4146" w:rsidP="00EB4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 как в настоящий момент не выработана позиция ВС по применению данной статьи, в целях устранения правовой неопределённости рекомендуется заключать дополнительные соглашения о неприменении статьи 317.1 ГК РФ, а также включать  оговорку о неприменении </w:t>
      </w:r>
      <w:r w:rsidR="00744218">
        <w:rPr>
          <w:rFonts w:ascii="Times New Roman" w:hAnsi="Times New Roman" w:cs="Times New Roman"/>
          <w:sz w:val="24"/>
          <w:szCs w:val="24"/>
        </w:rPr>
        <w:t>в будущем. В качестве дополнительной меры защиты рекомендуется придать оговорке обратную силу.</w:t>
      </w:r>
    </w:p>
    <w:p w:rsidR="00734CD2" w:rsidRDefault="00CC48E6" w:rsidP="00734C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Рекомендуемая судебная практика:</w:t>
      </w:r>
    </w:p>
    <w:p w:rsidR="00CC48E6" w:rsidRDefault="00CC48E6" w:rsidP="00CC48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АС Санкт-Петербурга и Ленинградской области от 08.07.2015 по делу №А56-30587/2015.</w:t>
      </w:r>
    </w:p>
    <w:p w:rsidR="00CC48E6" w:rsidRDefault="00CC48E6" w:rsidP="00CC48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АС Ростовской области от 03.07.2015 по делу №А53-3935/15</w:t>
      </w:r>
    </w:p>
    <w:p w:rsidR="00CC48E6" w:rsidRDefault="00CC48E6" w:rsidP="00CC48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АС Ростовской области от 06.07.2015 по делу №А53-32356/14</w:t>
      </w:r>
    </w:p>
    <w:p w:rsidR="00CC48E6" w:rsidRDefault="00E130A8" w:rsidP="00CC48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АС Кемеровской области от 26.06.2015 по делу №А27-7790/2015</w:t>
      </w:r>
    </w:p>
    <w:p w:rsidR="00E130A8" w:rsidRDefault="00E130A8" w:rsidP="00CC48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АС Республики Бурятия от 19.06.2015 по делу №А10-2715/2015</w:t>
      </w:r>
    </w:p>
    <w:p w:rsidR="00E130A8" w:rsidRDefault="00E130A8" w:rsidP="00CC48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АС Чувашской Республики от 11.06.2015 по делу №А79-3409/2015</w:t>
      </w:r>
    </w:p>
    <w:p w:rsidR="00E130A8" w:rsidRDefault="00E130A8" w:rsidP="00CC48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АС Чувашской Республики от 19.06.2015 по делу №А79-3637/2015</w:t>
      </w:r>
    </w:p>
    <w:p w:rsidR="00B41E42" w:rsidRDefault="00B41E42" w:rsidP="00CC48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АС Краснодарского края от 02.07.2015 по делу №А32-7569/2015</w:t>
      </w:r>
    </w:p>
    <w:p w:rsidR="00734CD2" w:rsidRPr="00734CD2" w:rsidRDefault="00734CD2" w:rsidP="00734CD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34CD2" w:rsidRPr="00734CD2" w:rsidSect="00997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9708A"/>
    <w:multiLevelType w:val="hybridMultilevel"/>
    <w:tmpl w:val="71A4FAFE"/>
    <w:lvl w:ilvl="0" w:tplc="86AE3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562DFA"/>
    <w:multiLevelType w:val="hybridMultilevel"/>
    <w:tmpl w:val="DDA81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8A7"/>
    <w:rsid w:val="00255AB7"/>
    <w:rsid w:val="002C4AFD"/>
    <w:rsid w:val="00344945"/>
    <w:rsid w:val="004F0E6D"/>
    <w:rsid w:val="00734CD2"/>
    <w:rsid w:val="00744218"/>
    <w:rsid w:val="00997724"/>
    <w:rsid w:val="009C550A"/>
    <w:rsid w:val="00B41E42"/>
    <w:rsid w:val="00B738A7"/>
    <w:rsid w:val="00CC48E6"/>
    <w:rsid w:val="00E130A8"/>
    <w:rsid w:val="00EB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C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C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</dc:creator>
  <cp:lastModifiedBy>Софья</cp:lastModifiedBy>
  <cp:revision>2</cp:revision>
  <dcterms:created xsi:type="dcterms:W3CDTF">2015-11-16T21:01:00Z</dcterms:created>
  <dcterms:modified xsi:type="dcterms:W3CDTF">2015-11-16T21:01:00Z</dcterms:modified>
</cp:coreProperties>
</file>