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5120B5" w:rsidRDefault="000C185F" w:rsidP="00AF04CD">
      <w:pPr>
        <w:jc w:val="both"/>
        <w:rPr>
          <w:b/>
        </w:rPr>
      </w:pPr>
      <w:proofErr w:type="gramStart"/>
      <w:r w:rsidRPr="005120B5">
        <w:rPr>
          <w:b/>
          <w:lang w:val="en-US"/>
        </w:rPr>
        <w:t>X</w:t>
      </w:r>
      <w:r w:rsidR="00D91CA3" w:rsidRPr="005120B5">
        <w:rPr>
          <w:b/>
          <w:lang w:val="en-US"/>
        </w:rPr>
        <w:t>V</w:t>
      </w:r>
      <w:r w:rsidR="00252652" w:rsidRPr="005120B5">
        <w:rPr>
          <w:b/>
        </w:rPr>
        <w:t xml:space="preserve"> заседание, </w:t>
      </w:r>
      <w:r w:rsidR="00594BB1" w:rsidRPr="005120B5">
        <w:rPr>
          <w:b/>
        </w:rPr>
        <w:t>1</w:t>
      </w:r>
      <w:r w:rsidR="005120B5" w:rsidRPr="005120B5">
        <w:rPr>
          <w:b/>
        </w:rPr>
        <w:t>7</w:t>
      </w:r>
      <w:r w:rsidR="00252652" w:rsidRPr="005120B5">
        <w:rPr>
          <w:b/>
        </w:rPr>
        <w:t xml:space="preserve"> </w:t>
      </w:r>
      <w:r w:rsidR="00D91CA3" w:rsidRPr="005120B5">
        <w:rPr>
          <w:b/>
        </w:rPr>
        <w:t>октября</w:t>
      </w:r>
      <w:r w:rsidR="00252652" w:rsidRPr="005120B5">
        <w:rPr>
          <w:b/>
        </w:rPr>
        <w:t xml:space="preserve"> 2015 г.</w:t>
      </w:r>
      <w:proofErr w:type="gramEnd"/>
      <w:r w:rsidR="00252652" w:rsidRPr="005120B5">
        <w:rPr>
          <w:b/>
        </w:rPr>
        <w:t xml:space="preserve">  «</w:t>
      </w:r>
      <w:r w:rsidR="005120B5" w:rsidRPr="005120B5">
        <w:rPr>
          <w:b/>
          <w:color w:val="000000"/>
        </w:rPr>
        <w:t>Эконометрический анализ и прогнозирование добычи природного газа Газпромом (на примере Тюменской области)</w:t>
      </w:r>
      <w:r w:rsidR="00252652" w:rsidRPr="005120B5">
        <w:rPr>
          <w:b/>
        </w:rPr>
        <w:t>». Докладчик</w:t>
      </w:r>
      <w:r w:rsidR="005120B5" w:rsidRPr="005120B5">
        <w:rPr>
          <w:b/>
        </w:rPr>
        <w:t xml:space="preserve">: </w:t>
      </w:r>
      <w:r w:rsidR="005120B5" w:rsidRPr="005120B5">
        <w:rPr>
          <w:b/>
          <w:color w:val="000000"/>
        </w:rPr>
        <w:t xml:space="preserve">Антон Александрович Афанасьев, д.э.н., профессор кафедры </w:t>
      </w:r>
      <w:proofErr w:type="gramStart"/>
      <w:r w:rsidR="005120B5" w:rsidRPr="005120B5">
        <w:rPr>
          <w:b/>
          <w:color w:val="000000"/>
        </w:rPr>
        <w:t>бизнес-аналитики</w:t>
      </w:r>
      <w:proofErr w:type="gramEnd"/>
      <w:r w:rsidR="005120B5" w:rsidRPr="005120B5">
        <w:rPr>
          <w:b/>
          <w:color w:val="000000"/>
        </w:rPr>
        <w:t xml:space="preserve"> НИУ ВШЭ, ведущий научный сотрудник Центрального экономико-математического института РАН (г. Москва)</w:t>
      </w:r>
      <w:r w:rsidR="00AF04CD" w:rsidRPr="005120B5">
        <w:rPr>
          <w:b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D91CA3" w:rsidRPr="005120B5" w:rsidRDefault="00D91CA3" w:rsidP="005120B5">
      <w:pPr>
        <w:shd w:val="clear" w:color="auto" w:fill="FFFFFF"/>
        <w:spacing w:after="240" w:line="372" w:lineRule="atLeast"/>
        <w:jc w:val="both"/>
        <w:rPr>
          <w:rFonts w:ascii="Arial" w:hAnsi="Arial" w:cs="Arial"/>
          <w:i/>
          <w:color w:val="000000"/>
        </w:rPr>
      </w:pPr>
      <w:r w:rsidRPr="005120B5">
        <w:rPr>
          <w:rFonts w:ascii="Arial" w:hAnsi="Arial" w:cs="Arial"/>
          <w:i/>
          <w:iCs/>
          <w:color w:val="000000"/>
        </w:rPr>
        <w:t>Аннотация:</w:t>
      </w:r>
      <w:r w:rsidRPr="005120B5">
        <w:rPr>
          <w:rFonts w:ascii="Arial" w:hAnsi="Arial" w:cs="Arial"/>
          <w:color w:val="000000"/>
        </w:rPr>
        <w:br/>
      </w:r>
      <w:r w:rsidR="005120B5" w:rsidRPr="005120B5">
        <w:rPr>
          <w:rFonts w:ascii="Arial" w:hAnsi="Arial" w:cs="Arial"/>
          <w:i/>
          <w:color w:val="000000"/>
        </w:rPr>
        <w:t>В докладе представлены результаты эконометрического исследования</w:t>
      </w:r>
      <w:r w:rsidR="005120B5" w:rsidRPr="005120B5">
        <w:rPr>
          <w:rFonts w:ascii="Arial" w:hAnsi="Arial" w:cs="Arial"/>
          <w:i/>
          <w:color w:val="000000"/>
        </w:rPr>
        <w:br/>
        <w:t>производственных функций добычи природного газа Газпромом из</w:t>
      </w:r>
      <w:r w:rsidR="005120B5" w:rsidRPr="005120B5">
        <w:rPr>
          <w:rFonts w:ascii="Arial" w:hAnsi="Arial" w:cs="Arial"/>
          <w:i/>
          <w:color w:val="000000"/>
        </w:rPr>
        <w:br/>
        <w:t>месторождений Тюменской области, на территории которой добывается 93%</w:t>
      </w:r>
      <w:r w:rsidR="005120B5" w:rsidRPr="005120B5">
        <w:rPr>
          <w:rFonts w:ascii="Arial" w:hAnsi="Arial" w:cs="Arial"/>
          <w:i/>
          <w:color w:val="000000"/>
        </w:rPr>
        <w:br/>
        <w:t>российского природного газа. Исследованные автором эконометрические</w:t>
      </w:r>
      <w:r w:rsidR="005120B5" w:rsidRPr="005120B5">
        <w:rPr>
          <w:rFonts w:ascii="Arial" w:hAnsi="Arial" w:cs="Arial"/>
          <w:i/>
          <w:color w:val="000000"/>
        </w:rPr>
        <w:br/>
        <w:t>модели производственных функций используются для прогнозирования объемов</w:t>
      </w:r>
      <w:r w:rsidR="005120B5" w:rsidRPr="005120B5">
        <w:rPr>
          <w:rFonts w:ascii="Arial" w:hAnsi="Arial" w:cs="Arial"/>
          <w:i/>
          <w:color w:val="000000"/>
        </w:rPr>
        <w:t xml:space="preserve"> </w:t>
      </w:r>
      <w:r w:rsidR="005120B5" w:rsidRPr="005120B5">
        <w:rPr>
          <w:rFonts w:ascii="Arial" w:hAnsi="Arial" w:cs="Arial"/>
          <w:i/>
          <w:color w:val="000000"/>
        </w:rPr>
        <w:t>добычи газа, а также для анализа инновационного развития и эффективности</w:t>
      </w:r>
      <w:r w:rsidR="005120B5" w:rsidRPr="005120B5">
        <w:rPr>
          <w:rFonts w:ascii="Arial" w:hAnsi="Arial" w:cs="Arial"/>
          <w:i/>
          <w:color w:val="000000"/>
        </w:rPr>
        <w:t xml:space="preserve"> </w:t>
      </w:r>
      <w:r w:rsidR="005120B5" w:rsidRPr="005120B5">
        <w:rPr>
          <w:rFonts w:ascii="Arial" w:hAnsi="Arial" w:cs="Arial"/>
          <w:i/>
          <w:color w:val="000000"/>
        </w:rPr>
        <w:t>хозяйственной деятельности газодобывающего комплекса Газпрома Тюменской</w:t>
      </w:r>
      <w:r w:rsidR="005120B5" w:rsidRPr="005120B5">
        <w:rPr>
          <w:rFonts w:ascii="Arial" w:hAnsi="Arial" w:cs="Arial"/>
          <w:i/>
          <w:color w:val="000000"/>
        </w:rPr>
        <w:t xml:space="preserve"> </w:t>
      </w:r>
      <w:r w:rsidR="005120B5" w:rsidRPr="005120B5">
        <w:rPr>
          <w:rFonts w:ascii="Arial" w:hAnsi="Arial" w:cs="Arial"/>
          <w:i/>
          <w:color w:val="000000"/>
        </w:rPr>
        <w:t>области.</w:t>
      </w:r>
    </w:p>
    <w:p w:rsidR="00252652" w:rsidRPr="005120B5" w:rsidRDefault="00D91CA3" w:rsidP="00D91CA3">
      <w:pPr>
        <w:spacing w:after="60" w:line="360" w:lineRule="auto"/>
        <w:contextualSpacing/>
        <w:jc w:val="center"/>
        <w:rPr>
          <w:b/>
          <w:caps/>
        </w:rPr>
      </w:pPr>
      <w:r w:rsidRPr="005120B5">
        <w:rPr>
          <w:rFonts w:ascii="Arial" w:hAnsi="Arial" w:cs="Arial"/>
          <w:i/>
          <w:iCs/>
          <w:color w:val="000000"/>
          <w:shd w:val="clear" w:color="auto" w:fill="FFFFFF"/>
        </w:rPr>
        <w:br/>
      </w:r>
      <w:bookmarkStart w:id="0" w:name="_GoBack"/>
      <w:bookmarkEnd w:id="0"/>
    </w:p>
    <w:sectPr w:rsidR="00252652" w:rsidRPr="005120B5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120B5"/>
    <w:rsid w:val="00594BB1"/>
    <w:rsid w:val="005A037B"/>
    <w:rsid w:val="00982C5D"/>
    <w:rsid w:val="00987FCE"/>
    <w:rsid w:val="00A165B5"/>
    <w:rsid w:val="00AF04CD"/>
    <w:rsid w:val="00BB31E4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11</cp:revision>
  <dcterms:created xsi:type="dcterms:W3CDTF">2015-03-12T22:13:00Z</dcterms:created>
  <dcterms:modified xsi:type="dcterms:W3CDTF">2015-10-15T13:02:00Z</dcterms:modified>
</cp:coreProperties>
</file>