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B1" w:rsidRPr="0044065F" w:rsidRDefault="004B3DB1" w:rsidP="004B3DB1"/>
    <w:p w:rsidR="004B3DB1" w:rsidRPr="0044065F" w:rsidRDefault="004B3DB1" w:rsidP="004B3DB1"/>
    <w:p w:rsidR="004B3DB1" w:rsidRPr="0044065F" w:rsidRDefault="004B3DB1" w:rsidP="004B3DB1">
      <w:pPr>
        <w:jc w:val="center"/>
        <w:rPr>
          <w:b/>
        </w:rPr>
      </w:pPr>
      <w:r w:rsidRPr="0044065F">
        <w:rPr>
          <w:b/>
        </w:rPr>
        <w:t>Правительство Российской Федерации</w:t>
      </w:r>
    </w:p>
    <w:p w:rsidR="004B3DB1" w:rsidRPr="0044065F" w:rsidRDefault="004B3DB1" w:rsidP="004B3DB1">
      <w:pPr>
        <w:jc w:val="center"/>
        <w:rPr>
          <w:b/>
        </w:rPr>
      </w:pPr>
    </w:p>
    <w:p w:rsidR="004B3DB1" w:rsidRPr="0044065F" w:rsidRDefault="004B3DB1" w:rsidP="004B3DB1">
      <w:pPr>
        <w:ind w:right="-285"/>
        <w:jc w:val="center"/>
        <w:rPr>
          <w:b/>
          <w:bCs/>
        </w:rPr>
      </w:pPr>
      <w:r w:rsidRPr="0044065F">
        <w:rPr>
          <w:b/>
          <w:bCs/>
        </w:rPr>
        <w:t xml:space="preserve">Федеральное государственное автономное образовательное </w:t>
      </w:r>
    </w:p>
    <w:p w:rsidR="004B3DB1" w:rsidRPr="0044065F" w:rsidRDefault="004B3DB1" w:rsidP="004B3DB1">
      <w:pPr>
        <w:ind w:right="-285"/>
        <w:jc w:val="center"/>
        <w:rPr>
          <w:b/>
          <w:bCs/>
        </w:rPr>
      </w:pPr>
      <w:r w:rsidRPr="0044065F">
        <w:rPr>
          <w:b/>
          <w:bCs/>
        </w:rPr>
        <w:t xml:space="preserve">учреждение высшего профессионального образования  </w:t>
      </w:r>
    </w:p>
    <w:p w:rsidR="004B3DB1" w:rsidRPr="0044065F" w:rsidRDefault="004B3DB1" w:rsidP="004B3DB1">
      <w:pPr>
        <w:ind w:right="-285"/>
        <w:jc w:val="center"/>
        <w:rPr>
          <w:b/>
          <w:bCs/>
        </w:rPr>
      </w:pPr>
      <w:r w:rsidRPr="0044065F">
        <w:rPr>
          <w:b/>
          <w:bCs/>
        </w:rPr>
        <w:t xml:space="preserve">"Национальный исследовательский университет </w:t>
      </w:r>
    </w:p>
    <w:p w:rsidR="004B3DB1" w:rsidRPr="0044065F" w:rsidRDefault="004B3DB1" w:rsidP="004B3DB1">
      <w:pPr>
        <w:ind w:right="-285"/>
        <w:jc w:val="center"/>
      </w:pPr>
      <w:r w:rsidRPr="0044065F">
        <w:rPr>
          <w:b/>
          <w:bCs/>
        </w:rPr>
        <w:t>"Высшая школа экономики"</w:t>
      </w:r>
    </w:p>
    <w:p w:rsidR="004B3DB1" w:rsidRPr="0044065F" w:rsidRDefault="004B3DB1" w:rsidP="004B3DB1">
      <w:pPr>
        <w:jc w:val="center"/>
      </w:pPr>
    </w:p>
    <w:p w:rsidR="004B3DB1" w:rsidRPr="0044065F" w:rsidRDefault="004B3DB1" w:rsidP="004B3DB1">
      <w:pPr>
        <w:jc w:val="center"/>
      </w:pPr>
    </w:p>
    <w:p w:rsidR="004B3DB1" w:rsidRPr="0044065F" w:rsidRDefault="004B3DB1" w:rsidP="004B3DB1">
      <w:pPr>
        <w:jc w:val="center"/>
      </w:pPr>
      <w:r w:rsidRPr="0044065F">
        <w:t>Санкт-Петербургский филиал</w:t>
      </w:r>
    </w:p>
    <w:p w:rsidR="004B3DB1" w:rsidRPr="0044065F" w:rsidRDefault="004B3DB1" w:rsidP="004B3DB1">
      <w:pPr>
        <w:jc w:val="center"/>
      </w:pPr>
      <w:r w:rsidRPr="0044065F">
        <w:t>Факультет «Санкт-Петербургская школа экономики и менеджмента»</w:t>
      </w:r>
    </w:p>
    <w:p w:rsidR="004B3DB1" w:rsidRPr="0044065F" w:rsidRDefault="004B3DB1" w:rsidP="004B3DB1">
      <w:pPr>
        <w:jc w:val="center"/>
      </w:pPr>
    </w:p>
    <w:p w:rsidR="004B3DB1" w:rsidRPr="0044065F" w:rsidRDefault="004B3DB1" w:rsidP="004B3DB1">
      <w:pPr>
        <w:jc w:val="center"/>
      </w:pPr>
    </w:p>
    <w:p w:rsidR="004B3DB1" w:rsidRPr="0044065F" w:rsidRDefault="004B3DB1" w:rsidP="004B3DB1">
      <w:pPr>
        <w:jc w:val="center"/>
        <w:rPr>
          <w:b/>
        </w:rPr>
      </w:pPr>
      <w:r w:rsidRPr="0044065F">
        <w:rPr>
          <w:b/>
        </w:rPr>
        <w:t>Концепция образовательной программы</w:t>
      </w:r>
    </w:p>
    <w:p w:rsidR="004B3DB1" w:rsidRPr="0044065F" w:rsidRDefault="004B3DB1" w:rsidP="004B3DB1">
      <w:pPr>
        <w:jc w:val="center"/>
      </w:pPr>
      <w:r w:rsidRPr="0044065F">
        <w:rPr>
          <w:b/>
          <w:bCs/>
        </w:rPr>
        <w:t>подготовки научно-педагогических кадров в аспирантуре</w:t>
      </w:r>
      <w:r w:rsidRPr="0044065F">
        <w:t xml:space="preserve"> </w:t>
      </w:r>
      <w:fldSimple w:instr=" FILLIN   \* MERGEFORMAT "/>
    </w:p>
    <w:p w:rsidR="004B3DB1" w:rsidRPr="0044065F" w:rsidRDefault="004B3DB1" w:rsidP="004B3DB1"/>
    <w:p w:rsidR="004B3DB1" w:rsidRPr="0044065F" w:rsidRDefault="004B3DB1" w:rsidP="004B3DB1">
      <w:pPr>
        <w:ind w:left="709"/>
        <w:jc w:val="center"/>
      </w:pPr>
      <w:r w:rsidRPr="0044065F">
        <w:t xml:space="preserve">Направление подготовки 38.06.01 "Экономика", </w:t>
      </w:r>
    </w:p>
    <w:p w:rsidR="004B3DB1" w:rsidRDefault="004B3DB1" w:rsidP="004B3DB1">
      <w:pPr>
        <w:ind w:left="709"/>
        <w:jc w:val="center"/>
      </w:pPr>
      <w:r w:rsidRPr="0044065F">
        <w:t>профиль «</w:t>
      </w:r>
      <w:r>
        <w:t>Управление инновациями</w:t>
      </w:r>
      <w:r w:rsidRPr="0044065F">
        <w:t>»</w:t>
      </w:r>
    </w:p>
    <w:p w:rsidR="004B3DB1" w:rsidRDefault="004B3DB1" w:rsidP="004B3DB1">
      <w:pPr>
        <w:ind w:left="709"/>
        <w:jc w:val="center"/>
      </w:pPr>
    </w:p>
    <w:p w:rsidR="004B3DB1" w:rsidRPr="0044065F" w:rsidRDefault="004B3DB1" w:rsidP="004B3DB1">
      <w:pPr>
        <w:ind w:left="709"/>
        <w:jc w:val="center"/>
      </w:pPr>
    </w:p>
    <w:p w:rsidR="004B3DB1" w:rsidRPr="0044065F" w:rsidRDefault="004B3DB1" w:rsidP="004B3DB1">
      <w:pPr>
        <w:jc w:val="center"/>
      </w:pPr>
    </w:p>
    <w:p w:rsidR="004B3DB1" w:rsidRPr="0044065F" w:rsidRDefault="004B3DB1" w:rsidP="004B3DB1">
      <w:pPr>
        <w:jc w:val="center"/>
      </w:pPr>
    </w:p>
    <w:p w:rsidR="004B3DB1" w:rsidRPr="0044065F" w:rsidRDefault="004B3DB1" w:rsidP="004B3DB1">
      <w:pPr>
        <w:jc w:val="center"/>
      </w:pPr>
    </w:p>
    <w:p w:rsidR="004B3DB1" w:rsidRPr="0044065F" w:rsidRDefault="004B3DB1" w:rsidP="004B3DB1">
      <w:pPr>
        <w:jc w:val="center"/>
      </w:pPr>
    </w:p>
    <w:p w:rsidR="004B3DB1" w:rsidRPr="0044065F" w:rsidRDefault="004B3DB1" w:rsidP="004B3DB1">
      <w:pPr>
        <w:ind w:left="709"/>
      </w:pPr>
      <w:r w:rsidRPr="0044065F">
        <w:t>Разработчик:</w:t>
      </w:r>
    </w:p>
    <w:p w:rsidR="004B3DB1" w:rsidRPr="0044065F" w:rsidRDefault="004B3DB1" w:rsidP="004B3DB1">
      <w:pPr>
        <w:ind w:left="709"/>
        <w:rPr>
          <w:i/>
        </w:rPr>
      </w:pPr>
      <w:r w:rsidRPr="0044065F">
        <w:rPr>
          <w:i/>
        </w:rPr>
        <w:t xml:space="preserve">Рогова Елена Моисеевна, </w:t>
      </w:r>
    </w:p>
    <w:p w:rsidR="004B3DB1" w:rsidRPr="0044065F" w:rsidRDefault="004B3DB1" w:rsidP="004B3DB1">
      <w:pPr>
        <w:ind w:left="709"/>
        <w:rPr>
          <w:i/>
        </w:rPr>
      </w:pPr>
      <w:r w:rsidRPr="0044065F">
        <w:rPr>
          <w:i/>
        </w:rPr>
        <w:t xml:space="preserve">профессор департамента финансов, </w:t>
      </w:r>
    </w:p>
    <w:p w:rsidR="004B3DB1" w:rsidRPr="0044065F" w:rsidRDefault="004B3DB1" w:rsidP="004B3DB1">
      <w:pPr>
        <w:ind w:left="709"/>
        <w:rPr>
          <w:i/>
        </w:rPr>
      </w:pPr>
      <w:proofErr w:type="spellStart"/>
      <w:r w:rsidRPr="0044065F">
        <w:rPr>
          <w:i/>
          <w:lang w:val="en-US"/>
        </w:rPr>
        <w:t>erogova</w:t>
      </w:r>
      <w:proofErr w:type="spellEnd"/>
      <w:r w:rsidRPr="0044065F">
        <w:rPr>
          <w:i/>
        </w:rPr>
        <w:t>@</w:t>
      </w:r>
      <w:proofErr w:type="spellStart"/>
      <w:r w:rsidRPr="0044065F">
        <w:rPr>
          <w:i/>
          <w:lang w:val="en-US"/>
        </w:rPr>
        <w:t>hse</w:t>
      </w:r>
      <w:proofErr w:type="spellEnd"/>
      <w:r w:rsidRPr="0044065F">
        <w:rPr>
          <w:i/>
        </w:rPr>
        <w:t>.</w:t>
      </w:r>
      <w:proofErr w:type="spellStart"/>
      <w:r w:rsidRPr="0044065F">
        <w:rPr>
          <w:i/>
          <w:lang w:val="en-US"/>
        </w:rPr>
        <w:t>ru</w:t>
      </w:r>
      <w:proofErr w:type="spellEnd"/>
    </w:p>
    <w:p w:rsidR="004B3DB1" w:rsidRPr="0044065F" w:rsidRDefault="004B3DB1" w:rsidP="004B3DB1"/>
    <w:p w:rsidR="004B3DB1" w:rsidRPr="0044065F" w:rsidRDefault="004B3DB1" w:rsidP="004B3DB1">
      <w:pPr>
        <w:ind w:left="709"/>
      </w:pPr>
    </w:p>
    <w:p w:rsidR="004B3DB1" w:rsidRPr="0044065F" w:rsidRDefault="004B3DB1" w:rsidP="004B3DB1">
      <w:pPr>
        <w:ind w:left="709"/>
      </w:pPr>
      <w:r w:rsidRPr="0044065F">
        <w:t xml:space="preserve"> </w:t>
      </w:r>
    </w:p>
    <w:p w:rsidR="004B3DB1" w:rsidRPr="0044065F" w:rsidRDefault="004B3DB1" w:rsidP="004B3DB1"/>
    <w:p w:rsidR="004B3DB1" w:rsidRPr="0044065F" w:rsidRDefault="004B3DB1" w:rsidP="004B3DB1"/>
    <w:p w:rsidR="004B3DB1" w:rsidRPr="0044065F" w:rsidRDefault="004B3DB1" w:rsidP="004B3DB1">
      <w:pPr>
        <w:ind w:left="709"/>
      </w:pPr>
      <w:proofErr w:type="gramStart"/>
      <w:r w:rsidRPr="0044065F">
        <w:t>Одобрена</w:t>
      </w:r>
      <w:proofErr w:type="gramEnd"/>
      <w:r w:rsidRPr="0044065F">
        <w:t xml:space="preserve"> на заседании Академического совета аспирантской школы по </w:t>
      </w:r>
      <w:r w:rsidR="00DC2E32">
        <w:t>менеджменту</w:t>
      </w:r>
    </w:p>
    <w:p w:rsidR="004B3DB1" w:rsidRPr="0044065F" w:rsidRDefault="004B3DB1" w:rsidP="004B3DB1">
      <w:pPr>
        <w:ind w:left="709"/>
      </w:pPr>
      <w:r w:rsidRPr="0044065F">
        <w:t>«___»____________ 2014   г.</w:t>
      </w:r>
    </w:p>
    <w:p w:rsidR="004B3DB1" w:rsidRPr="0044065F" w:rsidRDefault="004B3DB1" w:rsidP="004B3DB1">
      <w:pPr>
        <w:ind w:left="709"/>
      </w:pPr>
    </w:p>
    <w:p w:rsidR="004B3DB1" w:rsidRPr="0044065F" w:rsidRDefault="004B3DB1" w:rsidP="004B3DB1">
      <w:pPr>
        <w:ind w:left="709"/>
      </w:pPr>
    </w:p>
    <w:p w:rsidR="004B3DB1" w:rsidRPr="0044065F" w:rsidRDefault="004B3DB1" w:rsidP="004B3DB1">
      <w:pPr>
        <w:ind w:left="709"/>
      </w:pPr>
    </w:p>
    <w:p w:rsidR="004B3DB1" w:rsidRPr="0044065F" w:rsidRDefault="004B3DB1" w:rsidP="004B3DB1">
      <w:pPr>
        <w:ind w:left="709"/>
      </w:pPr>
    </w:p>
    <w:p w:rsidR="004B3DB1" w:rsidRPr="0044065F" w:rsidRDefault="004B3DB1" w:rsidP="004B3DB1">
      <w:pPr>
        <w:ind w:left="709"/>
      </w:pPr>
    </w:p>
    <w:p w:rsidR="004B3DB1" w:rsidRPr="0044065F" w:rsidRDefault="004B3DB1" w:rsidP="004B3DB1">
      <w:pPr>
        <w:ind w:left="709"/>
      </w:pPr>
    </w:p>
    <w:p w:rsidR="004B3DB1" w:rsidRPr="0044065F" w:rsidRDefault="004B3DB1" w:rsidP="004B3DB1">
      <w:pPr>
        <w:ind w:left="709"/>
      </w:pPr>
    </w:p>
    <w:p w:rsidR="004B3DB1" w:rsidRPr="0044065F" w:rsidRDefault="004B3DB1" w:rsidP="004B3DB1"/>
    <w:p w:rsidR="004B3DB1" w:rsidRPr="0044065F" w:rsidRDefault="004B3DB1" w:rsidP="004B3DB1">
      <w:pPr>
        <w:jc w:val="center"/>
      </w:pPr>
      <w:r w:rsidRPr="0044065F">
        <w:t>Москва - 2014</w:t>
      </w:r>
    </w:p>
    <w:p w:rsidR="004B3DB1" w:rsidRPr="0044065F" w:rsidRDefault="004B3DB1" w:rsidP="004B3DB1"/>
    <w:p w:rsidR="004B3DB1" w:rsidRPr="0044065F" w:rsidRDefault="004B3DB1" w:rsidP="004B3DB1">
      <w:pPr>
        <w:ind w:left="432"/>
        <w:jc w:val="both"/>
        <w:rPr>
          <w:i/>
        </w:rPr>
      </w:pPr>
      <w:r w:rsidRPr="0044065F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B3DB1" w:rsidRPr="0044065F" w:rsidRDefault="004B3DB1" w:rsidP="004B3D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DB1" w:rsidRPr="0044065F" w:rsidRDefault="004B3DB1" w:rsidP="004B3D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065F">
        <w:rPr>
          <w:b/>
          <w:bCs/>
        </w:rPr>
        <w:br w:type="page"/>
      </w:r>
      <w:r w:rsidRPr="0044065F">
        <w:rPr>
          <w:b/>
          <w:bCs/>
        </w:rPr>
        <w:lastRenderedPageBreak/>
        <w:t>Концепция образовательной программы подготовки научно-педагогических кадров в аспирантуре Санкт-Петербургского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4B3DB1" w:rsidRPr="0044065F" w:rsidRDefault="004B3DB1" w:rsidP="004B3D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065F">
        <w:rPr>
          <w:b/>
          <w:bCs/>
        </w:rPr>
        <w:t>Направление подготовки 38.06.01 «Экономика»</w:t>
      </w:r>
    </w:p>
    <w:p w:rsidR="004B3DB1" w:rsidRDefault="004B3DB1" w:rsidP="004B3D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065F">
        <w:rPr>
          <w:b/>
          <w:bCs/>
        </w:rPr>
        <w:t xml:space="preserve">Профиль: </w:t>
      </w:r>
      <w:r>
        <w:rPr>
          <w:b/>
        </w:rPr>
        <w:t>управление инновациями</w:t>
      </w:r>
    </w:p>
    <w:p w:rsidR="004B3DB1" w:rsidRPr="0044065F" w:rsidRDefault="004B3DB1" w:rsidP="004B3D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DB1" w:rsidRPr="0044065F" w:rsidRDefault="004B3DB1" w:rsidP="004B3DB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4065F">
        <w:rPr>
          <w:b/>
          <w:bCs/>
        </w:rPr>
        <w:t>Общая характеристика образовательной программы</w:t>
      </w:r>
    </w:p>
    <w:p w:rsidR="004B3DB1" w:rsidRDefault="004B3DB1" w:rsidP="004B3DB1">
      <w:pPr>
        <w:ind w:firstLine="709"/>
        <w:jc w:val="both"/>
      </w:pPr>
    </w:p>
    <w:p w:rsidR="004B3DB1" w:rsidRPr="002B2B8D" w:rsidRDefault="004B3DB1" w:rsidP="004B3DB1">
      <w:pPr>
        <w:ind w:firstLine="709"/>
        <w:jc w:val="both"/>
        <w:rPr>
          <w:color w:val="000000"/>
        </w:rPr>
      </w:pPr>
      <w:r>
        <w:t xml:space="preserve">Образовательная программа подготовки научно-педагогических кадров в аспирантуре по направлению 38.06.01 «Экономика» реализуется в Санкт-Петербургском филиале Национального исследовательского университета «Высшая школа экономики» на факультете «Санкт-Петербургская школа экономики и менеджмента». Данная образовательная программа разработана в соответствии с Федеральным </w:t>
      </w:r>
      <w:r w:rsidRPr="000341EC">
        <w:t>закон</w:t>
      </w:r>
      <w:r>
        <w:t>ом</w:t>
      </w:r>
      <w:r w:rsidRPr="000341EC">
        <w:t xml:space="preserve"> </w:t>
      </w:r>
      <w:r>
        <w:t>«</w:t>
      </w:r>
      <w:r w:rsidRPr="000341EC">
        <w:t>Об образовании</w:t>
      </w:r>
      <w:r>
        <w:t xml:space="preserve"> в Российской Федерации»</w:t>
      </w:r>
      <w:r w:rsidRPr="002B2B8D">
        <w:rPr>
          <w:color w:val="000000"/>
        </w:rPr>
        <w:t xml:space="preserve">, Федеральным государственным образовательным стандартом высшего образования (ФГОС </w:t>
      </w:r>
      <w:proofErr w:type="gramStart"/>
      <w:r w:rsidRPr="002B2B8D">
        <w:rPr>
          <w:color w:val="000000"/>
        </w:rPr>
        <w:t>ВО</w:t>
      </w:r>
      <w:proofErr w:type="gramEnd"/>
      <w:r w:rsidRPr="002B2B8D">
        <w:rPr>
          <w:color w:val="000000"/>
        </w:rPr>
        <w:t xml:space="preserve">) и </w:t>
      </w:r>
      <w:proofErr w:type="gramStart"/>
      <w:r w:rsidRPr="002B2B8D">
        <w:rPr>
          <w:color w:val="000000"/>
        </w:rPr>
        <w:t>образовательным</w:t>
      </w:r>
      <w:proofErr w:type="gramEnd"/>
      <w:r w:rsidRPr="002B2B8D">
        <w:rPr>
          <w:color w:val="000000"/>
        </w:rPr>
        <w:t xml:space="preserve"> стандартом НИУ ВШЭ по направлению </w:t>
      </w:r>
      <w:r>
        <w:rPr>
          <w:color w:val="000000"/>
        </w:rPr>
        <w:t>38.06.01</w:t>
      </w:r>
      <w:r w:rsidRPr="002B2B8D">
        <w:rPr>
          <w:color w:val="000000"/>
        </w:rPr>
        <w:t xml:space="preserve"> </w:t>
      </w:r>
      <w:r>
        <w:rPr>
          <w:color w:val="000000"/>
        </w:rPr>
        <w:t>«Экономика»</w:t>
      </w:r>
      <w:r w:rsidRPr="002B2B8D">
        <w:rPr>
          <w:color w:val="000000"/>
        </w:rPr>
        <w:t xml:space="preserve">. </w:t>
      </w:r>
    </w:p>
    <w:p w:rsidR="004B3DB1" w:rsidRDefault="004B3DB1" w:rsidP="004B3DB1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0341EC">
        <w:rPr>
          <w:rFonts w:ascii="Times New Roman" w:hAnsi="Times New Roman"/>
          <w:sz w:val="24"/>
        </w:rPr>
        <w:t xml:space="preserve">Обучение </w:t>
      </w:r>
      <w:r>
        <w:rPr>
          <w:rFonts w:ascii="Times New Roman" w:hAnsi="Times New Roman"/>
          <w:sz w:val="24"/>
        </w:rPr>
        <w:t>на</w:t>
      </w:r>
      <w:r w:rsidRPr="000341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</w:t>
      </w:r>
      <w:r w:rsidRPr="000341EC">
        <w:rPr>
          <w:rFonts w:ascii="Times New Roman" w:hAnsi="Times New Roman"/>
          <w:sz w:val="24"/>
        </w:rPr>
        <w:t xml:space="preserve"> программе </w:t>
      </w:r>
      <w:r>
        <w:rPr>
          <w:rFonts w:ascii="Times New Roman" w:hAnsi="Times New Roman"/>
          <w:sz w:val="24"/>
        </w:rPr>
        <w:t>38.06.01 «Экономика»</w:t>
      </w:r>
      <w:r w:rsidRPr="000341EC">
        <w:rPr>
          <w:rFonts w:ascii="Times New Roman" w:hAnsi="Times New Roman"/>
          <w:sz w:val="24"/>
        </w:rPr>
        <w:t xml:space="preserve"> осуществляется по</w:t>
      </w:r>
      <w:r>
        <w:rPr>
          <w:rFonts w:ascii="Times New Roman" w:hAnsi="Times New Roman"/>
          <w:sz w:val="24"/>
        </w:rPr>
        <w:t xml:space="preserve"> очной форме, на бюджетной основе.</w:t>
      </w:r>
      <w:r w:rsidRPr="000341EC">
        <w:rPr>
          <w:rFonts w:ascii="Times New Roman" w:hAnsi="Times New Roman"/>
          <w:sz w:val="24"/>
        </w:rPr>
        <w:t xml:space="preserve"> Лицам, успешно освоившим </w:t>
      </w:r>
      <w:r>
        <w:rPr>
          <w:rFonts w:ascii="Times New Roman" w:hAnsi="Times New Roman"/>
          <w:sz w:val="24"/>
        </w:rPr>
        <w:t xml:space="preserve">образовательную </w:t>
      </w:r>
      <w:r w:rsidRPr="000341EC">
        <w:rPr>
          <w:rFonts w:ascii="Times New Roman" w:hAnsi="Times New Roman"/>
          <w:sz w:val="24"/>
        </w:rPr>
        <w:t xml:space="preserve">программу </w:t>
      </w:r>
      <w:r>
        <w:rPr>
          <w:rFonts w:ascii="Times New Roman" w:hAnsi="Times New Roman"/>
          <w:sz w:val="24"/>
        </w:rPr>
        <w:t xml:space="preserve">подготовки по направлению 38.06.01 «Экономика» </w:t>
      </w:r>
      <w:r w:rsidRPr="000341EC">
        <w:rPr>
          <w:rFonts w:ascii="Times New Roman" w:hAnsi="Times New Roman"/>
          <w:sz w:val="24"/>
        </w:rPr>
        <w:t xml:space="preserve">и прошедшим итоговую государственную аттестацию, присваивается квалификация (степень) </w:t>
      </w:r>
      <w:r>
        <w:rPr>
          <w:rFonts w:ascii="Times New Roman" w:hAnsi="Times New Roman"/>
          <w:sz w:val="24"/>
        </w:rPr>
        <w:t>«Исследователь», «Преподаватель – исследователь»</w:t>
      </w:r>
      <w:r w:rsidRPr="000341EC">
        <w:rPr>
          <w:rFonts w:ascii="Times New Roman" w:hAnsi="Times New Roman"/>
          <w:sz w:val="24"/>
        </w:rPr>
        <w:t xml:space="preserve"> и выдается диплом о высшем образовании по направлению подготовки </w:t>
      </w:r>
      <w:r>
        <w:rPr>
          <w:rFonts w:ascii="Times New Roman" w:hAnsi="Times New Roman"/>
          <w:sz w:val="24"/>
        </w:rPr>
        <w:t>38.06.01 «Экономика»</w:t>
      </w:r>
      <w:r w:rsidRPr="000341EC">
        <w:rPr>
          <w:rFonts w:ascii="Times New Roman" w:hAnsi="Times New Roman"/>
          <w:sz w:val="24"/>
        </w:rPr>
        <w:t xml:space="preserve"> государственного образца.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Программа реализуется на русском языке, однако в ней предусмотрен ряд дисциплин, читаемых на английском языке, что позволит реализовывать программы обмена с зарубежными университетами. </w:t>
      </w:r>
    </w:p>
    <w:p w:rsidR="004B3DB1" w:rsidRPr="00AA6864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Академический руководитель программы – </w:t>
      </w:r>
      <w:r w:rsidR="00DC2E32">
        <w:t>Третьяк</w:t>
      </w:r>
      <w:r>
        <w:t xml:space="preserve"> Ольга Анатольевна, </w:t>
      </w:r>
      <w:r w:rsidR="00DC2E32">
        <w:t xml:space="preserve">доктор экономических </w:t>
      </w:r>
      <w:r>
        <w:t xml:space="preserve">наук, </w:t>
      </w:r>
      <w:r w:rsidR="00DC2E32">
        <w:t xml:space="preserve">профессор, заведующая кафедрой стратегического менеджмента </w:t>
      </w:r>
      <w:r>
        <w:t xml:space="preserve">факультета </w:t>
      </w:r>
      <w:r w:rsidR="00DC2E32">
        <w:t>бизнеса и менеджмента</w:t>
      </w:r>
      <w:r>
        <w:t xml:space="preserve"> НИУ ВШЭ, </w:t>
      </w:r>
      <w:r w:rsidR="00DC2E32">
        <w:t xml:space="preserve">ординарный профессор НИУ ВШЭ, </w:t>
      </w:r>
      <w:r>
        <w:t xml:space="preserve">руководитель академической школы по </w:t>
      </w:r>
      <w:r w:rsidR="00DC2E32">
        <w:t>менеджменту</w:t>
      </w:r>
      <w:r>
        <w:t xml:space="preserve"> НИУ ВШЭ, </w:t>
      </w:r>
      <w:hyperlink r:id="rId7" w:history="1">
        <w:r w:rsidR="00DC2E32" w:rsidRPr="00DC2E32">
          <w:rPr>
            <w:rStyle w:val="a9"/>
            <w:color w:val="007AC5"/>
            <w:shd w:val="clear" w:color="auto" w:fill="FFFFFF"/>
          </w:rPr>
          <w:t>otretyak@hse.ru</w:t>
        </w:r>
      </w:hyperlink>
      <w:r w:rsidRPr="00AA6864">
        <w:t>.</w:t>
      </w:r>
    </w:p>
    <w:p w:rsidR="004B3DB1" w:rsidRPr="00AA6864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Разработчик программы – Рогова Елена Моисеевна, профессор, доктор экономических наук, профессор департамента финансов факультета «Санкт-Петербургская школа экономики и менеджмента» НИУ ВШЭ – Санкт-Петербург, </w:t>
      </w:r>
      <w:hyperlink r:id="rId8" w:history="1">
        <w:r w:rsidRPr="006214EA">
          <w:rPr>
            <w:rStyle w:val="a9"/>
            <w:lang w:val="en-US"/>
          </w:rPr>
          <w:t>erogova</w:t>
        </w:r>
        <w:r w:rsidRPr="00AA6864">
          <w:rPr>
            <w:rStyle w:val="a9"/>
          </w:rPr>
          <w:t>@</w:t>
        </w:r>
        <w:r w:rsidRPr="006214EA">
          <w:rPr>
            <w:rStyle w:val="a9"/>
            <w:lang w:val="en-US"/>
          </w:rPr>
          <w:t>hse</w:t>
        </w:r>
        <w:r w:rsidRPr="00AA6864">
          <w:rPr>
            <w:rStyle w:val="a9"/>
          </w:rPr>
          <w:t>.</w:t>
        </w:r>
        <w:r w:rsidRPr="006214EA">
          <w:rPr>
            <w:rStyle w:val="a9"/>
            <w:lang w:val="en-US"/>
          </w:rPr>
          <w:t>ru</w:t>
        </w:r>
      </w:hyperlink>
    </w:p>
    <w:p w:rsidR="004B3DB1" w:rsidRPr="00AA6864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</w:p>
    <w:p w:rsidR="004B3DB1" w:rsidRPr="0044065F" w:rsidRDefault="004B3DB1" w:rsidP="004B3DB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44065F">
        <w:rPr>
          <w:b/>
          <w:bCs/>
        </w:rPr>
        <w:t>Актуальность создания программы</w:t>
      </w:r>
    </w:p>
    <w:p w:rsidR="004B3DB1" w:rsidRPr="0044065F" w:rsidRDefault="004B3DB1" w:rsidP="004B3DB1">
      <w:pPr>
        <w:ind w:firstLine="708"/>
        <w:jc w:val="both"/>
        <w:rPr>
          <w:bCs/>
        </w:rPr>
      </w:pPr>
      <w:r w:rsidRPr="0044065F">
        <w:t xml:space="preserve">Создание программы </w:t>
      </w:r>
      <w:r>
        <w:t xml:space="preserve">подготовки кадров высшей квалификации (подготовки научно-педагогических кадров в аспирантуре) </w:t>
      </w:r>
      <w:r w:rsidRPr="0044065F">
        <w:t>по экономи</w:t>
      </w:r>
      <w:r>
        <w:t>ке</w:t>
      </w:r>
      <w:r w:rsidRPr="0044065F">
        <w:t xml:space="preserve"> органически вписывается в процесс формирования на базе </w:t>
      </w:r>
      <w:r>
        <w:t>НИУ ВШЭ</w:t>
      </w:r>
      <w:r w:rsidRPr="0044065F">
        <w:t xml:space="preserve"> и его филиалов распределенного по территории страны национального исследовательского университета. Одной из основных задач </w:t>
      </w:r>
      <w:r>
        <w:t xml:space="preserve">НИУ </w:t>
      </w:r>
      <w:r w:rsidRPr="0044065F">
        <w:t>ВШЭ является позиционирование его филиалов как самостоятельных научных, исследовательских центров в соответствующих субъектах РФ, действующих в рамках распределенной структуры национального исследовательского университета.</w:t>
      </w:r>
      <w:r w:rsidRPr="0044065F">
        <w:rPr>
          <w:bCs/>
        </w:rPr>
        <w:t xml:space="preserve"> </w:t>
      </w:r>
      <w:r>
        <w:rPr>
          <w:bCs/>
        </w:rPr>
        <w:t xml:space="preserve">Программы аспирантуры в филиалах находятся под методическим и научным руководством Аспирантских школ по направлениям подготовки НИУ ВШЭ. </w:t>
      </w:r>
    </w:p>
    <w:p w:rsidR="004B3DB1" w:rsidRPr="004B3DB1" w:rsidRDefault="004B3DB1" w:rsidP="004B3DB1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4B3DB1">
        <w:rPr>
          <w:szCs w:val="26"/>
        </w:rPr>
        <w:t>Актуальность данной программы подготовки аспирантов обусловлена значимостью инноваций и инновационной деятельности для развития современной экономики. Необходимы кадры высшей квалификации на всех уровнях управления (макро-, мез</w:t>
      </w:r>
      <w:proofErr w:type="gramStart"/>
      <w:r w:rsidRPr="004B3DB1">
        <w:rPr>
          <w:szCs w:val="26"/>
        </w:rPr>
        <w:t>о-</w:t>
      </w:r>
      <w:proofErr w:type="gramEnd"/>
      <w:r w:rsidRPr="004B3DB1">
        <w:rPr>
          <w:szCs w:val="26"/>
        </w:rPr>
        <w:t xml:space="preserve"> и </w:t>
      </w:r>
      <w:proofErr w:type="spellStart"/>
      <w:r w:rsidRPr="004B3DB1">
        <w:rPr>
          <w:szCs w:val="26"/>
        </w:rPr>
        <w:t>микроуровень</w:t>
      </w:r>
      <w:proofErr w:type="spellEnd"/>
      <w:r w:rsidRPr="004B3DB1">
        <w:rPr>
          <w:szCs w:val="26"/>
        </w:rPr>
        <w:t xml:space="preserve">), управляющие инновационной деятельностью предприятий, региона и государства, способные вести исследовательскую деятельность и использовать современный аналитический инструментарий и достижения экономической </w:t>
      </w:r>
      <w:r w:rsidRPr="004B3DB1">
        <w:rPr>
          <w:szCs w:val="26"/>
        </w:rPr>
        <w:lastRenderedPageBreak/>
        <w:t xml:space="preserve">науки, актуальные теории управления. 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Также отмечается дефицит педагогических кадров, осуществляющих преподавание студентам в предметной области, связанной с экономикой и управлением инновациями. </w:t>
      </w:r>
    </w:p>
    <w:p w:rsidR="004B3DB1" w:rsidRPr="004B3DB1" w:rsidRDefault="004B3DB1" w:rsidP="004B3DB1">
      <w:pPr>
        <w:widowControl w:val="0"/>
        <w:autoSpaceDE w:val="0"/>
        <w:autoSpaceDN w:val="0"/>
        <w:adjustRightInd w:val="0"/>
        <w:ind w:firstLine="700"/>
        <w:jc w:val="both"/>
        <w:rPr>
          <w:szCs w:val="26"/>
        </w:rPr>
      </w:pPr>
      <w:proofErr w:type="gramStart"/>
      <w:r w:rsidRPr="004B3DB1">
        <w:rPr>
          <w:b/>
          <w:bCs/>
          <w:i/>
          <w:iCs/>
          <w:szCs w:val="26"/>
        </w:rPr>
        <w:t>Цель программы</w:t>
      </w:r>
      <w:r w:rsidRPr="004B3DB1">
        <w:rPr>
          <w:szCs w:val="26"/>
        </w:rPr>
        <w:t xml:space="preserve"> – подготовить высококвалифицированные и компетентные научные и научно-педагогические кадры, соответствующие квалификационным требованиям и задачам Национального исследовательского университета «Высшая школы экономики, способные к эффективной научно-исследовательской, педагогической и аналитической деятельности, а также профессиональной деятельности в области управления инновациями.</w:t>
      </w:r>
      <w:proofErr w:type="gramEnd"/>
    </w:p>
    <w:p w:rsidR="004B3DB1" w:rsidRPr="004B3DB1" w:rsidRDefault="004B3DB1" w:rsidP="004B3DB1">
      <w:pPr>
        <w:ind w:firstLine="709"/>
        <w:jc w:val="both"/>
        <w:rPr>
          <w:szCs w:val="26"/>
        </w:rPr>
      </w:pPr>
      <w:r w:rsidRPr="004B3DB1">
        <w:rPr>
          <w:szCs w:val="26"/>
        </w:rPr>
        <w:t>Достижение указанной цели потребует решения в ходе подготовки аспирантов следующих задач:</w:t>
      </w:r>
    </w:p>
    <w:p w:rsidR="004B3DB1" w:rsidRPr="004B3DB1" w:rsidRDefault="004B3DB1" w:rsidP="004B3DB1">
      <w:pPr>
        <w:numPr>
          <w:ilvl w:val="0"/>
          <w:numId w:val="1"/>
        </w:numPr>
        <w:tabs>
          <w:tab w:val="clear" w:pos="2520"/>
          <w:tab w:val="num" w:pos="1080"/>
        </w:tabs>
        <w:ind w:left="1080" w:hanging="540"/>
        <w:jc w:val="both"/>
        <w:rPr>
          <w:szCs w:val="26"/>
        </w:rPr>
      </w:pPr>
      <w:r w:rsidRPr="004B3DB1">
        <w:rPr>
          <w:szCs w:val="26"/>
        </w:rPr>
        <w:t xml:space="preserve">сформировать навыки и обеспечить условия для самостоятельной научно-исследовательской и педагогической деятельности; </w:t>
      </w:r>
    </w:p>
    <w:p w:rsidR="004B3DB1" w:rsidRPr="004B3DB1" w:rsidRDefault="004B3DB1" w:rsidP="004B3DB1">
      <w:pPr>
        <w:numPr>
          <w:ilvl w:val="0"/>
          <w:numId w:val="1"/>
        </w:numPr>
        <w:tabs>
          <w:tab w:val="clear" w:pos="2520"/>
          <w:tab w:val="num" w:pos="1080"/>
        </w:tabs>
        <w:ind w:left="1080" w:hanging="540"/>
        <w:jc w:val="both"/>
        <w:rPr>
          <w:szCs w:val="26"/>
        </w:rPr>
      </w:pPr>
      <w:r w:rsidRPr="004B3DB1">
        <w:rPr>
          <w:szCs w:val="26"/>
        </w:rPr>
        <w:t xml:space="preserve">обеспечить условия для углубленного изучения теоретических и методологических основ экономической науки; </w:t>
      </w:r>
    </w:p>
    <w:p w:rsidR="004B3DB1" w:rsidRPr="004B3DB1" w:rsidRDefault="004B3DB1" w:rsidP="004B3DB1">
      <w:pPr>
        <w:numPr>
          <w:ilvl w:val="0"/>
          <w:numId w:val="1"/>
        </w:numPr>
        <w:tabs>
          <w:tab w:val="clear" w:pos="2520"/>
          <w:tab w:val="num" w:pos="1080"/>
        </w:tabs>
        <w:ind w:left="1080" w:hanging="540"/>
        <w:jc w:val="both"/>
        <w:rPr>
          <w:szCs w:val="26"/>
        </w:rPr>
      </w:pPr>
      <w:r w:rsidRPr="004B3DB1">
        <w:rPr>
          <w:szCs w:val="26"/>
        </w:rPr>
        <w:t>развить научно-методическую базу для проведения академических и прикладных социально-экономических исследований;</w:t>
      </w:r>
    </w:p>
    <w:p w:rsidR="004B3DB1" w:rsidRPr="004B3DB1" w:rsidRDefault="004B3DB1" w:rsidP="004B3DB1">
      <w:pPr>
        <w:numPr>
          <w:ilvl w:val="0"/>
          <w:numId w:val="1"/>
        </w:numPr>
        <w:tabs>
          <w:tab w:val="clear" w:pos="2520"/>
          <w:tab w:val="num" w:pos="1080"/>
        </w:tabs>
        <w:ind w:left="1080" w:hanging="540"/>
        <w:jc w:val="both"/>
        <w:rPr>
          <w:szCs w:val="26"/>
        </w:rPr>
      </w:pPr>
      <w:r w:rsidRPr="004B3DB1">
        <w:rPr>
          <w:szCs w:val="26"/>
        </w:rPr>
        <w:t>сформировать в филиале организационно-исследовательскую систему функционирования научных школ.</w:t>
      </w:r>
    </w:p>
    <w:p w:rsidR="004B3DB1" w:rsidRPr="004B3DB1" w:rsidRDefault="004B3DB1" w:rsidP="007F79D2">
      <w:pPr>
        <w:ind w:firstLine="708"/>
        <w:jc w:val="both"/>
        <w:rPr>
          <w:szCs w:val="26"/>
        </w:rPr>
      </w:pPr>
      <w:bookmarkStart w:id="0" w:name="_Toc339877291"/>
      <w:r w:rsidRPr="004B3DB1">
        <w:rPr>
          <w:szCs w:val="26"/>
        </w:rPr>
        <w:t>Потребность в кадрах высшей квалификации, обеспечивающих управление инновационным развитием экономики, в последние годы возрастает, как в Санкт-Петербурге, так и в целом в Северо-Западном федеральном округе. Это обусловлено нарастающим отставанием России от развитых стран в сфере инноваций и инновационной деятельности</w:t>
      </w:r>
      <w:r>
        <w:rPr>
          <w:szCs w:val="26"/>
        </w:rPr>
        <w:t>, с одной стороны, и необходимостью отхода от сырьевой модели экономики, с развитием импортозамещающих высокотехнологичных производств, с другой</w:t>
      </w:r>
      <w:r w:rsidRPr="004B3DB1">
        <w:rPr>
          <w:szCs w:val="26"/>
        </w:rPr>
        <w:t xml:space="preserve">. </w:t>
      </w:r>
    </w:p>
    <w:p w:rsidR="004B3DB1" w:rsidRPr="004B3DB1" w:rsidRDefault="004B3DB1" w:rsidP="007F79D2">
      <w:pPr>
        <w:ind w:firstLine="708"/>
        <w:jc w:val="both"/>
        <w:rPr>
          <w:szCs w:val="26"/>
        </w:rPr>
      </w:pPr>
      <w:proofErr w:type="gramStart"/>
      <w:r w:rsidRPr="00B639AF">
        <w:rPr>
          <w:szCs w:val="26"/>
        </w:rPr>
        <w:t>В соответствии с Международным инновационным индексом (</w:t>
      </w:r>
      <w:r w:rsidRPr="00B639AF">
        <w:rPr>
          <w:szCs w:val="26"/>
          <w:lang w:val="en-US"/>
        </w:rPr>
        <w:t>GII</w:t>
      </w:r>
      <w:r w:rsidRPr="00B639AF">
        <w:rPr>
          <w:szCs w:val="26"/>
        </w:rPr>
        <w:t>), Россия в 201</w:t>
      </w:r>
      <w:r w:rsidR="00B639AF" w:rsidRPr="00B639AF">
        <w:rPr>
          <w:szCs w:val="26"/>
        </w:rPr>
        <w:t>4</w:t>
      </w:r>
      <w:r w:rsidRPr="00B639AF">
        <w:rPr>
          <w:szCs w:val="26"/>
        </w:rPr>
        <w:t xml:space="preserve"> году находилась на </w:t>
      </w:r>
      <w:r w:rsidR="00B639AF" w:rsidRPr="00B639AF">
        <w:rPr>
          <w:szCs w:val="26"/>
        </w:rPr>
        <w:t>49</w:t>
      </w:r>
      <w:r w:rsidRPr="00B639AF">
        <w:rPr>
          <w:szCs w:val="26"/>
        </w:rPr>
        <w:t xml:space="preserve"> месте среди 141 рассматриваемых стран</w:t>
      </w:r>
      <w:r w:rsidRPr="00B639AF">
        <w:rPr>
          <w:rStyle w:val="ad"/>
          <w:szCs w:val="26"/>
        </w:rPr>
        <w:footnoteReference w:id="1"/>
      </w:r>
      <w:r w:rsidRPr="00B639AF">
        <w:rPr>
          <w:szCs w:val="26"/>
        </w:rPr>
        <w:t xml:space="preserve">. </w:t>
      </w:r>
      <w:r w:rsidRPr="009968F4">
        <w:rPr>
          <w:szCs w:val="26"/>
        </w:rPr>
        <w:t>По международному индексу конкурентоспособности (</w:t>
      </w:r>
      <w:r w:rsidRPr="009968F4">
        <w:rPr>
          <w:szCs w:val="26"/>
          <w:lang w:val="en-US"/>
        </w:rPr>
        <w:t>GCI</w:t>
      </w:r>
      <w:r w:rsidRPr="009968F4">
        <w:rPr>
          <w:szCs w:val="26"/>
        </w:rPr>
        <w:t>) Россия в 20</w:t>
      </w:r>
      <w:r w:rsidR="00B639AF" w:rsidRPr="009968F4">
        <w:rPr>
          <w:szCs w:val="26"/>
        </w:rPr>
        <w:t xml:space="preserve">14 </w:t>
      </w:r>
      <w:r w:rsidRPr="009968F4">
        <w:rPr>
          <w:szCs w:val="26"/>
        </w:rPr>
        <w:t xml:space="preserve">г. была на </w:t>
      </w:r>
      <w:r w:rsidR="00B639AF" w:rsidRPr="009968F4">
        <w:rPr>
          <w:szCs w:val="26"/>
        </w:rPr>
        <w:t>5</w:t>
      </w:r>
      <w:r w:rsidRPr="009968F4">
        <w:rPr>
          <w:szCs w:val="26"/>
        </w:rPr>
        <w:t>3 месте из 1</w:t>
      </w:r>
      <w:r w:rsidR="00B639AF" w:rsidRPr="009968F4">
        <w:rPr>
          <w:szCs w:val="26"/>
        </w:rPr>
        <w:t>43</w:t>
      </w:r>
      <w:r w:rsidRPr="009968F4">
        <w:rPr>
          <w:szCs w:val="26"/>
        </w:rPr>
        <w:t xml:space="preserve"> стран, но при этом по компоненту «Инновации» наша страна находилась лишь на </w:t>
      </w:r>
      <w:r w:rsidR="00B639AF" w:rsidRPr="009968F4">
        <w:rPr>
          <w:szCs w:val="26"/>
        </w:rPr>
        <w:t>75</w:t>
      </w:r>
      <w:r w:rsidRPr="009968F4">
        <w:rPr>
          <w:szCs w:val="26"/>
        </w:rPr>
        <w:t>-м месте, пропуская вперед Бразилию, Индию</w:t>
      </w:r>
      <w:r w:rsidR="00B639AF" w:rsidRPr="009968F4">
        <w:rPr>
          <w:szCs w:val="26"/>
        </w:rPr>
        <w:t>,</w:t>
      </w:r>
      <w:r w:rsidRPr="009968F4">
        <w:rPr>
          <w:szCs w:val="26"/>
        </w:rPr>
        <w:t xml:space="preserve"> Китай</w:t>
      </w:r>
      <w:r w:rsidR="00B639AF" w:rsidRPr="009968F4">
        <w:rPr>
          <w:szCs w:val="26"/>
        </w:rPr>
        <w:t xml:space="preserve"> и ЮАР</w:t>
      </w:r>
      <w:r w:rsidRPr="009968F4">
        <w:rPr>
          <w:rStyle w:val="ad"/>
          <w:szCs w:val="26"/>
        </w:rPr>
        <w:footnoteReference w:id="2"/>
      </w:r>
      <w:r w:rsidRPr="009968F4">
        <w:rPr>
          <w:szCs w:val="26"/>
        </w:rPr>
        <w:t>. В условиях обострения международной конкуренции</w:t>
      </w:r>
      <w:proofErr w:type="gramEnd"/>
      <w:r w:rsidR="009968F4">
        <w:rPr>
          <w:szCs w:val="26"/>
        </w:rPr>
        <w:t xml:space="preserve">, введения санкций против ряда предприятий и тенденции к долгосрочному снижению цен на нефть, </w:t>
      </w:r>
      <w:r w:rsidRPr="009968F4">
        <w:rPr>
          <w:szCs w:val="26"/>
        </w:rPr>
        <w:t>для российской экономики чрезвычайно важно добиться роста конкурентоспособности на основе инноваций.</w:t>
      </w:r>
    </w:p>
    <w:p w:rsidR="004B3DB1" w:rsidRPr="004B3DB1" w:rsidRDefault="004B3DB1" w:rsidP="007F79D2">
      <w:pPr>
        <w:ind w:firstLine="708"/>
        <w:jc w:val="both"/>
        <w:rPr>
          <w:szCs w:val="26"/>
        </w:rPr>
      </w:pPr>
      <w:r w:rsidRPr="004B3DB1">
        <w:rPr>
          <w:szCs w:val="26"/>
        </w:rPr>
        <w:t xml:space="preserve">Научное и профессиональное сообщество признает, что острейшей проблемой, требующей разрешения в сфере инновационной деятельности, является отсутствие квалифицированных кадров в области управления инновациями, вследствие чего существует разрыв между достижениями фундаментальной и прикладной науки, с одной стороны, и возможностями российских предприятий массово выпускать инновационную продукцию и оказывать соответствующий услуги. Отсутствует системная деятельность в сфере инжиниринга, коммерциализации инноваций. </w:t>
      </w:r>
    </w:p>
    <w:p w:rsidR="004B3DB1" w:rsidRPr="004B3DB1" w:rsidRDefault="004B3DB1" w:rsidP="007F79D2">
      <w:pPr>
        <w:ind w:firstLine="708"/>
        <w:jc w:val="both"/>
        <w:rPr>
          <w:szCs w:val="26"/>
        </w:rPr>
      </w:pPr>
      <w:r w:rsidRPr="004B3DB1">
        <w:rPr>
          <w:szCs w:val="26"/>
        </w:rPr>
        <w:t xml:space="preserve">Являясь крупнейшим научным и промышленным центром </w:t>
      </w:r>
      <w:proofErr w:type="spellStart"/>
      <w:r w:rsidRPr="004B3DB1">
        <w:rPr>
          <w:szCs w:val="26"/>
        </w:rPr>
        <w:t>Северо-Запада</w:t>
      </w:r>
      <w:proofErr w:type="spellEnd"/>
      <w:r w:rsidRPr="004B3DB1">
        <w:rPr>
          <w:szCs w:val="26"/>
        </w:rPr>
        <w:t xml:space="preserve"> Российской Федерации, субъектом Федерации, обладающим самым значительным, после Москвы, научным и промышленным потенциалом, Санкт-Петербург нуждается в научно-аналитическом обеспечении инновационной деятельности и в кадрах высшей квалификации, осуществляющих управление инновациями. </w:t>
      </w:r>
      <w:proofErr w:type="gramStart"/>
      <w:r w:rsidRPr="004B3DB1">
        <w:rPr>
          <w:szCs w:val="26"/>
        </w:rPr>
        <w:t xml:space="preserve">Эта потребность в научных и преподавательских кадрах, а также управляющих высшего звена, способных к аналитической деятельности, к проведению научных исследований, осознана крупнейшими вузами, осуществляющими подготовку научных и педагогических кадров </w:t>
      </w:r>
      <w:r w:rsidRPr="004B3DB1">
        <w:rPr>
          <w:szCs w:val="26"/>
        </w:rPr>
        <w:lastRenderedPageBreak/>
        <w:t>по данной специализации (Санкт-Петербургский государственный университет, Санкт-Петербургский государственный экономический университет, Санкт-Петербургский государственный политехнический университет</w:t>
      </w:r>
      <w:r w:rsidR="007F79D2">
        <w:rPr>
          <w:szCs w:val="26"/>
        </w:rPr>
        <w:t xml:space="preserve"> и</w:t>
      </w:r>
      <w:r w:rsidRPr="004B3DB1">
        <w:rPr>
          <w:szCs w:val="26"/>
        </w:rPr>
        <w:t xml:space="preserve"> др.), а также академическими институтами, ведущими исследования в сфере инноваций (Институт проблем региональной экономики РАН).</w:t>
      </w:r>
      <w:proofErr w:type="gramEnd"/>
      <w:r w:rsidRPr="004B3DB1">
        <w:rPr>
          <w:szCs w:val="26"/>
        </w:rPr>
        <w:t xml:space="preserve"> Однако существующие базы подготовки научно-педагогических и управленческих кадров высшей квалификации создавались в условиях приоритетности пятилетнего плана подготовки специалистов в высшей школе. Переход на </w:t>
      </w:r>
      <w:r w:rsidR="007F79D2">
        <w:rPr>
          <w:szCs w:val="26"/>
        </w:rPr>
        <w:t>трех</w:t>
      </w:r>
      <w:r w:rsidRPr="004B3DB1">
        <w:rPr>
          <w:szCs w:val="26"/>
        </w:rPr>
        <w:t xml:space="preserve">уровневую систему подготовки формирует новые профессиональные требования к выпускникам и потенциальным абитуриентам программы аспирантуры. </w:t>
      </w:r>
      <w:proofErr w:type="gramStart"/>
      <w:r w:rsidRPr="004B3DB1">
        <w:rPr>
          <w:szCs w:val="26"/>
        </w:rPr>
        <w:t>Следовательно, возникает необходимость внести качественные изменения в подготовку аспирантов, базирующиеся на способности выпускников магистратуры самостоятельно вести аналитические и научные исследования, их более высокий, по сравнению со специалистами, уровень владения иностранным языком, имеющийся опыт практической деятельности, в том числе на предприятиях и в организациях, в органах государственного управления, разрабатывающих и реализующих инновационную политику региона.</w:t>
      </w:r>
      <w:proofErr w:type="gramEnd"/>
    </w:p>
    <w:p w:rsidR="004B3DB1" w:rsidRPr="004B3DB1" w:rsidRDefault="004B3DB1" w:rsidP="007F79D2">
      <w:pPr>
        <w:ind w:firstLine="708"/>
        <w:jc w:val="both"/>
        <w:rPr>
          <w:szCs w:val="26"/>
        </w:rPr>
      </w:pPr>
      <w:r w:rsidRPr="009361AD">
        <w:rPr>
          <w:szCs w:val="26"/>
        </w:rPr>
        <w:t xml:space="preserve">Важным преимуществом НИУ ВШЭ - Санкт-Петербург выступает многолетнее сотрудничество с Администрацией Санкт-Петербурга, а также с представительством Президента РФ в СЗФО. Выполняя научно-исследовательские работы по контрактам с комитетами Администрации Санкт-Петербурга, в том числе, Комитетом </w:t>
      </w:r>
      <w:r w:rsidR="009361AD" w:rsidRPr="009361AD">
        <w:rPr>
          <w:szCs w:val="26"/>
        </w:rPr>
        <w:t>по стратегическому планированию, Комитетом по промышленности и инновациям</w:t>
      </w:r>
      <w:r w:rsidRPr="009361AD">
        <w:rPr>
          <w:szCs w:val="26"/>
        </w:rPr>
        <w:t xml:space="preserve">, а также с Администрациями других субъектов СЗФО, </w:t>
      </w:r>
      <w:r w:rsidR="009361AD" w:rsidRPr="009361AD">
        <w:rPr>
          <w:szCs w:val="26"/>
        </w:rPr>
        <w:t>НИУ ВШЭ – Санкт-Петербург</w:t>
      </w:r>
      <w:r w:rsidRPr="009361AD">
        <w:rPr>
          <w:szCs w:val="26"/>
        </w:rPr>
        <w:t xml:space="preserve"> создал прочную базу для научных исследований. Созданы предпосылки для развития собственных научных школ, для которых аспирантура является важнейшим условием функционирования.</w:t>
      </w:r>
      <w:r w:rsidRPr="004B3DB1">
        <w:rPr>
          <w:szCs w:val="26"/>
        </w:rPr>
        <w:t xml:space="preserve"> </w:t>
      </w:r>
    </w:p>
    <w:p w:rsidR="004B3DB1" w:rsidRPr="004B3DB1" w:rsidRDefault="004B3DB1" w:rsidP="009361AD">
      <w:pPr>
        <w:ind w:firstLine="708"/>
        <w:jc w:val="both"/>
        <w:rPr>
          <w:szCs w:val="26"/>
        </w:rPr>
      </w:pPr>
      <w:r w:rsidRPr="004B3DB1">
        <w:rPr>
          <w:szCs w:val="26"/>
        </w:rPr>
        <w:t xml:space="preserve">Так, с 2010 года в НИУ ВШЭ – Санкт-Петербург создана и функционирует Научно-учебная лаборатория исследований корпоративных инновационных систем, выполняющая исследования как по программе фундаментальных исследований НИУ ВШЭ, так и по заказам </w:t>
      </w:r>
      <w:r w:rsidR="009361AD">
        <w:rPr>
          <w:szCs w:val="26"/>
        </w:rPr>
        <w:t xml:space="preserve">Администрации Санкт-Петербурга и </w:t>
      </w:r>
      <w:r w:rsidRPr="004B3DB1">
        <w:rPr>
          <w:szCs w:val="26"/>
        </w:rPr>
        <w:t xml:space="preserve">предприятий города. Сотрудниками лаборатории ведутся исследования форм и механизмов корпоративного технологического </w:t>
      </w:r>
      <w:proofErr w:type="spellStart"/>
      <w:r w:rsidRPr="004B3DB1">
        <w:rPr>
          <w:szCs w:val="26"/>
        </w:rPr>
        <w:t>трансфера</w:t>
      </w:r>
      <w:proofErr w:type="spellEnd"/>
      <w:r w:rsidRPr="004B3DB1">
        <w:rPr>
          <w:szCs w:val="26"/>
        </w:rPr>
        <w:t xml:space="preserve">, измерений инновационной активности предприятий, эффективности элементов региональной инновационной инфраструктуры, взаимосвязи между инновационной активностью и финансовым положением предприятий. Также ведутся исследования в области оценки эффективности инновационных проектов на основе реальных опционов, нечетких множеств и других современных методов. </w:t>
      </w:r>
      <w:r w:rsidR="009361AD">
        <w:rPr>
          <w:szCs w:val="26"/>
        </w:rPr>
        <w:t xml:space="preserve">В 2014 году совместно с Санкт-Петербургской организацией </w:t>
      </w:r>
      <w:proofErr w:type="spellStart"/>
      <w:proofErr w:type="gramStart"/>
      <w:r w:rsidR="009361AD">
        <w:rPr>
          <w:szCs w:val="26"/>
        </w:rPr>
        <w:t>бизнес-ангелов</w:t>
      </w:r>
      <w:proofErr w:type="spellEnd"/>
      <w:proofErr w:type="gramEnd"/>
      <w:r w:rsidR="009361AD">
        <w:rPr>
          <w:szCs w:val="26"/>
        </w:rPr>
        <w:t xml:space="preserve"> было выполнено масштабное исследование по разработке методики и проведению мониторинга региональной инновационной системы Санкт-Петербурга. </w:t>
      </w:r>
    </w:p>
    <w:p w:rsidR="004B3DB1" w:rsidRPr="004B3DB1" w:rsidRDefault="004B3DB1" w:rsidP="009361AD">
      <w:pPr>
        <w:ind w:firstLine="708"/>
        <w:jc w:val="both"/>
        <w:rPr>
          <w:szCs w:val="26"/>
        </w:rPr>
      </w:pPr>
      <w:r w:rsidRPr="004B3DB1">
        <w:rPr>
          <w:szCs w:val="26"/>
        </w:rPr>
        <w:t>С 2011 г.</w:t>
      </w:r>
      <w:r w:rsidR="009361AD">
        <w:rPr>
          <w:szCs w:val="26"/>
        </w:rPr>
        <w:t xml:space="preserve"> по 2014 гг.</w:t>
      </w:r>
      <w:r w:rsidRPr="004B3DB1">
        <w:rPr>
          <w:szCs w:val="26"/>
        </w:rPr>
        <w:t xml:space="preserve"> в НИУ ВШЭ – Санкт-Петербург в рамках направления 080100 «Экономика» </w:t>
      </w:r>
      <w:r w:rsidR="009361AD">
        <w:rPr>
          <w:szCs w:val="26"/>
        </w:rPr>
        <w:t>существовала</w:t>
      </w:r>
      <w:r w:rsidRPr="004B3DB1">
        <w:rPr>
          <w:szCs w:val="26"/>
        </w:rPr>
        <w:t xml:space="preserve"> магистерская программа «Экономика» со специализацией «Экономика инноваций». </w:t>
      </w:r>
      <w:r w:rsidR="009361AD">
        <w:rPr>
          <w:szCs w:val="26"/>
        </w:rPr>
        <w:t xml:space="preserve">Хотя в настоящее время, вследствие реорганизации факультетов и переформатирования магистерских программ такой программы в филиале нет, остался серьезный методический и научно-исследовательский задел, который будет использован при подготовке аспирантов. </w:t>
      </w:r>
    </w:p>
    <w:p w:rsidR="004B3DB1" w:rsidRPr="004B3DB1" w:rsidRDefault="004B3DB1" w:rsidP="009361AD">
      <w:pPr>
        <w:ind w:firstLine="708"/>
        <w:jc w:val="both"/>
        <w:rPr>
          <w:szCs w:val="26"/>
        </w:rPr>
      </w:pPr>
      <w:r w:rsidRPr="004B3DB1">
        <w:rPr>
          <w:szCs w:val="26"/>
        </w:rPr>
        <w:t xml:space="preserve">В НИУ ВШЭ – Санкт-Петербург с 2011 г. функционирует Президентская программа «Создание инновационного предприятия» (тип </w:t>
      </w:r>
      <w:r w:rsidRPr="004B3DB1">
        <w:rPr>
          <w:szCs w:val="26"/>
          <w:lang w:val="en-US"/>
        </w:rPr>
        <w:t>Q</w:t>
      </w:r>
      <w:r w:rsidRPr="004B3DB1">
        <w:rPr>
          <w:szCs w:val="26"/>
        </w:rPr>
        <w:t>).</w:t>
      </w:r>
    </w:p>
    <w:p w:rsidR="004B3DB1" w:rsidRPr="004B3DB1" w:rsidRDefault="004B3DB1" w:rsidP="009361AD">
      <w:pPr>
        <w:ind w:firstLine="708"/>
        <w:jc w:val="both"/>
        <w:rPr>
          <w:szCs w:val="26"/>
        </w:rPr>
      </w:pPr>
      <w:r w:rsidRPr="004B3DB1">
        <w:rPr>
          <w:szCs w:val="26"/>
        </w:rPr>
        <w:t xml:space="preserve">Эти направления исследований являются предпосылками развития в НИУ ВШЭ – Санкт-Петербург научной школы, связанной с управлением инновациями, с финансовым обеспечением инновационных процессов в экономике, с управлением инновационными проектами. </w:t>
      </w:r>
    </w:p>
    <w:p w:rsidR="004B3DB1" w:rsidRPr="004C313D" w:rsidRDefault="004B3DB1" w:rsidP="004B3DB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4C313D">
        <w:rPr>
          <w:rFonts w:ascii="Times New Roman" w:hAnsi="Times New Roman"/>
          <w:color w:val="auto"/>
          <w:sz w:val="24"/>
          <w:szCs w:val="24"/>
        </w:rPr>
        <w:lastRenderedPageBreak/>
        <w:t xml:space="preserve">Целевая аудитория </w:t>
      </w:r>
      <w:r>
        <w:rPr>
          <w:rFonts w:ascii="Times New Roman" w:hAnsi="Times New Roman"/>
          <w:color w:val="auto"/>
          <w:sz w:val="24"/>
          <w:szCs w:val="24"/>
        </w:rPr>
        <w:t>образовательной программы</w:t>
      </w:r>
      <w:bookmarkEnd w:id="0"/>
    </w:p>
    <w:p w:rsidR="004B3DB1" w:rsidRPr="004C313D" w:rsidRDefault="004B3DB1" w:rsidP="004B3DB1">
      <w:pPr>
        <w:widowControl w:val="0"/>
        <w:autoSpaceDE w:val="0"/>
        <w:autoSpaceDN w:val="0"/>
        <w:adjustRightInd w:val="0"/>
        <w:jc w:val="both"/>
      </w:pPr>
      <w:r>
        <w:tab/>
      </w:r>
      <w:r w:rsidRPr="004C313D">
        <w:t xml:space="preserve">Основными </w:t>
      </w:r>
      <w:r w:rsidRPr="004C313D">
        <w:rPr>
          <w:b/>
          <w:bCs/>
          <w:i/>
          <w:iCs/>
        </w:rPr>
        <w:t>целевыми группами</w:t>
      </w:r>
      <w:r w:rsidRPr="004C313D">
        <w:t>, на которые ориентируется данная программа, являются:</w:t>
      </w:r>
    </w:p>
    <w:p w:rsidR="004B3DB1" w:rsidRPr="004C313D" w:rsidRDefault="004B3DB1" w:rsidP="004B3DB1">
      <w:pPr>
        <w:widowControl w:val="0"/>
        <w:autoSpaceDE w:val="0"/>
        <w:autoSpaceDN w:val="0"/>
        <w:adjustRightInd w:val="0"/>
        <w:jc w:val="both"/>
      </w:pPr>
      <w:r>
        <w:tab/>
      </w:r>
      <w:r w:rsidRPr="004C313D">
        <w:t xml:space="preserve">1. Выпускники </w:t>
      </w:r>
      <w:r>
        <w:t>НИУ ВШЭ</w:t>
      </w:r>
      <w:r w:rsidRPr="004C313D">
        <w:t xml:space="preserve">, имеющие </w:t>
      </w:r>
      <w:r>
        <w:t>квалификацию</w:t>
      </w:r>
      <w:r w:rsidRPr="004C313D">
        <w:t xml:space="preserve"> </w:t>
      </w:r>
      <w:r>
        <w:t>магистра</w:t>
      </w:r>
      <w:r w:rsidRPr="004C313D">
        <w:t xml:space="preserve"> по направлениям «Экономика», «Менеджмент»</w:t>
      </w:r>
      <w:r>
        <w:t xml:space="preserve">, «Финансы» (либо диплом специалиста по специальностям </w:t>
      </w:r>
      <w:r w:rsidRPr="004C313D">
        <w:t>«Экономика и управление на предприятии», «Бухгалтерский учет, анализ и аудит», «Финансы и кредит»</w:t>
      </w:r>
      <w:r>
        <w:t>, «Менеджмент организации»</w:t>
      </w:r>
      <w:r w:rsidRPr="004C313D">
        <w:t xml:space="preserve"> и др.</w:t>
      </w:r>
      <w:r>
        <w:t>).</w:t>
      </w:r>
      <w:r w:rsidRPr="004C313D">
        <w:t xml:space="preserve"> </w:t>
      </w:r>
    </w:p>
    <w:p w:rsidR="004B3DB1" w:rsidRPr="004C313D" w:rsidRDefault="004B3DB1" w:rsidP="004B3DB1">
      <w:pPr>
        <w:widowControl w:val="0"/>
        <w:autoSpaceDE w:val="0"/>
        <w:autoSpaceDN w:val="0"/>
        <w:adjustRightInd w:val="0"/>
        <w:jc w:val="both"/>
      </w:pPr>
      <w:r>
        <w:tab/>
      </w:r>
      <w:r w:rsidRPr="004C313D">
        <w:t>2. Выпускники экономических вузов и экономических факультетов вузов Санкт-Петербурга и других регионов, имеющие степень бакалавра по направлениям «Экономика», «Менеджмент», а также диплом специалиста по экономическим специальностям.</w:t>
      </w:r>
    </w:p>
    <w:p w:rsidR="004B3DB1" w:rsidRDefault="004B3DB1" w:rsidP="004B3DB1">
      <w:pPr>
        <w:widowControl w:val="0"/>
        <w:autoSpaceDE w:val="0"/>
        <w:autoSpaceDN w:val="0"/>
        <w:adjustRightInd w:val="0"/>
        <w:jc w:val="both"/>
      </w:pPr>
      <w:r>
        <w:tab/>
      </w:r>
      <w:r w:rsidRPr="004C313D">
        <w:t xml:space="preserve">3. Выпускники вузов, имеющие диплом бакалавра или специалиста не в области экономики, имеющие </w:t>
      </w:r>
      <w:r>
        <w:t xml:space="preserve">квалификацию магистра или специалиста, опыт работы в промышленности и </w:t>
      </w:r>
      <w:r w:rsidRPr="004C313D">
        <w:t xml:space="preserve">желающие </w:t>
      </w:r>
      <w:r>
        <w:t>приобрести аналитические компетенции, умение вести исследования в данной сфере или осуществлять преподавательскую деятельность</w:t>
      </w:r>
      <w:r w:rsidRPr="004C313D">
        <w:t>.</w:t>
      </w:r>
    </w:p>
    <w:p w:rsidR="004B3DB1" w:rsidRPr="000221D4" w:rsidRDefault="004B3DB1" w:rsidP="004B3DB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>
        <w:tab/>
      </w:r>
      <w:r w:rsidRPr="00061CE7">
        <w:t xml:space="preserve">Прием для обучения на подготовки научно-педагогических кадров в аспирантуре по направлению 38.06.01 «Экономика» осуществляется по заявлениям кандидатов на основе конкурсного отбора по результатам вступительных испытаний в форме письменного экзамена по экономике и иностранному языку. </w:t>
      </w:r>
    </w:p>
    <w:p w:rsidR="004B3DB1" w:rsidRPr="000C70BE" w:rsidRDefault="004B3DB1" w:rsidP="004B3DB1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</w:rPr>
      </w:pPr>
      <w:bookmarkStart w:id="1" w:name="_Toc339877292"/>
      <w:r w:rsidRPr="000C70BE">
        <w:rPr>
          <w:rFonts w:ascii="Times New Roman" w:hAnsi="Times New Roman"/>
          <w:color w:val="auto"/>
          <w:sz w:val="24"/>
        </w:rPr>
        <w:t>Международный и отечественный опыт в сфере подготовки аспирантов по направлению «Экономика» и особенности профиля подготовки в свете этого опыта</w:t>
      </w:r>
      <w:bookmarkEnd w:id="1"/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Программы подготовки аспирантов – экономистов</w:t>
      </w:r>
      <w:r w:rsidRPr="000C70BE">
        <w:t xml:space="preserve"> </w:t>
      </w:r>
      <w:proofErr w:type="gramStart"/>
      <w:r>
        <w:rPr>
          <w:lang w:val="en-US"/>
        </w:rPr>
        <w:t>c</w:t>
      </w:r>
      <w:proofErr w:type="gramEnd"/>
      <w:r>
        <w:t xml:space="preserve">о специализацией в области </w:t>
      </w:r>
      <w:r w:rsidR="009A6516">
        <w:t>управления инновациями</w:t>
      </w:r>
      <w:r>
        <w:t xml:space="preserve"> широко распространены в зарубежном высшем образовании, что обеспечивает хороший потенциал для международного сотрудничества. </w:t>
      </w:r>
      <w:proofErr w:type="gramStart"/>
      <w:r>
        <w:t xml:space="preserve">Программы </w:t>
      </w:r>
      <w:r>
        <w:rPr>
          <w:lang w:val="en-US"/>
        </w:rPr>
        <w:t>PhD</w:t>
      </w:r>
      <w:r w:rsidRPr="000C70BE">
        <w:t xml:space="preserve"> </w:t>
      </w:r>
      <w:r>
        <w:t xml:space="preserve">в области </w:t>
      </w:r>
      <w:r w:rsidR="009A6516">
        <w:rPr>
          <w:lang w:val="en-US"/>
        </w:rPr>
        <w:t>Management</w:t>
      </w:r>
      <w:r w:rsidR="009A6516" w:rsidRPr="009A6516">
        <w:t xml:space="preserve"> </w:t>
      </w:r>
      <w:r w:rsidR="009A6516">
        <w:rPr>
          <w:lang w:val="en-US"/>
        </w:rPr>
        <w:t>Science</w:t>
      </w:r>
      <w:r w:rsidR="009A6516" w:rsidRPr="009A6516">
        <w:t xml:space="preserve"> </w:t>
      </w:r>
      <w:r w:rsidR="009A6516">
        <w:rPr>
          <w:lang w:val="en-US"/>
        </w:rPr>
        <w:t>and</w:t>
      </w:r>
      <w:r w:rsidR="009A6516" w:rsidRPr="009A6516">
        <w:t xml:space="preserve"> </w:t>
      </w:r>
      <w:r w:rsidR="009A6516">
        <w:rPr>
          <w:lang w:val="en-US"/>
        </w:rPr>
        <w:t>Innovation</w:t>
      </w:r>
      <w:r w:rsidRPr="000C70BE">
        <w:t xml:space="preserve"> </w:t>
      </w:r>
      <w:r>
        <w:t xml:space="preserve">предлагают ведущие европейские университеты, входящие в топ-100 рейтинга </w:t>
      </w:r>
      <w:r>
        <w:rPr>
          <w:lang w:val="en-US"/>
        </w:rPr>
        <w:t>QS</w:t>
      </w:r>
      <w:r w:rsidRPr="000C70BE">
        <w:t xml:space="preserve">, </w:t>
      </w:r>
      <w:r>
        <w:t xml:space="preserve">такие как </w:t>
      </w:r>
      <w:r w:rsidR="009A6516">
        <w:rPr>
          <w:lang w:val="en-US"/>
        </w:rPr>
        <w:t>University</w:t>
      </w:r>
      <w:r w:rsidR="009A6516" w:rsidRPr="009A6516">
        <w:t xml:space="preserve"> </w:t>
      </w:r>
      <w:r w:rsidR="009A6516">
        <w:rPr>
          <w:lang w:val="en-US"/>
        </w:rPr>
        <w:t>College</w:t>
      </w:r>
      <w:r w:rsidR="009A6516" w:rsidRPr="009A6516">
        <w:t xml:space="preserve"> </w:t>
      </w:r>
      <w:r w:rsidR="009A6516">
        <w:rPr>
          <w:lang w:val="en-US"/>
        </w:rPr>
        <w:t>London</w:t>
      </w:r>
      <w:r w:rsidR="009A6516" w:rsidRPr="009A6516">
        <w:t xml:space="preserve">, </w:t>
      </w:r>
      <w:r>
        <w:t xml:space="preserve">Университет </w:t>
      </w:r>
      <w:proofErr w:type="spellStart"/>
      <w:r>
        <w:t>Лунда</w:t>
      </w:r>
      <w:proofErr w:type="spellEnd"/>
      <w:r>
        <w:t xml:space="preserve"> (Швеция), Университет </w:t>
      </w:r>
      <w:r>
        <w:rPr>
          <w:lang w:val="en-US"/>
        </w:rPr>
        <w:t>St</w:t>
      </w:r>
      <w:r w:rsidRPr="000C70BE">
        <w:t>.</w:t>
      </w:r>
      <w:proofErr w:type="spellStart"/>
      <w:r>
        <w:rPr>
          <w:lang w:val="en-US"/>
        </w:rPr>
        <w:t>Gallen</w:t>
      </w:r>
      <w:proofErr w:type="spellEnd"/>
      <w:r w:rsidRPr="000C70BE">
        <w:t xml:space="preserve"> </w:t>
      </w:r>
      <w:r>
        <w:t xml:space="preserve">(Швейцария), </w:t>
      </w:r>
      <w:r w:rsidR="009A6516">
        <w:t xml:space="preserve">а также американские университеты - </w:t>
      </w:r>
      <w:proofErr w:type="spellStart"/>
      <w:r w:rsidR="009A6516">
        <w:t>Boston</w:t>
      </w:r>
      <w:proofErr w:type="spellEnd"/>
      <w:r w:rsidR="009A6516">
        <w:t xml:space="preserve"> </w:t>
      </w:r>
      <w:proofErr w:type="spellStart"/>
      <w:r w:rsidR="009A6516">
        <w:t>University</w:t>
      </w:r>
      <w:proofErr w:type="spellEnd"/>
      <w:r w:rsidR="009A6516">
        <w:t xml:space="preserve"> </w:t>
      </w:r>
      <w:proofErr w:type="spellStart"/>
      <w:r w:rsidR="009A6516">
        <w:t>School</w:t>
      </w:r>
      <w:proofErr w:type="spellEnd"/>
      <w:r w:rsidR="009A6516">
        <w:t xml:space="preserve"> </w:t>
      </w:r>
      <w:proofErr w:type="spellStart"/>
      <w:r w:rsidR="009A6516">
        <w:t>of</w:t>
      </w:r>
      <w:proofErr w:type="spellEnd"/>
      <w:r w:rsidR="009A6516">
        <w:t xml:space="preserve"> </w:t>
      </w:r>
      <w:proofErr w:type="spellStart"/>
      <w:r w:rsidR="009A6516">
        <w:t>Management</w:t>
      </w:r>
      <w:proofErr w:type="spellEnd"/>
      <w:r w:rsidR="009A6516">
        <w:t xml:space="preserve">, </w:t>
      </w:r>
      <w:hyperlink r:id="rId9" w:history="1">
        <w:r w:rsidR="009A6516" w:rsidRPr="009A6516">
          <w:rPr>
            <w:rStyle w:val="ae"/>
            <w:b w:val="0"/>
          </w:rPr>
          <w:t xml:space="preserve">MIT </w:t>
        </w:r>
        <w:proofErr w:type="spellStart"/>
        <w:r w:rsidR="009A6516" w:rsidRPr="009A6516">
          <w:rPr>
            <w:rStyle w:val="ae"/>
            <w:b w:val="0"/>
          </w:rPr>
          <w:t>Sloan</w:t>
        </w:r>
        <w:proofErr w:type="spellEnd"/>
        <w:r w:rsidR="009A6516" w:rsidRPr="009A6516">
          <w:rPr>
            <w:rStyle w:val="ae"/>
            <w:b w:val="0"/>
          </w:rPr>
          <w:t xml:space="preserve"> </w:t>
        </w:r>
        <w:proofErr w:type="spellStart"/>
        <w:r w:rsidR="009A6516" w:rsidRPr="009A6516">
          <w:rPr>
            <w:rStyle w:val="ae"/>
            <w:b w:val="0"/>
          </w:rPr>
          <w:t>School</w:t>
        </w:r>
        <w:proofErr w:type="spellEnd"/>
        <w:r w:rsidR="009A6516">
          <w:rPr>
            <w:rStyle w:val="ae"/>
            <w:b w:val="0"/>
          </w:rPr>
          <w:t xml:space="preserve"> </w:t>
        </w:r>
        <w:proofErr w:type="spellStart"/>
        <w:r w:rsidR="009A6516" w:rsidRPr="009A6516">
          <w:rPr>
            <w:rStyle w:val="ae"/>
            <w:b w:val="0"/>
          </w:rPr>
          <w:t>of</w:t>
        </w:r>
        <w:proofErr w:type="spellEnd"/>
        <w:r w:rsidR="009A6516" w:rsidRPr="009A6516">
          <w:rPr>
            <w:rStyle w:val="ae"/>
            <w:b w:val="0"/>
          </w:rPr>
          <w:t xml:space="preserve"> </w:t>
        </w:r>
        <w:proofErr w:type="spellStart"/>
        <w:r w:rsidR="009A6516" w:rsidRPr="009A6516">
          <w:rPr>
            <w:rStyle w:val="ae"/>
            <w:b w:val="0"/>
          </w:rPr>
          <w:t>Management</w:t>
        </w:r>
        <w:proofErr w:type="spellEnd"/>
      </w:hyperlink>
      <w:r w:rsidR="009A6516">
        <w:rPr>
          <w:b/>
        </w:rPr>
        <w:t xml:space="preserve"> </w:t>
      </w:r>
      <w:r w:rsidR="009A6516">
        <w:t>и др.</w:t>
      </w:r>
      <w:r>
        <w:t xml:space="preserve"> В свете участия НИУ ВШЭ как распределенного университета в программе «5 – 100», а также популярности</w:t>
      </w:r>
      <w:proofErr w:type="gramEnd"/>
      <w:r>
        <w:t xml:space="preserve"> </w:t>
      </w:r>
      <w:proofErr w:type="gramStart"/>
      <w:r>
        <w:t>Санкт-Петербурга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академических</w:t>
      </w:r>
      <w:proofErr w:type="gramEnd"/>
      <w:r>
        <w:t xml:space="preserve"> </w:t>
      </w:r>
      <w:proofErr w:type="gramStart"/>
      <w:r>
        <w:t>и студенческих кругах, высокого</w:t>
      </w:r>
      <w:proofErr w:type="gramEnd"/>
      <w:r>
        <w:t xml:space="preserve"> и научного потенциала города, развитие </w:t>
      </w:r>
      <w:proofErr w:type="gramStart"/>
      <w:r>
        <w:t>связей с этими</w:t>
      </w:r>
      <w:proofErr w:type="gramEnd"/>
      <w:r>
        <w:t xml:space="preserve"> и другими зарубежными университетами на уровне подготовки аспирантов представляется весьма перспективным. </w:t>
      </w:r>
    </w:p>
    <w:p w:rsidR="004B3DB1" w:rsidRPr="000C70BE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Также следует учесть, что специализация по </w:t>
      </w:r>
      <w:r w:rsidR="009A6516">
        <w:t xml:space="preserve">управлению инновациями популярна и в ведущих университетах </w:t>
      </w:r>
      <w:r>
        <w:t xml:space="preserve">стран бывшего СССР и восточно-европейских стран, где достаточно сильный интерес к русскоязычным программам ведущих российских университетов на разных уровнях подготовки, в том числе и подготовки научно-педагогических кадров в аспирантуре. С большим количеством этих стран заключены межправительственные соглашения, позволяющие привлекать студентов на программы различных уровней, в том числе и на программы аспирантуры. 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 Санкт-Петербурге подготовка аспирантов по профилю </w:t>
      </w:r>
      <w:r w:rsidRPr="00A4350E">
        <w:t>«</w:t>
      </w:r>
      <w:r w:rsidR="00B87CC2">
        <w:t>Управление инновациями</w:t>
      </w:r>
      <w:r w:rsidRPr="00A4350E">
        <w:rPr>
          <w:bCs/>
        </w:rPr>
        <w:t>»</w:t>
      </w:r>
      <w:r>
        <w:rPr>
          <w:bCs/>
        </w:rPr>
        <w:t xml:space="preserve"> осуществляется значительным количеством высших учебных заведений, среди которых Санкт-Петербургский государственный университет, Санкт-Петербургский государственный экономический университет, Санкт-Петербургский государственный политехнический университет</w:t>
      </w:r>
      <w:r w:rsidR="00B87CC2">
        <w:rPr>
          <w:bCs/>
        </w:rPr>
        <w:t>, Санкт-Петербургский государственный университет точной механики и оптики</w:t>
      </w:r>
      <w:r>
        <w:rPr>
          <w:bCs/>
        </w:rPr>
        <w:t xml:space="preserve"> </w:t>
      </w:r>
      <w:proofErr w:type="spellStart"/>
      <w:r>
        <w:rPr>
          <w:bCs/>
        </w:rPr>
        <w:t>и</w:t>
      </w:r>
      <w:proofErr w:type="spellEnd"/>
      <w:r>
        <w:rPr>
          <w:bCs/>
        </w:rPr>
        <w:t xml:space="preserve"> другие. </w:t>
      </w:r>
      <w:r w:rsidR="00B87CC2">
        <w:rPr>
          <w:bCs/>
        </w:rPr>
        <w:t>Ряд вузов осуществляет подготовку аспирантов по профилю «</w:t>
      </w:r>
      <w:proofErr w:type="spellStart"/>
      <w:r w:rsidR="00B87CC2">
        <w:rPr>
          <w:bCs/>
        </w:rPr>
        <w:t>Инноватика</w:t>
      </w:r>
      <w:proofErr w:type="spellEnd"/>
      <w:r w:rsidR="00B87CC2">
        <w:rPr>
          <w:bCs/>
        </w:rPr>
        <w:t xml:space="preserve">», относящемуся к техническим наукам. </w:t>
      </w:r>
      <w:r>
        <w:rPr>
          <w:bCs/>
        </w:rPr>
        <w:t xml:space="preserve">Представляется очень важным участие НИУ ВШЭ – Санкт-Петербург с его сильными аналитическими компетенциями в научном процессе в этом направлении исследований, имеющим в настоящих условиях очень высокую актуальность. 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 w:rsidRPr="00276526">
        <w:lastRenderedPageBreak/>
        <w:t>Кадровый потенциал филиала, современная материально-техническая база, компьютерное и программное обеспечение</w:t>
      </w:r>
      <w:r>
        <w:t>, доступ к электронным ресурсам</w:t>
      </w:r>
      <w:r w:rsidRPr="00276526">
        <w:t xml:space="preserve"> позволят реализовать программу на высоком качественном уровне. </w:t>
      </w:r>
      <w:r>
        <w:t xml:space="preserve">Кроме того, важным является методическое и научное руководство программой со стороны Аспирантской школы по экономике НИУ ВШЭ. </w:t>
      </w:r>
    </w:p>
    <w:p w:rsidR="004B3DB1" w:rsidRPr="00A4350E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</w:p>
    <w:p w:rsidR="004B3DB1" w:rsidRDefault="004B3DB1" w:rsidP="004B3DB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«Портрет выпускника» программы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Выпускник образовательной программы должен обладать компетенциями, заложенными в образовательном стандарте НИУ ВШЭ по профилю подготовки 38.06.01 «Экономика». К ним относятся: </w:t>
      </w:r>
    </w:p>
    <w:p w:rsidR="004B3DB1" w:rsidRPr="00075A4D" w:rsidRDefault="004B3DB1" w:rsidP="004B3DB1">
      <w:pPr>
        <w:pStyle w:val="11"/>
        <w:tabs>
          <w:tab w:val="left" w:pos="1276"/>
        </w:tabs>
        <w:ind w:firstLine="709"/>
        <w:jc w:val="both"/>
        <w:rPr>
          <w:szCs w:val="28"/>
        </w:rPr>
      </w:pPr>
      <w:r w:rsidRPr="00075A4D">
        <w:rPr>
          <w:szCs w:val="28"/>
        </w:rPr>
        <w:t>универсальные компетенции, не зависящие от конкретного направления  подготовки</w:t>
      </w:r>
      <w:r>
        <w:rPr>
          <w:szCs w:val="28"/>
        </w:rPr>
        <w:t>, присущие исследователям или преподавателям - исследователям</w:t>
      </w:r>
      <w:r w:rsidRPr="00075A4D">
        <w:rPr>
          <w:szCs w:val="28"/>
        </w:rPr>
        <w:t>;</w:t>
      </w:r>
    </w:p>
    <w:p w:rsidR="004B3DB1" w:rsidRPr="00075A4D" w:rsidRDefault="004B3DB1" w:rsidP="004B3DB1">
      <w:pPr>
        <w:pStyle w:val="11"/>
        <w:tabs>
          <w:tab w:val="left" w:pos="1276"/>
        </w:tabs>
        <w:ind w:firstLine="709"/>
        <w:jc w:val="both"/>
        <w:rPr>
          <w:szCs w:val="28"/>
        </w:rPr>
      </w:pPr>
      <w:proofErr w:type="spellStart"/>
      <w:r w:rsidRPr="00075A4D">
        <w:rPr>
          <w:szCs w:val="28"/>
        </w:rPr>
        <w:t>общепрофессиональные</w:t>
      </w:r>
      <w:proofErr w:type="spellEnd"/>
      <w:r w:rsidRPr="00075A4D">
        <w:rPr>
          <w:szCs w:val="28"/>
        </w:rPr>
        <w:t xml:space="preserve"> компетенции, определяемые направлением подготовки;</w:t>
      </w:r>
    </w:p>
    <w:p w:rsidR="004B3DB1" w:rsidRPr="00075A4D" w:rsidRDefault="004B3DB1" w:rsidP="004B3DB1">
      <w:pPr>
        <w:pStyle w:val="11"/>
        <w:tabs>
          <w:tab w:val="left" w:pos="1276"/>
        </w:tabs>
        <w:ind w:firstLine="709"/>
        <w:jc w:val="both"/>
        <w:rPr>
          <w:szCs w:val="28"/>
        </w:rPr>
      </w:pPr>
      <w:r w:rsidRPr="00075A4D">
        <w:rPr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– направленность программы).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Учитывая позиционирование НИУ ВШЭ – Санкт-Петербург как международного «образовательного </w:t>
      </w:r>
      <w:proofErr w:type="spellStart"/>
      <w:r>
        <w:t>хаба</w:t>
      </w:r>
      <w:proofErr w:type="spellEnd"/>
      <w:r>
        <w:t>», развивающего междисциплинарные исследования, а также высоким уровнем интернационализации исследований в области экономики промышленности, важными особенностями, характеризующими выпускников данной образовательной программы являются:</w:t>
      </w:r>
      <w:proofErr w:type="gramEnd"/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>- способность вести исследования в интернациональном коллективе исследователей, участвовать в международных проектах, что требует владения английским языком на уровне академического и профессионального сообщества, знания актуальных в мировой исследовательской среде направлений исследований; владение методическим и инструментальным аппаратом, адекватным современному мировому уровню исследований в сфере экономики промышленности;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>- способность вести исследования в междисциплинарных исследовательских проектах; обладание широким кругозором; владение методологическими подходами к проведению междисциплинарных исследований.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Выпускник программы аспирантуры должен позиционировать себя как сложившегося исследователя, работающего в русле актуальных мировых тенденций, но четко видящего свой путь в развитии исследований, понимающего свой вклад в развитие данного научного направления. Все эти качества выпускника должны быть отражены в подготовленной им диссертации. 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Выпускник программы должен обладать компетенциями, позволяющими ему вести преподавательскую деятельность. Он должен быть знаком с особенностями преподавания экономических дисциплин, владеть приемами и методиками преподавания в высшей школе. 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>Основными работодателями для выпускников данной образовательной программы выступают:</w:t>
      </w:r>
    </w:p>
    <w:p w:rsidR="004B3DB1" w:rsidRDefault="004B3DB1" w:rsidP="004B3D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 xml:space="preserve">Научно-исследовательские организации, исследовательские центры российских и зарубежных вузов, консалтинговые структуры, занимающиеся исследований в области </w:t>
      </w:r>
      <w:r w:rsidR="00B87CC2">
        <w:t>управления инновациями</w:t>
      </w:r>
      <w:r>
        <w:t>.</w:t>
      </w:r>
    </w:p>
    <w:p w:rsidR="004B3DB1" w:rsidRDefault="004B3DB1" w:rsidP="004B3D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Органы исполнительной власти субъектов Российской Федерации, которым требуются эксперты, аналитики для обоснования принимаемых решений.</w:t>
      </w:r>
    </w:p>
    <w:p w:rsidR="004B3DB1" w:rsidRDefault="004B3DB1" w:rsidP="004B3D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 xml:space="preserve">Руководители промышленных предприятий, профессиональных ассоциаций, отраслевых научно-исследовательских и проектных организаций, банков, которым необходимы высококвалифицированные специалисты в области </w:t>
      </w:r>
      <w:r w:rsidR="00B87CC2">
        <w:t>организации инновационной деятельности, оценки ее рисков, формирования портфеля инновационной продукции и проектов, развития инновационного потенциала</w:t>
      </w:r>
      <w:r>
        <w:t>.</w:t>
      </w:r>
    </w:p>
    <w:p w:rsidR="004B3DB1" w:rsidRDefault="004B3DB1" w:rsidP="004B3D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 xml:space="preserve">Российские и зарубежные вузы, которым необходимы компетентные и </w:t>
      </w:r>
      <w:r>
        <w:lastRenderedPageBreak/>
        <w:t xml:space="preserve">высококвалифицированные преподаватели в области </w:t>
      </w:r>
      <w:r w:rsidR="00B87CC2">
        <w:t>управления инновациями</w:t>
      </w:r>
      <w:r>
        <w:t>.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Поскольку аспирантура традиционно является программой подготовки к защите диссертации, наиболее логичной траекторией развития карьеры выпускника становится защита кандидатской диссертации в России или диссертации </w:t>
      </w:r>
      <w:r>
        <w:rPr>
          <w:lang w:val="en-US"/>
        </w:rPr>
        <w:t>PhD</w:t>
      </w:r>
      <w:r w:rsidRPr="00954439">
        <w:t xml:space="preserve"> </w:t>
      </w:r>
      <w:r>
        <w:t xml:space="preserve">в зарубежном университете. </w:t>
      </w:r>
    </w:p>
    <w:p w:rsidR="004B3DB1" w:rsidRDefault="004B3DB1" w:rsidP="004B3DB1">
      <w:pPr>
        <w:pStyle w:val="1"/>
        <w:ind w:left="360"/>
        <w:jc w:val="center"/>
        <w:rPr>
          <w:rFonts w:ascii="Times New Roman" w:hAnsi="Times New Roman"/>
          <w:color w:val="auto"/>
          <w:sz w:val="24"/>
        </w:rPr>
      </w:pPr>
      <w:r w:rsidRPr="00961FF1">
        <w:rPr>
          <w:rFonts w:ascii="Times New Roman" w:hAnsi="Times New Roman"/>
          <w:color w:val="auto"/>
          <w:sz w:val="24"/>
        </w:rPr>
        <w:t>6.</w:t>
      </w:r>
      <w:r w:rsidRPr="00961FF1">
        <w:rPr>
          <w:sz w:val="24"/>
        </w:rPr>
        <w:t xml:space="preserve"> </w:t>
      </w:r>
      <w:bookmarkStart w:id="2" w:name="_Toc339877294"/>
      <w:r w:rsidRPr="0094698F">
        <w:rPr>
          <w:rFonts w:ascii="Times New Roman" w:hAnsi="Times New Roman"/>
          <w:color w:val="auto"/>
          <w:sz w:val="24"/>
        </w:rPr>
        <w:t>Структура учебного плана</w:t>
      </w:r>
      <w:bookmarkEnd w:id="2"/>
    </w:p>
    <w:p w:rsidR="004B3DB1" w:rsidRDefault="004B3DB1" w:rsidP="004B3DB1">
      <w:pPr>
        <w:jc w:val="both"/>
      </w:pPr>
      <w:r w:rsidRPr="00511B40">
        <w:tab/>
        <w:t xml:space="preserve">В </w:t>
      </w:r>
      <w:r>
        <w:t xml:space="preserve">соответствии с требованиями стандарта и принятым в НИУ ВШЭ подходом к формированию образовательных программ, структура учебного плана сформирована таким образом, чтобы </w:t>
      </w:r>
      <w:proofErr w:type="gramStart"/>
      <w:r>
        <w:t>обучающиеся</w:t>
      </w:r>
      <w:proofErr w:type="gramEnd"/>
      <w:r>
        <w:t xml:space="preserve"> могли последовательно овладеть требуемыми компетенциями.</w:t>
      </w:r>
    </w:p>
    <w:p w:rsidR="004B3DB1" w:rsidRDefault="004B3DB1" w:rsidP="004B3DB1">
      <w:pPr>
        <w:ind w:firstLine="709"/>
        <w:jc w:val="both"/>
      </w:pPr>
      <w:r>
        <w:tab/>
        <w:t xml:space="preserve">В структуре учебного плана имеются три основных блока. </w:t>
      </w:r>
    </w:p>
    <w:p w:rsidR="004B3DB1" w:rsidRPr="00075A4D" w:rsidRDefault="004B3DB1" w:rsidP="004B3DB1">
      <w:pPr>
        <w:ind w:firstLine="709"/>
        <w:jc w:val="both"/>
      </w:pPr>
      <w:r w:rsidRPr="00075A4D">
        <w:rPr>
          <w:b/>
          <w:bCs/>
        </w:rPr>
        <w:t>Блок 1. «</w:t>
      </w:r>
      <w:r>
        <w:rPr>
          <w:b/>
          <w:bCs/>
        </w:rPr>
        <w:t>Образовательные дисциплины</w:t>
      </w:r>
      <w:r w:rsidRPr="00075A4D">
        <w:rPr>
          <w:b/>
          <w:bCs/>
        </w:rPr>
        <w:t>»</w:t>
      </w:r>
      <w:r w:rsidRPr="00075A4D">
        <w:t xml:space="preserve">, </w:t>
      </w:r>
      <w:proofErr w:type="gramStart"/>
      <w:r w:rsidRPr="00075A4D">
        <w:t>который</w:t>
      </w:r>
      <w:proofErr w:type="gramEnd"/>
      <w:r w:rsidRPr="00075A4D">
        <w:t xml:space="preserve"> включает дисциплины, относящиеся к базовой части программы</w:t>
      </w:r>
      <w:r>
        <w:t xml:space="preserve"> и формирующие универсальные компетенции</w:t>
      </w:r>
      <w:r w:rsidRPr="00075A4D">
        <w:t>, и дисциплины (модули), относящиеся к ее вариативной части.</w:t>
      </w:r>
      <w:r>
        <w:t xml:space="preserve"> Последние направлены на формирование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 и включают как дисциплины, обязательные для экономистов, так и дисциплины по выбору. Часть дисциплин по выбору реализуется на английском языке. </w:t>
      </w:r>
    </w:p>
    <w:p w:rsidR="004B3DB1" w:rsidRPr="00075A4D" w:rsidRDefault="004B3DB1" w:rsidP="004B3DB1">
      <w:pPr>
        <w:ind w:firstLine="709"/>
        <w:jc w:val="both"/>
        <w:rPr>
          <w:b/>
          <w:bCs/>
        </w:rPr>
      </w:pPr>
      <w:r w:rsidRPr="00075A4D">
        <w:rPr>
          <w:b/>
          <w:bCs/>
        </w:rPr>
        <w:t xml:space="preserve">Блок 2. «Практики», </w:t>
      </w:r>
      <w:proofErr w:type="gramStart"/>
      <w:r w:rsidRPr="00075A4D">
        <w:t>который</w:t>
      </w:r>
      <w:proofErr w:type="gramEnd"/>
      <w:r w:rsidRPr="00075A4D">
        <w:t xml:space="preserve"> в полном объеме относится к вариативной части программы.</w:t>
      </w:r>
      <w:r>
        <w:t xml:space="preserve"> В него включены два вида практик – научно-исследовательская и научно-педагогическая. </w:t>
      </w:r>
    </w:p>
    <w:p w:rsidR="004B3DB1" w:rsidRPr="00075A4D" w:rsidRDefault="004B3DB1" w:rsidP="004B3DB1">
      <w:pPr>
        <w:ind w:firstLine="709"/>
        <w:jc w:val="both"/>
        <w:rPr>
          <w:b/>
          <w:bCs/>
        </w:rPr>
      </w:pPr>
      <w:r w:rsidRPr="00075A4D">
        <w:rPr>
          <w:b/>
          <w:bCs/>
        </w:rPr>
        <w:t>Блок 3. «Научно-исследовательская работа»</w:t>
      </w:r>
      <w:r w:rsidRPr="00075A4D">
        <w:t xml:space="preserve">, </w:t>
      </w:r>
      <w:proofErr w:type="gramStart"/>
      <w:r w:rsidRPr="00075A4D">
        <w:t>который</w:t>
      </w:r>
      <w:proofErr w:type="gramEnd"/>
      <w:r w:rsidRPr="00075A4D">
        <w:t xml:space="preserve"> в полном объеме относится к вариативной части программы.</w:t>
      </w:r>
      <w:r>
        <w:t xml:space="preserve"> Обязательными элементами научно-исследовательской работы являются: подготовка текста кандидатской диссертации, публикация статей в рецензируемых журналах, а также участие в научно-исследовательском семинаре. Спектр видов научно-исследовательской работы по выбору достаточно широк и позволяет каждому из обучающихся сформировать индивидуальную траекторию для развития компетенций исследователя или преподавателя – исследователя в результате обучения на программе подготовки кадров в аспирантуре. </w:t>
      </w:r>
    </w:p>
    <w:p w:rsidR="004B3DB1" w:rsidRPr="00075A4D" w:rsidRDefault="004B3DB1" w:rsidP="004B3DB1">
      <w:pPr>
        <w:ind w:firstLine="709"/>
        <w:jc w:val="both"/>
      </w:pPr>
      <w:r w:rsidRPr="00075A4D">
        <w:rPr>
          <w:b/>
          <w:bCs/>
        </w:rPr>
        <w:t>Блок 4.</w:t>
      </w:r>
      <w:r w:rsidRPr="00075A4D">
        <w:t xml:space="preserve"> «</w:t>
      </w:r>
      <w:r w:rsidRPr="00075A4D">
        <w:rPr>
          <w:b/>
          <w:bCs/>
        </w:rPr>
        <w:t>Государственная итоговая аттестация»</w:t>
      </w:r>
      <w:r w:rsidRPr="00075A4D">
        <w:t>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  <w:r>
        <w:t xml:space="preserve"> Результатом обучения является подтверждение квалификации выпускника путем сдачи экзамена и написание им текста диссертации, которая впоследствии будет представлена в диссертационный совет. </w:t>
      </w:r>
    </w:p>
    <w:p w:rsidR="004B3DB1" w:rsidRDefault="004B3DB1" w:rsidP="004B3DB1">
      <w:pPr>
        <w:jc w:val="both"/>
      </w:pPr>
      <w:r>
        <w:t>Схематично структура учебного плана представлена на рисунке.</w:t>
      </w:r>
    </w:p>
    <w:p w:rsidR="004B3DB1" w:rsidRDefault="00FB5271" w:rsidP="004B3DB1">
      <w:pPr>
        <w:jc w:val="both"/>
      </w:pPr>
      <w:r>
        <w:pict>
          <v:group id="_x0000_s1026" editas="canvas" style="width:467.75pt;height:561.15pt;mso-position-horizontal-relative:char;mso-position-vertical-relative:line" coordorigin="1701,3342" coordsize="9355,11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3342;width:9355;height:1122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09;top:3555;width:6766;height:541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Блок 1. Образовательные дисциплины (30 зачетных единиц)</w:t>
                    </w:r>
                  </w:p>
                </w:txbxContent>
              </v:textbox>
            </v:shape>
            <v:shape id="_x0000_s1029" type="#_x0000_t202" style="position:absolute;left:3209;top:4096;width:6766;height:1079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Базовая часть (9 зачетных единиц):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История и философия науки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Иностранный язык</w:t>
                    </w:r>
                  </w:p>
                </w:txbxContent>
              </v:textbox>
            </v:shape>
            <v:shape id="_x0000_s1030" type="#_x0000_t202" style="position:absolute;left:1905;top:5175;width:3918;height:2768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Обязательные дисциплины вариативной части (13 зачетных единиц):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Методы научных исследований в экономике и менеджменте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Педагогика высшей школы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Эконометрика (адаптационный курс)</w:t>
                    </w:r>
                  </w:p>
                  <w:p w:rsidR="004B3DB1" w:rsidRDefault="00445491" w:rsidP="004B3DB1">
                    <w:pPr>
                      <w:jc w:val="center"/>
                    </w:pPr>
                    <w:r>
                      <w:t>Экономика инноваций</w:t>
                    </w:r>
                  </w:p>
                </w:txbxContent>
              </v:textbox>
            </v:shape>
            <v:shape id="_x0000_s1031" type="#_x0000_t202" style="position:absolute;left:5823;top:5175;width:5082;height:2768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Дисциплины по выбору вариативной части (8 зачетных единиц)</w:t>
                    </w:r>
                  </w:p>
                  <w:p w:rsidR="004B3DB1" w:rsidRDefault="00445491" w:rsidP="004B3DB1">
                    <w:pPr>
                      <w:jc w:val="center"/>
                    </w:pPr>
                    <w:r>
                      <w:t>Управленческая экономика</w:t>
                    </w:r>
                  </w:p>
                  <w:p w:rsidR="004B3DB1" w:rsidRDefault="00445491" w:rsidP="004B3DB1">
                    <w:pPr>
                      <w:jc w:val="center"/>
                    </w:pPr>
                    <w:r>
                      <w:t>Математические и инструментальные методы в экономике и менеджменте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Академическое письмо (на английском языке)</w:t>
                    </w:r>
                  </w:p>
                  <w:p w:rsidR="004B3DB1" w:rsidRDefault="00445491" w:rsidP="004B3DB1">
                    <w:pPr>
                      <w:jc w:val="center"/>
                    </w:pPr>
                    <w:r>
                      <w:t>Качественные методы исследований в менеджменте</w:t>
                    </w:r>
                  </w:p>
                </w:txbxContent>
              </v:textbox>
            </v:shape>
            <v:shape id="_x0000_s1032" type="#_x0000_t202" style="position:absolute;left:3465;top:7943;width:6691;height:526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Блок 2. Практики (8 зачетных единиц)</w:t>
                    </w:r>
                  </w:p>
                </w:txbxContent>
              </v:textbox>
            </v:shape>
            <v:shape id="_x0000_s1033" type="#_x0000_t202" style="position:absolute;left:5595;top:8470;width:5265;height:1275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Научно-исследовательская практика                           (5 зачетных единиц):</w:t>
                    </w:r>
                  </w:p>
                  <w:p w:rsidR="004B3DB1" w:rsidRDefault="004B3DB1" w:rsidP="004B3DB1">
                    <w:pPr>
                      <w:jc w:val="center"/>
                    </w:pPr>
                    <w:proofErr w:type="gramStart"/>
                    <w:r>
                      <w:t>Доклад на научной конференции)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223;top:8470;width:3600;height:1275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Научно-педагогическая практика (3 зачетные единицы):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Преподавательская деятельность</w:t>
                    </w:r>
                  </w:p>
                </w:txbxContent>
              </v:textbox>
            </v:shape>
            <v:shape id="_x0000_s1035" type="#_x0000_t202" style="position:absolute;left:3540;top:9758;width:6616;height:765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Блок 3. Научно-исследовательская работа (133 зачетные единицы)</w:t>
                    </w:r>
                  </w:p>
                </w:txbxContent>
              </v:textbox>
            </v:shape>
            <v:shape id="_x0000_s1036" type="#_x0000_t202" style="position:absolute;left:2070;top:10538;width:3753;height:3136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Обязательная часть (77 зачетных единиц)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Научно-исследовательский семинар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Подготовка текста диссертации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Публикация статей в журналах из перечня ВАК</w:t>
                    </w:r>
                  </w:p>
                </w:txbxContent>
              </v:textbox>
            </v:shape>
            <v:shape id="_x0000_s1037" type="#_x0000_t202" style="position:absolute;left:5823;top:10510;width:5037;height:3164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НИР по выбору (56 зачетных единиц)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Участие в исследовательских проектах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Мастер-классы ведущих ученых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Публикация статей в рецензируемых журналах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Выездная научно-исследовательская практика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Международная и российская академическая мобильность</w:t>
                    </w:r>
                  </w:p>
                  <w:p w:rsidR="004B3DB1" w:rsidRDefault="004B3DB1" w:rsidP="004B3DB1">
                    <w:pPr>
                      <w:jc w:val="center"/>
                    </w:pPr>
                    <w:r>
                      <w:t>Публикация статей в зарубежных журналах (международная система цитирования)</w:t>
                    </w:r>
                  </w:p>
                </w:txbxContent>
              </v:textbox>
            </v:shape>
            <v:shape id="_x0000_s1038" type="#_x0000_t202" style="position:absolute;left:3660;top:13674;width:6720;height:705">
              <v:textbox>
                <w:txbxContent>
                  <w:p w:rsidR="004B3DB1" w:rsidRDefault="004B3DB1" w:rsidP="004B3DB1">
                    <w:pPr>
                      <w:jc w:val="center"/>
                    </w:pPr>
                    <w:r>
                      <w:t>Блок 4. Итоговая государственная аттестация (9 зачетных единиц)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2E32" w:rsidRDefault="00DC2E32" w:rsidP="00DC2E32">
      <w:pPr>
        <w:widowControl w:val="0"/>
        <w:autoSpaceDE w:val="0"/>
        <w:autoSpaceDN w:val="0"/>
        <w:adjustRightInd w:val="0"/>
        <w:jc w:val="center"/>
      </w:pPr>
      <w:r>
        <w:t>Рисунок – структура учебного плана по профилю подготовки «Управление инновациями».</w:t>
      </w:r>
    </w:p>
    <w:p w:rsidR="004B3DB1" w:rsidRDefault="004B3DB1" w:rsidP="004B3DB1">
      <w:pPr>
        <w:widowControl w:val="0"/>
        <w:autoSpaceDE w:val="0"/>
        <w:autoSpaceDN w:val="0"/>
        <w:adjustRightInd w:val="0"/>
        <w:ind w:firstLine="709"/>
        <w:jc w:val="both"/>
      </w:pPr>
      <w:r>
        <w:t>Общая трудоемкость образовательной программы, в соответствии со стандартом, составляет 180 зачетных единиц.</w:t>
      </w:r>
    </w:p>
    <w:p w:rsidR="00445491" w:rsidRDefault="00445491" w:rsidP="004B3DB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B3DB1" w:rsidRPr="00332342" w:rsidRDefault="004B3DB1" w:rsidP="004B3DB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2342">
        <w:rPr>
          <w:b/>
        </w:rPr>
        <w:t>7. Концепция научно-исследовательского семинара</w:t>
      </w:r>
    </w:p>
    <w:p w:rsidR="004B3DB1" w:rsidRDefault="004B3DB1" w:rsidP="004B3DB1">
      <w:pPr>
        <w:jc w:val="both"/>
      </w:pPr>
      <w:r w:rsidRPr="00253E24">
        <w:t xml:space="preserve">Цель научно-исследовательского семинара – выработать у </w:t>
      </w:r>
      <w:r>
        <w:t>аспирантов</w:t>
      </w:r>
      <w:r w:rsidRPr="00253E24">
        <w:t xml:space="preserve"> компетенции и навыки исследовательской работы в процессе подготовки диссертации.</w:t>
      </w:r>
    </w:p>
    <w:p w:rsidR="004B3DB1" w:rsidRPr="00916405" w:rsidRDefault="004B3DB1" w:rsidP="004B3DB1">
      <w:pPr>
        <w:ind w:firstLine="709"/>
        <w:jc w:val="both"/>
      </w:pPr>
      <w:r w:rsidRPr="00916405">
        <w:t>Основные задачи научно-исследовательского семинара:</w:t>
      </w:r>
    </w:p>
    <w:p w:rsidR="004B3DB1" w:rsidRPr="006502E6" w:rsidRDefault="004B3DB1" w:rsidP="004B3DB1">
      <w:pPr>
        <w:pStyle w:val="aa"/>
        <w:numPr>
          <w:ilvl w:val="0"/>
          <w:numId w:val="4"/>
        </w:numPr>
        <w:tabs>
          <w:tab w:val="clear" w:pos="1069"/>
          <w:tab w:val="left" w:pos="993"/>
        </w:tabs>
        <w:spacing w:after="200"/>
        <w:ind w:left="0" w:firstLine="567"/>
        <w:jc w:val="both"/>
        <w:rPr>
          <w:szCs w:val="28"/>
        </w:rPr>
      </w:pPr>
      <w:r w:rsidRPr="006502E6">
        <w:rPr>
          <w:szCs w:val="28"/>
        </w:rPr>
        <w:t xml:space="preserve">Формирование у </w:t>
      </w:r>
      <w:r>
        <w:rPr>
          <w:szCs w:val="28"/>
        </w:rPr>
        <w:t>аспи</w:t>
      </w:r>
      <w:r w:rsidRPr="006502E6">
        <w:rPr>
          <w:szCs w:val="28"/>
        </w:rPr>
        <w:t>рантов целостного представления о процессах научного мышления, о современных взглядах на научное знание и научное исследование;</w:t>
      </w:r>
    </w:p>
    <w:p w:rsidR="004B3DB1" w:rsidRPr="006502E6" w:rsidRDefault="004B3DB1" w:rsidP="004B3DB1">
      <w:pPr>
        <w:pStyle w:val="aa"/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  <w:rPr>
          <w:szCs w:val="28"/>
        </w:rPr>
      </w:pPr>
      <w:r w:rsidRPr="006502E6">
        <w:rPr>
          <w:szCs w:val="28"/>
        </w:rPr>
        <w:t xml:space="preserve">Развитие навыков применения исследовательского инструментария для анализа предметного поля, отражающего научно-исследовательский и практический интерес </w:t>
      </w:r>
      <w:r>
        <w:rPr>
          <w:szCs w:val="28"/>
        </w:rPr>
        <w:lastRenderedPageBreak/>
        <w:t>аспи</w:t>
      </w:r>
      <w:r w:rsidRPr="006502E6">
        <w:rPr>
          <w:szCs w:val="28"/>
        </w:rPr>
        <w:t>ранта; в том числе, применения методов качественного и количественного анализа в зависимости от специфики объекта и предмета исследования;</w:t>
      </w:r>
    </w:p>
    <w:p w:rsidR="004B3DB1" w:rsidRPr="006502E6" w:rsidRDefault="004B3DB1" w:rsidP="004B3DB1">
      <w:pPr>
        <w:pStyle w:val="aa"/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  <w:rPr>
          <w:szCs w:val="28"/>
        </w:rPr>
      </w:pPr>
      <w:r w:rsidRPr="006502E6">
        <w:rPr>
          <w:szCs w:val="28"/>
        </w:rPr>
        <w:t xml:space="preserve">Развитие навыков групповой работы через включение </w:t>
      </w:r>
      <w:r>
        <w:rPr>
          <w:szCs w:val="28"/>
        </w:rPr>
        <w:t>аспи</w:t>
      </w:r>
      <w:r w:rsidRPr="006502E6">
        <w:rPr>
          <w:szCs w:val="28"/>
        </w:rPr>
        <w:t>рантов в совместные исследовательские задания и проекты, позволяющие познакомиться с особенностями исследовательской деятельности в рамках научного коллектива;</w:t>
      </w:r>
    </w:p>
    <w:p w:rsidR="004B3DB1" w:rsidRPr="006502E6" w:rsidRDefault="004B3DB1" w:rsidP="004B3DB1">
      <w:pPr>
        <w:pStyle w:val="aa"/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  <w:rPr>
          <w:szCs w:val="28"/>
        </w:rPr>
      </w:pPr>
      <w:r w:rsidRPr="006502E6">
        <w:rPr>
          <w:szCs w:val="28"/>
        </w:rPr>
        <w:t>Развитие навыков индивидуальной научной работы, в том числе, публичного представления результатов исследовательского труда</w:t>
      </w:r>
      <w:r>
        <w:rPr>
          <w:szCs w:val="28"/>
        </w:rPr>
        <w:t>; апробации результатов проведенных исследований</w:t>
      </w:r>
      <w:r w:rsidRPr="006502E6">
        <w:rPr>
          <w:szCs w:val="28"/>
        </w:rPr>
        <w:t>.</w:t>
      </w:r>
    </w:p>
    <w:p w:rsidR="004B3DB1" w:rsidRDefault="004B3DB1" w:rsidP="004B3DB1">
      <w:pPr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</w:pPr>
      <w:r w:rsidRPr="00916405">
        <w:t xml:space="preserve">Обучение </w:t>
      </w:r>
      <w:proofErr w:type="gramStart"/>
      <w:r>
        <w:t>аспирантов</w:t>
      </w:r>
      <w:proofErr w:type="gramEnd"/>
      <w:r w:rsidRPr="00916405">
        <w:t xml:space="preserve"> навыкам академической работы, включая подготовку и проведение исследований, написание научных работ.</w:t>
      </w:r>
    </w:p>
    <w:p w:rsidR="004B3DB1" w:rsidRPr="00916405" w:rsidRDefault="004B3DB1" w:rsidP="004B3DB1">
      <w:pPr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</w:pPr>
      <w:r w:rsidRPr="00916405">
        <w:t xml:space="preserve">Выработка у </w:t>
      </w:r>
      <w:r>
        <w:t>аспирантов</w:t>
      </w:r>
      <w:r w:rsidRPr="00916405">
        <w:t xml:space="preserve"> навыков работы с научной литературой, статистическими базами, написания исследовательских работ и презентации их результатов на иностранном языке (английском).</w:t>
      </w:r>
    </w:p>
    <w:p w:rsidR="004B3DB1" w:rsidRPr="00253E24" w:rsidRDefault="004B3DB1" w:rsidP="004B3DB1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253E24">
        <w:rPr>
          <w:rFonts w:ascii="Times New Roman" w:hAnsi="Times New Roman"/>
          <w:sz w:val="24"/>
        </w:rPr>
        <w:t>Конечная задача семинара – сделать научную работу постоянным и систематическим элементом процесса</w:t>
      </w:r>
      <w:r>
        <w:rPr>
          <w:rFonts w:ascii="Times New Roman" w:hAnsi="Times New Roman"/>
          <w:sz w:val="24"/>
        </w:rPr>
        <w:t xml:space="preserve"> обучения в аспирантуре</w:t>
      </w:r>
      <w:r w:rsidRPr="00253E24">
        <w:rPr>
          <w:rFonts w:ascii="Times New Roman" w:hAnsi="Times New Roman"/>
          <w:sz w:val="24"/>
        </w:rPr>
        <w:t xml:space="preserve">, включить их в жизнь научного сообщества </w:t>
      </w:r>
      <w:r>
        <w:rPr>
          <w:rFonts w:ascii="Times New Roman" w:hAnsi="Times New Roman"/>
          <w:sz w:val="24"/>
        </w:rPr>
        <w:t>НИУ ВШЭ и ее кампуса в Санкт-Петербурге</w:t>
      </w:r>
      <w:r w:rsidRPr="00253E24">
        <w:rPr>
          <w:rFonts w:ascii="Times New Roman" w:hAnsi="Times New Roman"/>
          <w:sz w:val="24"/>
        </w:rPr>
        <w:t>.</w:t>
      </w:r>
    </w:p>
    <w:p w:rsidR="004B3DB1" w:rsidRPr="00CE53DB" w:rsidRDefault="004B3DB1" w:rsidP="004B3DB1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E76E5D">
        <w:rPr>
          <w:rFonts w:ascii="Times New Roman" w:hAnsi="Times New Roman"/>
          <w:sz w:val="24"/>
        </w:rPr>
        <w:t xml:space="preserve">Научно-исследовательский семинар является базовой формой научно-исследовательской работы </w:t>
      </w:r>
      <w:r>
        <w:rPr>
          <w:rFonts w:ascii="Times New Roman" w:hAnsi="Times New Roman"/>
          <w:sz w:val="24"/>
        </w:rPr>
        <w:t>аспирантов</w:t>
      </w:r>
      <w:r w:rsidRPr="00E76E5D">
        <w:rPr>
          <w:rFonts w:ascii="Times New Roman" w:hAnsi="Times New Roman"/>
          <w:sz w:val="24"/>
        </w:rPr>
        <w:t xml:space="preserve"> и ставит своей главной целью освоение всех этапов научно-исследовательской работы, результатом чего становится написание и </w:t>
      </w:r>
      <w:r>
        <w:rPr>
          <w:rFonts w:ascii="Times New Roman" w:hAnsi="Times New Roman"/>
          <w:sz w:val="24"/>
        </w:rPr>
        <w:t>обсуждение текста кандидатской диссертации</w:t>
      </w:r>
      <w:r w:rsidRPr="00E76E5D">
        <w:rPr>
          <w:rFonts w:ascii="Times New Roman" w:hAnsi="Times New Roman"/>
          <w:sz w:val="24"/>
        </w:rPr>
        <w:t xml:space="preserve">. </w:t>
      </w:r>
    </w:p>
    <w:p w:rsidR="004B3DB1" w:rsidRDefault="004B3DB1" w:rsidP="004B3DB1">
      <w:pPr>
        <w:jc w:val="both"/>
      </w:pPr>
      <w:r>
        <w:tab/>
      </w:r>
      <w:r w:rsidRPr="00916405">
        <w:t xml:space="preserve">Научно-исследовательский семинар проводится </w:t>
      </w:r>
      <w:r>
        <w:t>в течение всего срока обучения в аспирантуре. На первом году обучения аспиранты участвуют в работе различных научных семинаров, предлагаемых исследовательскими подразделениями Санкт-Петербургской школы экономики и менеджмента НИУ ВШЭ – Санкт-Петербург:</w:t>
      </w:r>
    </w:p>
    <w:p w:rsidR="004B3DB1" w:rsidRDefault="004B3DB1" w:rsidP="004B3DB1">
      <w:pPr>
        <w:jc w:val="both"/>
      </w:pPr>
      <w:r>
        <w:tab/>
        <w:t>Научно-учебной лаборатории исследований корпоративных инновационных систем</w:t>
      </w:r>
      <w:r w:rsidR="00445491">
        <w:t xml:space="preserve"> (предполагается ведущим научным подразделением НИУ ВШЭ – Санкт-Петербург в рамках данного профиля подготовки аспирантов)</w:t>
      </w:r>
      <w:r>
        <w:t>;</w:t>
      </w:r>
    </w:p>
    <w:p w:rsidR="004B3DB1" w:rsidRDefault="004B3DB1" w:rsidP="004B3DB1">
      <w:pPr>
        <w:jc w:val="both"/>
      </w:pPr>
      <w:r>
        <w:tab/>
        <w:t>Лаборатории экономики культуры;</w:t>
      </w:r>
    </w:p>
    <w:p w:rsidR="004B3DB1" w:rsidRDefault="004B3DB1" w:rsidP="004B3DB1">
      <w:pPr>
        <w:jc w:val="both"/>
      </w:pPr>
      <w:r>
        <w:tab/>
        <w:t>Научной лаборатории исследований в области логистики.</w:t>
      </w:r>
    </w:p>
    <w:p w:rsidR="004B3DB1" w:rsidRDefault="004B3DB1" w:rsidP="004B3DB1">
      <w:pPr>
        <w:jc w:val="both"/>
      </w:pPr>
      <w:r>
        <w:tab/>
        <w:t>Студенты выполняют исследовательские проекты, являющиеся частью тематического плана работы лабораторий.</w:t>
      </w:r>
    </w:p>
    <w:p w:rsidR="004B3DB1" w:rsidRDefault="004B3DB1" w:rsidP="004B3DB1">
      <w:pPr>
        <w:jc w:val="both"/>
      </w:pPr>
      <w:r>
        <w:tab/>
        <w:t xml:space="preserve">На втором году обучения в аспирантуре аспиранты посещают аспирантский семинар, организованный преподавателями и научными сотрудниками Санкт-Петербургской школы экономики и менеджмента. На аспирантском семинаре рассматриваются результаты научно-исследовательской работы аспирантов. </w:t>
      </w:r>
    </w:p>
    <w:p w:rsidR="004B3DB1" w:rsidRPr="006502E6" w:rsidRDefault="004B3DB1" w:rsidP="004B3DB1">
      <w:pPr>
        <w:ind w:firstLine="708"/>
        <w:jc w:val="both"/>
        <w:rPr>
          <w:szCs w:val="28"/>
        </w:rPr>
      </w:pPr>
      <w:r w:rsidRPr="006502E6">
        <w:rPr>
          <w:szCs w:val="28"/>
        </w:rPr>
        <w:t xml:space="preserve">При проведении научно-исследовательского семинара используются активные, интерактивные, проблемно-поисковые и репродуктивные методы организации и осуществления учебно-познавательной деятельности. Аудиторные занятия и самостоятельная работа организуются преимущественно в формате коллективной исследовательской и проектной работы с акцентом на взаимное обучение </w:t>
      </w:r>
      <w:r>
        <w:rPr>
          <w:szCs w:val="28"/>
        </w:rPr>
        <w:t>аспи</w:t>
      </w:r>
      <w:r w:rsidRPr="006502E6">
        <w:rPr>
          <w:szCs w:val="28"/>
        </w:rPr>
        <w:t>рантов под руководством преподавателей</w:t>
      </w:r>
      <w:r>
        <w:rPr>
          <w:szCs w:val="28"/>
        </w:rPr>
        <w:t xml:space="preserve"> и научных сотрудников</w:t>
      </w:r>
      <w:r w:rsidRPr="006502E6">
        <w:rPr>
          <w:szCs w:val="28"/>
        </w:rPr>
        <w:t>.</w:t>
      </w:r>
    </w:p>
    <w:p w:rsidR="004B3DB1" w:rsidRDefault="004B3DB1" w:rsidP="004B3DB1">
      <w:pPr>
        <w:jc w:val="both"/>
      </w:pPr>
      <w:r>
        <w:tab/>
      </w:r>
      <w:r w:rsidRPr="00B76126">
        <w:t xml:space="preserve">В ходе работы семинаров планируются лекции и мастер-классы от специалистов-практиков, гостевые лекции приглашенных </w:t>
      </w:r>
      <w:r>
        <w:t>исследователей и преподавателей</w:t>
      </w:r>
      <w:r w:rsidRPr="00B76126">
        <w:t>, в том числе зарубежных.</w:t>
      </w:r>
    </w:p>
    <w:p w:rsidR="004B3DB1" w:rsidRPr="00B76126" w:rsidRDefault="004B3DB1" w:rsidP="004B3DB1">
      <w:pPr>
        <w:ind w:firstLine="709"/>
        <w:jc w:val="both"/>
      </w:pPr>
      <w:r w:rsidRPr="00B76126">
        <w:t xml:space="preserve">Общая схема организации НИС представлена в Таблице 1. </w:t>
      </w:r>
    </w:p>
    <w:p w:rsidR="004B3DB1" w:rsidRDefault="004B3DB1" w:rsidP="004B3DB1"/>
    <w:p w:rsidR="00464C6A" w:rsidRDefault="00464C6A">
      <w:pPr>
        <w:ind w:firstLine="709"/>
        <w:jc w:val="both"/>
      </w:pPr>
      <w:r>
        <w:br w:type="page"/>
      </w:r>
    </w:p>
    <w:p w:rsidR="004B3DB1" w:rsidRPr="00B76126" w:rsidRDefault="004B3DB1" w:rsidP="004B3DB1">
      <w:pPr>
        <w:spacing w:after="60"/>
        <w:ind w:firstLine="709"/>
        <w:jc w:val="right"/>
      </w:pPr>
      <w:r w:rsidRPr="00B76126">
        <w:lastRenderedPageBreak/>
        <w:t>Таблица 1</w:t>
      </w:r>
    </w:p>
    <w:p w:rsidR="004B3DB1" w:rsidRPr="00B76126" w:rsidRDefault="004B3DB1" w:rsidP="004B3DB1">
      <w:pPr>
        <w:spacing w:after="120"/>
        <w:ind w:left="709" w:hanging="709"/>
        <w:jc w:val="center"/>
      </w:pPr>
      <w:r w:rsidRPr="00B76126">
        <w:t xml:space="preserve">Циклы подготовки </w:t>
      </w:r>
      <w:r>
        <w:t>д</w:t>
      </w:r>
      <w:r w:rsidRPr="00B76126">
        <w:t>иссертации и форм НИС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2031"/>
        <w:gridCol w:w="2268"/>
        <w:gridCol w:w="1701"/>
        <w:gridCol w:w="1950"/>
      </w:tblGrid>
      <w:tr w:rsidR="004B3DB1" w:rsidRPr="00B76126" w:rsidTr="009F0B6A">
        <w:trPr>
          <w:cantSplit/>
          <w:trHeight w:val="484"/>
        </w:trPr>
        <w:tc>
          <w:tcPr>
            <w:tcW w:w="1693" w:type="dxa"/>
            <w:vMerge w:val="restart"/>
          </w:tcPr>
          <w:p w:rsidR="004B3DB1" w:rsidRPr="00B76126" w:rsidRDefault="004B3DB1" w:rsidP="009F0B6A">
            <w:pPr>
              <w:spacing w:before="240"/>
            </w:pPr>
            <w:r w:rsidRPr="00B76126">
              <w:rPr>
                <w:lang w:val="en-US"/>
              </w:rPr>
              <w:t>I</w:t>
            </w:r>
            <w:r w:rsidRPr="00B76126">
              <w:t xml:space="preserve"> год обучения</w:t>
            </w:r>
          </w:p>
        </w:tc>
        <w:tc>
          <w:tcPr>
            <w:tcW w:w="7950" w:type="dxa"/>
            <w:gridSpan w:val="4"/>
          </w:tcPr>
          <w:p w:rsidR="004B3DB1" w:rsidRPr="00B76126" w:rsidRDefault="004B3DB1" w:rsidP="009F0B6A">
            <w:pPr>
              <w:spacing w:before="120"/>
              <w:jc w:val="center"/>
            </w:pPr>
            <w:r>
              <w:t>Формы участия в семинаре</w:t>
            </w:r>
          </w:p>
        </w:tc>
      </w:tr>
      <w:tr w:rsidR="004B3DB1" w:rsidRPr="00B76126" w:rsidTr="009F0B6A">
        <w:trPr>
          <w:cantSplit/>
        </w:trPr>
        <w:tc>
          <w:tcPr>
            <w:tcW w:w="1693" w:type="dxa"/>
            <w:vMerge/>
          </w:tcPr>
          <w:p w:rsidR="004B3DB1" w:rsidRPr="00B76126" w:rsidRDefault="004B3DB1" w:rsidP="009F0B6A">
            <w:pPr>
              <w:spacing w:before="120"/>
            </w:pPr>
          </w:p>
        </w:tc>
        <w:tc>
          <w:tcPr>
            <w:tcW w:w="4299" w:type="dxa"/>
            <w:gridSpan w:val="2"/>
          </w:tcPr>
          <w:p w:rsidR="004B3DB1" w:rsidRPr="004819BB" w:rsidRDefault="004B3DB1" w:rsidP="009F0B6A">
            <w:pPr>
              <w:spacing w:before="120"/>
              <w:jc w:val="center"/>
            </w:pPr>
            <w:r>
              <w:t>Первое полугодие</w:t>
            </w:r>
          </w:p>
        </w:tc>
        <w:tc>
          <w:tcPr>
            <w:tcW w:w="3651" w:type="dxa"/>
            <w:gridSpan w:val="2"/>
          </w:tcPr>
          <w:p w:rsidR="004B3DB1" w:rsidRPr="00196FAB" w:rsidRDefault="004B3DB1" w:rsidP="00DC2E32">
            <w:pPr>
              <w:spacing w:before="120"/>
              <w:jc w:val="center"/>
            </w:pPr>
            <w:r>
              <w:t>Второе полугоди</w:t>
            </w:r>
            <w:r w:rsidR="00DC2E32">
              <w:t>е</w:t>
            </w:r>
          </w:p>
        </w:tc>
      </w:tr>
      <w:tr w:rsidR="004B3DB1" w:rsidRPr="00B76126" w:rsidTr="009F0B6A">
        <w:tc>
          <w:tcPr>
            <w:tcW w:w="1693" w:type="dxa"/>
          </w:tcPr>
          <w:p w:rsidR="004B3DB1" w:rsidRPr="00B76126" w:rsidRDefault="004B3DB1" w:rsidP="009F0B6A">
            <w:pPr>
              <w:spacing w:before="120" w:after="120"/>
            </w:pPr>
            <w:r>
              <w:t>Выбор направления исследований, участие в проектах лабораторий</w:t>
            </w:r>
          </w:p>
        </w:tc>
        <w:tc>
          <w:tcPr>
            <w:tcW w:w="4299" w:type="dxa"/>
            <w:gridSpan w:val="2"/>
          </w:tcPr>
          <w:p w:rsidR="004B3DB1" w:rsidRPr="00B76126" w:rsidRDefault="004B3DB1" w:rsidP="009F0B6A">
            <w:pPr>
              <w:spacing w:before="120" w:after="120"/>
            </w:pPr>
            <w:r>
              <w:t>Выбор темы и разработка ее обоснования, обсуждение темы исследований</w:t>
            </w:r>
          </w:p>
        </w:tc>
        <w:tc>
          <w:tcPr>
            <w:tcW w:w="3651" w:type="dxa"/>
            <w:gridSpan w:val="2"/>
          </w:tcPr>
          <w:p w:rsidR="004B3DB1" w:rsidRDefault="004B3DB1" w:rsidP="009F0B6A">
            <w:pPr>
              <w:spacing w:before="120" w:after="120"/>
            </w:pPr>
            <w:r>
              <w:t>Участие в работе семинаров исследовательских подразделений</w:t>
            </w:r>
          </w:p>
          <w:p w:rsidR="004B3DB1" w:rsidRPr="00B76126" w:rsidRDefault="004B3DB1" w:rsidP="009F0B6A">
            <w:pPr>
              <w:spacing w:before="120" w:after="120"/>
            </w:pPr>
            <w:r>
              <w:t xml:space="preserve">Разработка синопсиса диссертационного исследования </w:t>
            </w:r>
          </w:p>
        </w:tc>
      </w:tr>
      <w:tr w:rsidR="004B3DB1" w:rsidRPr="00B76126" w:rsidTr="009F0B6A">
        <w:trPr>
          <w:cantSplit/>
          <w:trHeight w:val="802"/>
        </w:trPr>
        <w:tc>
          <w:tcPr>
            <w:tcW w:w="1693" w:type="dxa"/>
          </w:tcPr>
          <w:p w:rsidR="004B3DB1" w:rsidRPr="00B76126" w:rsidRDefault="004B3DB1" w:rsidP="009F0B6A">
            <w:pPr>
              <w:spacing w:before="240"/>
            </w:pPr>
            <w:r w:rsidRPr="00B76126">
              <w:rPr>
                <w:lang w:val="en-US"/>
              </w:rPr>
              <w:t>II</w:t>
            </w:r>
            <w:r w:rsidRPr="00B76126">
              <w:t xml:space="preserve"> год обучения</w:t>
            </w:r>
          </w:p>
        </w:tc>
        <w:tc>
          <w:tcPr>
            <w:tcW w:w="4299" w:type="dxa"/>
            <w:gridSpan w:val="2"/>
          </w:tcPr>
          <w:p w:rsidR="004B3DB1" w:rsidRPr="00B76126" w:rsidRDefault="004B3DB1" w:rsidP="009F0B6A">
            <w:pPr>
              <w:spacing w:before="120"/>
              <w:jc w:val="center"/>
            </w:pPr>
            <w:r>
              <w:t>Первое полугодие</w:t>
            </w:r>
          </w:p>
        </w:tc>
        <w:tc>
          <w:tcPr>
            <w:tcW w:w="3651" w:type="dxa"/>
            <w:gridSpan w:val="2"/>
          </w:tcPr>
          <w:p w:rsidR="004B3DB1" w:rsidRPr="00196FAB" w:rsidRDefault="004B3DB1" w:rsidP="009F0B6A">
            <w:pPr>
              <w:spacing w:before="120"/>
              <w:jc w:val="center"/>
            </w:pPr>
            <w:r>
              <w:t>Второе полугодие</w:t>
            </w:r>
          </w:p>
        </w:tc>
      </w:tr>
      <w:tr w:rsidR="004B3DB1" w:rsidRPr="00B76126" w:rsidTr="009F0B6A">
        <w:tc>
          <w:tcPr>
            <w:tcW w:w="1693" w:type="dxa"/>
          </w:tcPr>
          <w:p w:rsidR="004B3DB1" w:rsidRPr="00B76126" w:rsidRDefault="004B3DB1" w:rsidP="009F0B6A">
            <w:pPr>
              <w:spacing w:before="120" w:after="120"/>
            </w:pPr>
            <w:r>
              <w:t>Разработка обзора литературы, проведение эмпирических исследований</w:t>
            </w:r>
          </w:p>
        </w:tc>
        <w:tc>
          <w:tcPr>
            <w:tcW w:w="2031" w:type="dxa"/>
          </w:tcPr>
          <w:p w:rsidR="004B3DB1" w:rsidRPr="00B76126" w:rsidRDefault="004B3DB1" w:rsidP="009F0B6A">
            <w:pPr>
              <w:spacing w:before="120" w:after="120"/>
            </w:pPr>
            <w:r>
              <w:t>Участие в работе аспирантского семинара</w:t>
            </w:r>
          </w:p>
        </w:tc>
        <w:tc>
          <w:tcPr>
            <w:tcW w:w="2268" w:type="dxa"/>
          </w:tcPr>
          <w:p w:rsidR="004B3DB1" w:rsidRPr="00B76126" w:rsidRDefault="004B3DB1" w:rsidP="009F0B6A">
            <w:pPr>
              <w:spacing w:before="120" w:after="120"/>
            </w:pPr>
            <w:r>
              <w:t>Презентация обзора литературы на аспирантском семинаре</w:t>
            </w:r>
          </w:p>
        </w:tc>
        <w:tc>
          <w:tcPr>
            <w:tcW w:w="1701" w:type="dxa"/>
          </w:tcPr>
          <w:p w:rsidR="004B3DB1" w:rsidRPr="00B76126" w:rsidRDefault="004B3DB1" w:rsidP="009F0B6A">
            <w:pPr>
              <w:spacing w:before="120" w:after="120"/>
            </w:pPr>
            <w:r>
              <w:t>Презентация результатов проведенных исследований</w:t>
            </w:r>
          </w:p>
        </w:tc>
        <w:tc>
          <w:tcPr>
            <w:tcW w:w="1950" w:type="dxa"/>
          </w:tcPr>
          <w:p w:rsidR="004B3DB1" w:rsidRPr="00B76126" w:rsidRDefault="004B3DB1" w:rsidP="009F0B6A">
            <w:pPr>
              <w:spacing w:before="120" w:after="120"/>
            </w:pPr>
            <w:r>
              <w:t>Обсуждение доклада на конференции, статьи, результатов стажировок и т.д.</w:t>
            </w:r>
          </w:p>
        </w:tc>
      </w:tr>
      <w:tr w:rsidR="004B3DB1" w:rsidRPr="00B76126" w:rsidTr="009F0B6A">
        <w:trPr>
          <w:cantSplit/>
          <w:trHeight w:val="802"/>
        </w:trPr>
        <w:tc>
          <w:tcPr>
            <w:tcW w:w="1693" w:type="dxa"/>
          </w:tcPr>
          <w:p w:rsidR="004B3DB1" w:rsidRPr="00B76126" w:rsidRDefault="004B3DB1" w:rsidP="009F0B6A">
            <w:pPr>
              <w:spacing w:before="240"/>
            </w:pPr>
            <w:r w:rsidRPr="00B76126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76126">
              <w:t xml:space="preserve"> год обучения</w:t>
            </w:r>
          </w:p>
        </w:tc>
        <w:tc>
          <w:tcPr>
            <w:tcW w:w="4299" w:type="dxa"/>
            <w:gridSpan w:val="2"/>
          </w:tcPr>
          <w:p w:rsidR="004B3DB1" w:rsidRPr="00B76126" w:rsidRDefault="004B3DB1" w:rsidP="009F0B6A">
            <w:pPr>
              <w:spacing w:before="120"/>
              <w:jc w:val="center"/>
            </w:pPr>
            <w:r>
              <w:t>Первое полугодие</w:t>
            </w:r>
          </w:p>
        </w:tc>
        <w:tc>
          <w:tcPr>
            <w:tcW w:w="3651" w:type="dxa"/>
            <w:gridSpan w:val="2"/>
          </w:tcPr>
          <w:p w:rsidR="004B3DB1" w:rsidRPr="00196FAB" w:rsidRDefault="004B3DB1" w:rsidP="009F0B6A">
            <w:pPr>
              <w:spacing w:before="120"/>
              <w:jc w:val="center"/>
            </w:pPr>
            <w:r>
              <w:t>Второе полугодие</w:t>
            </w:r>
          </w:p>
        </w:tc>
      </w:tr>
      <w:tr w:rsidR="004B3DB1" w:rsidRPr="00B76126" w:rsidTr="009F0B6A">
        <w:tc>
          <w:tcPr>
            <w:tcW w:w="1693" w:type="dxa"/>
          </w:tcPr>
          <w:p w:rsidR="004B3DB1" w:rsidRPr="00F20231" w:rsidRDefault="004B3DB1" w:rsidP="009F0B6A">
            <w:pPr>
              <w:spacing w:before="120" w:after="120"/>
            </w:pPr>
            <w:r>
              <w:t>Работа над диссертацией и ее обсуждение</w:t>
            </w:r>
          </w:p>
        </w:tc>
        <w:tc>
          <w:tcPr>
            <w:tcW w:w="2031" w:type="dxa"/>
          </w:tcPr>
          <w:p w:rsidR="004B3DB1" w:rsidRPr="00B76126" w:rsidRDefault="004B3DB1" w:rsidP="009F0B6A">
            <w:pPr>
              <w:spacing w:before="120" w:after="120"/>
            </w:pPr>
            <w:r>
              <w:t>Участие в работе аспирантского семинара</w:t>
            </w:r>
          </w:p>
        </w:tc>
        <w:tc>
          <w:tcPr>
            <w:tcW w:w="2268" w:type="dxa"/>
          </w:tcPr>
          <w:p w:rsidR="004B3DB1" w:rsidRPr="00B76126" w:rsidRDefault="004B3DB1" w:rsidP="009F0B6A">
            <w:pPr>
              <w:spacing w:before="120" w:after="120"/>
            </w:pPr>
            <w:r>
              <w:t>Презентация результатов научно-исследовательской работы</w:t>
            </w:r>
          </w:p>
        </w:tc>
        <w:tc>
          <w:tcPr>
            <w:tcW w:w="3651" w:type="dxa"/>
            <w:gridSpan w:val="2"/>
          </w:tcPr>
          <w:p w:rsidR="004B3DB1" w:rsidRPr="00B76126" w:rsidRDefault="004B3DB1" w:rsidP="009F0B6A">
            <w:pPr>
              <w:spacing w:before="120" w:after="120"/>
            </w:pPr>
            <w:r>
              <w:t>Обсуждение результатов исследований и текста диссертации</w:t>
            </w:r>
          </w:p>
        </w:tc>
      </w:tr>
    </w:tbl>
    <w:p w:rsidR="004B3DB1" w:rsidRDefault="004B3DB1" w:rsidP="004B3DB1">
      <w:pPr>
        <w:ind w:firstLine="709"/>
        <w:jc w:val="both"/>
      </w:pPr>
      <w:r w:rsidRPr="00B76126">
        <w:t xml:space="preserve">В качестве рубежного контроля предусматриваются </w:t>
      </w:r>
      <w:r>
        <w:t>экзамены</w:t>
      </w:r>
      <w:r w:rsidRPr="00B76126">
        <w:t xml:space="preserve"> по итогам каждых двух модулей. </w:t>
      </w:r>
    </w:p>
    <w:p w:rsidR="004B3DB1" w:rsidRPr="00B76126" w:rsidRDefault="004B3DB1" w:rsidP="004B3DB1">
      <w:pPr>
        <w:ind w:firstLine="709"/>
        <w:jc w:val="both"/>
      </w:pPr>
      <w:r w:rsidRPr="00B76126">
        <w:t xml:space="preserve">За 1-й год обучения </w:t>
      </w:r>
      <w:r>
        <w:t>аспирант</w:t>
      </w:r>
      <w:r w:rsidRPr="00B76126">
        <w:t xml:space="preserve"> обязан представить </w:t>
      </w:r>
      <w:r>
        <w:t>3</w:t>
      </w:r>
      <w:r w:rsidRPr="00B76126">
        <w:t xml:space="preserve"> текста:</w:t>
      </w:r>
    </w:p>
    <w:p w:rsidR="004B3DB1" w:rsidRDefault="004B3DB1" w:rsidP="004B3DB1">
      <w:pPr>
        <w:numPr>
          <w:ilvl w:val="0"/>
          <w:numId w:val="5"/>
        </w:numPr>
        <w:jc w:val="both"/>
      </w:pPr>
      <w:r>
        <w:t>Отчет о работе в проекте лаборатории, семинар которой посещал аспирант (два отчета);</w:t>
      </w:r>
    </w:p>
    <w:p w:rsidR="004B3DB1" w:rsidRDefault="004B3DB1" w:rsidP="004B3DB1">
      <w:pPr>
        <w:numPr>
          <w:ilvl w:val="0"/>
          <w:numId w:val="5"/>
        </w:numPr>
        <w:jc w:val="both"/>
      </w:pPr>
      <w:r>
        <w:t>Проект (синопсис) кандидатской диссертации.</w:t>
      </w:r>
    </w:p>
    <w:p w:rsidR="004B3DB1" w:rsidRPr="00B76126" w:rsidRDefault="004B3DB1" w:rsidP="004B3DB1">
      <w:pPr>
        <w:tabs>
          <w:tab w:val="left" w:pos="709"/>
        </w:tabs>
        <w:jc w:val="both"/>
      </w:pPr>
      <w:r>
        <w:tab/>
        <w:t>За второй год обучения аспирант представляет:</w:t>
      </w:r>
    </w:p>
    <w:p w:rsidR="004B3DB1" w:rsidRDefault="004B3DB1" w:rsidP="004B3DB1">
      <w:pPr>
        <w:numPr>
          <w:ilvl w:val="0"/>
          <w:numId w:val="7"/>
        </w:numPr>
        <w:jc w:val="both"/>
      </w:pPr>
      <w:r w:rsidRPr="00B76126">
        <w:t>обзор научной литературы по теме</w:t>
      </w:r>
      <w:r>
        <w:t>;</w:t>
      </w:r>
    </w:p>
    <w:p w:rsidR="004B3DB1" w:rsidRPr="00B76126" w:rsidRDefault="004B3DB1" w:rsidP="004B3DB1">
      <w:pPr>
        <w:numPr>
          <w:ilvl w:val="0"/>
          <w:numId w:val="7"/>
        </w:numPr>
        <w:jc w:val="both"/>
      </w:pPr>
      <w:r>
        <w:t>результаты проведенных исследований в виде доклада на научной конференции, статьи, отчета о прохождении стажировки и т.д., в зависимости от вида выбранной научно-исследовательской работы.</w:t>
      </w:r>
    </w:p>
    <w:p w:rsidR="004B3DB1" w:rsidRPr="00B76126" w:rsidRDefault="004B3DB1" w:rsidP="004B3DB1">
      <w:pPr>
        <w:numPr>
          <w:ilvl w:val="0"/>
          <w:numId w:val="7"/>
        </w:numPr>
        <w:jc w:val="both"/>
      </w:pPr>
      <w:r w:rsidRPr="00B76126">
        <w:t>курсовую работу для прохождения предзащиты и получения итоговой оценки (</w:t>
      </w:r>
      <w:r>
        <w:t>4</w:t>
      </w:r>
      <w:r w:rsidRPr="00B76126">
        <w:t>-й модуль).</w:t>
      </w:r>
    </w:p>
    <w:p w:rsidR="004B3DB1" w:rsidRPr="00B76126" w:rsidRDefault="004B3DB1" w:rsidP="004B3DB1">
      <w:pPr>
        <w:ind w:firstLine="709"/>
        <w:jc w:val="both"/>
      </w:pPr>
      <w:r w:rsidRPr="00B76126">
        <w:t xml:space="preserve">За </w:t>
      </w:r>
      <w:r>
        <w:t>третий год</w:t>
      </w:r>
      <w:r w:rsidRPr="00B76126">
        <w:t xml:space="preserve"> обучения </w:t>
      </w:r>
      <w:r>
        <w:t xml:space="preserve">аспирант </w:t>
      </w:r>
      <w:r w:rsidRPr="00B76126">
        <w:t xml:space="preserve">обязан представить </w:t>
      </w:r>
      <w:r>
        <w:t>2</w:t>
      </w:r>
      <w:r w:rsidRPr="00B76126">
        <w:t xml:space="preserve"> текста:</w:t>
      </w:r>
    </w:p>
    <w:p w:rsidR="004B3DB1" w:rsidRPr="00B76126" w:rsidRDefault="004B3DB1" w:rsidP="004B3DB1">
      <w:pPr>
        <w:numPr>
          <w:ilvl w:val="0"/>
          <w:numId w:val="6"/>
        </w:numPr>
        <w:jc w:val="both"/>
      </w:pPr>
      <w:r>
        <w:t>отчет о результатах выбранной научно-исследовательской работы</w:t>
      </w:r>
      <w:r w:rsidRPr="00B76126">
        <w:t>;</w:t>
      </w:r>
    </w:p>
    <w:p w:rsidR="004B3DB1" w:rsidRPr="00B76126" w:rsidRDefault="004B3DB1" w:rsidP="004B3DB1">
      <w:pPr>
        <w:numPr>
          <w:ilvl w:val="0"/>
          <w:numId w:val="6"/>
        </w:numPr>
        <w:jc w:val="both"/>
      </w:pPr>
      <w:r>
        <w:t xml:space="preserve">текст кандидатской диссертации для прохождения предзащиты. </w:t>
      </w:r>
    </w:p>
    <w:p w:rsidR="004B3DB1" w:rsidRPr="00B76126" w:rsidRDefault="004B3DB1" w:rsidP="004B3DB1">
      <w:pPr>
        <w:ind w:firstLine="709"/>
        <w:jc w:val="both"/>
      </w:pPr>
      <w:r w:rsidRPr="00B76126">
        <w:t xml:space="preserve">Эти тексты должны являться результатом самостоятельной научно-исследовательской работы </w:t>
      </w:r>
      <w:r>
        <w:t>аспирантов</w:t>
      </w:r>
      <w:r w:rsidRPr="00B76126">
        <w:t>, которую они ведут под руководством своих научных руководителей. На их основе студенты готовят презентации, с которыми выступают в ходе заседаний семинара.</w:t>
      </w:r>
    </w:p>
    <w:p w:rsidR="004B3DB1" w:rsidRDefault="004B3DB1" w:rsidP="004B3D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lastRenderedPageBreak/>
        <w:t>8</w:t>
      </w:r>
      <w:r w:rsidRPr="0044065F">
        <w:rPr>
          <w:b/>
        </w:rPr>
        <w:t xml:space="preserve">. </w:t>
      </w:r>
      <w:r w:rsidRPr="0044065F">
        <w:rPr>
          <w:b/>
          <w:bCs/>
        </w:rPr>
        <w:t xml:space="preserve">Ресурсные возможности и конкурентные преимущества </w:t>
      </w:r>
      <w:r>
        <w:rPr>
          <w:b/>
          <w:bCs/>
        </w:rPr>
        <w:t>НИУ ВШЭ – Санкт-Петербург</w:t>
      </w:r>
    </w:p>
    <w:p w:rsidR="004B3DB1" w:rsidRPr="0044065F" w:rsidRDefault="004B3DB1" w:rsidP="004B3D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DB1" w:rsidRPr="0044065F" w:rsidRDefault="004B3DB1" w:rsidP="004B3DB1">
      <w:pPr>
        <w:ind w:firstLine="709"/>
        <w:jc w:val="both"/>
      </w:pPr>
      <w:r w:rsidRPr="0044065F">
        <w:t xml:space="preserve">Сегодня в </w:t>
      </w:r>
      <w:r>
        <w:t>НИУ ВШЭ – Санкт-Петербург</w:t>
      </w:r>
      <w:r w:rsidRPr="0044065F">
        <w:t xml:space="preserve"> осуществляется подготовка бакалавров и магистров по направлениям «Экономика», «Менеджмент»</w:t>
      </w:r>
      <w:r>
        <w:t>, «Финансы и кредит», «Государственное и муниципальное управление»</w:t>
      </w:r>
      <w:r w:rsidRPr="0044065F">
        <w:t xml:space="preserve">. </w:t>
      </w:r>
      <w:r>
        <w:t xml:space="preserve">Также с 2011 года осуществляется прием в аспирантуру по специальности 08.00.05 – Экономика и управление народным хозяйством. </w:t>
      </w:r>
      <w:r w:rsidRPr="0044065F">
        <w:t xml:space="preserve">В штате филиала работает </w:t>
      </w:r>
      <w:r>
        <w:t>11</w:t>
      </w:r>
      <w:r w:rsidRPr="0044065F">
        <w:t xml:space="preserve"> докторов наук по специальности 08.00.05.</w:t>
      </w:r>
    </w:p>
    <w:p w:rsidR="004B3DB1" w:rsidRPr="0044065F" w:rsidRDefault="004B3DB1" w:rsidP="004B3DB1">
      <w:pPr>
        <w:ind w:firstLine="708"/>
        <w:jc w:val="both"/>
      </w:pPr>
      <w:r w:rsidRPr="0044065F">
        <w:t xml:space="preserve">Сотрудники филиала способны обеспечить квалифицированное научное руководство аспирантами и соискателями в данной научной области. Это подтверждается наличием защитившихся аспирантов и соискателей под их руководством по данной специализации (более </w:t>
      </w:r>
      <w:r>
        <w:t>20</w:t>
      </w:r>
      <w:r w:rsidRPr="0044065F">
        <w:t xml:space="preserve"> защитившихся аспирантов и соискателей). </w:t>
      </w:r>
    </w:p>
    <w:p w:rsidR="004B3DB1" w:rsidRPr="0044065F" w:rsidRDefault="004B3DB1" w:rsidP="004B3DB1">
      <w:pPr>
        <w:ind w:firstLine="709"/>
        <w:jc w:val="both"/>
        <w:rPr>
          <w:color w:val="FF0000"/>
        </w:rPr>
      </w:pPr>
      <w:r w:rsidRPr="0044065F">
        <w:t xml:space="preserve">Сложившиеся в филиале связи с промышленными предприятиями, с Администрацией Санкт-Петербурга позволяют обеспечить аспирантов базами для проведения научных исследований, сбора материалов, апробации и внедрения полученных результатов. </w:t>
      </w:r>
    </w:p>
    <w:p w:rsidR="004B3DB1" w:rsidRDefault="004B3DB1" w:rsidP="004B3DB1">
      <w:pPr>
        <w:ind w:firstLine="708"/>
        <w:jc w:val="both"/>
      </w:pPr>
      <w:r>
        <w:t xml:space="preserve">На факультете «Санкт-Петербургская школа экономики и менеджмента» работают три исследовательских подразделения, которые позволяют обеспечить участие аспирантов в проектной работе, задать вектор научных исследований: Научно-учебная лаборатория исследований корпоративных инновационных систем; </w:t>
      </w:r>
      <w:r>
        <w:tab/>
        <w:t>Лаборатория экономики культуры; Научная лаборатория исследований в области логистики.</w:t>
      </w:r>
    </w:p>
    <w:p w:rsidR="004B3DB1" w:rsidRPr="0044065F" w:rsidRDefault="004B3DB1" w:rsidP="004B3DB1">
      <w:pPr>
        <w:pStyle w:val="a6"/>
        <w:spacing w:before="0" w:beforeAutospacing="0" w:after="0" w:afterAutospacing="0"/>
        <w:ind w:left="30" w:right="30" w:firstLine="678"/>
        <w:jc w:val="both"/>
      </w:pPr>
      <w:r>
        <w:t>НИУ ВШЭ – Санкт-Петербург</w:t>
      </w:r>
      <w:r w:rsidRPr="0044065F">
        <w:t xml:space="preserve"> обладает достаточной  вычислительной и информационной инфраструктурой. Обеспечен открытый доступ студентов и сотрудников к глобальным вычислительным ресурсам, к большинству отечественных и зарубежных электронных журналов и баз данных, статистическим базам данных. Четыре </w:t>
      </w:r>
      <w:proofErr w:type="spellStart"/>
      <w:r w:rsidRPr="0044065F">
        <w:t>медиатеки</w:t>
      </w:r>
      <w:proofErr w:type="spellEnd"/>
      <w:r w:rsidRPr="0044065F">
        <w:t xml:space="preserve">, по 10 посадочных мест в каждой, оборудованы современной техникой со сверхскоростным доступом в Интернет. Пользователям </w:t>
      </w:r>
      <w:proofErr w:type="spellStart"/>
      <w:r w:rsidRPr="0044065F">
        <w:t>медиатек</w:t>
      </w:r>
      <w:proofErr w:type="spellEnd"/>
      <w:r w:rsidRPr="0044065F">
        <w:t xml:space="preserve"> предоставлен доступ к полнотекстовым электронным ресурсам в рамках подписки </w:t>
      </w:r>
      <w:r>
        <w:t xml:space="preserve">НИУ </w:t>
      </w:r>
      <w:r w:rsidRPr="0044065F">
        <w:t xml:space="preserve">ВШЭ (более 17 000 наименований зарубежных и отечественных электронных изданий), а также к мировым информационным ресурсам Интернет в целом. В каталоге электронных ресурсов ГУ-ВШЭ представлены крупнейшие библиотеки англоязычных электронных изданий, баз данных, а также отечественные ресурсы - Научная электронная библиотека, </w:t>
      </w:r>
      <w:proofErr w:type="spellStart"/>
      <w:r w:rsidRPr="0044065F">
        <w:t>Eastview</w:t>
      </w:r>
      <w:proofErr w:type="spellEnd"/>
      <w:r w:rsidRPr="0044065F">
        <w:t xml:space="preserve"> </w:t>
      </w:r>
      <w:proofErr w:type="spellStart"/>
      <w:r w:rsidRPr="0044065F">
        <w:t>Publications</w:t>
      </w:r>
      <w:proofErr w:type="spellEnd"/>
      <w:r w:rsidRPr="0044065F">
        <w:t xml:space="preserve">, ИД «Гребенников» и </w:t>
      </w:r>
      <w:proofErr w:type="spellStart"/>
      <w:r w:rsidRPr="0044065F">
        <w:t>PressDisplay</w:t>
      </w:r>
      <w:proofErr w:type="spellEnd"/>
      <w:r w:rsidRPr="0044065F">
        <w:t>.</w:t>
      </w:r>
      <w:r>
        <w:t xml:space="preserve"> </w:t>
      </w:r>
      <w:r w:rsidRPr="0044065F">
        <w:t>Все компьютеры библиотечной сети имеют доступ к информационно-правовым системам «Гарант» и «Консультант Плюс».</w:t>
      </w:r>
    </w:p>
    <w:p w:rsidR="004B3DB1" w:rsidRPr="0044065F" w:rsidRDefault="004B3DB1" w:rsidP="004B3DB1">
      <w:pPr>
        <w:pStyle w:val="a6"/>
        <w:spacing w:before="0" w:beforeAutospacing="0" w:after="0" w:afterAutospacing="0"/>
        <w:ind w:left="30" w:right="30" w:firstLine="678"/>
        <w:jc w:val="both"/>
      </w:pPr>
      <w:r w:rsidRPr="0044065F">
        <w:t xml:space="preserve">Доступ к электронным ресурсам </w:t>
      </w:r>
      <w:r>
        <w:t>НИ</w:t>
      </w:r>
      <w:r w:rsidRPr="0044065F">
        <w:t xml:space="preserve">У-ВШЭ возможен также с любых компьютеров, находящихся в учебных корпусах филиала. </w:t>
      </w:r>
    </w:p>
    <w:p w:rsidR="004B3DB1" w:rsidRDefault="004B3DB1" w:rsidP="004B3DB1">
      <w:pPr>
        <w:pStyle w:val="a6"/>
        <w:spacing w:before="0" w:beforeAutospacing="0" w:after="0" w:afterAutospacing="0"/>
        <w:ind w:left="30" w:right="30"/>
        <w:jc w:val="both"/>
      </w:pPr>
      <w:r w:rsidRPr="0044065F">
        <w:tab/>
        <w:t xml:space="preserve">Подготовка по </w:t>
      </w:r>
      <w:r>
        <w:t>направлению 38.06.01 «Экономика», профилю «</w:t>
      </w:r>
      <w:r w:rsidRPr="0044065F">
        <w:t>Экономика, организация и управление предприятиями, отраслями, комплексами</w:t>
      </w:r>
      <w:r>
        <w:t>:</w:t>
      </w:r>
      <w:r w:rsidRPr="0044065F">
        <w:t xml:space="preserve"> промышленность</w:t>
      </w:r>
      <w:r>
        <w:t>»</w:t>
      </w:r>
      <w:r w:rsidRPr="0044065F">
        <w:t xml:space="preserve"> будет осуществляться на </w:t>
      </w:r>
      <w:r>
        <w:t>факультете «Санкт-Петербургская школа экономики и менеджмента»</w:t>
      </w:r>
      <w:r w:rsidRPr="0044065F">
        <w:t xml:space="preserve">. </w:t>
      </w:r>
      <w:r>
        <w:t xml:space="preserve">Методическое и научное руководство подготовкой осуществляет Аспирантская школа по </w:t>
      </w:r>
      <w:r w:rsidR="00DC2E32">
        <w:t>менеджменту</w:t>
      </w:r>
      <w:r>
        <w:t xml:space="preserve"> НИУ ВШЭ, что обеспечивает единство к построению логики обучения, квалификационных требований, организации образовательной деятельности и исследовательской работы. </w:t>
      </w:r>
    </w:p>
    <w:p w:rsidR="004B3DB1" w:rsidRPr="0044065F" w:rsidRDefault="004B3DB1" w:rsidP="004B3DB1">
      <w:pPr>
        <w:jc w:val="both"/>
      </w:pPr>
    </w:p>
    <w:p w:rsidR="004B3DB1" w:rsidRPr="0044065F" w:rsidRDefault="004B3DB1" w:rsidP="004B3DB1">
      <w:pPr>
        <w:jc w:val="both"/>
      </w:pPr>
    </w:p>
    <w:p w:rsidR="004B3DB1" w:rsidRPr="0044065F" w:rsidRDefault="004B3DB1" w:rsidP="004B3DB1">
      <w:pPr>
        <w:jc w:val="both"/>
      </w:pPr>
    </w:p>
    <w:p w:rsidR="00294EE8" w:rsidRDefault="00294EE8"/>
    <w:sectPr w:rsidR="00294EE8" w:rsidSect="00003FD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A9" w:rsidRDefault="00883FA9" w:rsidP="004B3DB1">
      <w:r>
        <w:separator/>
      </w:r>
    </w:p>
  </w:endnote>
  <w:endnote w:type="continuationSeparator" w:id="0">
    <w:p w:rsidR="00883FA9" w:rsidRDefault="00883FA9" w:rsidP="004B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84" w:rsidRDefault="00FB5271" w:rsidP="00B113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0F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984" w:rsidRDefault="00883FA9" w:rsidP="00394B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84" w:rsidRDefault="00FB5271" w:rsidP="00B113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0F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E32">
      <w:rPr>
        <w:rStyle w:val="a5"/>
        <w:noProof/>
      </w:rPr>
      <w:t>2</w:t>
    </w:r>
    <w:r>
      <w:rPr>
        <w:rStyle w:val="a5"/>
      </w:rPr>
      <w:fldChar w:fldCharType="end"/>
    </w:r>
  </w:p>
  <w:p w:rsidR="00EF3984" w:rsidRDefault="00883FA9" w:rsidP="00394B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A9" w:rsidRDefault="00883FA9" w:rsidP="004B3DB1">
      <w:r>
        <w:separator/>
      </w:r>
    </w:p>
  </w:footnote>
  <w:footnote w:type="continuationSeparator" w:id="0">
    <w:p w:rsidR="00883FA9" w:rsidRDefault="00883FA9" w:rsidP="004B3DB1">
      <w:r>
        <w:continuationSeparator/>
      </w:r>
    </w:p>
  </w:footnote>
  <w:footnote w:id="1">
    <w:p w:rsidR="004B3DB1" w:rsidRPr="00B639AF" w:rsidRDefault="004B3DB1" w:rsidP="004B3DB1">
      <w:pPr>
        <w:pStyle w:val="ab"/>
        <w:rPr>
          <w:lang w:val="en-US"/>
        </w:rPr>
      </w:pPr>
      <w:r>
        <w:rPr>
          <w:rStyle w:val="ad"/>
        </w:rPr>
        <w:footnoteRef/>
      </w:r>
      <w:r>
        <w:rPr>
          <w:lang w:val="en-US"/>
        </w:rPr>
        <w:t xml:space="preserve"> The Global Innovation Index 201</w:t>
      </w:r>
      <w:r w:rsidR="00B639AF" w:rsidRPr="00B639AF">
        <w:rPr>
          <w:lang w:val="en-US"/>
        </w:rPr>
        <w:t>4</w:t>
      </w:r>
      <w:r>
        <w:rPr>
          <w:lang w:val="en-US"/>
        </w:rPr>
        <w:t xml:space="preserve">: </w:t>
      </w:r>
      <w:r w:rsidR="00B639AF" w:rsidRPr="00B639AF">
        <w:rPr>
          <w:lang w:val="en-US"/>
        </w:rPr>
        <w:t>The Human Factor in Innovation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INSEAD</w:t>
      </w:r>
      <w:r w:rsidRPr="00B639AF">
        <w:rPr>
          <w:lang w:val="en-US"/>
        </w:rPr>
        <w:t>, 201</w:t>
      </w:r>
      <w:r w:rsidR="00B639AF" w:rsidRPr="00B639AF">
        <w:rPr>
          <w:lang w:val="en-US"/>
        </w:rPr>
        <w:t>4</w:t>
      </w:r>
      <w:r w:rsidRPr="00B639AF">
        <w:rPr>
          <w:lang w:val="en-US"/>
        </w:rPr>
        <w:t>.</w:t>
      </w:r>
      <w:proofErr w:type="gramEnd"/>
      <w:r w:rsidRPr="00B639AF">
        <w:rPr>
          <w:lang w:val="en-US"/>
        </w:rPr>
        <w:t xml:space="preserve"> </w:t>
      </w:r>
      <w:r w:rsidR="00B639AF" w:rsidRPr="00B639AF">
        <w:rPr>
          <w:lang w:val="en-US"/>
        </w:rPr>
        <w:t>https://www.globalinnovationindex.org/content.aspx?page=GII-Home</w:t>
      </w:r>
    </w:p>
  </w:footnote>
  <w:footnote w:id="2">
    <w:p w:rsidR="004B3DB1" w:rsidRPr="00B639AF" w:rsidRDefault="004B3DB1" w:rsidP="004B3DB1">
      <w:pPr>
        <w:pStyle w:val="ab"/>
        <w:rPr>
          <w:lang w:val="en-US"/>
        </w:rPr>
      </w:pPr>
      <w:r>
        <w:rPr>
          <w:rStyle w:val="ad"/>
        </w:rPr>
        <w:footnoteRef/>
      </w:r>
      <w:r w:rsidRPr="00B639AF">
        <w:rPr>
          <w:lang w:val="en-US"/>
        </w:rPr>
        <w:t xml:space="preserve"> </w:t>
      </w:r>
      <w:r w:rsidR="00B639AF" w:rsidRPr="00B639AF">
        <w:rPr>
          <w:lang w:val="en-US"/>
        </w:rPr>
        <w:t>The Global Competitiveness Report 2014–2015</w:t>
      </w:r>
      <w:r w:rsidRPr="00B639AF">
        <w:rPr>
          <w:lang w:val="en-US"/>
        </w:rPr>
        <w:t>:</w:t>
      </w:r>
      <w:r w:rsidR="00B639AF" w:rsidRPr="00B639AF">
        <w:rPr>
          <w:lang w:val="en-US"/>
        </w:rPr>
        <w:t xml:space="preserve"> </w:t>
      </w:r>
      <w:r w:rsidR="00B639AF">
        <w:rPr>
          <w:lang w:val="en-US"/>
        </w:rPr>
        <w:t xml:space="preserve">Full Data Edition. </w:t>
      </w:r>
      <w:proofErr w:type="gramStart"/>
      <w:r w:rsidR="00B639AF">
        <w:rPr>
          <w:lang w:val="en-US"/>
        </w:rPr>
        <w:t>World</w:t>
      </w:r>
      <w:r w:rsidR="00B639AF" w:rsidRPr="00B639AF">
        <w:rPr>
          <w:lang w:val="en-US"/>
        </w:rPr>
        <w:t xml:space="preserve"> </w:t>
      </w:r>
      <w:r w:rsidR="00B639AF">
        <w:rPr>
          <w:lang w:val="en-US"/>
        </w:rPr>
        <w:t>Economic</w:t>
      </w:r>
      <w:r w:rsidR="00B639AF" w:rsidRPr="00B639AF">
        <w:rPr>
          <w:lang w:val="en-US"/>
        </w:rPr>
        <w:t xml:space="preserve"> </w:t>
      </w:r>
      <w:r w:rsidR="00B639AF">
        <w:rPr>
          <w:lang w:val="en-US"/>
        </w:rPr>
        <w:t>Forum</w:t>
      </w:r>
      <w:r w:rsidR="00B639AF" w:rsidRPr="00B639AF">
        <w:rPr>
          <w:lang w:val="en-US"/>
        </w:rPr>
        <w:t xml:space="preserve"> 2014.</w:t>
      </w:r>
      <w:proofErr w:type="gramEnd"/>
      <w:r w:rsidR="00B639AF" w:rsidRPr="00B639AF">
        <w:rPr>
          <w:lang w:val="en-US"/>
        </w:rPr>
        <w:t xml:space="preserve"> http://www3.weforum.org/docs/WEF_GlobalCompetitivenessReport_2014-15.pdf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BA7"/>
    <w:multiLevelType w:val="hybridMultilevel"/>
    <w:tmpl w:val="58EA8C18"/>
    <w:lvl w:ilvl="0" w:tplc="7D000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E4C6A"/>
    <w:multiLevelType w:val="hybridMultilevel"/>
    <w:tmpl w:val="1D5EF3FC"/>
    <w:lvl w:ilvl="0" w:tplc="70B43C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E2F09"/>
    <w:multiLevelType w:val="hybridMultilevel"/>
    <w:tmpl w:val="B1081D04"/>
    <w:lvl w:ilvl="0" w:tplc="5AEC62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633109"/>
    <w:multiLevelType w:val="hybridMultilevel"/>
    <w:tmpl w:val="D72C4252"/>
    <w:lvl w:ilvl="0" w:tplc="5B74F3A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B8D2F79"/>
    <w:multiLevelType w:val="hybridMultilevel"/>
    <w:tmpl w:val="A1B0642A"/>
    <w:lvl w:ilvl="0" w:tplc="E736A2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BB850EA"/>
    <w:multiLevelType w:val="hybridMultilevel"/>
    <w:tmpl w:val="E9B0BBA6"/>
    <w:lvl w:ilvl="0" w:tplc="4A02B1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615C2"/>
    <w:multiLevelType w:val="hybridMultilevel"/>
    <w:tmpl w:val="26A4B4E0"/>
    <w:lvl w:ilvl="0" w:tplc="74FA28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B1"/>
    <w:rsid w:val="00003FD4"/>
    <w:rsid w:val="00192470"/>
    <w:rsid w:val="00210B60"/>
    <w:rsid w:val="002409B4"/>
    <w:rsid w:val="00294EE8"/>
    <w:rsid w:val="00445491"/>
    <w:rsid w:val="00464C6A"/>
    <w:rsid w:val="004B3DB1"/>
    <w:rsid w:val="007232AC"/>
    <w:rsid w:val="007329AF"/>
    <w:rsid w:val="007F79D2"/>
    <w:rsid w:val="008208B0"/>
    <w:rsid w:val="00883FA9"/>
    <w:rsid w:val="009361AD"/>
    <w:rsid w:val="009968F4"/>
    <w:rsid w:val="009A6516"/>
    <w:rsid w:val="00B639AF"/>
    <w:rsid w:val="00B87CC2"/>
    <w:rsid w:val="00BC0FEE"/>
    <w:rsid w:val="00C06A00"/>
    <w:rsid w:val="00DC2E32"/>
    <w:rsid w:val="00DF2C9F"/>
    <w:rsid w:val="00EB6661"/>
    <w:rsid w:val="00F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B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DB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DB1"/>
    <w:rPr>
      <w:rFonts w:ascii="Cambria" w:eastAsia="Times New Roman" w:hAnsi="Cambria"/>
      <w:b/>
      <w:bCs/>
      <w:color w:val="365F91"/>
      <w:lang w:eastAsia="ru-RU"/>
    </w:rPr>
  </w:style>
  <w:style w:type="paragraph" w:styleId="a3">
    <w:name w:val="footer"/>
    <w:basedOn w:val="a"/>
    <w:link w:val="a4"/>
    <w:rsid w:val="004B3D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3DB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B3DB1"/>
  </w:style>
  <w:style w:type="paragraph" w:styleId="a6">
    <w:name w:val="Normal (Web)"/>
    <w:basedOn w:val="a"/>
    <w:uiPriority w:val="99"/>
    <w:unhideWhenUsed/>
    <w:rsid w:val="004B3DB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4B3DB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B3DB1"/>
    <w:rPr>
      <w:rFonts w:ascii="Courier New" w:eastAsia="Times New Roman" w:hAnsi="Courier New"/>
      <w:sz w:val="20"/>
      <w:szCs w:val="20"/>
      <w:lang w:eastAsia="ru-RU"/>
    </w:rPr>
  </w:style>
  <w:style w:type="character" w:styleId="a9">
    <w:name w:val="Hyperlink"/>
    <w:basedOn w:val="a0"/>
    <w:rsid w:val="004B3D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3DB1"/>
    <w:pPr>
      <w:ind w:left="720"/>
      <w:contextualSpacing/>
    </w:pPr>
  </w:style>
  <w:style w:type="paragraph" w:customStyle="1" w:styleId="11">
    <w:name w:val="Без интервала1"/>
    <w:rsid w:val="004B3DB1"/>
    <w:pPr>
      <w:suppressAutoHyphens/>
      <w:ind w:firstLine="0"/>
      <w:jc w:val="left"/>
    </w:pPr>
    <w:rPr>
      <w:rFonts w:eastAsia="Calibri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4B3DB1"/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B3DB1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4B3DB1"/>
    <w:rPr>
      <w:rFonts w:ascii="Times New Roman" w:hAnsi="Times New Roman" w:cs="Times New Roman"/>
      <w:vertAlign w:val="superscript"/>
    </w:rPr>
  </w:style>
  <w:style w:type="character" w:styleId="ae">
    <w:name w:val="Strong"/>
    <w:basedOn w:val="a0"/>
    <w:uiPriority w:val="22"/>
    <w:qFormat/>
    <w:rsid w:val="009A6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gova@h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retyak@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tsloan.mit.edu/about-mit-slo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11</cp:revision>
  <dcterms:created xsi:type="dcterms:W3CDTF">2015-03-08T19:32:00Z</dcterms:created>
  <dcterms:modified xsi:type="dcterms:W3CDTF">2015-03-09T17:09:00Z</dcterms:modified>
</cp:coreProperties>
</file>