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1C" w:rsidRPr="0043191C" w:rsidRDefault="0043191C" w:rsidP="00431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9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968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191C">
        <w:rPr>
          <w:rFonts w:ascii="Times New Roman" w:hAnsi="Times New Roman" w:cs="Times New Roman"/>
          <w:b/>
          <w:sz w:val="24"/>
          <w:szCs w:val="24"/>
        </w:rPr>
        <w:t xml:space="preserve"> заседание, </w:t>
      </w:r>
      <w:r w:rsidR="00E968C2" w:rsidRPr="00E968C2">
        <w:rPr>
          <w:rFonts w:ascii="Times New Roman" w:hAnsi="Times New Roman" w:cs="Times New Roman"/>
          <w:b/>
          <w:sz w:val="24"/>
          <w:szCs w:val="24"/>
        </w:rPr>
        <w:t>13</w:t>
      </w:r>
      <w:r w:rsidRPr="00431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C2">
        <w:rPr>
          <w:rFonts w:ascii="Times New Roman" w:hAnsi="Times New Roman" w:cs="Times New Roman"/>
          <w:b/>
          <w:sz w:val="24"/>
          <w:szCs w:val="24"/>
        </w:rPr>
        <w:t>марта</w:t>
      </w:r>
      <w:r w:rsidRPr="0043191C">
        <w:rPr>
          <w:rFonts w:ascii="Times New Roman" w:hAnsi="Times New Roman" w:cs="Times New Roman"/>
          <w:b/>
          <w:sz w:val="24"/>
          <w:szCs w:val="24"/>
        </w:rPr>
        <w:t xml:space="preserve"> 2015 г</w:t>
      </w:r>
      <w:r w:rsidRPr="00D3676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6762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E968C2" w:rsidRPr="00D36762">
        <w:rPr>
          <w:rFonts w:ascii="Times New Roman" w:hAnsi="Times New Roman" w:cs="Times New Roman"/>
          <w:b/>
          <w:sz w:val="24"/>
          <w:szCs w:val="24"/>
        </w:rPr>
        <w:t>Использование вычислимых моделей общего равновесия для анализа влияния внешнеэкономических факторов на экономику России</w:t>
      </w:r>
      <w:r w:rsidRPr="00D36762">
        <w:rPr>
          <w:rFonts w:ascii="Times New Roman" w:hAnsi="Times New Roman" w:cs="Times New Roman"/>
          <w:b/>
          <w:sz w:val="24"/>
          <w:szCs w:val="24"/>
        </w:rPr>
        <w:t xml:space="preserve">». Докладчик: </w:t>
      </w:r>
      <w:r w:rsidR="00E968C2" w:rsidRPr="00D36762">
        <w:rPr>
          <w:rFonts w:ascii="Times New Roman" w:hAnsi="Times New Roman" w:cs="Times New Roman"/>
          <w:b/>
          <w:sz w:val="24"/>
          <w:szCs w:val="24"/>
        </w:rPr>
        <w:t>Воеводин Михаил Михайлович, выпускник магистратуры ЭФ СПбГУ (кафедра экономической кибернетик</w:t>
      </w:r>
      <w:r w:rsidR="00D36762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E968C2" w:rsidRPr="00D36762">
        <w:rPr>
          <w:rFonts w:ascii="Times New Roman" w:hAnsi="Times New Roman" w:cs="Times New Roman"/>
          <w:b/>
          <w:sz w:val="24"/>
          <w:szCs w:val="24"/>
        </w:rPr>
        <w:t>)</w:t>
      </w:r>
      <w:r w:rsidRPr="00D36762">
        <w:rPr>
          <w:rFonts w:ascii="Times New Roman" w:hAnsi="Times New Roman" w:cs="Times New Roman"/>
          <w:b/>
          <w:sz w:val="24"/>
          <w:szCs w:val="24"/>
        </w:rPr>
        <w:t>.</w:t>
      </w:r>
    </w:p>
    <w:p w:rsidR="00E31E64" w:rsidRPr="00E968C2" w:rsidRDefault="00E968C2" w:rsidP="00E96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</w:t>
      </w:r>
      <w:r w:rsidR="0043191C" w:rsidRPr="00431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3191C" w:rsidRPr="004319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191C" w:rsidRPr="004319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8C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Показаны преимущества CGE-моделей. Проводится анализ влияния внешнеэкономических факторов на структуру модели; выполняется калибровка данных; разработан механизм поиска решения. Результаты демонстрируются на примере анализа последствий вступления в ВТО. Обсуждаются основные проблемы использования метода.</w:t>
      </w:r>
    </w:p>
    <w:sectPr w:rsidR="00E31E64" w:rsidRPr="00E9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07"/>
    <w:rsid w:val="00207707"/>
    <w:rsid w:val="00422406"/>
    <w:rsid w:val="0043191C"/>
    <w:rsid w:val="00967341"/>
    <w:rsid w:val="00D36762"/>
    <w:rsid w:val="00E31E64"/>
    <w:rsid w:val="00E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191C"/>
    <w:rPr>
      <w:i/>
      <w:iCs/>
    </w:rPr>
  </w:style>
  <w:style w:type="character" w:customStyle="1" w:styleId="apple-converted-space">
    <w:name w:val="apple-converted-space"/>
    <w:basedOn w:val="a0"/>
    <w:rsid w:val="0043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191C"/>
    <w:rPr>
      <w:i/>
      <w:iCs/>
    </w:rPr>
  </w:style>
  <w:style w:type="character" w:customStyle="1" w:styleId="apple-converted-space">
    <w:name w:val="apple-converted-space"/>
    <w:basedOn w:val="a0"/>
    <w:rsid w:val="0043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2015-02-11T11:25:00Z</dcterms:created>
  <dcterms:modified xsi:type="dcterms:W3CDTF">2015-03-05T08:49:00Z</dcterms:modified>
</cp:coreProperties>
</file>