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drawings/drawing1.xml" ContentType="application/vnd.openxmlformats-officedocument.drawingml.chartshapes+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drawings/drawing2.xml" ContentType="application/vnd.openxmlformats-officedocument.drawingml.chartshapes+xml"/>
  <Override PartName="/word/charts/chart33.xml" ContentType="application/vnd.openxmlformats-officedocument.drawingml.chart+xml"/>
  <Override PartName="/word/theme/themeOverride32.xml" ContentType="application/vnd.openxmlformats-officedocument.themeOverride+xml"/>
  <Override PartName="/word/drawings/drawing3.xml" ContentType="application/vnd.openxmlformats-officedocument.drawingml.chartshapes+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charts/chart39.xml" ContentType="application/vnd.openxmlformats-officedocument.drawingml.chart+xml"/>
  <Override PartName="/word/theme/themeOverride38.xml" ContentType="application/vnd.openxmlformats-officedocument.themeOverride+xml"/>
  <Override PartName="/word/charts/chart40.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theme/themeOverride40.xml" ContentType="application/vnd.openxmlformats-officedocument.themeOverride+xml"/>
  <Override PartName="/word/charts/chart42.xml" ContentType="application/vnd.openxmlformats-officedocument.drawingml.chart+xml"/>
  <Override PartName="/word/theme/themeOverride41.xml" ContentType="application/vnd.openxmlformats-officedocument.themeOverride+xml"/>
  <Override PartName="/word/charts/chart43.xml" ContentType="application/vnd.openxmlformats-officedocument.drawingml.chart+xml"/>
  <Override PartName="/word/theme/themeOverride42.xml" ContentType="application/vnd.openxmlformats-officedocument.themeOverride+xml"/>
  <Override PartName="/word/charts/chart44.xml" ContentType="application/vnd.openxmlformats-officedocument.drawingml.chart+xml"/>
  <Override PartName="/word/theme/themeOverride43.xml" ContentType="application/vnd.openxmlformats-officedocument.themeOverride+xml"/>
  <Override PartName="/word/charts/chart45.xml" ContentType="application/vnd.openxmlformats-officedocument.drawingml.chart+xml"/>
  <Override PartName="/word/theme/themeOverride44.xml" ContentType="application/vnd.openxmlformats-officedocument.themeOverride+xml"/>
  <Override PartName="/word/charts/chart46.xml" ContentType="application/vnd.openxmlformats-officedocument.drawingml.chart+xml"/>
  <Override PartName="/word/theme/themeOverride45.xml" ContentType="application/vnd.openxmlformats-officedocument.themeOverride+xml"/>
  <Override PartName="/word/charts/chart47.xml" ContentType="application/vnd.openxmlformats-officedocument.drawingml.chart+xml"/>
  <Override PartName="/word/theme/themeOverride46.xml" ContentType="application/vnd.openxmlformats-officedocument.themeOverride+xml"/>
  <Override PartName="/word/charts/chart48.xml" ContentType="application/vnd.openxmlformats-officedocument.drawingml.chart+xml"/>
  <Override PartName="/word/theme/themeOverride47.xml" ContentType="application/vnd.openxmlformats-officedocument.themeOverride+xml"/>
  <Override PartName="/word/charts/chart49.xml" ContentType="application/vnd.openxmlformats-officedocument.drawingml.chart+xml"/>
  <Override PartName="/word/theme/themeOverride48.xml" ContentType="application/vnd.openxmlformats-officedocument.themeOverride+xml"/>
  <Override PartName="/word/charts/chart50.xml" ContentType="application/vnd.openxmlformats-officedocument.drawingml.chart+xml"/>
  <Override PartName="/word/theme/themeOverride49.xml" ContentType="application/vnd.openxmlformats-officedocument.themeOverride+xml"/>
  <Override PartName="/word/charts/chart51.xml" ContentType="application/vnd.openxmlformats-officedocument.drawingml.chart+xml"/>
  <Override PartName="/word/theme/themeOverride50.xml" ContentType="application/vnd.openxmlformats-officedocument.themeOverride+xml"/>
  <Override PartName="/word/charts/chart52.xml" ContentType="application/vnd.openxmlformats-officedocument.drawingml.chart+xml"/>
  <Override PartName="/word/theme/themeOverride51.xml" ContentType="application/vnd.openxmlformats-officedocument.themeOverride+xml"/>
  <Override PartName="/word/charts/chart53.xml" ContentType="application/vnd.openxmlformats-officedocument.drawingml.chart+xml"/>
  <Override PartName="/word/theme/themeOverride52.xml" ContentType="application/vnd.openxmlformats-officedocument.themeOverride+xml"/>
  <Override PartName="/word/charts/chart54.xml" ContentType="application/vnd.openxmlformats-officedocument.drawingml.chart+xml"/>
  <Override PartName="/word/theme/themeOverride53.xml" ContentType="application/vnd.openxmlformats-officedocument.themeOverride+xml"/>
  <Override PartName="/word/charts/chart55.xml" ContentType="application/vnd.openxmlformats-officedocument.drawingml.chart+xml"/>
  <Override PartName="/word/theme/themeOverride54.xml" ContentType="application/vnd.openxmlformats-officedocument.themeOverride+xml"/>
  <Override PartName="/word/charts/chart56.xml" ContentType="application/vnd.openxmlformats-officedocument.drawingml.chart+xml"/>
  <Override PartName="/word/theme/themeOverride55.xml" ContentType="application/vnd.openxmlformats-officedocument.themeOverride+xml"/>
  <Override PartName="/word/charts/chart57.xml" ContentType="application/vnd.openxmlformats-officedocument.drawingml.chart+xml"/>
  <Override PartName="/word/theme/themeOverride56.xml" ContentType="application/vnd.openxmlformats-officedocument.themeOverride+xml"/>
  <Override PartName="/word/charts/chart58.xml" ContentType="application/vnd.openxmlformats-officedocument.drawingml.chart+xml"/>
  <Override PartName="/word/theme/themeOverride57.xml" ContentType="application/vnd.openxmlformats-officedocument.themeOverride+xml"/>
  <Override PartName="/word/charts/chart59.xml" ContentType="application/vnd.openxmlformats-officedocument.drawingml.chart+xml"/>
  <Override PartName="/word/theme/themeOverride58.xml" ContentType="application/vnd.openxmlformats-officedocument.themeOverride+xml"/>
  <Override PartName="/word/charts/chart60.xml" ContentType="application/vnd.openxmlformats-officedocument.drawingml.chart+xml"/>
  <Override PartName="/word/theme/themeOverride59.xml" ContentType="application/vnd.openxmlformats-officedocument.themeOverride+xml"/>
  <Override PartName="/word/charts/chart61.xml" ContentType="application/vnd.openxmlformats-officedocument.drawingml.chart+xml"/>
  <Override PartName="/word/theme/themeOverride60.xml" ContentType="application/vnd.openxmlformats-officedocument.themeOverride+xml"/>
  <Override PartName="/word/charts/chart62.xml" ContentType="application/vnd.openxmlformats-officedocument.drawingml.chart+xml"/>
  <Override PartName="/word/theme/themeOverride61.xml" ContentType="application/vnd.openxmlformats-officedocument.themeOverride+xml"/>
  <Override PartName="/word/charts/chart63.xml" ContentType="application/vnd.openxmlformats-officedocument.drawingml.chart+xml"/>
  <Override PartName="/word/theme/themeOverride6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Правительство Российской Федерации</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Федеральное государственное автономное образовательное учреждение</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высшего профессионального образования</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"Национальный исследовательский университет</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"Высшая школа экономики"</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Санкт-Петербургский филиал федерального</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государственного автономного образовательного учреждения высшего</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профессионального образования</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"Национальный исследовательский университет "Высшая школа экономики»</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spacing w:line="240" w:lineRule="auto"/>
        <w:jc w:val="right"/>
        <w:rPr>
          <w:rFonts w:ascii="Times New Roman" w:eastAsia="Times New Roman" w:hAnsi="Times New Roman"/>
          <w:bCs/>
          <w:sz w:val="24"/>
          <w:szCs w:val="24"/>
          <w:lang w:eastAsia="ru-RU"/>
        </w:rPr>
      </w:pPr>
      <w:r w:rsidRPr="00CF2CCA">
        <w:rPr>
          <w:rFonts w:ascii="Times New Roman" w:eastAsia="Times New Roman" w:hAnsi="Times New Roman"/>
          <w:bCs/>
          <w:sz w:val="24"/>
          <w:szCs w:val="24"/>
          <w:lang w:eastAsia="ru-RU"/>
        </w:rPr>
        <w:t>Одобрен</w:t>
      </w:r>
    </w:p>
    <w:p w:rsidR="00CF2CCA" w:rsidRPr="00CF2CCA" w:rsidRDefault="00CF2CCA" w:rsidP="00CF2CCA">
      <w:pPr>
        <w:spacing w:line="240" w:lineRule="auto"/>
        <w:jc w:val="right"/>
        <w:rPr>
          <w:rFonts w:ascii="Times New Roman" w:eastAsia="Times New Roman" w:hAnsi="Times New Roman"/>
          <w:bCs/>
          <w:sz w:val="24"/>
          <w:szCs w:val="24"/>
          <w:lang w:eastAsia="ru-RU"/>
        </w:rPr>
      </w:pPr>
      <w:r w:rsidRPr="00CF2CCA">
        <w:rPr>
          <w:rFonts w:ascii="Times New Roman" w:eastAsia="Times New Roman" w:hAnsi="Times New Roman"/>
          <w:bCs/>
          <w:sz w:val="24"/>
          <w:szCs w:val="24"/>
          <w:lang w:eastAsia="ru-RU"/>
        </w:rPr>
        <w:t xml:space="preserve">                                                                                 на заседании ученого совета                                                                       </w:t>
      </w:r>
    </w:p>
    <w:p w:rsidR="00CF2CCA" w:rsidRPr="00C71C3B" w:rsidRDefault="00CF2CCA" w:rsidP="00CF2CCA">
      <w:pPr>
        <w:spacing w:line="240" w:lineRule="auto"/>
        <w:jc w:val="right"/>
        <w:rPr>
          <w:rFonts w:ascii="Times New Roman" w:eastAsia="Times New Roman" w:hAnsi="Times New Roman"/>
          <w:bCs/>
          <w:sz w:val="24"/>
          <w:szCs w:val="24"/>
          <w:lang w:eastAsia="ru-RU"/>
        </w:rPr>
      </w:pPr>
      <w:r w:rsidRPr="00CF2CCA">
        <w:rPr>
          <w:rFonts w:ascii="Times New Roman" w:eastAsia="Times New Roman" w:hAnsi="Times New Roman"/>
          <w:bCs/>
          <w:sz w:val="24"/>
          <w:szCs w:val="24"/>
          <w:lang w:eastAsia="ru-RU"/>
        </w:rPr>
        <w:t xml:space="preserve">                                                                       </w:t>
      </w:r>
      <w:r w:rsidR="00C71C3B">
        <w:rPr>
          <w:rFonts w:ascii="Times New Roman" w:eastAsia="Times New Roman" w:hAnsi="Times New Roman"/>
          <w:bCs/>
          <w:sz w:val="24"/>
          <w:szCs w:val="24"/>
          <w:lang w:eastAsia="ru-RU"/>
        </w:rPr>
        <w:t xml:space="preserve">                    </w:t>
      </w:r>
      <w:r w:rsidR="0092022E">
        <w:rPr>
          <w:rFonts w:ascii="Times New Roman" w:eastAsia="Times New Roman" w:hAnsi="Times New Roman"/>
          <w:bCs/>
          <w:sz w:val="24"/>
          <w:szCs w:val="24"/>
          <w:lang w:eastAsia="ru-RU"/>
        </w:rPr>
        <w:t>НИ</w:t>
      </w:r>
      <w:r w:rsidR="00C71C3B">
        <w:rPr>
          <w:rFonts w:ascii="Times New Roman" w:eastAsia="Times New Roman" w:hAnsi="Times New Roman"/>
          <w:bCs/>
          <w:sz w:val="24"/>
          <w:szCs w:val="24"/>
          <w:lang w:eastAsia="ru-RU"/>
        </w:rPr>
        <w:t>У</w:t>
      </w:r>
      <w:r w:rsidR="00C71C3B" w:rsidRPr="00C648CC">
        <w:rPr>
          <w:rFonts w:ascii="Times New Roman" w:eastAsia="Times New Roman" w:hAnsi="Times New Roman"/>
          <w:bCs/>
          <w:sz w:val="24"/>
          <w:szCs w:val="24"/>
          <w:lang w:eastAsia="ru-RU"/>
        </w:rPr>
        <w:t xml:space="preserve"> </w:t>
      </w:r>
      <w:r w:rsidRPr="00CF2CCA">
        <w:rPr>
          <w:rFonts w:ascii="Times New Roman" w:eastAsia="Times New Roman" w:hAnsi="Times New Roman"/>
          <w:bCs/>
          <w:sz w:val="24"/>
          <w:szCs w:val="24"/>
          <w:lang w:eastAsia="ru-RU"/>
        </w:rPr>
        <w:t>ВШЭ</w:t>
      </w:r>
      <w:r w:rsidR="00C71C3B" w:rsidRPr="00C648CC">
        <w:rPr>
          <w:rFonts w:ascii="Times New Roman" w:eastAsia="Times New Roman" w:hAnsi="Times New Roman"/>
          <w:bCs/>
          <w:sz w:val="24"/>
          <w:szCs w:val="24"/>
          <w:lang w:eastAsia="ru-RU"/>
        </w:rPr>
        <w:t xml:space="preserve"> – </w:t>
      </w:r>
      <w:r w:rsidR="00C71C3B">
        <w:rPr>
          <w:rFonts w:ascii="Times New Roman" w:eastAsia="Times New Roman" w:hAnsi="Times New Roman"/>
          <w:bCs/>
          <w:sz w:val="24"/>
          <w:szCs w:val="24"/>
          <w:lang w:eastAsia="ru-RU"/>
        </w:rPr>
        <w:t>Санкт-Петербург</w:t>
      </w:r>
    </w:p>
    <w:p w:rsidR="00CF2CCA" w:rsidRPr="00CF2CCA" w:rsidRDefault="00CF2CCA" w:rsidP="00CF2CCA">
      <w:pPr>
        <w:spacing w:line="240" w:lineRule="auto"/>
        <w:jc w:val="right"/>
        <w:rPr>
          <w:rFonts w:ascii="Times New Roman" w:eastAsia="Times New Roman" w:hAnsi="Times New Roman"/>
          <w:bCs/>
          <w:sz w:val="24"/>
          <w:szCs w:val="24"/>
          <w:lang w:eastAsia="ru-RU"/>
        </w:rPr>
      </w:pPr>
      <w:r w:rsidRPr="00CF2CCA">
        <w:rPr>
          <w:rFonts w:ascii="Times New Roman" w:eastAsia="Times New Roman" w:hAnsi="Times New Roman"/>
          <w:bCs/>
          <w:sz w:val="24"/>
          <w:szCs w:val="24"/>
          <w:lang w:eastAsia="ru-RU"/>
        </w:rPr>
        <w:t xml:space="preserve">                                                                                 </w:t>
      </w:r>
      <w:r w:rsidR="00BE6868" w:rsidRPr="00270CA9">
        <w:rPr>
          <w:rFonts w:ascii="Times New Roman" w:eastAsia="Times New Roman" w:hAnsi="Times New Roman"/>
          <w:bCs/>
          <w:sz w:val="24"/>
          <w:szCs w:val="24"/>
          <w:lang w:eastAsia="ru-RU"/>
        </w:rPr>
        <w:t>13</w:t>
      </w:r>
      <w:r w:rsidRPr="00CF2CCA">
        <w:rPr>
          <w:rFonts w:ascii="Times New Roman" w:eastAsia="Times New Roman" w:hAnsi="Times New Roman"/>
          <w:bCs/>
          <w:sz w:val="24"/>
          <w:szCs w:val="24"/>
          <w:lang w:eastAsia="ru-RU"/>
        </w:rPr>
        <w:t>.11.201</w:t>
      </w:r>
      <w:r w:rsidRPr="000C6ACC">
        <w:rPr>
          <w:rFonts w:ascii="Times New Roman" w:eastAsia="Times New Roman" w:hAnsi="Times New Roman"/>
          <w:bCs/>
          <w:sz w:val="24"/>
          <w:szCs w:val="24"/>
          <w:lang w:eastAsia="ru-RU"/>
        </w:rPr>
        <w:t>3</w:t>
      </w:r>
      <w:r w:rsidRPr="00CF2CCA">
        <w:rPr>
          <w:rFonts w:ascii="Times New Roman" w:eastAsia="Times New Roman" w:hAnsi="Times New Roman"/>
          <w:bCs/>
          <w:sz w:val="24"/>
          <w:szCs w:val="24"/>
          <w:lang w:eastAsia="ru-RU"/>
        </w:rPr>
        <w:t>, протокол №</w:t>
      </w:r>
      <w:r w:rsidR="002B742C">
        <w:rPr>
          <w:rFonts w:ascii="Times New Roman" w:eastAsia="Times New Roman" w:hAnsi="Times New Roman"/>
          <w:bCs/>
          <w:sz w:val="24"/>
          <w:szCs w:val="24"/>
          <w:lang w:eastAsia="ru-RU"/>
        </w:rPr>
        <w:t xml:space="preserve"> 07/13</w:t>
      </w:r>
      <w:r w:rsidRPr="00CF2CCA">
        <w:rPr>
          <w:rFonts w:ascii="Times New Roman" w:eastAsia="Times New Roman" w:hAnsi="Times New Roman"/>
          <w:bCs/>
          <w:sz w:val="24"/>
          <w:szCs w:val="24"/>
          <w:lang w:eastAsia="ru-RU"/>
        </w:rPr>
        <w:t xml:space="preserve"> </w:t>
      </w:r>
    </w:p>
    <w:p w:rsidR="00CF2CCA" w:rsidRPr="00CF2CCA" w:rsidRDefault="00CF2CCA" w:rsidP="00CF2CCA">
      <w:pPr>
        <w:spacing w:line="240" w:lineRule="auto"/>
        <w:jc w:val="right"/>
        <w:rPr>
          <w:rFonts w:ascii="Times New Roman" w:eastAsia="Times New Roman" w:hAnsi="Times New Roman"/>
          <w:bCs/>
          <w:sz w:val="24"/>
          <w:szCs w:val="24"/>
          <w:lang w:eastAsia="ru-RU"/>
        </w:rPr>
      </w:pPr>
      <w:r w:rsidRPr="00CF2CCA">
        <w:rPr>
          <w:rFonts w:ascii="Times New Roman" w:eastAsia="Times New Roman" w:hAnsi="Times New Roman"/>
          <w:bCs/>
          <w:sz w:val="24"/>
          <w:szCs w:val="24"/>
          <w:lang w:eastAsia="ru-RU"/>
        </w:rPr>
        <w:t xml:space="preserve">______________ </w:t>
      </w:r>
      <w:r>
        <w:rPr>
          <w:rFonts w:ascii="Times New Roman" w:eastAsia="Times New Roman" w:hAnsi="Times New Roman"/>
          <w:bCs/>
          <w:sz w:val="24"/>
          <w:szCs w:val="24"/>
          <w:lang w:val="en-US" w:eastAsia="ru-RU"/>
        </w:rPr>
        <w:t>C</w:t>
      </w:r>
      <w:r w:rsidRPr="00CF2CCA">
        <w:rPr>
          <w:rFonts w:ascii="Times New Roman" w:eastAsia="Times New Roman" w:hAnsi="Times New Roman"/>
          <w:bCs/>
          <w:sz w:val="24"/>
          <w:szCs w:val="24"/>
          <w:lang w:eastAsia="ru-RU"/>
        </w:rPr>
        <w:t xml:space="preserve">.М. </w:t>
      </w:r>
      <w:r>
        <w:rPr>
          <w:rFonts w:ascii="Times New Roman" w:eastAsia="Times New Roman" w:hAnsi="Times New Roman"/>
          <w:bCs/>
          <w:sz w:val="24"/>
          <w:szCs w:val="24"/>
          <w:lang w:eastAsia="ru-RU"/>
        </w:rPr>
        <w:t>Кадочников</w:t>
      </w:r>
    </w:p>
    <w:p w:rsidR="00CF2CCA" w:rsidRPr="00CF2CCA" w:rsidRDefault="00CF2CCA" w:rsidP="00CF2CCA">
      <w:pPr>
        <w:spacing w:line="240" w:lineRule="auto"/>
        <w:jc w:val="right"/>
        <w:rPr>
          <w:rFonts w:ascii="Times New Roman" w:eastAsia="Times New Roman" w:hAnsi="Times New Roman"/>
          <w:b/>
          <w:bCs/>
          <w:sz w:val="28"/>
          <w:szCs w:val="28"/>
          <w:lang w:eastAsia="ru-RU"/>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ОТЧЕТ</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«Итоги учебно-методической деятельности за 201</w:t>
      </w:r>
      <w:r>
        <w:rPr>
          <w:rFonts w:ascii="TimesNewRoman,Bold" w:eastAsia="Times New Roman" w:hAnsi="TimesNewRoman,Bold" w:cs="TimesNewRoman,Bold"/>
          <w:b/>
          <w:bCs/>
          <w:sz w:val="24"/>
          <w:szCs w:val="24"/>
        </w:rPr>
        <w:t>2</w:t>
      </w:r>
      <w:r w:rsidR="00C648CC">
        <w:rPr>
          <w:rFonts w:ascii="TimesNewRoman,Bold" w:eastAsia="Times New Roman" w:hAnsi="TimesNewRoman,Bold" w:cs="TimesNewRoman,Bold"/>
          <w:b/>
          <w:bCs/>
          <w:sz w:val="24"/>
          <w:szCs w:val="24"/>
          <w:lang w:val="en-US"/>
        </w:rPr>
        <w:t>-</w:t>
      </w:r>
      <w:bookmarkStart w:id="0" w:name="_GoBack"/>
      <w:bookmarkEnd w:id="0"/>
      <w:r w:rsidRPr="00CF2CCA">
        <w:rPr>
          <w:rFonts w:ascii="TimesNewRoman,Bold" w:eastAsia="Times New Roman" w:hAnsi="TimesNewRoman,Bold" w:cs="TimesNewRoman,Bold"/>
          <w:b/>
          <w:bCs/>
          <w:sz w:val="24"/>
          <w:szCs w:val="24"/>
        </w:rPr>
        <w:t>201</w:t>
      </w:r>
      <w:r>
        <w:rPr>
          <w:rFonts w:ascii="TimesNewRoman,Bold" w:eastAsia="Times New Roman" w:hAnsi="TimesNewRoman,Bold" w:cs="TimesNewRoman,Bold"/>
          <w:b/>
          <w:bCs/>
          <w:sz w:val="24"/>
          <w:szCs w:val="24"/>
        </w:rPr>
        <w:t>3</w:t>
      </w:r>
      <w:r w:rsidRPr="00CF2CCA">
        <w:rPr>
          <w:rFonts w:ascii="TimesNewRoman,Bold" w:eastAsia="Times New Roman" w:hAnsi="TimesNewRoman,Bold" w:cs="TimesNewRoman,Bold"/>
          <w:b/>
          <w:bCs/>
          <w:sz w:val="24"/>
          <w:szCs w:val="24"/>
        </w:rPr>
        <w:t xml:space="preserve"> учебный год</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и задачи на новый учебный год»</w:t>
      </w: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Default="00CF2CCA" w:rsidP="00CF2CCA">
      <w:pPr>
        <w:autoSpaceDE w:val="0"/>
        <w:autoSpaceDN w:val="0"/>
        <w:adjustRightInd w:val="0"/>
        <w:spacing w:line="240" w:lineRule="auto"/>
        <w:rPr>
          <w:rFonts w:ascii="TimesNewRoman,Bold" w:eastAsia="Times New Roman" w:hAnsi="TimesNewRoman,Bold" w:cs="TimesNewRoman,Bold"/>
          <w:b/>
          <w:bCs/>
          <w:sz w:val="24"/>
          <w:szCs w:val="24"/>
        </w:rPr>
      </w:pPr>
    </w:p>
    <w:p w:rsidR="00CF2CCA" w:rsidRDefault="00CF2CCA" w:rsidP="00CF2CCA">
      <w:pPr>
        <w:autoSpaceDE w:val="0"/>
        <w:autoSpaceDN w:val="0"/>
        <w:adjustRightInd w:val="0"/>
        <w:spacing w:line="240" w:lineRule="auto"/>
        <w:rPr>
          <w:rFonts w:ascii="TimesNewRoman,Bold" w:eastAsia="Times New Roman" w:hAnsi="TimesNewRoman,Bold" w:cs="TimesNewRoman,Bold"/>
          <w:b/>
          <w:bCs/>
          <w:sz w:val="24"/>
          <w:szCs w:val="24"/>
        </w:rPr>
      </w:pPr>
    </w:p>
    <w:p w:rsidR="00CF2CCA" w:rsidRDefault="00CF2CCA" w:rsidP="00CF2CCA">
      <w:pPr>
        <w:autoSpaceDE w:val="0"/>
        <w:autoSpaceDN w:val="0"/>
        <w:adjustRightInd w:val="0"/>
        <w:spacing w:line="240" w:lineRule="auto"/>
        <w:rPr>
          <w:rFonts w:ascii="TimesNewRoman,Bold" w:eastAsia="Times New Roman" w:hAnsi="TimesNewRoman,Bold" w:cs="TimesNewRoman,Bold"/>
          <w:b/>
          <w:bCs/>
          <w:sz w:val="24"/>
          <w:szCs w:val="24"/>
        </w:rPr>
      </w:pPr>
    </w:p>
    <w:p w:rsidR="00CF2CCA" w:rsidRDefault="00CF2CCA" w:rsidP="00CF2CCA">
      <w:pPr>
        <w:autoSpaceDE w:val="0"/>
        <w:autoSpaceDN w:val="0"/>
        <w:adjustRightInd w:val="0"/>
        <w:spacing w:line="240" w:lineRule="auto"/>
        <w:rPr>
          <w:rFonts w:ascii="TimesNewRoman,Bold" w:eastAsia="Times New Roman" w:hAnsi="TimesNewRoman,Bold" w:cs="TimesNewRoman,Bold"/>
          <w:b/>
          <w:bCs/>
          <w:sz w:val="24"/>
          <w:szCs w:val="24"/>
        </w:rPr>
      </w:pPr>
    </w:p>
    <w:p w:rsidR="00CF2CCA" w:rsidRDefault="00CF2CCA" w:rsidP="00CF2CCA">
      <w:pPr>
        <w:autoSpaceDE w:val="0"/>
        <w:autoSpaceDN w:val="0"/>
        <w:adjustRightInd w:val="0"/>
        <w:spacing w:line="240" w:lineRule="auto"/>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Pr="00CF2CCA" w:rsidRDefault="00CF2CCA" w:rsidP="00CF2CCA">
      <w:pPr>
        <w:autoSpaceDE w:val="0"/>
        <w:autoSpaceDN w:val="0"/>
        <w:adjustRightInd w:val="0"/>
        <w:spacing w:line="240" w:lineRule="auto"/>
        <w:jc w:val="center"/>
        <w:rPr>
          <w:rFonts w:ascii="TimesNewRoman,Bold" w:eastAsia="Times New Roman" w:hAnsi="TimesNewRoman,Bold" w:cs="TimesNewRoman,Bold"/>
          <w:b/>
          <w:bCs/>
          <w:sz w:val="24"/>
          <w:szCs w:val="24"/>
        </w:rPr>
      </w:pPr>
    </w:p>
    <w:p w:rsidR="00CF2CCA" w:rsidRDefault="00CF2CCA" w:rsidP="00C722C7">
      <w:pPr>
        <w:autoSpaceDE w:val="0"/>
        <w:autoSpaceDN w:val="0"/>
        <w:adjustRightInd w:val="0"/>
        <w:spacing w:line="240" w:lineRule="auto"/>
        <w:jc w:val="center"/>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Санкт-Петербург - 201</w:t>
      </w:r>
      <w:r w:rsidR="00C722C7">
        <w:rPr>
          <w:rFonts w:ascii="TimesNewRoman,Bold" w:eastAsia="Times New Roman" w:hAnsi="TimesNewRoman,Bold" w:cs="TimesNewRoman,Bold"/>
          <w:b/>
          <w:bCs/>
          <w:sz w:val="24"/>
          <w:szCs w:val="24"/>
        </w:rPr>
        <w:t>3</w:t>
      </w:r>
    </w:p>
    <w:p w:rsidR="00C722C7" w:rsidRPr="00CF2CCA" w:rsidRDefault="00C722C7" w:rsidP="00C722C7">
      <w:pPr>
        <w:autoSpaceDE w:val="0"/>
        <w:autoSpaceDN w:val="0"/>
        <w:adjustRightInd w:val="0"/>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lastRenderedPageBreak/>
        <w:t>Оглавление</w:t>
      </w:r>
    </w:p>
    <w:p w:rsidR="00C722C7" w:rsidRPr="00F57D30" w:rsidRDefault="00C722C7" w:rsidP="00C722C7">
      <w:pPr>
        <w:autoSpaceDE w:val="0"/>
        <w:autoSpaceDN w:val="0"/>
        <w:adjustRightInd w:val="0"/>
        <w:rPr>
          <w:rFonts w:ascii="TimesNewRoman,Bold" w:eastAsia="Times New Roman" w:hAnsi="TimesNewRoman,Bold" w:cs="TimesNewRoman,Bold"/>
          <w:b/>
          <w:bCs/>
          <w:sz w:val="24"/>
          <w:szCs w:val="24"/>
        </w:rPr>
      </w:pPr>
      <w:r w:rsidRPr="005D5822">
        <w:rPr>
          <w:rFonts w:ascii="TimesNewRoman,Bold" w:eastAsia="Times New Roman" w:hAnsi="TimesNewRoman,Bold" w:cs="TimesNewRoman,Bold"/>
          <w:b/>
          <w:bCs/>
          <w:sz w:val="24"/>
          <w:szCs w:val="24"/>
        </w:rPr>
        <w:t>1. Введение</w:t>
      </w:r>
      <w:r>
        <w:rPr>
          <w:rFonts w:ascii="TimesNewRoman,Bold" w:eastAsia="Times New Roman" w:hAnsi="TimesNewRoman,Bold" w:cs="TimesNewRoman,Bold"/>
          <w:b/>
          <w:bCs/>
          <w:sz w:val="24"/>
          <w:szCs w:val="24"/>
        </w:rPr>
        <w:t xml:space="preserve"> </w:t>
      </w:r>
      <w:r w:rsidRPr="00F57D30">
        <w:rPr>
          <w:rFonts w:ascii="TimesNewRoman,Bold" w:eastAsia="Times New Roman" w:hAnsi="TimesNewRoman,Bold" w:cs="TimesNewRoman,Bold"/>
          <w:bCs/>
          <w:sz w:val="24"/>
          <w:szCs w:val="24"/>
        </w:rPr>
        <w:t>…………………………………………………………………………………</w:t>
      </w:r>
      <w:r>
        <w:rPr>
          <w:rFonts w:ascii="TimesNewRoman,Bold" w:eastAsia="Times New Roman" w:hAnsi="TimesNewRoman,Bold" w:cs="TimesNewRoman,Bold"/>
          <w:bCs/>
          <w:sz w:val="24"/>
          <w:szCs w:val="24"/>
        </w:rPr>
        <w:t>….4</w:t>
      </w:r>
      <w:r>
        <w:rPr>
          <w:rFonts w:ascii="TimesNewRoman,Bold" w:eastAsia="Times New Roman" w:hAnsi="TimesNewRoman,Bold" w:cs="TimesNewRoman,Bold"/>
          <w:b/>
          <w:bCs/>
          <w:sz w:val="24"/>
          <w:szCs w:val="24"/>
        </w:rPr>
        <w:t xml:space="preserve">    </w:t>
      </w:r>
    </w:p>
    <w:p w:rsidR="00C722C7" w:rsidRPr="00F57D30" w:rsidRDefault="00C722C7" w:rsidP="00C722C7">
      <w:pPr>
        <w:autoSpaceDE w:val="0"/>
        <w:autoSpaceDN w:val="0"/>
        <w:adjustRightInd w:val="0"/>
        <w:spacing w:line="240" w:lineRule="auto"/>
        <w:jc w:val="both"/>
        <w:rPr>
          <w:rFonts w:ascii="TimesNewRoman,Bold" w:eastAsia="Times New Roman" w:hAnsi="TimesNewRoman,Bold" w:cs="TimesNewRoman,Bold"/>
          <w:bCs/>
          <w:sz w:val="24"/>
          <w:szCs w:val="24"/>
        </w:rPr>
      </w:pPr>
      <w:r w:rsidRPr="001B7F07">
        <w:rPr>
          <w:rFonts w:ascii="TimesNewRomanPSMT" w:eastAsia="Times New Roman" w:hAnsi="TimesNewRomanPSMT" w:cs="TimesNewRomanPSMT"/>
          <w:b/>
          <w:sz w:val="24"/>
          <w:szCs w:val="24"/>
        </w:rPr>
        <w:t xml:space="preserve">2. </w:t>
      </w:r>
      <w:r>
        <w:rPr>
          <w:rFonts w:ascii="TimesNewRomanPSMT" w:eastAsia="Times New Roman" w:hAnsi="TimesNewRomanPSMT" w:cs="TimesNewRomanPSMT"/>
          <w:b/>
          <w:sz w:val="24"/>
          <w:szCs w:val="24"/>
        </w:rPr>
        <w:t xml:space="preserve">Наши достижения в учебно-методической работе. </w:t>
      </w:r>
      <w:r w:rsidRPr="001B7F07">
        <w:rPr>
          <w:rFonts w:ascii="TimesNewRomanPSMT" w:eastAsia="Times New Roman" w:hAnsi="TimesNewRomanPSMT" w:cs="TimesNewRomanPSMT"/>
          <w:b/>
          <w:sz w:val="24"/>
          <w:szCs w:val="24"/>
        </w:rPr>
        <w:t>Анализ выполнения задач, поставленных на 2012/13 учебный год</w:t>
      </w:r>
      <w:r>
        <w:rPr>
          <w:rFonts w:ascii="TimesNewRoman,Bold" w:eastAsia="Times New Roman" w:hAnsi="TimesNewRoman,Bold" w:cs="TimesNewRoman,Bold"/>
          <w:bCs/>
          <w:sz w:val="24"/>
          <w:szCs w:val="24"/>
        </w:rPr>
        <w:t>…………………………………………………</w:t>
      </w:r>
      <w:r w:rsidR="001D0692">
        <w:rPr>
          <w:rFonts w:ascii="TimesNewRoman,Bold" w:eastAsia="Times New Roman" w:hAnsi="TimesNewRoman,Bold" w:cs="TimesNewRoman,Bold"/>
          <w:bCs/>
          <w:sz w:val="24"/>
          <w:szCs w:val="24"/>
        </w:rPr>
        <w:t>…..4</w:t>
      </w:r>
    </w:p>
    <w:p w:rsidR="00C722C7" w:rsidRPr="00F57D30" w:rsidRDefault="00C722C7" w:rsidP="00C722C7">
      <w:pPr>
        <w:autoSpaceDE w:val="0"/>
        <w:autoSpaceDN w:val="0"/>
        <w:adjustRightInd w:val="0"/>
        <w:rPr>
          <w:rFonts w:ascii="TimesNewRoman,Bold" w:eastAsia="Times New Roman" w:hAnsi="TimesNewRoman,Bold" w:cs="TimesNewRoman,Bold"/>
          <w:bCs/>
          <w:sz w:val="24"/>
          <w:szCs w:val="24"/>
        </w:rPr>
      </w:pPr>
      <w:r>
        <w:rPr>
          <w:rFonts w:ascii="TimesNewRoman,Bold" w:eastAsia="Times New Roman" w:hAnsi="TimesNewRoman,Bold" w:cs="TimesNewRoman,Bold"/>
          <w:b/>
          <w:bCs/>
          <w:sz w:val="24"/>
          <w:szCs w:val="24"/>
        </w:rPr>
        <w:t>3</w:t>
      </w:r>
      <w:r w:rsidRPr="00CF2CCA">
        <w:rPr>
          <w:rFonts w:ascii="TimesNewRomanPSMT" w:eastAsia="Times New Roman" w:hAnsi="TimesNewRomanPSMT" w:cs="TimesNewRomanPSMT"/>
          <w:sz w:val="24"/>
          <w:szCs w:val="24"/>
        </w:rPr>
        <w:t xml:space="preserve">. </w:t>
      </w:r>
      <w:r w:rsidRPr="00CF2CCA">
        <w:rPr>
          <w:rFonts w:ascii="TimesNewRoman,Bold" w:eastAsia="Times New Roman" w:hAnsi="TimesNewRoman,Bold" w:cs="TimesNewRoman,Bold"/>
          <w:b/>
          <w:bCs/>
          <w:sz w:val="24"/>
          <w:szCs w:val="24"/>
        </w:rPr>
        <w:t>Изменение инфраструктуры образова</w:t>
      </w:r>
      <w:r>
        <w:rPr>
          <w:rFonts w:ascii="TimesNewRoman,Bold" w:eastAsia="Times New Roman" w:hAnsi="TimesNewRoman,Bold" w:cs="TimesNewRoman,Bold"/>
          <w:b/>
          <w:bCs/>
          <w:sz w:val="24"/>
          <w:szCs w:val="24"/>
        </w:rPr>
        <w:t>тельного процесса</w:t>
      </w:r>
      <w:r>
        <w:rPr>
          <w:rFonts w:ascii="TimesNewRoman,Bold" w:eastAsia="Times New Roman" w:hAnsi="TimesNewRoman,Bold" w:cs="TimesNewRoman,Bold"/>
          <w:bCs/>
          <w:sz w:val="24"/>
          <w:szCs w:val="24"/>
        </w:rPr>
        <w:t>…………………………</w:t>
      </w:r>
      <w:r w:rsidR="001D0692">
        <w:rPr>
          <w:rFonts w:ascii="TimesNewRoman,Bold" w:eastAsia="Times New Roman" w:hAnsi="TimesNewRoman,Bold" w:cs="TimesNewRoman,Bold"/>
          <w:bCs/>
          <w:sz w:val="24"/>
          <w:szCs w:val="24"/>
        </w:rPr>
        <w:t>….5</w:t>
      </w:r>
    </w:p>
    <w:p w:rsidR="00C722C7" w:rsidRPr="007C7E5B" w:rsidRDefault="00C722C7" w:rsidP="00C722C7">
      <w:pPr>
        <w:jc w:val="both"/>
        <w:rPr>
          <w:rFonts w:ascii="Times New Roman" w:eastAsia="Times New Roman" w:hAnsi="Times New Roman"/>
          <w:sz w:val="24"/>
          <w:szCs w:val="24"/>
          <w:lang w:eastAsia="ru-RU"/>
        </w:rPr>
      </w:pPr>
      <w:r w:rsidRPr="007C7E5B">
        <w:rPr>
          <w:rFonts w:ascii="Times New Roman" w:eastAsia="Times New Roman" w:hAnsi="Times New Roman"/>
          <w:sz w:val="24"/>
          <w:szCs w:val="24"/>
          <w:lang w:eastAsia="ru-RU"/>
        </w:rPr>
        <w:t>3.1 Динамика количества факультетов, отделений факультетов, кафедр</w:t>
      </w:r>
      <w:r>
        <w:rPr>
          <w:rFonts w:ascii="Times New Roman" w:eastAsia="Times New Roman" w:hAnsi="Times New Roman"/>
          <w:sz w:val="24"/>
          <w:szCs w:val="24"/>
          <w:lang w:eastAsia="ru-RU"/>
        </w:rPr>
        <w:t>………………</w:t>
      </w:r>
      <w:r w:rsidR="001D0692">
        <w:rPr>
          <w:rFonts w:ascii="Times New Roman" w:eastAsia="Times New Roman" w:hAnsi="Times New Roman"/>
          <w:sz w:val="24"/>
          <w:szCs w:val="24"/>
          <w:lang w:eastAsia="ru-RU"/>
        </w:rPr>
        <w:t>…..5</w:t>
      </w:r>
    </w:p>
    <w:p w:rsidR="00C722C7" w:rsidRDefault="00C722C7" w:rsidP="00C722C7">
      <w:pPr>
        <w:autoSpaceDE w:val="0"/>
        <w:autoSpaceDN w:val="0"/>
        <w:adjustRightInd w:val="0"/>
        <w:jc w:val="both"/>
        <w:rPr>
          <w:rFonts w:ascii="TimesNewRomanPSMT" w:eastAsia="Times New Roman" w:hAnsi="TimesNewRomanPSMT" w:cs="TimesNewRomanPSMT"/>
          <w:sz w:val="24"/>
          <w:szCs w:val="24"/>
        </w:rPr>
      </w:pPr>
      <w:r w:rsidRPr="007C7E5B">
        <w:rPr>
          <w:rFonts w:ascii="TimesNewRomanPSMT" w:eastAsia="Times New Roman" w:hAnsi="TimesNewRomanPSMT" w:cs="TimesNewRomanPSMT"/>
          <w:sz w:val="24"/>
          <w:szCs w:val="24"/>
        </w:rPr>
        <w:t xml:space="preserve">3.2. Динамика численности студентов НИУ ВШЭ - Санкт-Петербург по </w:t>
      </w:r>
    </w:p>
    <w:p w:rsidR="00C722C7" w:rsidRPr="007C7E5B" w:rsidRDefault="00C722C7" w:rsidP="00C722C7">
      <w:pPr>
        <w:autoSpaceDE w:val="0"/>
        <w:autoSpaceDN w:val="0"/>
        <w:adjustRightInd w:val="0"/>
        <w:jc w:val="both"/>
        <w:rPr>
          <w:rFonts w:eastAsia="Times New Roman" w:cs="TimesNewRomanPSMT"/>
          <w:sz w:val="24"/>
          <w:szCs w:val="24"/>
        </w:rPr>
      </w:pPr>
      <w:r w:rsidRPr="007C7E5B">
        <w:rPr>
          <w:rFonts w:ascii="TimesNewRomanPSMT" w:eastAsia="Times New Roman" w:hAnsi="TimesNewRomanPSMT" w:cs="TimesNewRomanPSMT"/>
          <w:sz w:val="24"/>
          <w:szCs w:val="24"/>
        </w:rPr>
        <w:t>уровням подготовки и форме оплаты за обучение</w:t>
      </w:r>
      <w:r>
        <w:rPr>
          <w:rFonts w:eastAsia="Times New Roman" w:cs="TimesNewRomanPSMT"/>
          <w:sz w:val="24"/>
          <w:szCs w:val="24"/>
        </w:rPr>
        <w:t>…………………………………………………………</w:t>
      </w:r>
      <w:r w:rsidR="001D0692">
        <w:rPr>
          <w:rFonts w:eastAsia="Times New Roman" w:cs="TimesNewRomanPSMT"/>
          <w:sz w:val="24"/>
          <w:szCs w:val="24"/>
        </w:rPr>
        <w:t>…….</w:t>
      </w:r>
      <w:r w:rsidR="001D0692" w:rsidRPr="001D0692">
        <w:rPr>
          <w:rFonts w:ascii="Times New Roman" w:eastAsia="Times New Roman" w:hAnsi="Times New Roman"/>
          <w:sz w:val="24"/>
          <w:szCs w:val="24"/>
        </w:rPr>
        <w:t>7</w:t>
      </w:r>
    </w:p>
    <w:p w:rsidR="00C722C7" w:rsidRPr="00F57D30" w:rsidRDefault="00C722C7" w:rsidP="00C722C7">
      <w:pPr>
        <w:autoSpaceDE w:val="0"/>
        <w:autoSpaceDN w:val="0"/>
        <w:adjustRightInd w:val="0"/>
        <w:rPr>
          <w:rFonts w:ascii="TimesNewRoman,Bold" w:eastAsia="Times New Roman" w:hAnsi="TimesNewRoman,Bold" w:cs="TimesNewRoman,Bold"/>
          <w:bCs/>
          <w:sz w:val="24"/>
          <w:szCs w:val="24"/>
        </w:rPr>
      </w:pPr>
      <w:r>
        <w:rPr>
          <w:rFonts w:ascii="TimesNewRoman,Bold" w:eastAsia="Times New Roman" w:hAnsi="TimesNewRoman,Bold" w:cs="TimesNewRoman,Bold"/>
          <w:b/>
          <w:bCs/>
          <w:sz w:val="24"/>
          <w:szCs w:val="24"/>
        </w:rPr>
        <w:t>4</w:t>
      </w:r>
      <w:r w:rsidRPr="00CF2CCA">
        <w:rPr>
          <w:rFonts w:ascii="TimesNewRoman,Bold" w:eastAsia="Times New Roman" w:hAnsi="TimesNewRoman,Bold" w:cs="TimesNewRoman,Bold"/>
          <w:b/>
          <w:bCs/>
          <w:sz w:val="24"/>
          <w:szCs w:val="24"/>
        </w:rPr>
        <w:t>. Изменения в структуре и содержании основны</w:t>
      </w:r>
      <w:r>
        <w:rPr>
          <w:rFonts w:ascii="TimesNewRoman,Bold" w:eastAsia="Times New Roman" w:hAnsi="TimesNewRoman,Bold" w:cs="TimesNewRoman,Bold"/>
          <w:b/>
          <w:bCs/>
          <w:sz w:val="24"/>
          <w:szCs w:val="24"/>
        </w:rPr>
        <w:t>х образовательных программ</w:t>
      </w:r>
      <w:r>
        <w:rPr>
          <w:rFonts w:ascii="TimesNewRoman,Bold" w:eastAsia="Times New Roman" w:hAnsi="TimesNewRoman,Bold" w:cs="TimesNewRoman,Bold"/>
          <w:bCs/>
          <w:sz w:val="24"/>
          <w:szCs w:val="24"/>
        </w:rPr>
        <w:t>…</w:t>
      </w:r>
      <w:r w:rsidR="001D0692">
        <w:rPr>
          <w:rFonts w:ascii="TimesNewRoman,Bold" w:eastAsia="Times New Roman" w:hAnsi="TimesNewRoman,Bold" w:cs="TimesNewRoman,Bold"/>
          <w:bCs/>
          <w:sz w:val="24"/>
          <w:szCs w:val="24"/>
        </w:rPr>
        <w:t>…10</w:t>
      </w:r>
    </w:p>
    <w:p w:rsidR="00C722C7" w:rsidRPr="007C7E5B" w:rsidRDefault="00C722C7" w:rsidP="00C722C7">
      <w:pPr>
        <w:autoSpaceDE w:val="0"/>
        <w:autoSpaceDN w:val="0"/>
        <w:adjustRightInd w:val="0"/>
        <w:rPr>
          <w:rFonts w:ascii="TimesNewRomanPSMT" w:eastAsia="Times New Roman" w:hAnsi="TimesNewRomanPSMT" w:cs="TimesNewRomanPSMT"/>
          <w:sz w:val="24"/>
          <w:szCs w:val="24"/>
        </w:rPr>
      </w:pPr>
      <w:r w:rsidRPr="007C7E5B">
        <w:rPr>
          <w:rFonts w:ascii="TimesNewRomanPSMT" w:eastAsia="Times New Roman" w:hAnsi="TimesNewRomanPSMT" w:cs="TimesNewRomanPSMT"/>
          <w:sz w:val="24"/>
          <w:szCs w:val="24"/>
        </w:rPr>
        <w:t>4.1. Динамика количества образовательных программ ВПО, реализуемых в филиале</w:t>
      </w:r>
      <w:r>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...10</w:t>
      </w:r>
    </w:p>
    <w:p w:rsidR="00C722C7" w:rsidRPr="007C7E5B" w:rsidRDefault="00C722C7" w:rsidP="00C722C7">
      <w:pPr>
        <w:autoSpaceDE w:val="0"/>
        <w:autoSpaceDN w:val="0"/>
        <w:adjustRightInd w:val="0"/>
        <w:rPr>
          <w:rFonts w:ascii="TimesNewRomanPSMT" w:eastAsia="Times New Roman" w:hAnsi="TimesNewRomanPSMT" w:cs="TimesNewRomanPSMT"/>
          <w:sz w:val="24"/>
          <w:szCs w:val="24"/>
        </w:rPr>
      </w:pPr>
      <w:r w:rsidRPr="007C7E5B">
        <w:rPr>
          <w:rFonts w:ascii="TimesNewRomanPSMT" w:eastAsia="Times New Roman" w:hAnsi="TimesNewRomanPSMT" w:cs="TimesNewRomanPSMT"/>
          <w:sz w:val="24"/>
          <w:szCs w:val="24"/>
        </w:rPr>
        <w:t>4.2. Лицензирование и аккредитации</w:t>
      </w:r>
      <w:r>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…13</w:t>
      </w:r>
    </w:p>
    <w:p w:rsidR="00C722C7" w:rsidRPr="007C7E5B" w:rsidRDefault="00C722C7" w:rsidP="00C722C7">
      <w:pPr>
        <w:jc w:val="both"/>
        <w:rPr>
          <w:rFonts w:ascii="Times New Roman" w:hAnsi="Times New Roman"/>
          <w:sz w:val="24"/>
          <w:szCs w:val="24"/>
        </w:rPr>
      </w:pPr>
      <w:r w:rsidRPr="007C7E5B">
        <w:rPr>
          <w:rFonts w:ascii="Times New Roman" w:hAnsi="Times New Roman"/>
          <w:sz w:val="24"/>
          <w:szCs w:val="24"/>
        </w:rPr>
        <w:t>4.2.1. Лицензирование и открытие новых для филиала образовательных программ</w:t>
      </w:r>
      <w:r>
        <w:rPr>
          <w:rFonts w:ascii="Times New Roman" w:hAnsi="Times New Roman"/>
          <w:sz w:val="24"/>
          <w:szCs w:val="24"/>
        </w:rPr>
        <w:t>…</w:t>
      </w:r>
      <w:r w:rsidR="001D0692">
        <w:rPr>
          <w:rFonts w:ascii="Times New Roman" w:hAnsi="Times New Roman"/>
          <w:sz w:val="24"/>
          <w:szCs w:val="24"/>
        </w:rPr>
        <w:t>…...13</w:t>
      </w:r>
    </w:p>
    <w:p w:rsidR="00C722C7" w:rsidRPr="004D60C0" w:rsidRDefault="00C722C7" w:rsidP="00C722C7">
      <w:pPr>
        <w:jc w:val="both"/>
        <w:rPr>
          <w:rFonts w:ascii="Times New Roman" w:hAnsi="Times New Roman"/>
          <w:sz w:val="24"/>
          <w:szCs w:val="24"/>
        </w:rPr>
      </w:pPr>
      <w:r w:rsidRPr="007C7E5B">
        <w:rPr>
          <w:rFonts w:ascii="Times New Roman" w:hAnsi="Times New Roman"/>
          <w:sz w:val="24"/>
          <w:szCs w:val="24"/>
        </w:rPr>
        <w:t>4.2.2. Подготовка к государственной аккредитации образовательных программ</w:t>
      </w:r>
      <w:r>
        <w:rPr>
          <w:rFonts w:ascii="Times New Roman" w:hAnsi="Times New Roman"/>
          <w:sz w:val="24"/>
          <w:szCs w:val="24"/>
        </w:rPr>
        <w:t>………</w:t>
      </w:r>
      <w:r w:rsidR="001D0692">
        <w:rPr>
          <w:rFonts w:ascii="Times New Roman" w:hAnsi="Times New Roman"/>
          <w:sz w:val="24"/>
          <w:szCs w:val="24"/>
        </w:rPr>
        <w:t>…14</w:t>
      </w:r>
    </w:p>
    <w:p w:rsidR="00C722C7" w:rsidRDefault="00C722C7" w:rsidP="00C722C7">
      <w:pPr>
        <w:jc w:val="both"/>
        <w:rPr>
          <w:rFonts w:ascii="Times New Roman" w:hAnsi="Times New Roman"/>
          <w:sz w:val="24"/>
          <w:szCs w:val="24"/>
        </w:rPr>
      </w:pPr>
      <w:r w:rsidRPr="004D60C0">
        <w:rPr>
          <w:rFonts w:ascii="Times New Roman" w:hAnsi="Times New Roman"/>
          <w:sz w:val="24"/>
          <w:szCs w:val="24"/>
        </w:rPr>
        <w:t>4</w:t>
      </w:r>
      <w:r>
        <w:rPr>
          <w:rFonts w:ascii="Times New Roman" w:hAnsi="Times New Roman"/>
          <w:sz w:val="24"/>
          <w:szCs w:val="24"/>
        </w:rPr>
        <w:t>.3. Анализ учебных планов образовательных программ………………………………</w:t>
      </w:r>
      <w:r w:rsidR="00CD6658">
        <w:rPr>
          <w:rFonts w:ascii="Times New Roman" w:hAnsi="Times New Roman"/>
          <w:sz w:val="24"/>
          <w:szCs w:val="24"/>
        </w:rPr>
        <w:t>…...17</w:t>
      </w:r>
    </w:p>
    <w:p w:rsidR="00C722C7" w:rsidRPr="003C1535" w:rsidRDefault="00C722C7" w:rsidP="00C722C7">
      <w:pPr>
        <w:jc w:val="both"/>
        <w:rPr>
          <w:rFonts w:asciiTheme="minorHAnsi" w:eastAsia="Times New Roman" w:hAnsiTheme="minorHAnsi" w:cs="TimesNewRomanPSMT"/>
          <w:sz w:val="24"/>
          <w:szCs w:val="24"/>
        </w:rPr>
      </w:pPr>
      <w:r>
        <w:rPr>
          <w:rFonts w:ascii="Times New Roman" w:hAnsi="Times New Roman"/>
          <w:sz w:val="24"/>
          <w:szCs w:val="24"/>
        </w:rPr>
        <w:t xml:space="preserve">4.4. </w:t>
      </w:r>
      <w:r w:rsidRPr="007C7E5B">
        <w:rPr>
          <w:rFonts w:ascii="TimesNewRomanPSMT" w:eastAsia="Times New Roman" w:hAnsi="TimesNewRomanPSMT" w:cs="TimesNewRomanPSMT"/>
          <w:sz w:val="24"/>
          <w:szCs w:val="24"/>
        </w:rPr>
        <w:t>Анализ размещения программ учебных дисциплин на портале, выборочный анализ качества программ дисциплин</w:t>
      </w:r>
      <w:r>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…………...2</w:t>
      </w:r>
      <w:r w:rsidR="003C1535" w:rsidRPr="003C1535">
        <w:rPr>
          <w:rFonts w:asciiTheme="minorHAnsi" w:eastAsia="Times New Roman" w:hAnsiTheme="minorHAnsi" w:cs="TimesNewRomanPSMT"/>
          <w:sz w:val="24"/>
          <w:szCs w:val="24"/>
        </w:rPr>
        <w:t>3</w:t>
      </w:r>
    </w:p>
    <w:p w:rsidR="00C722C7" w:rsidRPr="004D60C0" w:rsidRDefault="00C722C7" w:rsidP="00C722C7">
      <w:pPr>
        <w:jc w:val="both"/>
        <w:rPr>
          <w:rFonts w:ascii="Times New Roman" w:hAnsi="Times New Roman"/>
          <w:sz w:val="24"/>
          <w:szCs w:val="24"/>
        </w:rPr>
      </w:pPr>
      <w:r>
        <w:rPr>
          <w:rFonts w:ascii="TimesNewRomanPSMT" w:eastAsia="Times New Roman" w:hAnsi="TimesNewRomanPSMT" w:cs="TimesNewRomanPSMT"/>
          <w:sz w:val="24"/>
          <w:szCs w:val="24"/>
        </w:rPr>
        <w:t xml:space="preserve">4.5. </w:t>
      </w:r>
      <w:r w:rsidRPr="007C7E5B">
        <w:rPr>
          <w:rFonts w:ascii="TimesNewRomanPSMT" w:eastAsia="Times New Roman" w:hAnsi="TimesNewRomanPSMT" w:cs="TimesNewRomanPSMT"/>
          <w:sz w:val="24"/>
          <w:szCs w:val="24"/>
        </w:rPr>
        <w:t>Методическое обеспечение образовательных программ</w:t>
      </w:r>
      <w:r>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….29</w:t>
      </w:r>
    </w:p>
    <w:p w:rsidR="00C722C7" w:rsidRPr="00F57D30" w:rsidRDefault="00C722C7" w:rsidP="00C722C7">
      <w:pPr>
        <w:autoSpaceDE w:val="0"/>
        <w:autoSpaceDN w:val="0"/>
        <w:adjustRightInd w:val="0"/>
        <w:jc w:val="both"/>
        <w:rPr>
          <w:rFonts w:eastAsia="Times New Roman" w:cs="TimesNewRomanPSMT"/>
          <w:sz w:val="24"/>
          <w:szCs w:val="24"/>
        </w:rPr>
      </w:pPr>
      <w:r>
        <w:rPr>
          <w:rFonts w:ascii="TimesNewRomanPSMT" w:eastAsia="Times New Roman" w:hAnsi="TimesNewRomanPSMT" w:cs="TimesNewRomanPSMT"/>
          <w:b/>
          <w:sz w:val="24"/>
          <w:szCs w:val="24"/>
        </w:rPr>
        <w:t>5. Образовательные результаты студентов филиала</w:t>
      </w:r>
      <w:r>
        <w:rPr>
          <w:rFonts w:ascii="TimesNewRomanPSMT" w:eastAsia="Times New Roman" w:hAnsi="TimesNewRomanPSMT" w:cs="TimesNewRomanPSMT"/>
          <w:sz w:val="24"/>
          <w:szCs w:val="24"/>
        </w:rPr>
        <w:t xml:space="preserve"> …………………………………</w:t>
      </w:r>
      <w:r w:rsidR="001D0692">
        <w:rPr>
          <w:rFonts w:ascii="TimesNewRomanPSMT" w:eastAsia="Times New Roman" w:hAnsi="TimesNewRomanPSMT" w:cs="TimesNewRomanPSMT"/>
          <w:sz w:val="24"/>
          <w:szCs w:val="24"/>
        </w:rPr>
        <w:t>…37</w:t>
      </w:r>
    </w:p>
    <w:p w:rsidR="00C722C7" w:rsidRPr="007C7E5B" w:rsidRDefault="00C722C7" w:rsidP="00C722C7">
      <w:pPr>
        <w:autoSpaceDE w:val="0"/>
        <w:autoSpaceDN w:val="0"/>
        <w:adjustRightInd w:val="0"/>
        <w:jc w:val="both"/>
        <w:rPr>
          <w:rFonts w:ascii="TimesNewRoman,Bold" w:eastAsia="Times New Roman" w:hAnsi="TimesNewRoman,Bold" w:cs="TimesNewRoman,Bold"/>
          <w:sz w:val="20"/>
          <w:szCs w:val="20"/>
        </w:rPr>
      </w:pPr>
      <w:r>
        <w:rPr>
          <w:rFonts w:ascii="TimesNewRomanPSMT" w:eastAsia="Times New Roman" w:hAnsi="TimesNewRomanPSMT" w:cs="TimesNewRomanPSMT"/>
          <w:sz w:val="24"/>
          <w:szCs w:val="24"/>
        </w:rPr>
        <w:t>5</w:t>
      </w:r>
      <w:r w:rsidRPr="007C7E5B">
        <w:rPr>
          <w:rFonts w:ascii="TimesNewRomanPSMT" w:eastAsia="Times New Roman" w:hAnsi="TimesNewRomanPSMT" w:cs="TimesNewRomanPSMT"/>
          <w:sz w:val="24"/>
          <w:szCs w:val="24"/>
        </w:rPr>
        <w:t xml:space="preserve">.1. Распределение успеваемости </w:t>
      </w:r>
      <w:r>
        <w:rPr>
          <w:rFonts w:ascii="TimesNewRomanPSMT" w:eastAsia="Times New Roman" w:hAnsi="TimesNewRomanPSMT" w:cs="TimesNewRomanPSMT"/>
          <w:sz w:val="24"/>
          <w:szCs w:val="24"/>
        </w:rPr>
        <w:t>по факультетам в динамике…………………………</w:t>
      </w:r>
      <w:r w:rsidR="001D0692">
        <w:rPr>
          <w:rFonts w:ascii="TimesNewRomanPSMT" w:eastAsia="Times New Roman" w:hAnsi="TimesNewRomanPSMT" w:cs="TimesNewRomanPSMT"/>
          <w:sz w:val="24"/>
          <w:szCs w:val="24"/>
        </w:rPr>
        <w:t>…..37</w:t>
      </w:r>
    </w:p>
    <w:p w:rsidR="00C722C7" w:rsidRPr="007C7E5B" w:rsidRDefault="00C722C7" w:rsidP="00C722C7">
      <w:pPr>
        <w:autoSpaceDE w:val="0"/>
        <w:autoSpaceDN w:val="0"/>
        <w:adjustRightInd w:val="0"/>
        <w:jc w:val="both"/>
        <w:rPr>
          <w:rFonts w:eastAsia="Times New Roman" w:cs="TimesNewRomanPSMT"/>
          <w:sz w:val="24"/>
          <w:szCs w:val="24"/>
        </w:rPr>
      </w:pPr>
      <w:r>
        <w:rPr>
          <w:rFonts w:ascii="Times New Roman" w:eastAsia="Times New Roman" w:hAnsi="Times New Roman"/>
          <w:sz w:val="24"/>
          <w:szCs w:val="24"/>
        </w:rPr>
        <w:t>5</w:t>
      </w:r>
      <w:r w:rsidRPr="007C7E5B">
        <w:rPr>
          <w:rFonts w:ascii="Times New Roman" w:eastAsia="Times New Roman" w:hAnsi="Times New Roman"/>
          <w:sz w:val="24"/>
          <w:szCs w:val="24"/>
        </w:rPr>
        <w:t xml:space="preserve">.2. Сравнение средних баллов </w:t>
      </w:r>
      <w:r>
        <w:rPr>
          <w:rFonts w:ascii="Times New Roman" w:eastAsia="Times New Roman" w:hAnsi="Times New Roman"/>
          <w:sz w:val="24"/>
          <w:szCs w:val="24"/>
        </w:rPr>
        <w:t>до пересдач в динамике…………………………………</w:t>
      </w:r>
      <w:r w:rsidR="001D0692">
        <w:rPr>
          <w:rFonts w:ascii="Times New Roman" w:eastAsia="Times New Roman" w:hAnsi="Times New Roman"/>
          <w:sz w:val="24"/>
          <w:szCs w:val="24"/>
        </w:rPr>
        <w:t>….38</w:t>
      </w:r>
    </w:p>
    <w:p w:rsidR="00C722C7" w:rsidRPr="007C7E5B" w:rsidRDefault="00C722C7" w:rsidP="00C722C7">
      <w:pPr>
        <w:autoSpaceDE w:val="0"/>
        <w:autoSpaceDN w:val="0"/>
        <w:adjustRightInd w:val="0"/>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5</w:t>
      </w:r>
      <w:r w:rsidRPr="007C7E5B">
        <w:rPr>
          <w:rFonts w:ascii="TimesNewRomanPSMT" w:eastAsia="Times New Roman" w:hAnsi="TimesNewRomanPSMT" w:cs="TimesNewRomanPSMT"/>
          <w:sz w:val="24"/>
          <w:szCs w:val="24"/>
        </w:rPr>
        <w:t>.3. Сравнение успеваемости студентов, поступивших по олимпиад</w:t>
      </w:r>
      <w:r>
        <w:rPr>
          <w:rFonts w:ascii="TimesNewRomanPSMT" w:eastAsia="Times New Roman" w:hAnsi="TimesNewRomanPSMT" w:cs="TimesNewRomanPSMT"/>
          <w:sz w:val="24"/>
          <w:szCs w:val="24"/>
        </w:rPr>
        <w:t>ам</w:t>
      </w:r>
      <w:r w:rsidRPr="007C7E5B">
        <w:rPr>
          <w:rFonts w:ascii="TimesNewRomanPSMT" w:eastAsia="Times New Roman" w:hAnsi="TimesNewRomanPSMT" w:cs="TimesNewRomanPSMT"/>
          <w:sz w:val="24"/>
          <w:szCs w:val="24"/>
        </w:rPr>
        <w:t xml:space="preserve">, и студентов, поступивших по ЕГЭ в динамике за 3 </w:t>
      </w:r>
      <w:r>
        <w:rPr>
          <w:rFonts w:ascii="TimesNewRomanPSMT" w:eastAsia="Times New Roman" w:hAnsi="TimesNewRomanPSMT" w:cs="TimesNewRomanPSMT"/>
          <w:sz w:val="24"/>
          <w:szCs w:val="24"/>
        </w:rPr>
        <w:t>года………………………………………………</w:t>
      </w:r>
      <w:r w:rsidR="006C321B">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...41</w:t>
      </w:r>
    </w:p>
    <w:p w:rsidR="00C722C7" w:rsidRPr="00893D75" w:rsidRDefault="00C722C7" w:rsidP="00C722C7">
      <w:pPr>
        <w:autoSpaceDE w:val="0"/>
        <w:autoSpaceDN w:val="0"/>
        <w:adjustRightInd w:val="0"/>
        <w:jc w:val="both"/>
        <w:rPr>
          <w:rFonts w:ascii="TimesNewRomanPSMT" w:eastAsia="Times New Roman" w:hAnsi="TimesNewRomanPSMT" w:cs="TimesNewRomanPSMT"/>
          <w:color w:val="FF0000"/>
          <w:sz w:val="24"/>
          <w:szCs w:val="24"/>
        </w:rPr>
      </w:pPr>
      <w:r>
        <w:rPr>
          <w:rFonts w:ascii="TimesNewRomanPSMT" w:eastAsia="Times New Roman" w:hAnsi="TimesNewRomanPSMT" w:cs="TimesNewRomanPSMT"/>
          <w:sz w:val="24"/>
          <w:szCs w:val="24"/>
        </w:rPr>
        <w:t>5</w:t>
      </w:r>
      <w:r w:rsidRPr="007C7E5B">
        <w:rPr>
          <w:rFonts w:ascii="TimesNewRomanPSMT" w:eastAsia="Times New Roman" w:hAnsi="TimesNewRomanPSMT" w:cs="TimesNewRomanPSMT"/>
          <w:sz w:val="24"/>
          <w:szCs w:val="24"/>
        </w:rPr>
        <w:t>.4. Д</w:t>
      </w:r>
      <w:r w:rsidR="006C321B">
        <w:rPr>
          <w:rFonts w:ascii="TimesNewRomanPSMT" w:eastAsia="Times New Roman" w:hAnsi="TimesNewRomanPSMT" w:cs="TimesNewRomanPSMT"/>
          <w:sz w:val="24"/>
          <w:szCs w:val="24"/>
        </w:rPr>
        <w:t xml:space="preserve">инамика отчислений студентов </w:t>
      </w:r>
      <w:r w:rsidRPr="007C7E5B">
        <w:rPr>
          <w:rFonts w:ascii="TimesNewRomanPSMT" w:eastAsia="Times New Roman" w:hAnsi="TimesNewRomanPSMT" w:cs="TimesNewRomanPSMT"/>
          <w:sz w:val="24"/>
          <w:szCs w:val="24"/>
        </w:rPr>
        <w:t>п</w:t>
      </w:r>
      <w:r w:rsidR="006C321B">
        <w:rPr>
          <w:rFonts w:ascii="TimesNewRomanPSMT" w:eastAsia="Times New Roman" w:hAnsi="TimesNewRomanPSMT" w:cs="TimesNewRomanPSMT"/>
          <w:sz w:val="24"/>
          <w:szCs w:val="24"/>
        </w:rPr>
        <w:t>о признаку бюджет-коммерция</w:t>
      </w:r>
      <w:r w:rsidRPr="00F57D30">
        <w:rPr>
          <w:rFonts w:ascii="TimesNewRomanPSMT" w:eastAsia="Times New Roman" w:hAnsi="TimesNewRomanPSMT" w:cs="TimesNewRomanPSMT"/>
          <w:sz w:val="24"/>
          <w:szCs w:val="24"/>
        </w:rPr>
        <w:t>................</w:t>
      </w:r>
      <w:r w:rsidR="006C321B">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.....43</w:t>
      </w:r>
    </w:p>
    <w:p w:rsidR="00C722C7" w:rsidRDefault="00C722C7" w:rsidP="00C722C7">
      <w:pPr>
        <w:autoSpaceDE w:val="0"/>
        <w:autoSpaceDN w:val="0"/>
        <w:adjustRightInd w:val="0"/>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5</w:t>
      </w:r>
      <w:r w:rsidR="006C321B">
        <w:rPr>
          <w:rFonts w:ascii="TimesNewRomanPSMT" w:eastAsia="Times New Roman" w:hAnsi="TimesNewRomanPSMT" w:cs="TimesNewRomanPSMT"/>
          <w:sz w:val="24"/>
          <w:szCs w:val="24"/>
        </w:rPr>
        <w:t>.5. О</w:t>
      </w:r>
      <w:r w:rsidRPr="007C7E5B">
        <w:rPr>
          <w:rFonts w:ascii="TimesNewRomanPSMT" w:eastAsia="Times New Roman" w:hAnsi="TimesNewRomanPSMT" w:cs="TimesNewRomanPSMT"/>
          <w:sz w:val="24"/>
          <w:szCs w:val="24"/>
        </w:rPr>
        <w:t>тчислени</w:t>
      </w:r>
      <w:r w:rsidR="006C321B">
        <w:rPr>
          <w:rFonts w:ascii="TimesNewRomanPSMT" w:eastAsia="Times New Roman" w:hAnsi="TimesNewRomanPSMT" w:cs="TimesNewRomanPSMT"/>
          <w:sz w:val="24"/>
          <w:szCs w:val="24"/>
        </w:rPr>
        <w:t>я</w:t>
      </w:r>
      <w:r w:rsidRPr="007C7E5B">
        <w:rPr>
          <w:rFonts w:ascii="TimesNewRomanPSMT" w:eastAsia="Times New Roman" w:hAnsi="TimesNewRomanPSMT" w:cs="TimesNewRomanPSMT"/>
          <w:sz w:val="24"/>
          <w:szCs w:val="24"/>
        </w:rPr>
        <w:t xml:space="preserve"> студентов, </w:t>
      </w:r>
      <w:r>
        <w:rPr>
          <w:rFonts w:ascii="TimesNewRomanPSMT" w:eastAsia="Times New Roman" w:hAnsi="TimesNewRomanPSMT" w:cs="TimesNewRomanPSMT"/>
          <w:sz w:val="24"/>
          <w:szCs w:val="24"/>
        </w:rPr>
        <w:t>обучавшихся по ИУП……………………………</w:t>
      </w:r>
      <w:r w:rsidR="006C321B">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…...45</w:t>
      </w:r>
    </w:p>
    <w:p w:rsidR="00C722C7" w:rsidRDefault="00C722C7" w:rsidP="00C722C7">
      <w:pPr>
        <w:autoSpaceDE w:val="0"/>
        <w:autoSpaceDN w:val="0"/>
        <w:adjustRightInd w:val="0"/>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5.6. Анализ пе</w:t>
      </w:r>
      <w:r w:rsidR="006C321B">
        <w:rPr>
          <w:rFonts w:ascii="TimesNewRomanPSMT" w:eastAsia="Times New Roman" w:hAnsi="TimesNewRomanPSMT" w:cs="TimesNewRomanPSMT"/>
          <w:sz w:val="24"/>
          <w:szCs w:val="24"/>
        </w:rPr>
        <w:t>ревода студентов внутри НИУ ВШЭ</w:t>
      </w:r>
      <w:r>
        <w:rPr>
          <w:rFonts w:ascii="TimesNewRomanPSMT" w:eastAsia="Times New Roman" w:hAnsi="TimesNewRomanPSMT" w:cs="TimesNewRomanPSMT"/>
          <w:sz w:val="24"/>
          <w:szCs w:val="24"/>
        </w:rPr>
        <w:t>..............................................</w:t>
      </w:r>
      <w:r w:rsidR="006C321B">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......45</w:t>
      </w:r>
    </w:p>
    <w:p w:rsidR="006C321B" w:rsidRPr="00F57D30" w:rsidRDefault="00BF1776" w:rsidP="00C722C7">
      <w:pPr>
        <w:autoSpaceDE w:val="0"/>
        <w:autoSpaceDN w:val="0"/>
        <w:adjustRightInd w:val="0"/>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5.7.</w:t>
      </w:r>
      <w:r w:rsidRPr="00BF1776">
        <w:rPr>
          <w:rFonts w:ascii="Times New Roman" w:eastAsia="Times New Roman" w:hAnsi="Times New Roman"/>
          <w:bCs/>
          <w:sz w:val="24"/>
          <w:szCs w:val="24"/>
          <w:lang w:eastAsia="ru-RU"/>
        </w:rPr>
        <w:t>Анализ отчислений студентов по причинам в динамике за 3 учебных года</w:t>
      </w:r>
      <w:r>
        <w:rPr>
          <w:rFonts w:ascii="TimesNewRomanPSMT" w:eastAsia="Times New Roman" w:hAnsi="TimesNewRomanPSMT" w:cs="TimesNewRomanPSMT"/>
          <w:sz w:val="24"/>
          <w:szCs w:val="24"/>
        </w:rPr>
        <w:t xml:space="preserve"> ……</w:t>
      </w:r>
      <w:r w:rsidR="001D0692">
        <w:rPr>
          <w:rFonts w:ascii="TimesNewRomanPSMT" w:eastAsia="Times New Roman" w:hAnsi="TimesNewRomanPSMT" w:cs="TimesNewRomanPSMT"/>
          <w:sz w:val="24"/>
          <w:szCs w:val="24"/>
        </w:rPr>
        <w:t>……..46</w:t>
      </w:r>
    </w:p>
    <w:p w:rsidR="00C722C7" w:rsidRPr="00F57D30" w:rsidRDefault="00C722C7" w:rsidP="00C722C7">
      <w:pPr>
        <w:autoSpaceDE w:val="0"/>
        <w:autoSpaceDN w:val="0"/>
        <w:adjustRightInd w:val="0"/>
        <w:jc w:val="both"/>
        <w:rPr>
          <w:rFonts w:ascii="TimesNewRomanPSMT" w:eastAsia="Times New Roman" w:hAnsi="TimesNewRomanPSMT" w:cs="TimesNewRomanPSMT"/>
          <w:sz w:val="24"/>
          <w:szCs w:val="24"/>
        </w:rPr>
      </w:pPr>
      <w:r>
        <w:rPr>
          <w:rFonts w:ascii="TimesNewRomanPSMT" w:eastAsia="Times New Roman" w:hAnsi="TimesNewRomanPSMT" w:cs="TimesNewRomanPSMT"/>
          <w:b/>
          <w:sz w:val="24"/>
          <w:szCs w:val="24"/>
        </w:rPr>
        <w:t>6. Результаты итоговой государственной аттестации…</w:t>
      </w:r>
      <w:r>
        <w:rPr>
          <w:rFonts w:ascii="TimesNewRomanPSMT" w:eastAsia="Times New Roman" w:hAnsi="TimesNewRomanPSMT" w:cs="TimesNewRomanPSMT"/>
          <w:sz w:val="24"/>
          <w:szCs w:val="24"/>
        </w:rPr>
        <w:t>………………………………</w:t>
      </w:r>
      <w:r w:rsidR="001D0692">
        <w:rPr>
          <w:rFonts w:ascii="TimesNewRomanPSMT" w:eastAsia="Times New Roman" w:hAnsi="TimesNewRomanPSMT" w:cs="TimesNewRomanPSMT"/>
          <w:sz w:val="24"/>
          <w:szCs w:val="24"/>
        </w:rPr>
        <w:t>…48</w:t>
      </w:r>
    </w:p>
    <w:p w:rsidR="00C722C7" w:rsidRPr="00F57D30" w:rsidRDefault="00C722C7" w:rsidP="00C722C7">
      <w:pPr>
        <w:autoSpaceDE w:val="0"/>
        <w:autoSpaceDN w:val="0"/>
        <w:adjustRightInd w:val="0"/>
        <w:jc w:val="both"/>
        <w:rPr>
          <w:rFonts w:ascii="TimesNewRoman,Bold" w:eastAsia="Times New Roman" w:hAnsi="TimesNewRoman,Bold" w:cs="TimesNewRoman,Bold"/>
          <w:bCs/>
          <w:sz w:val="24"/>
          <w:szCs w:val="24"/>
        </w:rPr>
      </w:pPr>
      <w:r w:rsidRPr="005D5822">
        <w:rPr>
          <w:rFonts w:ascii="TimesNewRoman,Bold" w:eastAsia="Times New Roman" w:hAnsi="TimesNewRoman,Bold" w:cs="TimesNewRoman,Bold"/>
          <w:b/>
          <w:bCs/>
          <w:sz w:val="24"/>
          <w:szCs w:val="24"/>
        </w:rPr>
        <w:t>7. Интернационализация образования в филиале</w:t>
      </w:r>
      <w:r>
        <w:rPr>
          <w:rFonts w:ascii="TimesNewRoman,Bold" w:eastAsia="Times New Roman" w:hAnsi="TimesNewRoman,Bold" w:cs="TimesNewRoman,Bold"/>
          <w:b/>
          <w:bCs/>
          <w:sz w:val="24"/>
          <w:szCs w:val="24"/>
        </w:rPr>
        <w:t xml:space="preserve"> </w:t>
      </w:r>
      <w:r>
        <w:rPr>
          <w:rFonts w:ascii="TimesNewRoman,Bold" w:eastAsia="Times New Roman" w:hAnsi="TimesNewRoman,Bold" w:cs="TimesNewRoman,Bold"/>
          <w:bCs/>
          <w:sz w:val="24"/>
          <w:szCs w:val="24"/>
        </w:rPr>
        <w:t>……………………………………</w:t>
      </w:r>
      <w:r w:rsidR="001D0692">
        <w:rPr>
          <w:rFonts w:ascii="TimesNewRoman,Bold" w:eastAsia="Times New Roman" w:hAnsi="TimesNewRoman,Bold" w:cs="TimesNewRoman,Bold"/>
          <w:bCs/>
          <w:sz w:val="24"/>
          <w:szCs w:val="24"/>
        </w:rPr>
        <w:t>…</w:t>
      </w:r>
      <w:r>
        <w:rPr>
          <w:rFonts w:ascii="TimesNewRoman,Bold" w:eastAsia="Times New Roman" w:hAnsi="TimesNewRoman,Bold" w:cs="TimesNewRoman,Bold"/>
          <w:bCs/>
          <w:sz w:val="24"/>
          <w:szCs w:val="24"/>
        </w:rPr>
        <w:t>.</w:t>
      </w:r>
      <w:r w:rsidR="001D0692">
        <w:rPr>
          <w:rFonts w:ascii="TimesNewRoman,Bold" w:eastAsia="Times New Roman" w:hAnsi="TimesNewRoman,Bold" w:cs="TimesNewRoman,Bold"/>
          <w:bCs/>
          <w:sz w:val="24"/>
          <w:szCs w:val="24"/>
        </w:rPr>
        <w:t>72</w:t>
      </w:r>
    </w:p>
    <w:p w:rsidR="00C722C7" w:rsidRPr="00F57D30" w:rsidRDefault="00C722C7" w:rsidP="00C722C7">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
          <w:bCs/>
          <w:sz w:val="24"/>
          <w:szCs w:val="24"/>
        </w:rPr>
        <w:t xml:space="preserve">8. Качество профессорско-преподавательского состава филиала </w:t>
      </w:r>
      <w:r>
        <w:rPr>
          <w:rFonts w:ascii="TimesNewRoman,Bold" w:eastAsia="Times New Roman" w:hAnsi="TimesNewRoman,Bold" w:cs="TimesNewRoman,Bold"/>
          <w:bCs/>
          <w:sz w:val="24"/>
          <w:szCs w:val="24"/>
        </w:rPr>
        <w:t>…………………</w:t>
      </w:r>
      <w:r w:rsidR="001D0692">
        <w:rPr>
          <w:rFonts w:ascii="TimesNewRoman,Bold" w:eastAsia="Times New Roman" w:hAnsi="TimesNewRoman,Bold" w:cs="TimesNewRoman,Bold"/>
          <w:bCs/>
          <w:sz w:val="24"/>
          <w:szCs w:val="24"/>
        </w:rPr>
        <w:t>…..75</w:t>
      </w:r>
    </w:p>
    <w:p w:rsidR="00C722C7" w:rsidRPr="00CF2CCA" w:rsidRDefault="00C722C7" w:rsidP="00C722C7">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t>8.1.</w:t>
      </w:r>
      <w:r w:rsidRPr="00CF2CCA">
        <w:rPr>
          <w:rFonts w:ascii="TimesNewRomanPSMT" w:eastAsia="Times New Roman" w:hAnsi="TimesNewRomanPSMT" w:cs="TimesNewRomanPSMT"/>
          <w:sz w:val="24"/>
          <w:szCs w:val="24"/>
        </w:rPr>
        <w:t>Качественная характер</w:t>
      </w:r>
      <w:r>
        <w:rPr>
          <w:rFonts w:ascii="TimesNewRomanPSMT" w:eastAsia="Times New Roman" w:hAnsi="TimesNewRomanPSMT" w:cs="TimesNewRomanPSMT"/>
          <w:sz w:val="24"/>
          <w:szCs w:val="24"/>
        </w:rPr>
        <w:t>истика ППС……………………………………………………</w:t>
      </w:r>
      <w:r w:rsidR="001D0692">
        <w:rPr>
          <w:rFonts w:ascii="TimesNewRomanPSMT" w:eastAsia="Times New Roman" w:hAnsi="TimesNewRomanPSMT" w:cs="TimesNewRomanPSMT"/>
          <w:sz w:val="24"/>
          <w:szCs w:val="24"/>
        </w:rPr>
        <w:t>….75</w:t>
      </w:r>
    </w:p>
    <w:p w:rsidR="00C722C7" w:rsidRDefault="00C722C7" w:rsidP="00C722C7">
      <w:pPr>
        <w:autoSpaceDE w:val="0"/>
        <w:autoSpaceDN w:val="0"/>
        <w:adjustRightInd w:val="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8</w:t>
      </w:r>
      <w:r w:rsidRPr="00CF2CCA">
        <w:rPr>
          <w:rFonts w:ascii="TimesNewRomanPSMT" w:eastAsia="Times New Roman" w:hAnsi="TimesNewRomanPSMT" w:cs="TimesNewRomanPSMT"/>
          <w:sz w:val="24"/>
          <w:szCs w:val="24"/>
        </w:rPr>
        <w:t>.2. Анализ планирования и в</w:t>
      </w:r>
      <w:r>
        <w:rPr>
          <w:rFonts w:ascii="TimesNewRomanPSMT" w:eastAsia="Times New Roman" w:hAnsi="TimesNewRomanPSMT" w:cs="TimesNewRomanPSMT"/>
          <w:sz w:val="24"/>
          <w:szCs w:val="24"/>
        </w:rPr>
        <w:t>ыполнения учебной нагрузки ..…………………………...</w:t>
      </w:r>
      <w:r w:rsidR="001D0692">
        <w:rPr>
          <w:rFonts w:ascii="TimesNewRomanPSMT" w:eastAsia="Times New Roman" w:hAnsi="TimesNewRomanPSMT" w:cs="TimesNewRomanPSMT"/>
          <w:sz w:val="24"/>
          <w:szCs w:val="24"/>
        </w:rPr>
        <w:t>.....82</w:t>
      </w:r>
    </w:p>
    <w:p w:rsidR="00C722C7" w:rsidRDefault="00C722C7" w:rsidP="00C722C7">
      <w:pPr>
        <w:autoSpaceDE w:val="0"/>
        <w:autoSpaceDN w:val="0"/>
        <w:adjustRightInd w:val="0"/>
        <w:rPr>
          <w:rFonts w:ascii="TimesNewRomanPSMT" w:eastAsia="Times New Roman" w:hAnsi="TimesNewRomanPSMT" w:cs="TimesNewRomanPSMT"/>
          <w:sz w:val="24"/>
          <w:szCs w:val="24"/>
        </w:rPr>
      </w:pPr>
      <w:r w:rsidRPr="005D5822">
        <w:rPr>
          <w:rFonts w:ascii="TimesNewRomanPSMT" w:eastAsia="Times New Roman" w:hAnsi="TimesNewRomanPSMT" w:cs="TimesNewRomanPSMT"/>
          <w:sz w:val="24"/>
          <w:szCs w:val="24"/>
        </w:rPr>
        <w:t>8.3</w:t>
      </w:r>
      <w:r w:rsidRPr="005D5822">
        <w:rPr>
          <w:rFonts w:ascii="TimesNewRoman,Bold" w:eastAsia="Times New Roman" w:hAnsi="TimesNewRoman,Bold" w:cs="TimesNewRoman,Bold"/>
          <w:bCs/>
          <w:sz w:val="24"/>
          <w:szCs w:val="24"/>
        </w:rPr>
        <w:t xml:space="preserve"> </w:t>
      </w:r>
      <w:r w:rsidRPr="005D5822">
        <w:rPr>
          <w:rFonts w:ascii="TimesNewRomanPSMT" w:eastAsia="Times New Roman" w:hAnsi="TimesNewRomanPSMT" w:cs="TimesNewRomanPSMT"/>
          <w:bCs/>
          <w:sz w:val="24"/>
          <w:szCs w:val="24"/>
        </w:rPr>
        <w:t>Учебные а</w:t>
      </w:r>
      <w:r w:rsidR="00BB5DC2">
        <w:rPr>
          <w:rFonts w:ascii="TimesNewRomanPSMT" w:eastAsia="Times New Roman" w:hAnsi="TimesNewRomanPSMT" w:cs="TimesNewRomanPSMT"/>
          <w:bCs/>
          <w:sz w:val="24"/>
          <w:szCs w:val="24"/>
        </w:rPr>
        <w:t xml:space="preserve">ссистенты: </w:t>
      </w:r>
      <w:r w:rsidR="00BB5DC2" w:rsidRPr="00BB5DC2">
        <w:rPr>
          <w:rFonts w:ascii="Times New Roman" w:eastAsia="Times New Roman" w:hAnsi="Times New Roman"/>
          <w:sz w:val="24"/>
          <w:szCs w:val="24"/>
        </w:rPr>
        <w:t>первые результаты работы по проекту</w:t>
      </w:r>
      <w:r w:rsidR="00BB5DC2">
        <w:rPr>
          <w:rFonts w:ascii="Times New Roman" w:eastAsia="Times New Roman" w:hAnsi="Times New Roman"/>
          <w:b/>
          <w:sz w:val="24"/>
          <w:szCs w:val="24"/>
        </w:rPr>
        <w:t xml:space="preserve"> </w:t>
      </w:r>
      <w:r w:rsidR="00BB5DC2" w:rsidRPr="00CD6658">
        <w:rPr>
          <w:rFonts w:ascii="Times New Roman" w:eastAsia="Times New Roman" w:hAnsi="Times New Roman"/>
          <w:sz w:val="24"/>
          <w:szCs w:val="24"/>
        </w:rPr>
        <w:t>…………………………</w:t>
      </w:r>
      <w:r w:rsidR="00CD6658" w:rsidRPr="00CD6658">
        <w:rPr>
          <w:rFonts w:ascii="Times New Roman" w:eastAsia="Times New Roman" w:hAnsi="Times New Roman"/>
          <w:sz w:val="24"/>
          <w:szCs w:val="24"/>
        </w:rPr>
        <w:t>.91</w:t>
      </w:r>
    </w:p>
    <w:p w:rsidR="00C722C7" w:rsidRDefault="00C722C7" w:rsidP="00C722C7">
      <w:pPr>
        <w:autoSpaceDE w:val="0"/>
        <w:autoSpaceDN w:val="0"/>
        <w:adjustRightInd w:val="0"/>
        <w:jc w:val="both"/>
        <w:rPr>
          <w:rFonts w:ascii="TimesNewRomanPSMT" w:eastAsia="Times New Roman" w:hAnsi="TimesNewRomanPSMT" w:cs="TimesNewRomanPSMT"/>
          <w:sz w:val="24"/>
          <w:szCs w:val="24"/>
        </w:rPr>
      </w:pPr>
      <w:r w:rsidRPr="005D5822">
        <w:rPr>
          <w:rFonts w:ascii="TimesNewRomanPSMT" w:eastAsia="Times New Roman" w:hAnsi="TimesNewRomanPSMT" w:cs="TimesNewRomanPSMT"/>
          <w:sz w:val="24"/>
          <w:szCs w:val="24"/>
        </w:rPr>
        <w:t>8.4.Анализ участия преподавателей в конкурсах ФОИ……………………………………</w:t>
      </w:r>
      <w:r w:rsidR="00CD6658">
        <w:rPr>
          <w:rFonts w:ascii="TimesNewRomanPSMT" w:eastAsia="Times New Roman" w:hAnsi="TimesNewRomanPSMT" w:cs="TimesNewRomanPSMT"/>
          <w:sz w:val="24"/>
          <w:szCs w:val="24"/>
        </w:rPr>
        <w:t>...96</w:t>
      </w:r>
    </w:p>
    <w:p w:rsidR="00C722C7" w:rsidRPr="007C7E5B" w:rsidRDefault="00C722C7" w:rsidP="00C722C7">
      <w:pPr>
        <w:autoSpaceDE w:val="0"/>
        <w:autoSpaceDN w:val="0"/>
        <w:adjustRightInd w:val="0"/>
        <w:jc w:val="both"/>
        <w:rPr>
          <w:rFonts w:eastAsia="Times New Roman" w:cs="TimesNewRomanPSMT"/>
          <w:sz w:val="24"/>
          <w:szCs w:val="24"/>
        </w:rPr>
      </w:pPr>
      <w:r>
        <w:rPr>
          <w:rFonts w:ascii="TimesNewRomanPSMT" w:eastAsia="Times New Roman" w:hAnsi="TimesNewRomanPSMT" w:cs="TimesNewRomanPSMT"/>
          <w:sz w:val="24"/>
          <w:szCs w:val="24"/>
        </w:rPr>
        <w:t>8.5</w:t>
      </w:r>
      <w:r w:rsidRPr="007C7E5B">
        <w:rPr>
          <w:rFonts w:ascii="TimesNewRomanPSMT" w:eastAsia="Times New Roman" w:hAnsi="TimesNewRomanPSMT" w:cs="TimesNewRomanPSMT"/>
          <w:sz w:val="24"/>
          <w:szCs w:val="24"/>
        </w:rPr>
        <w:t>. Проект по методической поддержке преподавателей и административного персонала «Методические среды</w:t>
      </w:r>
      <w:r w:rsidRPr="007C7E5B">
        <w:rPr>
          <w:rFonts w:eastAsia="Times New Roman" w:cs="TimesNewRomanPSMT"/>
          <w:sz w:val="24"/>
          <w:szCs w:val="24"/>
        </w:rPr>
        <w:t>»</w:t>
      </w:r>
      <w:r>
        <w:rPr>
          <w:rFonts w:eastAsia="Times New Roman" w:cs="TimesNewRomanPSMT"/>
          <w:sz w:val="24"/>
          <w:szCs w:val="24"/>
        </w:rPr>
        <w:t xml:space="preserve"> </w:t>
      </w:r>
      <w:r w:rsidR="00CD6658">
        <w:rPr>
          <w:rFonts w:ascii="Times New Roman" w:eastAsia="Times New Roman" w:hAnsi="Times New Roman"/>
          <w:sz w:val="24"/>
          <w:szCs w:val="24"/>
        </w:rPr>
        <w:t>………………………………………………………………………</w:t>
      </w:r>
      <w:r w:rsidR="00CD6658" w:rsidRPr="00CD6658">
        <w:rPr>
          <w:rFonts w:ascii="Times New Roman" w:eastAsia="Times New Roman" w:hAnsi="Times New Roman"/>
          <w:sz w:val="24"/>
          <w:szCs w:val="24"/>
        </w:rPr>
        <w:t>100</w:t>
      </w:r>
    </w:p>
    <w:p w:rsidR="00C722C7" w:rsidRPr="00680F9B" w:rsidRDefault="00C722C7" w:rsidP="00C722C7">
      <w:pPr>
        <w:rPr>
          <w:rFonts w:ascii="Times New Roman" w:eastAsia="Times New Roman" w:hAnsi="Times New Roman"/>
          <w:sz w:val="24"/>
          <w:szCs w:val="24"/>
        </w:rPr>
      </w:pPr>
      <w:r>
        <w:rPr>
          <w:rFonts w:ascii="TimesNewRomanPSMT" w:eastAsia="Times New Roman" w:hAnsi="TimesNewRomanPSMT" w:cs="TimesNewRomanPSMT"/>
          <w:sz w:val="24"/>
          <w:szCs w:val="24"/>
        </w:rPr>
        <w:t>8</w:t>
      </w:r>
      <w:r w:rsidRPr="007C7E5B">
        <w:rPr>
          <w:rFonts w:ascii="TimesNewRomanPSMT" w:eastAsia="Times New Roman" w:hAnsi="TimesNewRomanPSMT" w:cs="TimesNewRomanPSMT"/>
          <w:sz w:val="24"/>
          <w:szCs w:val="24"/>
        </w:rPr>
        <w:t>.</w:t>
      </w:r>
      <w:r>
        <w:rPr>
          <w:rFonts w:ascii="TimesNewRomanPSMT" w:eastAsia="Times New Roman" w:hAnsi="TimesNewRomanPSMT" w:cs="TimesNewRomanPSMT"/>
          <w:sz w:val="24"/>
          <w:szCs w:val="24"/>
        </w:rPr>
        <w:t>6</w:t>
      </w:r>
      <w:r w:rsidRPr="007C7E5B">
        <w:rPr>
          <w:rFonts w:ascii="TimesNewRomanPSMT" w:eastAsia="Times New Roman" w:hAnsi="TimesNewRomanPSMT" w:cs="TimesNewRomanPSMT"/>
          <w:sz w:val="24"/>
          <w:szCs w:val="24"/>
        </w:rPr>
        <w:t xml:space="preserve">. Повышение квалификации </w:t>
      </w:r>
      <w:r w:rsidRPr="007C7E5B">
        <w:rPr>
          <w:rFonts w:ascii="Times New Roman" w:eastAsia="Times New Roman" w:hAnsi="Times New Roman"/>
          <w:sz w:val="24"/>
          <w:szCs w:val="24"/>
        </w:rPr>
        <w:t>преподавателей филиала</w:t>
      </w:r>
      <w:r>
        <w:rPr>
          <w:rFonts w:ascii="Times New Roman" w:eastAsia="Times New Roman" w:hAnsi="Times New Roman"/>
          <w:sz w:val="24"/>
          <w:szCs w:val="24"/>
        </w:rPr>
        <w:t xml:space="preserve"> ………………………………...</w:t>
      </w:r>
      <w:r w:rsidR="00CD6658">
        <w:rPr>
          <w:rFonts w:ascii="Times New Roman" w:eastAsia="Times New Roman" w:hAnsi="Times New Roman"/>
          <w:sz w:val="24"/>
          <w:szCs w:val="24"/>
        </w:rPr>
        <w:t>106</w:t>
      </w:r>
    </w:p>
    <w:p w:rsidR="00C722C7" w:rsidRPr="00F57D30" w:rsidRDefault="00C722C7" w:rsidP="00C722C7">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
          <w:bCs/>
          <w:sz w:val="24"/>
          <w:szCs w:val="24"/>
        </w:rPr>
        <w:lastRenderedPageBreak/>
        <w:t>9.</w:t>
      </w:r>
      <w:r w:rsidRPr="00CF2CCA">
        <w:rPr>
          <w:rFonts w:ascii="TimesNewRoman,Bold" w:eastAsia="Times New Roman" w:hAnsi="TimesNewRoman,Bold" w:cs="TimesNewRoman,Bold"/>
          <w:b/>
          <w:bCs/>
          <w:sz w:val="24"/>
          <w:szCs w:val="24"/>
        </w:rPr>
        <w:t xml:space="preserve"> </w:t>
      </w:r>
      <w:r>
        <w:rPr>
          <w:rFonts w:ascii="TimesNewRoman,Bold" w:eastAsia="Times New Roman" w:hAnsi="TimesNewRoman,Bold" w:cs="TimesNewRoman,Bold"/>
          <w:b/>
          <w:bCs/>
          <w:sz w:val="24"/>
          <w:szCs w:val="24"/>
        </w:rPr>
        <w:t>Развитие</w:t>
      </w:r>
      <w:r w:rsidRPr="00CF2CCA">
        <w:rPr>
          <w:rFonts w:ascii="TimesNewRoman,Bold" w:eastAsia="Times New Roman" w:hAnsi="TimesNewRoman,Bold" w:cs="TimesNewRoman,Bold"/>
          <w:b/>
          <w:bCs/>
          <w:sz w:val="24"/>
          <w:szCs w:val="24"/>
        </w:rPr>
        <w:t xml:space="preserve"> образовательной среды</w:t>
      </w:r>
      <w:r>
        <w:rPr>
          <w:rFonts w:ascii="TimesNewRoman,Bold" w:eastAsia="Times New Roman" w:hAnsi="TimesNewRoman,Bold" w:cs="TimesNewRoman,Bold"/>
          <w:b/>
          <w:bCs/>
          <w:sz w:val="24"/>
          <w:szCs w:val="24"/>
        </w:rPr>
        <w:t xml:space="preserve"> филиала </w:t>
      </w:r>
      <w:r>
        <w:rPr>
          <w:rFonts w:ascii="TimesNewRoman,Bold" w:eastAsia="Times New Roman" w:hAnsi="TimesNewRoman,Bold" w:cs="TimesNewRoman,Bold"/>
          <w:bCs/>
          <w:sz w:val="24"/>
          <w:szCs w:val="24"/>
        </w:rPr>
        <w:t>.............................................................</w:t>
      </w:r>
      <w:r w:rsidR="00CD6658">
        <w:rPr>
          <w:rFonts w:ascii="TimesNewRoman,Bold" w:eastAsia="Times New Roman" w:hAnsi="TimesNewRoman,Bold" w:cs="TimesNewRoman,Bold"/>
          <w:bCs/>
          <w:sz w:val="24"/>
          <w:szCs w:val="24"/>
        </w:rPr>
        <w:t>......108</w:t>
      </w:r>
    </w:p>
    <w:p w:rsidR="00C722C7" w:rsidRPr="00983B43" w:rsidRDefault="00C722C7" w:rsidP="00C722C7">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t>9</w:t>
      </w:r>
      <w:r w:rsidRPr="002815BE">
        <w:rPr>
          <w:rFonts w:ascii="TimesNewRoman,Bold" w:eastAsia="Times New Roman" w:hAnsi="TimesNewRoman,Bold" w:cs="TimesNewRoman,Bold"/>
          <w:bCs/>
          <w:sz w:val="24"/>
          <w:szCs w:val="24"/>
        </w:rPr>
        <w:t xml:space="preserve">.1. </w:t>
      </w:r>
      <w:r>
        <w:rPr>
          <w:rFonts w:ascii="TimesNewRoman,Bold" w:eastAsia="Times New Roman" w:hAnsi="TimesNewRoman,Bold" w:cs="TimesNewRoman,Bold"/>
          <w:bCs/>
          <w:sz w:val="24"/>
          <w:szCs w:val="24"/>
          <w:lang w:val="en-US"/>
        </w:rPr>
        <w:t>LMS</w:t>
      </w:r>
      <w:r w:rsidRPr="002815BE">
        <w:rPr>
          <w:rFonts w:ascii="TimesNewRoman,Bold" w:eastAsia="Times New Roman" w:hAnsi="TimesNewRoman,Bold" w:cs="TimesNewRoman,Bold"/>
          <w:bCs/>
          <w:sz w:val="24"/>
          <w:szCs w:val="24"/>
        </w:rPr>
        <w:t xml:space="preserve"> – </w:t>
      </w:r>
      <w:r>
        <w:rPr>
          <w:rFonts w:ascii="TimesNewRoman,Bold" w:eastAsia="Times New Roman" w:hAnsi="TimesNewRoman,Bold" w:cs="TimesNewRoman,Bold"/>
          <w:bCs/>
          <w:sz w:val="24"/>
          <w:szCs w:val="24"/>
        </w:rPr>
        <w:t>развитие системы, проблемы роста ……………………………………………</w:t>
      </w:r>
      <w:r w:rsidR="00796D01">
        <w:rPr>
          <w:rFonts w:ascii="TimesNewRoman,Bold" w:eastAsia="Times New Roman" w:hAnsi="TimesNewRoman,Bold" w:cs="TimesNewRoman,Bold"/>
          <w:bCs/>
          <w:sz w:val="24"/>
          <w:szCs w:val="24"/>
        </w:rPr>
        <w:t>.108</w:t>
      </w:r>
    </w:p>
    <w:p w:rsidR="00C722C7" w:rsidRDefault="00C722C7" w:rsidP="00C722C7">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t>9</w:t>
      </w:r>
      <w:r w:rsidRPr="007C7E5B">
        <w:rPr>
          <w:rFonts w:ascii="TimesNewRoman,Bold" w:eastAsia="Times New Roman" w:hAnsi="TimesNewRoman,Bold" w:cs="TimesNewRoman,Bold"/>
          <w:bCs/>
          <w:sz w:val="24"/>
          <w:szCs w:val="24"/>
        </w:rPr>
        <w:t>.</w:t>
      </w:r>
      <w:r>
        <w:rPr>
          <w:rFonts w:ascii="TimesNewRoman,Bold" w:eastAsia="Times New Roman" w:hAnsi="TimesNewRoman,Bold" w:cs="TimesNewRoman,Bold"/>
          <w:bCs/>
          <w:sz w:val="24"/>
          <w:szCs w:val="24"/>
        </w:rPr>
        <w:t>2.</w:t>
      </w:r>
      <w:r w:rsidRPr="007C7E5B">
        <w:rPr>
          <w:rFonts w:ascii="TimesNewRoman,Bold" w:eastAsia="Times New Roman" w:hAnsi="TimesNewRoman,Bold" w:cs="TimesNewRoman,Bold"/>
          <w:bCs/>
          <w:sz w:val="24"/>
          <w:szCs w:val="24"/>
        </w:rPr>
        <w:t xml:space="preserve"> Введение системы планирования нагрузки ППС в АСАВ: первые итоги и перспективы</w:t>
      </w:r>
      <w:r>
        <w:rPr>
          <w:rFonts w:ascii="TimesNewRoman,Bold" w:eastAsia="Times New Roman" w:hAnsi="TimesNewRoman,Bold" w:cs="TimesNewRoman,Bold"/>
          <w:bCs/>
          <w:sz w:val="24"/>
          <w:szCs w:val="24"/>
        </w:rPr>
        <w:t>…………………………………………………………………………………</w:t>
      </w:r>
      <w:r w:rsidR="00796D01">
        <w:rPr>
          <w:rFonts w:ascii="TimesNewRoman,Bold" w:eastAsia="Times New Roman" w:hAnsi="TimesNewRoman,Bold" w:cs="TimesNewRoman,Bold"/>
          <w:bCs/>
          <w:sz w:val="24"/>
          <w:szCs w:val="24"/>
        </w:rPr>
        <w:t>...118</w:t>
      </w:r>
    </w:p>
    <w:p w:rsidR="00C722C7" w:rsidRPr="00222984" w:rsidRDefault="00C722C7" w:rsidP="00C722C7">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
          <w:bCs/>
          <w:sz w:val="24"/>
          <w:szCs w:val="24"/>
        </w:rPr>
        <w:t>10. Контроль качества учебного процесса</w:t>
      </w:r>
      <w:r>
        <w:rPr>
          <w:rFonts w:ascii="TimesNewRoman,Bold" w:eastAsia="Times New Roman" w:hAnsi="TimesNewRoman,Bold" w:cs="TimesNewRoman,Bold"/>
          <w:bCs/>
          <w:sz w:val="24"/>
          <w:szCs w:val="24"/>
        </w:rPr>
        <w:t xml:space="preserve"> ………………………………………………</w:t>
      </w:r>
      <w:r w:rsidR="00796D01">
        <w:rPr>
          <w:rFonts w:ascii="TimesNewRoman,Bold" w:eastAsia="Times New Roman" w:hAnsi="TimesNewRoman,Bold" w:cs="TimesNewRoman,Bold"/>
          <w:bCs/>
          <w:sz w:val="24"/>
          <w:szCs w:val="24"/>
        </w:rPr>
        <w:t>119</w:t>
      </w:r>
    </w:p>
    <w:p w:rsidR="00C722C7" w:rsidRPr="007C7E5B" w:rsidRDefault="00C722C7" w:rsidP="00C722C7">
      <w:pPr>
        <w:autoSpaceDE w:val="0"/>
        <w:autoSpaceDN w:val="0"/>
        <w:adjustRightInd w:val="0"/>
        <w:jc w:val="both"/>
        <w:rPr>
          <w:rFonts w:ascii="TimesNewRoman,Bold" w:eastAsia="Times New Roman" w:hAnsi="TimesNewRoman,Bold" w:cs="TimesNewRoman,Bold"/>
          <w:bCs/>
          <w:sz w:val="24"/>
          <w:szCs w:val="24"/>
        </w:rPr>
      </w:pPr>
      <w:r w:rsidRPr="007C7E5B">
        <w:rPr>
          <w:rFonts w:ascii="TimesNewRoman,Bold" w:eastAsia="Times New Roman" w:hAnsi="TimesNewRoman,Bold" w:cs="TimesNewRoman,Bold"/>
          <w:bCs/>
          <w:sz w:val="24"/>
          <w:szCs w:val="24"/>
        </w:rPr>
        <w:t>1</w:t>
      </w:r>
      <w:r>
        <w:rPr>
          <w:rFonts w:ascii="TimesNewRoman,Bold" w:eastAsia="Times New Roman" w:hAnsi="TimesNewRoman,Bold" w:cs="TimesNewRoman,Bold"/>
          <w:bCs/>
          <w:sz w:val="24"/>
          <w:szCs w:val="24"/>
        </w:rPr>
        <w:t>0</w:t>
      </w:r>
      <w:r w:rsidRPr="007C7E5B">
        <w:rPr>
          <w:rFonts w:ascii="TimesNewRoman,Bold" w:eastAsia="Times New Roman" w:hAnsi="TimesNewRoman,Bold" w:cs="TimesNewRoman,Bold"/>
          <w:bCs/>
          <w:sz w:val="24"/>
          <w:szCs w:val="24"/>
        </w:rPr>
        <w:t>.1 Анализ обращений студентов на горячую линию «Выразительная кнопка»</w:t>
      </w:r>
      <w:r>
        <w:rPr>
          <w:rFonts w:ascii="TimesNewRoman,Bold" w:eastAsia="Times New Roman" w:hAnsi="TimesNewRoman,Bold" w:cs="TimesNewRoman,Bold"/>
          <w:bCs/>
          <w:sz w:val="24"/>
          <w:szCs w:val="24"/>
        </w:rPr>
        <w:t>………</w:t>
      </w:r>
      <w:r w:rsidR="00796D01">
        <w:rPr>
          <w:rFonts w:ascii="TimesNewRoman,Bold" w:eastAsia="Times New Roman" w:hAnsi="TimesNewRoman,Bold" w:cs="TimesNewRoman,Bold"/>
          <w:bCs/>
          <w:sz w:val="24"/>
          <w:szCs w:val="24"/>
        </w:rPr>
        <w:t>.119</w:t>
      </w:r>
    </w:p>
    <w:p w:rsidR="00C722C7" w:rsidRDefault="00C722C7" w:rsidP="00C722C7">
      <w:pPr>
        <w:autoSpaceDE w:val="0"/>
        <w:autoSpaceDN w:val="0"/>
        <w:adjustRightInd w:val="0"/>
        <w:rPr>
          <w:rFonts w:ascii="TimesNewRomanPSMT" w:eastAsia="Times New Roman" w:hAnsi="TimesNewRomanPSMT" w:cs="TimesNewRomanPSMT"/>
          <w:sz w:val="24"/>
          <w:szCs w:val="24"/>
        </w:rPr>
      </w:pPr>
      <w:r w:rsidRPr="007C7E5B">
        <w:rPr>
          <w:rFonts w:ascii="TimesNewRomanPSMT" w:eastAsia="Times New Roman" w:hAnsi="TimesNewRomanPSMT" w:cs="TimesNewRomanPSMT"/>
          <w:sz w:val="24"/>
          <w:szCs w:val="24"/>
        </w:rPr>
        <w:t>1</w:t>
      </w:r>
      <w:r>
        <w:rPr>
          <w:rFonts w:ascii="TimesNewRomanPSMT" w:eastAsia="Times New Roman" w:hAnsi="TimesNewRomanPSMT" w:cs="TimesNewRomanPSMT"/>
          <w:sz w:val="24"/>
          <w:szCs w:val="24"/>
        </w:rPr>
        <w:t>0</w:t>
      </w:r>
      <w:r w:rsidRPr="007C7E5B">
        <w:rPr>
          <w:rFonts w:ascii="TimesNewRomanPSMT" w:eastAsia="Times New Roman" w:hAnsi="TimesNewRomanPSMT" w:cs="TimesNewRomanPSMT"/>
          <w:sz w:val="24"/>
          <w:szCs w:val="24"/>
        </w:rPr>
        <w:t>.2. Результаты анкетирования председателей и членов ГАК</w:t>
      </w:r>
      <w:r>
        <w:rPr>
          <w:rFonts w:ascii="TimesNewRomanPSMT" w:eastAsia="Times New Roman" w:hAnsi="TimesNewRomanPSMT" w:cs="TimesNewRomanPSMT"/>
          <w:sz w:val="24"/>
          <w:szCs w:val="24"/>
        </w:rPr>
        <w:t xml:space="preserve"> …………………………..</w:t>
      </w:r>
      <w:r w:rsidR="00796D01">
        <w:rPr>
          <w:rFonts w:ascii="TimesNewRomanPSMT" w:eastAsia="Times New Roman" w:hAnsi="TimesNewRomanPSMT" w:cs="TimesNewRomanPSMT"/>
          <w:sz w:val="24"/>
          <w:szCs w:val="24"/>
        </w:rPr>
        <w:t>123</w:t>
      </w:r>
    </w:p>
    <w:p w:rsidR="00C722C7" w:rsidRPr="00222984" w:rsidRDefault="00C722C7" w:rsidP="00C722C7">
      <w:pPr>
        <w:autoSpaceDE w:val="0"/>
        <w:autoSpaceDN w:val="0"/>
        <w:adjustRightInd w:val="0"/>
        <w:rPr>
          <w:rFonts w:ascii="TimesNewRoman,Bold" w:eastAsia="Times New Roman" w:hAnsi="TimesNewRoman,Bold" w:cs="TimesNewRoman,Bold"/>
          <w:bCs/>
          <w:sz w:val="24"/>
          <w:szCs w:val="24"/>
        </w:rPr>
      </w:pPr>
      <w:r w:rsidRPr="00CF2CCA">
        <w:rPr>
          <w:rFonts w:ascii="TimesNewRoman,Bold" w:eastAsia="Times New Roman" w:hAnsi="TimesNewRoman,Bold" w:cs="TimesNewRoman,Bold"/>
          <w:b/>
          <w:bCs/>
          <w:sz w:val="24"/>
          <w:szCs w:val="24"/>
        </w:rPr>
        <w:t>1</w:t>
      </w:r>
      <w:r>
        <w:rPr>
          <w:rFonts w:ascii="TimesNewRoman,Bold" w:eastAsia="Times New Roman" w:hAnsi="TimesNewRoman,Bold" w:cs="TimesNewRoman,Bold"/>
          <w:b/>
          <w:bCs/>
          <w:sz w:val="24"/>
          <w:szCs w:val="24"/>
        </w:rPr>
        <w:t>1. П</w:t>
      </w:r>
      <w:r w:rsidRPr="00CF2CCA">
        <w:rPr>
          <w:rFonts w:ascii="TimesNewRoman,Bold" w:eastAsia="Times New Roman" w:hAnsi="TimesNewRoman,Bold" w:cs="TimesNewRoman,Bold"/>
          <w:b/>
          <w:bCs/>
          <w:sz w:val="24"/>
          <w:szCs w:val="24"/>
        </w:rPr>
        <w:t>роблемы</w:t>
      </w:r>
      <w:r>
        <w:rPr>
          <w:rFonts w:ascii="TimesNewRoman,Bold" w:eastAsia="Times New Roman" w:hAnsi="TimesNewRoman,Bold" w:cs="TimesNewRoman,Bold"/>
          <w:b/>
          <w:bCs/>
          <w:sz w:val="24"/>
          <w:szCs w:val="24"/>
        </w:rPr>
        <w:t>, перспективы</w:t>
      </w:r>
      <w:r w:rsidRPr="00CF2CCA">
        <w:rPr>
          <w:rFonts w:ascii="TimesNewRoman,Bold" w:eastAsia="Times New Roman" w:hAnsi="TimesNewRoman,Bold" w:cs="TimesNewRoman,Bold"/>
          <w:b/>
          <w:bCs/>
          <w:sz w:val="24"/>
          <w:szCs w:val="24"/>
        </w:rPr>
        <w:t xml:space="preserve"> и </w:t>
      </w:r>
      <w:r>
        <w:rPr>
          <w:rFonts w:ascii="TimesNewRoman,Bold" w:eastAsia="Times New Roman" w:hAnsi="TimesNewRoman,Bold" w:cs="TimesNewRoman,Bold"/>
          <w:b/>
          <w:bCs/>
          <w:sz w:val="24"/>
          <w:szCs w:val="24"/>
        </w:rPr>
        <w:t xml:space="preserve">основные </w:t>
      </w:r>
      <w:r w:rsidRPr="00CF2CCA">
        <w:rPr>
          <w:rFonts w:ascii="TimesNewRoman,Bold" w:eastAsia="Times New Roman" w:hAnsi="TimesNewRoman,Bold" w:cs="TimesNewRoman,Bold"/>
          <w:b/>
          <w:bCs/>
          <w:sz w:val="24"/>
          <w:szCs w:val="24"/>
        </w:rPr>
        <w:t>задачи учебно-методической работы</w:t>
      </w:r>
      <w:r>
        <w:rPr>
          <w:rFonts w:ascii="TimesNewRoman,Bold" w:eastAsia="Times New Roman" w:hAnsi="TimesNewRoman,Bold" w:cs="TimesNewRoman,Bold"/>
          <w:b/>
          <w:bCs/>
          <w:sz w:val="24"/>
          <w:szCs w:val="24"/>
        </w:rPr>
        <w:t xml:space="preserve"> на следующий учебный год </w:t>
      </w:r>
      <w:r>
        <w:rPr>
          <w:rFonts w:ascii="TimesNewRoman,Bold" w:eastAsia="Times New Roman" w:hAnsi="TimesNewRoman,Bold" w:cs="TimesNewRoman,Bold"/>
          <w:bCs/>
          <w:sz w:val="24"/>
          <w:szCs w:val="24"/>
        </w:rPr>
        <w:t>…………………………………………………………………...</w:t>
      </w:r>
      <w:r w:rsidR="00796D01">
        <w:rPr>
          <w:rFonts w:ascii="TimesNewRoman,Bold" w:eastAsia="Times New Roman" w:hAnsi="TimesNewRoman,Bold" w:cs="TimesNewRoman,Bold"/>
          <w:bCs/>
          <w:sz w:val="24"/>
          <w:szCs w:val="24"/>
        </w:rPr>
        <w:t>131</w:t>
      </w:r>
    </w:p>
    <w:p w:rsidR="00C722C7" w:rsidRPr="00CF2CCA" w:rsidRDefault="00C722C7" w:rsidP="00C722C7">
      <w:pPr>
        <w:autoSpaceDE w:val="0"/>
        <w:autoSpaceDN w:val="0"/>
        <w:adjustRightInd w:val="0"/>
        <w:rPr>
          <w:rFonts w:ascii="TimesNewRoman,Bold" w:eastAsia="Times New Roman" w:hAnsi="TimesNewRoman,Bold" w:cs="TimesNewRoman,Bold"/>
          <w:b/>
          <w:bCs/>
          <w:sz w:val="24"/>
          <w:szCs w:val="24"/>
        </w:rPr>
      </w:pPr>
    </w:p>
    <w:p w:rsidR="00C722C7" w:rsidRPr="005F7614" w:rsidRDefault="00C722C7" w:rsidP="00C722C7">
      <w:pPr>
        <w:rPr>
          <w:rFonts w:ascii="Times New Roman" w:hAnsi="Times New Roman"/>
          <w:sz w:val="26"/>
          <w:szCs w:val="26"/>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C722C7" w:rsidRPr="00CF2CCA" w:rsidRDefault="00C722C7" w:rsidP="00CF2CCA">
      <w:pPr>
        <w:autoSpaceDE w:val="0"/>
        <w:autoSpaceDN w:val="0"/>
        <w:adjustRightInd w:val="0"/>
        <w:spacing w:line="240" w:lineRule="auto"/>
        <w:rPr>
          <w:rFonts w:ascii="TimesNewRoman,Bold" w:eastAsia="Times New Roman" w:hAnsi="TimesNewRoman,Bold" w:cs="TimesNewRoman,Bold"/>
          <w:b/>
          <w:bCs/>
          <w:sz w:val="24"/>
          <w:szCs w:val="24"/>
        </w:rPr>
      </w:pPr>
    </w:p>
    <w:p w:rsidR="00815687" w:rsidRDefault="005B34D1" w:rsidP="00815687">
      <w:pPr>
        <w:autoSpaceDE w:val="0"/>
        <w:autoSpaceDN w:val="0"/>
        <w:adjustRightInd w:val="0"/>
        <w:spacing w:line="240" w:lineRule="auto"/>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lastRenderedPageBreak/>
        <w:t>1. Введение</w:t>
      </w:r>
    </w:p>
    <w:p w:rsidR="00815687" w:rsidRPr="00815687" w:rsidRDefault="00815687" w:rsidP="00815687">
      <w:pPr>
        <w:autoSpaceDE w:val="0"/>
        <w:autoSpaceDN w:val="0"/>
        <w:adjustRightInd w:val="0"/>
        <w:spacing w:line="240" w:lineRule="auto"/>
        <w:rPr>
          <w:rFonts w:ascii="TimesNewRoman,Bold" w:eastAsia="Times New Roman" w:hAnsi="TimesNewRoman,Bold" w:cs="TimesNewRoman,Bold"/>
          <w:b/>
          <w:bCs/>
          <w:sz w:val="24"/>
          <w:szCs w:val="24"/>
        </w:rPr>
      </w:pPr>
    </w:p>
    <w:p w:rsidR="00815687" w:rsidRPr="008927B7" w:rsidRDefault="00815687" w:rsidP="00815687">
      <w:pPr>
        <w:ind w:firstLine="426"/>
        <w:jc w:val="both"/>
        <w:rPr>
          <w:rFonts w:ascii="Times New Roman" w:hAnsi="Times New Roman"/>
          <w:sz w:val="24"/>
          <w:szCs w:val="24"/>
        </w:rPr>
      </w:pPr>
      <w:r w:rsidRPr="008927B7">
        <w:rPr>
          <w:rFonts w:ascii="Times New Roman" w:hAnsi="Times New Roman"/>
          <w:sz w:val="24"/>
          <w:szCs w:val="24"/>
        </w:rPr>
        <w:t>Отчет об учебно-методической деятельности за 2012-2013 учебный год начинается с анализа задач, которые стояли  перед НИУ ВШЭ – Санкт-Петербург и итогов их выполнения.</w:t>
      </w:r>
    </w:p>
    <w:p w:rsidR="00815687" w:rsidRPr="008927B7" w:rsidRDefault="002B742C" w:rsidP="00815687">
      <w:pPr>
        <w:ind w:firstLine="426"/>
        <w:jc w:val="both"/>
        <w:rPr>
          <w:rFonts w:ascii="Times New Roman" w:hAnsi="Times New Roman"/>
          <w:sz w:val="24"/>
          <w:szCs w:val="24"/>
        </w:rPr>
      </w:pPr>
      <w:r>
        <w:rPr>
          <w:rFonts w:ascii="Times New Roman" w:hAnsi="Times New Roman"/>
          <w:sz w:val="24"/>
          <w:szCs w:val="24"/>
        </w:rPr>
        <w:t>В п</w:t>
      </w:r>
      <w:r w:rsidR="00815687" w:rsidRPr="008927B7">
        <w:rPr>
          <w:rFonts w:ascii="Times New Roman" w:hAnsi="Times New Roman"/>
          <w:sz w:val="24"/>
          <w:szCs w:val="24"/>
        </w:rPr>
        <w:t>оследующи</w:t>
      </w:r>
      <w:r>
        <w:rPr>
          <w:rFonts w:ascii="Times New Roman" w:hAnsi="Times New Roman"/>
          <w:sz w:val="24"/>
          <w:szCs w:val="24"/>
        </w:rPr>
        <w:t>х</w:t>
      </w:r>
      <w:r w:rsidR="00815687" w:rsidRPr="008927B7">
        <w:rPr>
          <w:rFonts w:ascii="Times New Roman" w:hAnsi="Times New Roman"/>
          <w:sz w:val="24"/>
          <w:szCs w:val="24"/>
        </w:rPr>
        <w:t xml:space="preserve"> раздел</w:t>
      </w:r>
      <w:r>
        <w:rPr>
          <w:rFonts w:ascii="Times New Roman" w:hAnsi="Times New Roman"/>
          <w:sz w:val="24"/>
          <w:szCs w:val="24"/>
        </w:rPr>
        <w:t>ах</w:t>
      </w:r>
      <w:r w:rsidR="00815687" w:rsidRPr="008927B7">
        <w:rPr>
          <w:rFonts w:ascii="Times New Roman" w:hAnsi="Times New Roman"/>
          <w:sz w:val="24"/>
          <w:szCs w:val="24"/>
        </w:rPr>
        <w:t xml:space="preserve"> отчета рассматрива</w:t>
      </w:r>
      <w:r>
        <w:rPr>
          <w:rFonts w:ascii="Times New Roman" w:hAnsi="Times New Roman"/>
          <w:sz w:val="24"/>
          <w:szCs w:val="24"/>
        </w:rPr>
        <w:t>е</w:t>
      </w:r>
      <w:r w:rsidR="00815687" w:rsidRPr="008927B7">
        <w:rPr>
          <w:rFonts w:ascii="Times New Roman" w:hAnsi="Times New Roman"/>
          <w:sz w:val="24"/>
          <w:szCs w:val="24"/>
        </w:rPr>
        <w:t>т</w:t>
      </w:r>
      <w:r>
        <w:rPr>
          <w:rFonts w:ascii="Times New Roman" w:hAnsi="Times New Roman"/>
          <w:sz w:val="24"/>
          <w:szCs w:val="24"/>
        </w:rPr>
        <w:t>ся</w:t>
      </w:r>
      <w:r w:rsidR="00815687" w:rsidRPr="008927B7">
        <w:rPr>
          <w:rFonts w:ascii="Times New Roman" w:hAnsi="Times New Roman"/>
          <w:sz w:val="24"/>
          <w:szCs w:val="24"/>
        </w:rPr>
        <w:t xml:space="preserve"> деятельность учебных структурных подразделений по разработке и реализации основных образовательных программ, анали</w:t>
      </w:r>
      <w:r>
        <w:rPr>
          <w:rFonts w:ascii="Times New Roman" w:hAnsi="Times New Roman"/>
          <w:sz w:val="24"/>
          <w:szCs w:val="24"/>
        </w:rPr>
        <w:t>зируются</w:t>
      </w:r>
      <w:r w:rsidR="00815687" w:rsidRPr="008927B7">
        <w:rPr>
          <w:rFonts w:ascii="Times New Roman" w:hAnsi="Times New Roman"/>
          <w:sz w:val="24"/>
          <w:szCs w:val="24"/>
        </w:rPr>
        <w:t xml:space="preserve">  результат</w:t>
      </w:r>
      <w:r>
        <w:rPr>
          <w:rFonts w:ascii="Times New Roman" w:hAnsi="Times New Roman"/>
          <w:sz w:val="24"/>
          <w:szCs w:val="24"/>
        </w:rPr>
        <w:t>ы</w:t>
      </w:r>
      <w:r w:rsidR="00815687" w:rsidRPr="008927B7">
        <w:rPr>
          <w:rFonts w:ascii="Times New Roman" w:hAnsi="Times New Roman"/>
          <w:sz w:val="24"/>
          <w:szCs w:val="24"/>
        </w:rPr>
        <w:t xml:space="preserve"> </w:t>
      </w:r>
      <w:r>
        <w:rPr>
          <w:rFonts w:ascii="Times New Roman" w:hAnsi="Times New Roman"/>
          <w:sz w:val="24"/>
          <w:szCs w:val="24"/>
        </w:rPr>
        <w:t xml:space="preserve">выполнения </w:t>
      </w:r>
      <w:r w:rsidR="00815687" w:rsidRPr="008927B7">
        <w:rPr>
          <w:rFonts w:ascii="Times New Roman" w:hAnsi="Times New Roman"/>
          <w:sz w:val="24"/>
          <w:szCs w:val="24"/>
        </w:rPr>
        <w:t>ключевых проектов и показателей учебно-методической деятельности.</w:t>
      </w:r>
    </w:p>
    <w:p w:rsidR="00815687" w:rsidRPr="008927B7" w:rsidRDefault="00815687" w:rsidP="00815687">
      <w:pPr>
        <w:ind w:firstLine="426"/>
        <w:jc w:val="both"/>
        <w:rPr>
          <w:rFonts w:ascii="Times New Roman" w:hAnsi="Times New Roman"/>
          <w:sz w:val="24"/>
          <w:szCs w:val="24"/>
        </w:rPr>
      </w:pPr>
      <w:r w:rsidRPr="008927B7">
        <w:rPr>
          <w:rFonts w:ascii="Times New Roman" w:hAnsi="Times New Roman"/>
          <w:sz w:val="24"/>
          <w:szCs w:val="24"/>
        </w:rPr>
        <w:t xml:space="preserve">Материалы разделов базируются на данных, содержащихся в информационных системах </w:t>
      </w:r>
      <w:r w:rsidR="002B742C">
        <w:rPr>
          <w:rFonts w:ascii="Times New Roman" w:hAnsi="Times New Roman"/>
          <w:sz w:val="24"/>
          <w:szCs w:val="24"/>
        </w:rPr>
        <w:t xml:space="preserve">НИУ </w:t>
      </w:r>
      <w:r w:rsidRPr="008927B7">
        <w:rPr>
          <w:rFonts w:ascii="Times New Roman" w:hAnsi="Times New Roman"/>
          <w:sz w:val="24"/>
          <w:szCs w:val="24"/>
        </w:rPr>
        <w:t xml:space="preserve">ВШЭ (АСАВ, </w:t>
      </w:r>
      <w:r w:rsidRPr="008927B7">
        <w:rPr>
          <w:rFonts w:ascii="Times New Roman" w:hAnsi="Times New Roman"/>
          <w:sz w:val="24"/>
          <w:szCs w:val="24"/>
          <w:lang w:val="en-US"/>
        </w:rPr>
        <w:t>LMS</w:t>
      </w:r>
      <w:r>
        <w:rPr>
          <w:rFonts w:ascii="Times New Roman" w:hAnsi="Times New Roman"/>
          <w:sz w:val="24"/>
          <w:szCs w:val="24"/>
        </w:rPr>
        <w:t xml:space="preserve"> </w:t>
      </w:r>
      <w:r w:rsidRPr="008927B7">
        <w:rPr>
          <w:rFonts w:ascii="Times New Roman" w:hAnsi="Times New Roman"/>
          <w:sz w:val="24"/>
          <w:szCs w:val="24"/>
        </w:rPr>
        <w:t>и др.), и соответствуют</w:t>
      </w:r>
      <w:r>
        <w:rPr>
          <w:rFonts w:ascii="Times New Roman" w:hAnsi="Times New Roman"/>
          <w:sz w:val="24"/>
          <w:szCs w:val="24"/>
        </w:rPr>
        <w:t xml:space="preserve"> данным статистических отчетов</w:t>
      </w:r>
      <w:r w:rsidRPr="008927B7">
        <w:rPr>
          <w:rFonts w:ascii="Times New Roman" w:hAnsi="Times New Roman"/>
          <w:sz w:val="24"/>
          <w:szCs w:val="24"/>
        </w:rPr>
        <w:t xml:space="preserve"> НИУ ВШЭ – Санкт-Петербург по основным показателям деятельности, предоставленным во внешнюю среду. При подготовке отчета также использованы данные, представленные учебными частями факультетов, кафедрами, другими структурными подразделениями кампуса.</w:t>
      </w:r>
    </w:p>
    <w:p w:rsidR="00D363AE" w:rsidRPr="00815687" w:rsidRDefault="00815687" w:rsidP="00815687">
      <w:pPr>
        <w:ind w:firstLine="426"/>
        <w:jc w:val="both"/>
        <w:rPr>
          <w:rFonts w:ascii="Times New Roman" w:hAnsi="Times New Roman"/>
          <w:sz w:val="24"/>
          <w:szCs w:val="24"/>
        </w:rPr>
      </w:pPr>
      <w:r w:rsidRPr="008927B7">
        <w:rPr>
          <w:rFonts w:ascii="Times New Roman" w:hAnsi="Times New Roman"/>
          <w:sz w:val="24"/>
          <w:szCs w:val="24"/>
        </w:rPr>
        <w:t xml:space="preserve">В заключительном разделе отчета определяются основные задачи учебно-методической деятельности на 2013-2014 учебный год, отражающие изменения, касающиеся перехода к управлению образовательными программами и новой модели </w:t>
      </w:r>
      <w:proofErr w:type="spellStart"/>
      <w:r w:rsidRPr="008927B7">
        <w:rPr>
          <w:rFonts w:ascii="Times New Roman" w:hAnsi="Times New Roman"/>
          <w:sz w:val="24"/>
          <w:szCs w:val="24"/>
        </w:rPr>
        <w:t>бакалавриата</w:t>
      </w:r>
      <w:proofErr w:type="spellEnd"/>
      <w:r w:rsidRPr="008927B7">
        <w:rPr>
          <w:rFonts w:ascii="Times New Roman" w:hAnsi="Times New Roman"/>
          <w:sz w:val="24"/>
          <w:szCs w:val="24"/>
        </w:rPr>
        <w:t>.</w:t>
      </w:r>
    </w:p>
    <w:p w:rsidR="00CF2CCA" w:rsidRDefault="00CF253D" w:rsidP="001B7F07">
      <w:pPr>
        <w:autoSpaceDE w:val="0"/>
        <w:autoSpaceDN w:val="0"/>
        <w:adjustRightInd w:val="0"/>
        <w:spacing w:line="240" w:lineRule="auto"/>
        <w:jc w:val="both"/>
        <w:rPr>
          <w:rFonts w:ascii="TimesNewRoman,Bold" w:eastAsia="Times New Roman" w:hAnsi="TimesNewRoman,Bold" w:cs="TimesNewRoman,Bold"/>
          <w:b/>
          <w:bCs/>
          <w:sz w:val="24"/>
          <w:szCs w:val="24"/>
        </w:rPr>
      </w:pPr>
      <w:r w:rsidRPr="001B7F07">
        <w:rPr>
          <w:rFonts w:ascii="TimesNewRomanPSMT" w:eastAsia="Times New Roman" w:hAnsi="TimesNewRomanPSMT" w:cs="TimesNewRomanPSMT"/>
          <w:b/>
          <w:sz w:val="24"/>
          <w:szCs w:val="24"/>
        </w:rPr>
        <w:t xml:space="preserve">2. </w:t>
      </w:r>
      <w:r w:rsidR="001B7F07">
        <w:rPr>
          <w:rFonts w:ascii="TimesNewRomanPSMT" w:eastAsia="Times New Roman" w:hAnsi="TimesNewRomanPSMT" w:cs="TimesNewRomanPSMT"/>
          <w:b/>
          <w:sz w:val="24"/>
          <w:szCs w:val="24"/>
        </w:rPr>
        <w:t xml:space="preserve">Наши достижения в учебно-методической работе. </w:t>
      </w:r>
      <w:r w:rsidRPr="001B7F07">
        <w:rPr>
          <w:rFonts w:ascii="TimesNewRomanPSMT" w:eastAsia="Times New Roman" w:hAnsi="TimesNewRomanPSMT" w:cs="TimesNewRomanPSMT"/>
          <w:b/>
          <w:sz w:val="24"/>
          <w:szCs w:val="24"/>
        </w:rPr>
        <w:t>Анализ выполнения задач, поставленных на 2012/13 учебный год</w:t>
      </w:r>
      <w:r w:rsidR="00CF2CCA" w:rsidRPr="001B7F07">
        <w:rPr>
          <w:rFonts w:ascii="TimesNewRoman,Bold" w:eastAsia="Times New Roman" w:hAnsi="TimesNewRoman,Bold" w:cs="TimesNewRoman,Bold"/>
          <w:b/>
          <w:bCs/>
          <w:sz w:val="24"/>
          <w:szCs w:val="24"/>
        </w:rPr>
        <w:t>.</w:t>
      </w:r>
    </w:p>
    <w:p w:rsidR="001B7F07" w:rsidRPr="001B7F07" w:rsidRDefault="001B7F07" w:rsidP="001B7F07">
      <w:pPr>
        <w:autoSpaceDE w:val="0"/>
        <w:autoSpaceDN w:val="0"/>
        <w:adjustRightInd w:val="0"/>
        <w:spacing w:line="240" w:lineRule="auto"/>
        <w:jc w:val="both"/>
        <w:rPr>
          <w:rFonts w:ascii="TimesNewRoman,Bold" w:eastAsia="Times New Roman" w:hAnsi="TimesNewRoman,Bold" w:cs="TimesNewRoman,Bold"/>
          <w:b/>
          <w:bCs/>
          <w:sz w:val="24"/>
          <w:szCs w:val="24"/>
        </w:rPr>
      </w:pPr>
    </w:p>
    <w:p w:rsidR="001B7F07" w:rsidRPr="009A4E03" w:rsidRDefault="001B7F07" w:rsidP="001B7F07">
      <w:pPr>
        <w:ind w:firstLine="426"/>
        <w:rPr>
          <w:rFonts w:ascii="Times New Roman" w:hAnsi="Times New Roman"/>
          <w:sz w:val="24"/>
          <w:szCs w:val="24"/>
        </w:rPr>
      </w:pPr>
      <w:r w:rsidRPr="009A4E03">
        <w:rPr>
          <w:rFonts w:ascii="Times New Roman" w:hAnsi="Times New Roman"/>
          <w:sz w:val="24"/>
          <w:szCs w:val="24"/>
        </w:rPr>
        <w:t>1. Получены лицензии на новые образовательные программы:</w:t>
      </w:r>
    </w:p>
    <w:p w:rsidR="001B7F07" w:rsidRDefault="001B7F07" w:rsidP="001B7F07">
      <w:pPr>
        <w:numPr>
          <w:ilvl w:val="0"/>
          <w:numId w:val="29"/>
        </w:numPr>
        <w:ind w:firstLine="426"/>
        <w:jc w:val="both"/>
        <w:rPr>
          <w:rFonts w:ascii="Times New Roman" w:hAnsi="Times New Roman"/>
          <w:sz w:val="24"/>
          <w:szCs w:val="24"/>
        </w:rPr>
      </w:pPr>
      <w:r w:rsidRPr="00D61843">
        <w:rPr>
          <w:rFonts w:ascii="Times New Roman" w:hAnsi="Times New Roman"/>
          <w:sz w:val="24"/>
          <w:szCs w:val="24"/>
        </w:rPr>
        <w:t>12.00.01 «Теория и история права</w:t>
      </w:r>
      <w:r w:rsidRPr="009A4E03">
        <w:rPr>
          <w:rFonts w:ascii="Times New Roman" w:hAnsi="Times New Roman"/>
          <w:sz w:val="24"/>
          <w:szCs w:val="24"/>
        </w:rPr>
        <w:t xml:space="preserve"> и государства; история учений о праве и государстве</w:t>
      </w:r>
      <w:r>
        <w:rPr>
          <w:rFonts w:ascii="Times New Roman" w:hAnsi="Times New Roman"/>
          <w:sz w:val="24"/>
          <w:szCs w:val="24"/>
        </w:rPr>
        <w:t>»</w:t>
      </w:r>
    </w:p>
    <w:p w:rsidR="001B7F07" w:rsidRPr="009A4E03" w:rsidRDefault="001B7F07" w:rsidP="001B7F07">
      <w:pPr>
        <w:numPr>
          <w:ilvl w:val="0"/>
          <w:numId w:val="29"/>
        </w:numPr>
        <w:ind w:firstLine="426"/>
        <w:rPr>
          <w:rFonts w:ascii="Times New Roman" w:hAnsi="Times New Roman"/>
          <w:sz w:val="24"/>
          <w:szCs w:val="24"/>
        </w:rPr>
      </w:pPr>
      <w:r w:rsidRPr="00D61843">
        <w:rPr>
          <w:rFonts w:ascii="Times New Roman" w:hAnsi="Times New Roman"/>
          <w:sz w:val="24"/>
          <w:szCs w:val="24"/>
        </w:rPr>
        <w:t>032100.62 «Востоковедение</w:t>
      </w:r>
      <w:r>
        <w:rPr>
          <w:rFonts w:ascii="Times New Roman" w:hAnsi="Times New Roman"/>
          <w:sz w:val="24"/>
          <w:szCs w:val="24"/>
        </w:rPr>
        <w:t xml:space="preserve"> и африканистика»</w:t>
      </w:r>
    </w:p>
    <w:p w:rsidR="001B7F07" w:rsidRDefault="001B7F07" w:rsidP="001B7F07">
      <w:pPr>
        <w:ind w:firstLine="426"/>
        <w:jc w:val="both"/>
        <w:rPr>
          <w:rFonts w:ascii="Times New Roman" w:hAnsi="Times New Roman"/>
          <w:sz w:val="24"/>
          <w:szCs w:val="24"/>
        </w:rPr>
      </w:pPr>
      <w:r>
        <w:rPr>
          <w:rFonts w:ascii="Times New Roman" w:hAnsi="Times New Roman"/>
          <w:sz w:val="24"/>
          <w:szCs w:val="24"/>
        </w:rPr>
        <w:t xml:space="preserve">2. Были разработаны образовательные программы (с 2013-2-14 </w:t>
      </w:r>
      <w:proofErr w:type="spellStart"/>
      <w:r>
        <w:rPr>
          <w:rFonts w:ascii="Times New Roman" w:hAnsi="Times New Roman"/>
          <w:sz w:val="24"/>
          <w:szCs w:val="24"/>
        </w:rPr>
        <w:t>уч.г</w:t>
      </w:r>
      <w:proofErr w:type="spellEnd"/>
      <w:r>
        <w:rPr>
          <w:rFonts w:ascii="Times New Roman" w:hAnsi="Times New Roman"/>
          <w:sz w:val="24"/>
          <w:szCs w:val="24"/>
        </w:rPr>
        <w:t>. началась подготовка по ним):</w:t>
      </w:r>
    </w:p>
    <w:p w:rsidR="001B7F07" w:rsidRDefault="001B7F07" w:rsidP="001B7F07">
      <w:pPr>
        <w:pStyle w:val="aff2"/>
        <w:numPr>
          <w:ilvl w:val="0"/>
          <w:numId w:val="31"/>
        </w:numPr>
        <w:ind w:firstLine="426"/>
        <w:rPr>
          <w:rFonts w:ascii="Times New Roman" w:hAnsi="Times New Roman"/>
          <w:sz w:val="24"/>
          <w:szCs w:val="24"/>
        </w:rPr>
      </w:pPr>
      <w:r>
        <w:rPr>
          <w:rFonts w:ascii="Times New Roman" w:hAnsi="Times New Roman"/>
          <w:sz w:val="24"/>
          <w:szCs w:val="24"/>
        </w:rPr>
        <w:t>07.00.02  «Отечественная история»;</w:t>
      </w:r>
    </w:p>
    <w:p w:rsidR="001B7F07" w:rsidRDefault="001B7F07" w:rsidP="001B7F07">
      <w:pPr>
        <w:pStyle w:val="aff2"/>
        <w:numPr>
          <w:ilvl w:val="0"/>
          <w:numId w:val="31"/>
        </w:numPr>
        <w:ind w:firstLine="426"/>
        <w:rPr>
          <w:rFonts w:ascii="Times New Roman" w:hAnsi="Times New Roman"/>
          <w:sz w:val="24"/>
          <w:szCs w:val="24"/>
        </w:rPr>
      </w:pPr>
      <w:r>
        <w:rPr>
          <w:rFonts w:ascii="Times New Roman" w:hAnsi="Times New Roman"/>
          <w:sz w:val="24"/>
          <w:szCs w:val="24"/>
        </w:rPr>
        <w:t>22.00.04  «Социальная структура, социальные институты и процессы»;</w:t>
      </w:r>
    </w:p>
    <w:p w:rsidR="001B7F07" w:rsidRPr="009A4E03" w:rsidRDefault="001B7F07" w:rsidP="001B7F07">
      <w:pPr>
        <w:numPr>
          <w:ilvl w:val="0"/>
          <w:numId w:val="31"/>
        </w:numPr>
        <w:ind w:firstLine="426"/>
        <w:jc w:val="both"/>
        <w:rPr>
          <w:rFonts w:ascii="Times New Roman" w:hAnsi="Times New Roman"/>
          <w:sz w:val="24"/>
          <w:szCs w:val="24"/>
        </w:rPr>
      </w:pPr>
      <w:r w:rsidRPr="009A4E03">
        <w:rPr>
          <w:rFonts w:ascii="Times New Roman" w:hAnsi="Times New Roman"/>
          <w:sz w:val="24"/>
          <w:szCs w:val="24"/>
        </w:rPr>
        <w:t>08.00.05 «Экономика и управление народным хозяйством (управление инновациями)</w:t>
      </w:r>
      <w:r>
        <w:rPr>
          <w:rFonts w:ascii="Times New Roman" w:hAnsi="Times New Roman"/>
          <w:sz w:val="24"/>
          <w:szCs w:val="24"/>
        </w:rPr>
        <w:t>»</w:t>
      </w:r>
    </w:p>
    <w:p w:rsidR="001B7F07" w:rsidRPr="00E15BF5" w:rsidRDefault="001B7F07" w:rsidP="001B7F07">
      <w:pPr>
        <w:pStyle w:val="aff2"/>
        <w:numPr>
          <w:ilvl w:val="0"/>
          <w:numId w:val="31"/>
        </w:numPr>
        <w:ind w:firstLine="426"/>
        <w:rPr>
          <w:rFonts w:ascii="Times New Roman" w:hAnsi="Times New Roman"/>
          <w:sz w:val="24"/>
          <w:szCs w:val="24"/>
        </w:rPr>
      </w:pPr>
      <w:r>
        <w:rPr>
          <w:rFonts w:ascii="Times New Roman" w:hAnsi="Times New Roman"/>
          <w:sz w:val="24"/>
          <w:szCs w:val="24"/>
        </w:rPr>
        <w:t>081100.62 «Государственное и муниципальное управление»</w:t>
      </w:r>
    </w:p>
    <w:p w:rsidR="001B7F07" w:rsidRPr="009A4E03" w:rsidRDefault="001B7F07" w:rsidP="001B7F07">
      <w:pPr>
        <w:ind w:firstLine="426"/>
        <w:rPr>
          <w:rFonts w:ascii="Times New Roman" w:hAnsi="Times New Roman"/>
          <w:sz w:val="24"/>
          <w:szCs w:val="24"/>
        </w:rPr>
      </w:pPr>
      <w:r w:rsidRPr="009A4E03">
        <w:rPr>
          <w:rFonts w:ascii="Times New Roman" w:hAnsi="Times New Roman"/>
          <w:sz w:val="24"/>
          <w:szCs w:val="24"/>
        </w:rPr>
        <w:t>3. Открыты новые магистерские программы:</w:t>
      </w:r>
    </w:p>
    <w:p w:rsidR="001B7F07" w:rsidRPr="009A4E03" w:rsidRDefault="001B7F07" w:rsidP="001B7F07">
      <w:pPr>
        <w:numPr>
          <w:ilvl w:val="0"/>
          <w:numId w:val="30"/>
        </w:numPr>
        <w:ind w:firstLine="426"/>
        <w:jc w:val="both"/>
        <w:rPr>
          <w:rFonts w:ascii="Times New Roman" w:hAnsi="Times New Roman"/>
          <w:sz w:val="24"/>
          <w:szCs w:val="24"/>
        </w:rPr>
      </w:pPr>
      <w:r w:rsidRPr="009A4E03">
        <w:rPr>
          <w:rFonts w:ascii="Times New Roman" w:hAnsi="Times New Roman"/>
          <w:sz w:val="24"/>
          <w:szCs w:val="24"/>
        </w:rPr>
        <w:t>Прикладная экономика и математические методы (</w:t>
      </w:r>
      <w:r>
        <w:rPr>
          <w:rFonts w:ascii="Times New Roman" w:hAnsi="Times New Roman"/>
          <w:sz w:val="24"/>
          <w:szCs w:val="24"/>
        </w:rPr>
        <w:t>направление 080100.68 Экономика</w:t>
      </w:r>
      <w:r w:rsidRPr="009A4E03">
        <w:rPr>
          <w:rFonts w:ascii="Times New Roman" w:hAnsi="Times New Roman"/>
          <w:sz w:val="24"/>
          <w:szCs w:val="24"/>
        </w:rPr>
        <w:t>)</w:t>
      </w:r>
    </w:p>
    <w:p w:rsidR="001B7F07" w:rsidRPr="009A4E03" w:rsidRDefault="001B7F07" w:rsidP="001B7F07">
      <w:pPr>
        <w:numPr>
          <w:ilvl w:val="0"/>
          <w:numId w:val="30"/>
        </w:numPr>
        <w:ind w:firstLine="426"/>
        <w:rPr>
          <w:rFonts w:ascii="Times New Roman" w:hAnsi="Times New Roman"/>
          <w:sz w:val="24"/>
          <w:szCs w:val="24"/>
        </w:rPr>
      </w:pPr>
      <w:r w:rsidRPr="009A4E03">
        <w:rPr>
          <w:rFonts w:ascii="Times New Roman" w:hAnsi="Times New Roman"/>
          <w:sz w:val="24"/>
          <w:szCs w:val="24"/>
        </w:rPr>
        <w:t>Финансы (направление 080300.68 Финансы и кредит)</w:t>
      </w:r>
    </w:p>
    <w:p w:rsidR="001B7F07" w:rsidRDefault="001B7F07" w:rsidP="001B7F07">
      <w:pPr>
        <w:numPr>
          <w:ilvl w:val="0"/>
          <w:numId w:val="30"/>
        </w:numPr>
        <w:ind w:firstLine="426"/>
        <w:rPr>
          <w:rFonts w:ascii="Times New Roman" w:hAnsi="Times New Roman"/>
          <w:sz w:val="24"/>
          <w:szCs w:val="24"/>
        </w:rPr>
      </w:pPr>
      <w:r>
        <w:rPr>
          <w:rFonts w:ascii="Times New Roman" w:hAnsi="Times New Roman"/>
          <w:sz w:val="24"/>
          <w:szCs w:val="24"/>
        </w:rPr>
        <w:lastRenderedPageBreak/>
        <w:t>Адвокатура  (</w:t>
      </w:r>
      <w:r w:rsidRPr="009A4E03">
        <w:rPr>
          <w:rFonts w:ascii="Times New Roman" w:hAnsi="Times New Roman"/>
          <w:sz w:val="24"/>
          <w:szCs w:val="24"/>
        </w:rPr>
        <w:t xml:space="preserve">направление </w:t>
      </w:r>
      <w:r>
        <w:rPr>
          <w:rFonts w:ascii="Times New Roman" w:hAnsi="Times New Roman"/>
          <w:sz w:val="24"/>
          <w:szCs w:val="24"/>
        </w:rPr>
        <w:t xml:space="preserve">030900.68 </w:t>
      </w:r>
      <w:r w:rsidRPr="009A4E03">
        <w:rPr>
          <w:rFonts w:ascii="Times New Roman" w:hAnsi="Times New Roman"/>
          <w:sz w:val="24"/>
          <w:szCs w:val="24"/>
        </w:rPr>
        <w:t>Юриспруденция)</w:t>
      </w:r>
    </w:p>
    <w:p w:rsidR="001B7F07" w:rsidRDefault="001B7F07" w:rsidP="001B7F07">
      <w:pPr>
        <w:ind w:firstLine="426"/>
        <w:jc w:val="both"/>
        <w:rPr>
          <w:rFonts w:ascii="Times New Roman" w:hAnsi="Times New Roman"/>
          <w:sz w:val="24"/>
          <w:szCs w:val="24"/>
        </w:rPr>
      </w:pPr>
      <w:r>
        <w:rPr>
          <w:rFonts w:ascii="Times New Roman" w:hAnsi="Times New Roman"/>
          <w:sz w:val="24"/>
          <w:szCs w:val="24"/>
        </w:rPr>
        <w:t xml:space="preserve">4. Осуществлялась подготовка к аккредитации  НИУ ВШЭ, которая будет проводиться в 2013-2014 </w:t>
      </w:r>
      <w:proofErr w:type="spellStart"/>
      <w:r>
        <w:rPr>
          <w:rFonts w:ascii="Times New Roman" w:hAnsi="Times New Roman"/>
          <w:sz w:val="24"/>
          <w:szCs w:val="24"/>
        </w:rPr>
        <w:t>уч.г</w:t>
      </w:r>
      <w:proofErr w:type="spellEnd"/>
      <w:r>
        <w:rPr>
          <w:rFonts w:ascii="Times New Roman" w:hAnsi="Times New Roman"/>
          <w:sz w:val="24"/>
          <w:szCs w:val="24"/>
        </w:rPr>
        <w:t>. (подробнее см. раздел 4.2.2 отчета).</w:t>
      </w:r>
    </w:p>
    <w:p w:rsidR="001B7F07" w:rsidRDefault="001B7F07" w:rsidP="001B7F07">
      <w:pPr>
        <w:ind w:firstLine="426"/>
        <w:jc w:val="both"/>
        <w:rPr>
          <w:rFonts w:ascii="Times New Roman" w:hAnsi="Times New Roman"/>
          <w:sz w:val="24"/>
          <w:szCs w:val="24"/>
        </w:rPr>
      </w:pPr>
      <w:r>
        <w:rPr>
          <w:rFonts w:ascii="Times New Roman" w:hAnsi="Times New Roman"/>
          <w:sz w:val="24"/>
          <w:szCs w:val="24"/>
        </w:rPr>
        <w:t xml:space="preserve">5. Не в полной мере решена поставленная на 2012-2013 </w:t>
      </w:r>
      <w:proofErr w:type="spellStart"/>
      <w:r>
        <w:rPr>
          <w:rFonts w:ascii="Times New Roman" w:hAnsi="Times New Roman"/>
          <w:sz w:val="24"/>
          <w:szCs w:val="24"/>
        </w:rPr>
        <w:t>уч.г</w:t>
      </w:r>
      <w:proofErr w:type="spellEnd"/>
      <w:r>
        <w:rPr>
          <w:rFonts w:ascii="Times New Roman" w:hAnsi="Times New Roman"/>
          <w:sz w:val="24"/>
          <w:szCs w:val="24"/>
        </w:rPr>
        <w:t xml:space="preserve">. задача по расширению внешней экспертизы ВКР, программ междисциплинарных итоговых экзаменов и их материалов. Если программы междисциплинарных итоговых экзаменов, методические рекомендации по подготовке и защите ВКР, темы эссе по междисциплинарному государственному экзамену размещены на сайтах факультетов и доступны для любой общественной экспертизы, то положение дел с расширением внешней экспертизой ВКР складывалось неодинаково на разных факультетах, особенно по ВКР бакалавров и специалистов (подробнее информация представлена в разделе 6 отчета). Из семи магистерских программ по четырем программам представлено 100% внешних рецензий, по двум – 90,0% , по одой – 76,0%. В качестве дополнительной  экспертизы можно рассматривать  выводы и рекомендации, полученные по итогам проводимого четвертый год анкетирования председателей и членов ГАК. </w:t>
      </w:r>
    </w:p>
    <w:p w:rsidR="001B7F07" w:rsidRDefault="001B7F07" w:rsidP="001B7F07">
      <w:pPr>
        <w:ind w:firstLine="426"/>
        <w:jc w:val="both"/>
        <w:rPr>
          <w:rFonts w:ascii="Times New Roman" w:hAnsi="Times New Roman"/>
          <w:sz w:val="24"/>
          <w:szCs w:val="24"/>
        </w:rPr>
      </w:pPr>
      <w:r>
        <w:rPr>
          <w:rFonts w:ascii="Times New Roman" w:hAnsi="Times New Roman"/>
          <w:sz w:val="24"/>
          <w:szCs w:val="24"/>
        </w:rPr>
        <w:t>6. В 2012-2013 учебном году активизировалась деятельность профессиональных коллегий Учебно методического совета. Им удалось осуществить более требовательный подход к отбору подготовленных преподавателями кафедр учебно-методических изданий. Но запланированная проверка кафедр по обеспечению базовых дисциплин направлений учебными и методическими материалами  проведена не была.</w:t>
      </w:r>
    </w:p>
    <w:p w:rsidR="001B7F07" w:rsidRDefault="001B7F07" w:rsidP="001B7F07">
      <w:pPr>
        <w:ind w:firstLine="426"/>
        <w:jc w:val="both"/>
        <w:rPr>
          <w:rFonts w:ascii="Times New Roman" w:hAnsi="Times New Roman"/>
          <w:sz w:val="24"/>
          <w:szCs w:val="24"/>
        </w:rPr>
      </w:pPr>
      <w:r>
        <w:rPr>
          <w:rFonts w:ascii="Times New Roman" w:hAnsi="Times New Roman"/>
          <w:sz w:val="24"/>
          <w:szCs w:val="24"/>
        </w:rPr>
        <w:t xml:space="preserve">7. Увеличилась доля преподавателей, повысивших свою квалификацию с 54,0% в 2011-2012 </w:t>
      </w:r>
      <w:proofErr w:type="spellStart"/>
      <w:r>
        <w:rPr>
          <w:rFonts w:ascii="Times New Roman" w:hAnsi="Times New Roman"/>
          <w:sz w:val="24"/>
          <w:szCs w:val="24"/>
        </w:rPr>
        <w:t>уч.г</w:t>
      </w:r>
      <w:proofErr w:type="spellEnd"/>
      <w:r>
        <w:rPr>
          <w:rFonts w:ascii="Times New Roman" w:hAnsi="Times New Roman"/>
          <w:sz w:val="24"/>
          <w:szCs w:val="24"/>
        </w:rPr>
        <w:t xml:space="preserve">. до 57,2% в 2012-2013 </w:t>
      </w:r>
      <w:proofErr w:type="spellStart"/>
      <w:r>
        <w:rPr>
          <w:rFonts w:ascii="Times New Roman" w:hAnsi="Times New Roman"/>
          <w:sz w:val="24"/>
          <w:szCs w:val="24"/>
        </w:rPr>
        <w:t>уч.г</w:t>
      </w:r>
      <w:proofErr w:type="spellEnd"/>
      <w:r>
        <w:rPr>
          <w:rFonts w:ascii="Times New Roman" w:hAnsi="Times New Roman"/>
          <w:sz w:val="24"/>
          <w:szCs w:val="24"/>
        </w:rPr>
        <w:t>. Факультеты стали активнее формировать и реализовывать собственные программы повышения квалификации, как  связанные с направлениями подготовки на факультете, так и межфакультетские.</w:t>
      </w:r>
    </w:p>
    <w:p w:rsidR="001B7F07" w:rsidRDefault="001B7F07" w:rsidP="001B7F07">
      <w:pPr>
        <w:ind w:firstLine="426"/>
        <w:jc w:val="both"/>
        <w:rPr>
          <w:rFonts w:ascii="Times New Roman" w:hAnsi="Times New Roman"/>
          <w:sz w:val="24"/>
          <w:szCs w:val="24"/>
        </w:rPr>
      </w:pPr>
      <w:r>
        <w:rPr>
          <w:rFonts w:ascii="Times New Roman" w:hAnsi="Times New Roman"/>
          <w:sz w:val="24"/>
          <w:szCs w:val="24"/>
        </w:rPr>
        <w:t xml:space="preserve">8. Увеличился процент программ учебных дисциплин, размещенных в базе данных «Учебные курсы». Самый низкий процент  93,5% на факультете менеджмента, самый высокой - 100,0% на факультете истории (по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Еще более весомый результат получен по программам магистратуры: по 63,6% магистерским программам все 100,0% программ учебных дисциплин размещены в базе данных, по остальным – более 95% (см. раздел 4.4 отчета).</w:t>
      </w:r>
    </w:p>
    <w:p w:rsidR="001B7F07" w:rsidRDefault="001B7F07" w:rsidP="001B7F07">
      <w:pPr>
        <w:ind w:firstLine="426"/>
        <w:jc w:val="both"/>
        <w:rPr>
          <w:rFonts w:ascii="Times New Roman" w:hAnsi="Times New Roman"/>
          <w:sz w:val="24"/>
          <w:szCs w:val="24"/>
        </w:rPr>
      </w:pPr>
      <w:r>
        <w:rPr>
          <w:rFonts w:ascii="Times New Roman" w:hAnsi="Times New Roman"/>
          <w:sz w:val="24"/>
          <w:szCs w:val="24"/>
        </w:rPr>
        <w:t xml:space="preserve">9. Количество преподавателей, использующих систему </w:t>
      </w:r>
      <w:r>
        <w:rPr>
          <w:rFonts w:ascii="Times New Roman" w:hAnsi="Times New Roman"/>
          <w:sz w:val="24"/>
          <w:szCs w:val="24"/>
          <w:lang w:val="en-US"/>
        </w:rPr>
        <w:t>LMS</w:t>
      </w:r>
      <w:r>
        <w:rPr>
          <w:rFonts w:ascii="Times New Roman" w:hAnsi="Times New Roman"/>
          <w:sz w:val="24"/>
          <w:szCs w:val="24"/>
        </w:rPr>
        <w:t xml:space="preserve"> в учебном процессе, выросло с 38 человек в 2011-2012 учебном году до 113-ти в 2012-2013 и составили 36,1% общей численности ППС.</w:t>
      </w:r>
    </w:p>
    <w:p w:rsidR="001B7F07" w:rsidRPr="00FB1D16" w:rsidRDefault="001B7F07" w:rsidP="00FB1D16">
      <w:pPr>
        <w:ind w:firstLine="426"/>
        <w:jc w:val="both"/>
        <w:rPr>
          <w:rFonts w:ascii="Times New Roman" w:hAnsi="Times New Roman"/>
          <w:sz w:val="24"/>
          <w:szCs w:val="24"/>
        </w:rPr>
      </w:pPr>
      <w:r>
        <w:rPr>
          <w:rFonts w:ascii="Times New Roman" w:hAnsi="Times New Roman"/>
          <w:sz w:val="24"/>
          <w:szCs w:val="24"/>
        </w:rPr>
        <w:t xml:space="preserve">10. Значительно увеличилось количество студентов, изучавших дисциплины, материалы по которым размещались в </w:t>
      </w:r>
      <w:r>
        <w:rPr>
          <w:rFonts w:ascii="Times New Roman" w:hAnsi="Times New Roman"/>
          <w:sz w:val="24"/>
          <w:szCs w:val="24"/>
          <w:lang w:val="en-US"/>
        </w:rPr>
        <w:t>LMS</w:t>
      </w:r>
      <w:r w:rsidRPr="007E2284">
        <w:rPr>
          <w:rFonts w:ascii="Times New Roman" w:hAnsi="Times New Roman"/>
          <w:sz w:val="24"/>
          <w:szCs w:val="24"/>
        </w:rPr>
        <w:t xml:space="preserve">. </w:t>
      </w:r>
      <w:r>
        <w:rPr>
          <w:rFonts w:ascii="Times New Roman" w:hAnsi="Times New Roman"/>
          <w:sz w:val="24"/>
          <w:szCs w:val="24"/>
        </w:rPr>
        <w:t xml:space="preserve">На трех факультетах: истории, менеджмента </w:t>
      </w:r>
      <w:r>
        <w:rPr>
          <w:rFonts w:ascii="Times New Roman" w:hAnsi="Times New Roman"/>
          <w:sz w:val="24"/>
          <w:szCs w:val="24"/>
        </w:rPr>
        <w:lastRenderedPageBreak/>
        <w:t xml:space="preserve">и юридическом 100,0% работали в системе  </w:t>
      </w:r>
      <w:r>
        <w:rPr>
          <w:rFonts w:ascii="Times New Roman" w:hAnsi="Times New Roman"/>
          <w:sz w:val="24"/>
          <w:szCs w:val="24"/>
          <w:lang w:val="en-US"/>
        </w:rPr>
        <w:t>LMS</w:t>
      </w:r>
      <w:r>
        <w:rPr>
          <w:rFonts w:ascii="Times New Roman" w:hAnsi="Times New Roman"/>
          <w:sz w:val="24"/>
          <w:szCs w:val="24"/>
        </w:rPr>
        <w:t xml:space="preserve">; 75,7% магистрантов изучали дисциплины, используя материалы </w:t>
      </w:r>
      <w:r>
        <w:rPr>
          <w:rFonts w:ascii="Times New Roman" w:hAnsi="Times New Roman"/>
          <w:sz w:val="24"/>
          <w:szCs w:val="24"/>
          <w:lang w:val="en-US"/>
        </w:rPr>
        <w:t>LMS</w:t>
      </w:r>
      <w:r>
        <w:rPr>
          <w:rFonts w:ascii="Times New Roman" w:hAnsi="Times New Roman"/>
          <w:sz w:val="24"/>
          <w:szCs w:val="24"/>
        </w:rPr>
        <w:t>.</w:t>
      </w:r>
    </w:p>
    <w:p w:rsidR="00FB1D16" w:rsidRDefault="00CF253D" w:rsidP="00CF2CCA">
      <w:pPr>
        <w:autoSpaceDE w:val="0"/>
        <w:autoSpaceDN w:val="0"/>
        <w:adjustRightInd w:val="0"/>
        <w:spacing w:line="240" w:lineRule="auto"/>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3</w:t>
      </w:r>
      <w:r w:rsidR="00CF2CCA" w:rsidRPr="00CF2CCA">
        <w:rPr>
          <w:rFonts w:ascii="TimesNewRomanPSMT" w:eastAsia="Times New Roman" w:hAnsi="TimesNewRomanPSMT" w:cs="TimesNewRomanPSMT"/>
          <w:sz w:val="24"/>
          <w:szCs w:val="24"/>
        </w:rPr>
        <w:t xml:space="preserve">. </w:t>
      </w:r>
      <w:r w:rsidR="00CF2CCA" w:rsidRPr="00CF2CCA">
        <w:rPr>
          <w:rFonts w:ascii="TimesNewRoman,Bold" w:eastAsia="Times New Roman" w:hAnsi="TimesNewRoman,Bold" w:cs="TimesNewRoman,Bold"/>
          <w:b/>
          <w:bCs/>
          <w:sz w:val="24"/>
          <w:szCs w:val="24"/>
        </w:rPr>
        <w:t>Изменение инфраструктуры образова</w:t>
      </w:r>
      <w:r w:rsidR="005B34D1">
        <w:rPr>
          <w:rFonts w:ascii="TimesNewRoman,Bold" w:eastAsia="Times New Roman" w:hAnsi="TimesNewRoman,Bold" w:cs="TimesNewRoman,Bold"/>
          <w:b/>
          <w:bCs/>
          <w:sz w:val="24"/>
          <w:szCs w:val="24"/>
        </w:rPr>
        <w:t>тельного процесса</w:t>
      </w:r>
      <w:r w:rsidR="00FB1D16">
        <w:rPr>
          <w:rFonts w:ascii="TimesNewRoman,Bold" w:eastAsia="Times New Roman" w:hAnsi="TimesNewRoman,Bold" w:cs="TimesNewRoman,Bold"/>
          <w:b/>
          <w:bCs/>
          <w:sz w:val="24"/>
          <w:szCs w:val="24"/>
        </w:rPr>
        <w:t>.</w:t>
      </w:r>
    </w:p>
    <w:p w:rsidR="00CF2CCA" w:rsidRPr="005B34D1" w:rsidRDefault="005B34D1" w:rsidP="00CF2CCA">
      <w:pPr>
        <w:autoSpaceDE w:val="0"/>
        <w:autoSpaceDN w:val="0"/>
        <w:adjustRightInd w:val="0"/>
        <w:spacing w:line="240" w:lineRule="auto"/>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 xml:space="preserve"> </w:t>
      </w:r>
    </w:p>
    <w:p w:rsidR="0058043B" w:rsidRPr="0058043B" w:rsidRDefault="0058043B" w:rsidP="0058043B">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58043B">
        <w:rPr>
          <w:rFonts w:ascii="Times New Roman" w:eastAsia="Times New Roman" w:hAnsi="Times New Roman"/>
          <w:b/>
          <w:sz w:val="24"/>
          <w:szCs w:val="24"/>
          <w:lang w:eastAsia="ru-RU"/>
        </w:rPr>
        <w:t>.1 Динамика количества факультетов</w:t>
      </w:r>
      <w:r>
        <w:rPr>
          <w:rFonts w:ascii="Times New Roman" w:eastAsia="Times New Roman" w:hAnsi="Times New Roman"/>
          <w:b/>
          <w:sz w:val="24"/>
          <w:szCs w:val="24"/>
          <w:lang w:eastAsia="ru-RU"/>
        </w:rPr>
        <w:t xml:space="preserve">, </w:t>
      </w:r>
      <w:r w:rsidRPr="0058043B">
        <w:rPr>
          <w:rFonts w:ascii="Times New Roman" w:eastAsia="Times New Roman" w:hAnsi="Times New Roman"/>
          <w:b/>
          <w:sz w:val="24"/>
          <w:szCs w:val="24"/>
          <w:lang w:eastAsia="ru-RU"/>
        </w:rPr>
        <w:t>отделений</w:t>
      </w:r>
      <w:r>
        <w:rPr>
          <w:rFonts w:ascii="Times New Roman" w:eastAsia="Times New Roman" w:hAnsi="Times New Roman"/>
          <w:b/>
          <w:sz w:val="24"/>
          <w:szCs w:val="24"/>
          <w:lang w:eastAsia="ru-RU"/>
        </w:rPr>
        <w:t xml:space="preserve"> факультетов</w:t>
      </w:r>
      <w:r w:rsidRPr="0058043B">
        <w:rPr>
          <w:rFonts w:ascii="Times New Roman" w:eastAsia="Times New Roman" w:hAnsi="Times New Roman"/>
          <w:b/>
          <w:sz w:val="24"/>
          <w:szCs w:val="24"/>
          <w:lang w:eastAsia="ru-RU"/>
        </w:rPr>
        <w:t>, кафедр</w:t>
      </w:r>
    </w:p>
    <w:p w:rsidR="0058043B" w:rsidRPr="0058043B" w:rsidRDefault="0058043B" w:rsidP="0058043B">
      <w:pPr>
        <w:ind w:firstLine="720"/>
        <w:jc w:val="both"/>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t>В 2012 - 2013 учебном году обучение студентов в НИУ ВШЭ - Санкт-Петербург проходило на 5 факультетах, 1 отделении факультета. По сравнению с 2011-2012 учебным годом в структуре подразделений, осуществляющих учебный процесс, изменений не было. На 01.10.2012 года образован факультет истории. Динамика количества факультетов/отделений</w:t>
      </w:r>
      <w:r>
        <w:rPr>
          <w:rFonts w:ascii="Times New Roman" w:eastAsia="Times New Roman" w:hAnsi="Times New Roman"/>
          <w:sz w:val="24"/>
          <w:szCs w:val="24"/>
          <w:lang w:eastAsia="ru-RU"/>
        </w:rPr>
        <w:t xml:space="preserve"> представлена в Таблице</w:t>
      </w:r>
      <w:r w:rsidRPr="005804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58043B">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8043B">
        <w:rPr>
          <w:rFonts w:ascii="Times New Roman" w:eastAsia="Times New Roman" w:hAnsi="Times New Roman"/>
          <w:sz w:val="24"/>
          <w:szCs w:val="24"/>
          <w:lang w:eastAsia="ru-RU"/>
        </w:rPr>
        <w:t xml:space="preserve">. В настоящее время в филиале работает 21 кафедра (см. рис </w:t>
      </w:r>
      <w:r>
        <w:rPr>
          <w:rFonts w:ascii="Times New Roman" w:eastAsia="Times New Roman" w:hAnsi="Times New Roman"/>
          <w:sz w:val="24"/>
          <w:szCs w:val="24"/>
          <w:lang w:eastAsia="ru-RU"/>
        </w:rPr>
        <w:t>3.1.</w:t>
      </w:r>
      <w:r w:rsidRPr="0058043B">
        <w:rPr>
          <w:rFonts w:ascii="Times New Roman" w:eastAsia="Times New Roman" w:hAnsi="Times New Roman"/>
          <w:sz w:val="24"/>
          <w:szCs w:val="24"/>
          <w:lang w:eastAsia="ru-RU"/>
        </w:rPr>
        <w:t xml:space="preserve">1.). </w:t>
      </w:r>
    </w:p>
    <w:p w:rsidR="0058043B" w:rsidRPr="0058043B" w:rsidRDefault="00E44103" w:rsidP="0058043B">
      <w:pPr>
        <w:ind w:left="-567" w:hanging="284"/>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r>
      <w:r>
        <w:rPr>
          <w:rFonts w:ascii="Times New Roman" w:eastAsia="Times New Roman" w:hAnsi="Times New Roman"/>
          <w:sz w:val="24"/>
          <w:szCs w:val="24"/>
          <w:lang w:val="en-US" w:eastAsia="ru-RU"/>
        </w:rPr>
        <w:pict>
          <v:group id="_x0000_s1027" editas="orgchart" style="width:524.1pt;height:469.7pt;mso-position-horizontal-relative:char;mso-position-vertical-relative:line" coordorigin="1642,1890" coordsize="40863,8036">
            <o:lock v:ext="edit" aspectratio="t"/>
            <o:diagram v:ext="edit" dgmstyle="0" dgmscalex="16732" dgmscaley="75935" dgmfontsize="3" constrainbounds="0,0,0,0">
              <o:relationtable v:ext="edit">
                <o:rel v:ext="edit" idsrc="#_s1058" iddest="#_s1058"/>
                <o:rel v:ext="edit" idsrc="#_s1059" iddest="#_s1058" idcntr="#_s1057"/>
                <o:rel v:ext="edit" idsrc="#_s1060" iddest="#_s1058" idcntr="#_s1056"/>
                <o:rel v:ext="edit" idsrc="#_s1061" iddest="#_s1058" idcntr="#_s1055"/>
                <o:rel v:ext="edit" idsrc="#_s1062" iddest="#_s1058" idcntr="#_s1054"/>
                <o:rel v:ext="edit" idsrc="#_s1063" iddest="#_s1058" idcntr="#_s1053"/>
                <o:rel v:ext="edit" idsrc="#_s1079" iddest="#_s1058" idcntr="#_s1037"/>
                <o:rel v:ext="edit" idsrc="#_s1085" iddest="#_s1058" idcntr="#_s1031"/>
                <o:rel v:ext="edit" idsrc="#_s1064" iddest="#_s1059" idcntr="#_s1052"/>
                <o:rel v:ext="edit" idsrc="#_s1067" iddest="#_s1060" idcntr="#_s1049"/>
                <o:rel v:ext="edit" idsrc="#_s1070" iddest="#_s1061" idcntr="#_s1046"/>
                <o:rel v:ext="edit" idsrc="#_s1073" iddest="#_s1062" idcntr="#_s1043"/>
                <o:rel v:ext="edit" idsrc="#_s1082" iddest="#_s1079" idcntr="#_s1034"/>
                <o:rel v:ext="edit" idsrc="#_s1086" iddest="#_s1085" idcntr="#_s1030"/>
                <o:rel v:ext="edit" idsrc="#_s1065" iddest="#_s1064" idcntr="#_s1051"/>
                <o:rel v:ext="edit" idsrc="#_s1068" iddest="#_s1067" idcntr="#_s1048"/>
                <o:rel v:ext="edit" idsrc="#_s1071" iddest="#_s1070" idcntr="#_s1045"/>
                <o:rel v:ext="edit" idsrc="#_s1074" iddest="#_s1073" idcntr="#_s1042"/>
                <o:rel v:ext="edit" idsrc="#_s1083" iddest="#_s1082" idcntr="#_s1033"/>
                <o:rel v:ext="edit" idsrc="#_s1087" iddest="#_s1086" idcntr="#_s1029"/>
                <o:rel v:ext="edit" idsrc="#_s1066" iddest="#_s1065" idcntr="#_s1050"/>
                <o:rel v:ext="edit" idsrc="#_s1069" iddest="#_s1068" idcntr="#_s1047"/>
                <o:rel v:ext="edit" idsrc="#_s1072" iddest="#_s1071" idcntr="#_s1044"/>
                <o:rel v:ext="edit" idsrc="#_s1075" iddest="#_s1074" idcntr="#_s1041"/>
                <o:rel v:ext="edit" idsrc="#_s1084" iddest="#_s1083" idcntr="#_s1032"/>
                <o:rel v:ext="edit" idsrc="#_s1076" iddest="#_s1066" idcntr="#_s1040"/>
                <o:rel v:ext="edit" idsrc="#_s1081" iddest="#_s1069" idcntr="#_s1035"/>
                <o:rel v:ext="edit" idsrc="#_s1080" iddest="#_s1075" idcntr="#_s1036"/>
                <o:rel v:ext="edit" idsrc="#_s1077" iddest="#_s1076" idcntr="#_s1039"/>
                <o:rel v:ext="edit" idsrc="#_s1078" iddest="#_s1077" idcntr="#_s103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42;top:1890;width:40863;height:803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29" o:spid="_x0000_s1029" type="#_x0000_t32" style="position:absolute;left:39928;top:4755;width:383;height:1;rotation:270" o:connectortype="elbow" adj="-517339,-1,-517339" strokeweight="2.25pt"/>
            <v:shape id="_s1030" o:spid="_x0000_s1030" type="#_x0000_t32" style="position:absolute;left:39890;top:3605;width:459;height:1;rotation:270" o:connectortype="elbow" adj="-431598,-1,-43159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31742;top:-5708;width:357;height:16396;rotation:270;flip:x" o:connectortype="elbow" adj="9324,28317,-555799" strokeweight="2.25pt"/>
            <v:shape id="_s1032" o:spid="_x0000_s1032" type="#_x0000_t32" style="position:absolute;left:34408;top:5870;width:408;height:1;rotation:270" o:connectortype="elbow" adj="-421902,-1,-421902" strokeweight="2.25pt"/>
            <v:shape id="_s1033" o:spid="_x0000_s1033" type="#_x0000_t32" style="position:absolute;left:34412;top:4747;width:399;height:1;rotation:270" o:connectortype="elbow" adj="-430936,-1,-430936" strokeweight="2.25pt"/>
            <v:shape id="_s1034" o:spid="_x0000_s1034" type="#_x0000_t32" style="position:absolute;left:34407;top:3629;width:410;height:1;rotation:270" o:connectortype="elbow" adj="-419265,-1,-419265" strokeweight="2.25pt"/>
            <v:shape id="_s1035" o:spid="_x0000_s1035" type="#_x0000_t32" style="position:absolute;left:13113;top:7069;width:364;height:1;rotation:270" o:connectortype="elbow" adj="-195620,-1,-195620" strokeweight="2.25pt"/>
            <v:shape id="_s1036" o:spid="_x0000_s1036" type="#_x0000_t32" style="position:absolute;left:24288;top:7055;width:392;height:1;rotation:270" o:connectortype="elbow" adj="-316879,-1,-316879" strokeweight="2.25pt"/>
            <v:shape id="_s1037" o:spid="_x0000_s1037" type="#_x0000_t34" style="position:absolute;left:28988;top:-2954;width:357;height:10888;rotation:270;flip:x" o:connectortype="elbow" adj="9324,42643,-482607" strokeweight="2.25pt"/>
            <v:shape id="_s1038" o:spid="_x0000_s1038" type="#_x0000_t32" style="position:absolute;left:4185;top:9197;width:357;height:1;rotation:270" o:connectortype="elbow" adj="-80702,-1,-80702" strokeweight="2.25pt"/>
            <v:shapetype id="_x0000_t33" coordsize="21600,21600" o:spt="33" o:oned="t" path="m,l21600,r,21600e" filled="f">
              <v:stroke joinstyle="miter"/>
              <v:path arrowok="t" fillok="f" o:connecttype="none"/>
              <o:lock v:ext="edit" shapetype="t"/>
            </v:shapetype>
            <v:shape id="_s1039" o:spid="_x0000_s1039" type="#_x0000_t33" style="position:absolute;left:6878;top:7931;width:561;height:736;flip:y" o:connectortype="elbow" adj="-330450,314632,-330450" strokeweight="2.25pt"/>
            <v:shape id="_s1040" o:spid="_x0000_s1040" type="#_x0000_t32" style="position:absolute;left:7258;top:7069;width:364;height:1;rotation:270" o:connectortype="elbow" adj="-119283,-1,-119283" strokeweight="2.25pt"/>
            <v:shape id="_s1041" o:spid="_x0000_s1041" type="#_x0000_t32" style="position:absolute;left:24280;top:5871;width:407;height:1;rotation:270" o:connectortype="elbow" adj="-304896,-1,-304896" strokeweight="2.25pt"/>
            <v:shape id="_s1042" o:spid="_x0000_s1042" type="#_x0000_t32" style="position:absolute;left:24305;top:4768;width:357;height:1;rotation:270" o:connectortype="elbow" adj="-347202,-1,-347202" strokeweight="2.25pt"/>
            <v:shape id="_s1043" o:spid="_x0000_s1043" type="#_x0000_t32" style="position:absolute;left:24305;top:3656;width:357;height:1;rotation:270" o:connectortype="elbow" adj="-347202,-1,-347202" strokeweight="2.25pt"/>
            <v:shape id="_s1044" o:spid="_x0000_s1044" type="#_x0000_t32" style="position:absolute;left:18332;top:5896;width:357;height:1;rotation:270" o:connectortype="elbow" adj="-268679,-1,-268679" strokeweight="2.25pt"/>
            <v:shape id="_s1045" o:spid="_x0000_s1045" type="#_x0000_t32" style="position:absolute;left:18314;top:4750;width:393;height:1;rotation:270" o:connectortype="elbow" adj="-243563,-1,-243563" strokeweight="2.25pt"/>
            <v:shape id="_s1046" o:spid="_x0000_s1046" type="#_x0000_t32" style="position:absolute;left:18331;top:3655;width:359;height:1;rotation:270" o:connectortype="elbow" adj="-266760,-1,-266760" strokeweight="2.25pt"/>
            <v:shape id="_s1047" o:spid="_x0000_s1047" type="#_x0000_t32" style="position:absolute;left:13081;top:5860;width:428;height:1;rotation:270" o:connectortype="elbow" adj="-166277,-1,-166277" strokeweight="2.25pt"/>
            <v:shape id="_s1048" o:spid="_x0000_s1048" type="#_x0000_t32" style="position:absolute;left:13089;top:4741;width:411;height:1;rotation:270" o:connectortype="elbow" adj="-172845,-1,-172845" strokeweight="2.25pt"/>
            <v:shape id="_s1049" o:spid="_x0000_s1049" type="#_x0000_t32" style="position:absolute;left:13104;top:3644;width:381;height:1;rotation:270" o:connectortype="elbow" adj="-186409,-1,-186409" strokeweight="2.25pt"/>
            <v:shape id="_s1050" o:spid="_x0000_s1050" type="#_x0000_t32" style="position:absolute;left:7236;top:5870;width:408;height:1;rotation:270" o:connectortype="elbow" adj="-106279,-1,-106279" strokeweight="2.25pt"/>
            <v:shape id="_s1051" o:spid="_x0000_s1051" type="#_x0000_t32" style="position:absolute;left:7243;top:4749;width:394;height:1;rotation:270" o:connectortype="elbow" adj="-109968,-1,-109968" strokeweight="2.25pt"/>
            <v:shape id="_s1052" o:spid="_x0000_s1052" type="#_x0000_t32" style="position:absolute;left:7216;top:3610;width:448;height:1;rotation:270" o:connectortype="elbow" adj="-96747,-1,-96747" strokeweight="2.25pt"/>
            <v:shape id="_s1053" o:spid="_x0000_s1053" type="#_x0000_t34" style="position:absolute;left:26267;top:-233;width:357;height:5446;rotation:270;flip:x" o:connectortype="elbow" adj="9324,85256,-410296" strokeweight="2.25pt"/>
            <v:shape id="_s1054" o:spid="_x0000_s1054" type="#_x0000_t34" style="position:absolute;left:23924;top:2110;width:357;height:760;rotation:270;flip:x" o:connectortype="elbow" adj="9324,610782,-348035" strokeweight="2.25pt"/>
            <v:shape id="_s1055" o:spid="_x0000_s1055" type="#_x0000_t34" style="position:absolute;left:20938;top:-117;width:357;height:5213;rotation:270" o:connectortype="elbow" adj="9324,-89082,-268679" strokeweight="2.25pt"/>
            <v:shape id="_s1056" o:spid="_x0000_s1056" type="#_x0000_t34" style="position:absolute;left:18330;top:-2725;width:357;height:10429;rotation:270" o:connectortype="elbow" adj="9324,-44524,-199373" strokeweight="2.25pt"/>
            <v:shape id="_s1057" o:spid="_x0000_s1057" type="#_x0000_t34" style="position:absolute;left:15402;top:-5652;width:357;height:16284;rotation:270" o:connectortype="elbow" adj="9324,-28514,-121571" strokeweight="2.25pt"/>
            <v:roundrect id="_s1058" o:spid="_x0000_s1058" style="position:absolute;left:17129;top:1890;width:13186;height:421;v-text-anchor:middle" arcsize="10923f" o:dgmlayout="0" o:dgmnodekind="1" fillcolor="#bbe0e3">
              <o:extrusion v:ext="view" on="t"/>
              <v:textbox style="mso-next-textbox:#_s1058" inset="0,0,0,0">
                <w:txbxContent>
                  <w:p w:rsidR="00017586" w:rsidRPr="00134993" w:rsidRDefault="00017586" w:rsidP="002B742C">
                    <w:pPr>
                      <w:shd w:val="clear" w:color="auto" w:fill="F2F2F2"/>
                      <w:rPr>
                        <w:b/>
                        <w:sz w:val="18"/>
                        <w:szCs w:val="18"/>
                      </w:rPr>
                    </w:pPr>
                    <w:r w:rsidRPr="00134993">
                      <w:rPr>
                        <w:b/>
                        <w:sz w:val="18"/>
                        <w:szCs w:val="18"/>
                      </w:rPr>
                      <w:t>Высшее профессиональное образование (ВПО)</w:t>
                    </w:r>
                  </w:p>
                </w:txbxContent>
              </v:textbox>
            </v:roundrect>
            <v:roundrect id="_s1059" o:spid="_x0000_s1059" style="position:absolute;left:5251;top:2668;width:4376;height:719;v-text-anchor:middle" arcsize="10923f" o:dgmlayout="0" o:dgmnodekind="0" fillcolor="#bbe0e3">
              <v:shadow on="t" opacity=".5" offset="6pt,6pt"/>
              <v:textbox style="mso-next-textbox:#_s1059" inset="0,0,0,0">
                <w:txbxContent>
                  <w:p w:rsidR="00017586" w:rsidRPr="00134993" w:rsidRDefault="00017586" w:rsidP="0058043B">
                    <w:pPr>
                      <w:shd w:val="clear" w:color="auto" w:fill="D6E3BC"/>
                      <w:jc w:val="center"/>
                      <w:rPr>
                        <w:b/>
                        <w:sz w:val="14"/>
                        <w:szCs w:val="14"/>
                      </w:rPr>
                    </w:pPr>
                    <w:r w:rsidRPr="00134993">
                      <w:rPr>
                        <w:b/>
                        <w:sz w:val="14"/>
                        <w:szCs w:val="14"/>
                      </w:rPr>
                      <w:t>Факультет менеджмента</w:t>
                    </w:r>
                  </w:p>
                </w:txbxContent>
              </v:textbox>
            </v:roundrect>
            <v:roundrect id="_s1060" o:spid="_x0000_s1060" style="position:absolute;left:11104;top:2668;width:4376;height:786;v-text-anchor:middle" arcsize="10923f" o:dgmlayout="0" o:dgmnodekind="0" fillcolor="#bbe0e3">
              <v:shadow on="t" opacity=".5" offset="6pt,6pt"/>
              <v:textbox style="mso-next-textbox:#_s1060" inset="0,0,0,0">
                <w:txbxContent>
                  <w:p w:rsidR="00017586" w:rsidRPr="00134993" w:rsidRDefault="00017586" w:rsidP="0058043B">
                    <w:pPr>
                      <w:shd w:val="clear" w:color="auto" w:fill="FABF8F"/>
                      <w:jc w:val="center"/>
                      <w:rPr>
                        <w:b/>
                        <w:sz w:val="14"/>
                        <w:szCs w:val="14"/>
                      </w:rPr>
                    </w:pPr>
                    <w:r w:rsidRPr="00134993">
                      <w:rPr>
                        <w:b/>
                        <w:sz w:val="14"/>
                        <w:szCs w:val="14"/>
                      </w:rPr>
                      <w:t>Факультет экономики</w:t>
                    </w:r>
                  </w:p>
                </w:txbxContent>
              </v:textbox>
            </v:roundrect>
            <v:roundrect id="_s1061" o:spid="_x0000_s1061" style="position:absolute;left:16425;top:2668;width:4171;height:808;v-text-anchor:middle" arcsize="10923f" o:dgmlayout="0" o:dgmnodekind="0" fillcolor="#bbe0e3">
              <v:shadow on="t" opacity=".5" offset="6pt,6pt"/>
              <v:textbox style="mso-next-textbox:#_s1061" inset="0,0,0,0">
                <w:txbxContent>
                  <w:p w:rsidR="00017586" w:rsidRPr="00134993" w:rsidRDefault="00017586" w:rsidP="0058043B">
                    <w:pPr>
                      <w:shd w:val="clear" w:color="auto" w:fill="92CDDC"/>
                      <w:jc w:val="center"/>
                      <w:rPr>
                        <w:b/>
                        <w:sz w:val="14"/>
                        <w:szCs w:val="14"/>
                      </w:rPr>
                    </w:pPr>
                    <w:r w:rsidRPr="00134993">
                      <w:rPr>
                        <w:b/>
                        <w:sz w:val="14"/>
                        <w:szCs w:val="14"/>
                      </w:rPr>
                      <w:t>Факультет социологии</w:t>
                    </w:r>
                  </w:p>
                </w:txbxContent>
              </v:textbox>
            </v:roundrect>
            <v:roundrect id="_s1062" o:spid="_x0000_s1062" style="position:absolute;left:22163;top:2668;width:4636;height:810;v-text-anchor:middle" arcsize="10923f" o:dgmlayout="0" o:dgmnodekind="0" fillcolor="#bbe0e3">
              <v:shadow on="t" opacity=".5" offset="6pt,6pt"/>
              <v:textbox style="mso-next-textbox:#_s1062" inset="0,0,0,0">
                <w:txbxContent>
                  <w:p w:rsidR="00017586" w:rsidRPr="00134993" w:rsidRDefault="00017586" w:rsidP="0058043B">
                    <w:pPr>
                      <w:shd w:val="clear" w:color="auto" w:fill="D99594"/>
                      <w:jc w:val="center"/>
                      <w:rPr>
                        <w:b/>
                        <w:sz w:val="14"/>
                        <w:szCs w:val="14"/>
                      </w:rPr>
                    </w:pPr>
                    <w:r w:rsidRPr="00134993">
                      <w:rPr>
                        <w:b/>
                        <w:sz w:val="14"/>
                        <w:szCs w:val="14"/>
                      </w:rPr>
                      <w:t>Юридический факультет</w:t>
                    </w:r>
                  </w:p>
                </w:txbxContent>
              </v:textbox>
            </v:roundrect>
            <v:roundrect id="_s1063" o:spid="_x0000_s1063" style="position:absolute;left:27157;top:2668;width:4019;height:810;v-text-anchor:middle" arcsize="10923f" o:dgmlayout="0" o:dgmnodekind="0" fillcolor="#bbe0e3">
              <v:shadow on="t" opacity=".5" offset="6pt,6pt"/>
              <v:textbox style="mso-next-textbox:#_s1063" inset="0,0,0,0">
                <w:txbxContent>
                  <w:p w:rsidR="00017586" w:rsidRPr="00134993" w:rsidRDefault="00017586" w:rsidP="0058043B">
                    <w:pPr>
                      <w:shd w:val="clear" w:color="auto" w:fill="B2A1C7"/>
                      <w:jc w:val="center"/>
                      <w:rPr>
                        <w:b/>
                        <w:sz w:val="14"/>
                        <w:szCs w:val="14"/>
                      </w:rPr>
                    </w:pPr>
                    <w:r w:rsidRPr="00134993">
                      <w:rPr>
                        <w:b/>
                        <w:sz w:val="14"/>
                        <w:szCs w:val="14"/>
                      </w:rPr>
                      <w:t xml:space="preserve">Факультет </w:t>
                    </w:r>
                  </w:p>
                  <w:p w:rsidR="00017586" w:rsidRPr="00134993" w:rsidRDefault="00017586" w:rsidP="0058043B">
                    <w:pPr>
                      <w:shd w:val="clear" w:color="auto" w:fill="B2A1C7"/>
                      <w:jc w:val="center"/>
                      <w:rPr>
                        <w:b/>
                        <w:sz w:val="14"/>
                        <w:szCs w:val="14"/>
                      </w:rPr>
                    </w:pPr>
                    <w:r w:rsidRPr="00134993">
                      <w:rPr>
                        <w:b/>
                        <w:sz w:val="14"/>
                        <w:szCs w:val="14"/>
                      </w:rPr>
                      <w:t>истории</w:t>
                    </w:r>
                  </w:p>
                </w:txbxContent>
              </v:textbox>
            </v:roundrect>
            <v:roundrect id="_s1064" o:spid="_x0000_s1064" style="position:absolute;left:5174;top:3835;width:4530;height:718;v-text-anchor:middle" arcsize="10923f" o:dgmlayout="0" o:dgmnodekind="0" o:dgmlayoutmru="0" fillcolor="#bbe0e3">
              <v:textbox style="mso-next-textbox:#_s1064" inset="0,0,0,0">
                <w:txbxContent>
                  <w:p w:rsidR="00017586" w:rsidRPr="00134993" w:rsidRDefault="00017586" w:rsidP="0058043B">
                    <w:pPr>
                      <w:jc w:val="center"/>
                      <w:rPr>
                        <w:sz w:val="14"/>
                        <w:szCs w:val="14"/>
                      </w:rPr>
                    </w:pPr>
                    <w:r w:rsidRPr="00134993">
                      <w:rPr>
                        <w:sz w:val="14"/>
                        <w:szCs w:val="14"/>
                      </w:rPr>
                      <w:t xml:space="preserve">кафедра </w:t>
                    </w:r>
                  </w:p>
                  <w:p w:rsidR="00017586" w:rsidRPr="00134993" w:rsidRDefault="00017586" w:rsidP="0058043B">
                    <w:pPr>
                      <w:jc w:val="center"/>
                      <w:rPr>
                        <w:sz w:val="14"/>
                        <w:szCs w:val="14"/>
                      </w:rPr>
                    </w:pPr>
                    <w:r w:rsidRPr="00134993">
                      <w:rPr>
                        <w:sz w:val="14"/>
                        <w:szCs w:val="14"/>
                      </w:rPr>
                      <w:t>бизнес -информатики</w:t>
                    </w:r>
                  </w:p>
                </w:txbxContent>
              </v:textbox>
            </v:roundrect>
            <v:roundrect id="_s1065" o:spid="_x0000_s1065" style="position:absolute;left:5174;top:4947;width:4530;height:720;v-text-anchor:middle" arcsize="10923f" o:dgmlayout="0" o:dgmnodekind="0" o:dgmlayoutmru="0" fillcolor="#bbe0e3">
              <v:textbox style="mso-next-textbox:#_s1065" inset="0,0,0,0">
                <w:txbxContent>
                  <w:p w:rsidR="00017586" w:rsidRPr="00134993" w:rsidRDefault="00017586" w:rsidP="0058043B">
                    <w:pPr>
                      <w:jc w:val="center"/>
                      <w:rPr>
                        <w:sz w:val="14"/>
                        <w:szCs w:val="14"/>
                      </w:rPr>
                    </w:pPr>
                    <w:r w:rsidRPr="00134993">
                      <w:rPr>
                        <w:sz w:val="14"/>
                        <w:szCs w:val="14"/>
                      </w:rPr>
                      <w:t>кафедра менеджмента</w:t>
                    </w:r>
                  </w:p>
                </w:txbxContent>
              </v:textbox>
            </v:roundrect>
            <v:roundrect id="_s1066" o:spid="_x0000_s1066" style="position:absolute;left:4727;top:6075;width:5424;height:813;v-text-anchor:middle" arcsize="10923f" o:dgmlayout="0" o:dgmnodekind="0" o:dgmlayoutmru="0" fillcolor="#bbe0e3">
              <v:textbox style="mso-next-textbox:#_s1066" inset="0,0,0,0">
                <w:txbxContent>
                  <w:p w:rsidR="00017586" w:rsidRPr="00134993" w:rsidRDefault="00017586" w:rsidP="00786C89">
                    <w:pPr>
                      <w:spacing w:line="240" w:lineRule="auto"/>
                      <w:jc w:val="center"/>
                      <w:rPr>
                        <w:sz w:val="14"/>
                        <w:szCs w:val="14"/>
                      </w:rPr>
                    </w:pPr>
                    <w:r w:rsidRPr="00134993">
                      <w:rPr>
                        <w:sz w:val="14"/>
                        <w:szCs w:val="14"/>
                      </w:rPr>
                      <w:t>кафедра государственного и муниципального управления</w:t>
                    </w:r>
                  </w:p>
                </w:txbxContent>
              </v:textbox>
            </v:roundrect>
            <v:roundrect id="_s1067" o:spid="_x0000_s1067" style="position:absolute;left:11265;top:3835;width:4055;height:701;v-text-anchor:middle" arcsize="10923f" o:dgmlayout="0" o:dgmnodekind="0" o:dgmlayoutmru="0" fillcolor="#bbe0e3">
              <v:textbox style="mso-next-textbox:#_s1067" inset="0,0,0,0">
                <w:txbxContent>
                  <w:p w:rsidR="00017586" w:rsidRPr="00134993" w:rsidRDefault="00017586" w:rsidP="0058043B">
                    <w:pPr>
                      <w:jc w:val="center"/>
                      <w:rPr>
                        <w:sz w:val="14"/>
                        <w:szCs w:val="14"/>
                      </w:rPr>
                    </w:pPr>
                    <w:r w:rsidRPr="00134993">
                      <w:rPr>
                        <w:sz w:val="14"/>
                        <w:szCs w:val="14"/>
                      </w:rPr>
                      <w:t>кафедра экономической теории</w:t>
                    </w:r>
                  </w:p>
                </w:txbxContent>
              </v:textbox>
            </v:roundrect>
            <v:roundrect id="_s1068" o:spid="_x0000_s1068" style="position:absolute;left:10694;top:4947;width:5197;height:700;v-text-anchor:middle" arcsize="10923f" o:dgmlayout="0" o:dgmnodekind="0" o:dgmlayoutmru="0" fillcolor="#bbe0e3">
              <v:textbox style="mso-next-textbox:#_s1068" inset="0,0,0,0">
                <w:txbxContent>
                  <w:p w:rsidR="00017586" w:rsidRPr="00134993" w:rsidRDefault="00017586" w:rsidP="0058043B">
                    <w:pPr>
                      <w:jc w:val="center"/>
                      <w:rPr>
                        <w:sz w:val="14"/>
                        <w:szCs w:val="14"/>
                      </w:rPr>
                    </w:pPr>
                    <w:r w:rsidRPr="00134993">
                      <w:rPr>
                        <w:sz w:val="14"/>
                        <w:szCs w:val="14"/>
                      </w:rPr>
                      <w:t>кафедра институциональной  экономики</w:t>
                    </w:r>
                  </w:p>
                </w:txbxContent>
              </v:textbox>
            </v:roundrect>
            <v:roundrect id="_s1069" o:spid="_x0000_s1069" style="position:absolute;left:10509;top:6075;width:5566;height:813;v-text-anchor:middle" arcsize="10923f" o:dgmlayout="0" o:dgmnodekind="0" o:dgmlayoutmru="0" fillcolor="#bbe0e3">
              <v:textbox style="mso-next-textbox:#_s1069" inset="0,0,0,0">
                <w:txbxContent>
                  <w:p w:rsidR="00017586" w:rsidRPr="00134993" w:rsidRDefault="00017586" w:rsidP="00786C89">
                    <w:pPr>
                      <w:spacing w:line="240" w:lineRule="auto"/>
                      <w:jc w:val="center"/>
                      <w:rPr>
                        <w:sz w:val="14"/>
                        <w:szCs w:val="14"/>
                      </w:rPr>
                    </w:pPr>
                    <w:r w:rsidRPr="00134993">
                      <w:rPr>
                        <w:sz w:val="14"/>
                        <w:szCs w:val="14"/>
                      </w:rPr>
                      <w:t>кафедра финансовых  рынков и финансового менеджмента</w:t>
                    </w:r>
                  </w:p>
                </w:txbxContent>
              </v:textbox>
            </v:roundrect>
            <v:roundrect id="_s1070" o:spid="_x0000_s1070" style="position:absolute;left:16051;top:3835;width:4919;height:719;v-text-anchor:middle" arcsize="10923f" o:dgmlayout="0" o:dgmnodekind="0" o:dgmlayoutmru="0" fillcolor="#bbe0e3">
              <v:textbox style="mso-next-textbox:#_s1070" inset="0,0,0,0">
                <w:txbxContent>
                  <w:p w:rsidR="00017586" w:rsidRPr="00134993" w:rsidRDefault="00017586" w:rsidP="0058043B">
                    <w:pPr>
                      <w:jc w:val="center"/>
                      <w:rPr>
                        <w:sz w:val="14"/>
                        <w:szCs w:val="14"/>
                      </w:rPr>
                    </w:pPr>
                    <w:r w:rsidRPr="00134993">
                      <w:rPr>
                        <w:sz w:val="14"/>
                        <w:szCs w:val="14"/>
                      </w:rPr>
                      <w:t>кафедра гуманитарных наук</w:t>
                    </w:r>
                  </w:p>
                </w:txbxContent>
              </v:textbox>
            </v:roundrect>
            <v:roundrect id="_s1071" o:spid="_x0000_s1071" style="position:absolute;left:16249;top:4947;width:4522;height:771;v-text-anchor:middle" arcsize="10923f" o:dgmlayout="0" o:dgmnodekind="0" o:dgmlayoutmru="0" fillcolor="#bbe0e3">
              <v:textbox style="mso-next-textbox:#_s1071" inset="0,0,0,0">
                <w:txbxContent>
                  <w:p w:rsidR="00017586" w:rsidRPr="00134993" w:rsidRDefault="00017586" w:rsidP="00786C89">
                    <w:pPr>
                      <w:spacing w:line="240" w:lineRule="auto"/>
                      <w:jc w:val="center"/>
                      <w:rPr>
                        <w:sz w:val="14"/>
                        <w:szCs w:val="14"/>
                      </w:rPr>
                    </w:pPr>
                    <w:r w:rsidRPr="00134993">
                      <w:rPr>
                        <w:sz w:val="14"/>
                        <w:szCs w:val="14"/>
                      </w:rPr>
                      <w:t>кафедра методов и технологий социологических исследований</w:t>
                    </w:r>
                  </w:p>
                </w:txbxContent>
              </v:textbox>
            </v:roundrect>
            <v:roundrect id="_s1072" o:spid="_x0000_s1072" style="position:absolute;left:16701;top:6075;width:3618;height:820;v-text-anchor:middle" arcsize="10923f" o:dgmlayout="2" o:dgmnodekind="0" fillcolor="#bbe0e3">
              <v:textbox style="mso-next-textbox:#_s1072" inset="0,0,0,0">
                <w:txbxContent>
                  <w:p w:rsidR="00017586" w:rsidRPr="00134993" w:rsidRDefault="00017586" w:rsidP="0058043B">
                    <w:pPr>
                      <w:jc w:val="center"/>
                      <w:rPr>
                        <w:sz w:val="14"/>
                        <w:szCs w:val="14"/>
                      </w:rPr>
                    </w:pPr>
                    <w:r w:rsidRPr="00134993">
                      <w:rPr>
                        <w:sz w:val="14"/>
                        <w:szCs w:val="14"/>
                      </w:rPr>
                      <w:t>кафедра социологии</w:t>
                    </w:r>
                  </w:p>
                </w:txbxContent>
              </v:textbox>
            </v:roundrect>
            <v:roundrect id="_s1073" o:spid="_x0000_s1073" style="position:absolute;left:21328;top:3835;width:6306;height:755;v-text-anchor:middle" arcsize="10923f" o:dgmlayout="0" o:dgmnodekind="0" o:dgmlayoutmru="0" fillcolor="#bbe0e3">
              <v:textbox style="mso-next-textbox:#_s1073" inset="0,0,0,0">
                <w:txbxContent>
                  <w:p w:rsidR="00017586" w:rsidRPr="00134993" w:rsidRDefault="00017586" w:rsidP="00786C89">
                    <w:pPr>
                      <w:spacing w:line="240" w:lineRule="auto"/>
                      <w:jc w:val="center"/>
                      <w:rPr>
                        <w:sz w:val="14"/>
                        <w:szCs w:val="14"/>
                      </w:rPr>
                    </w:pPr>
                    <w:r w:rsidRPr="00134993">
                      <w:rPr>
                        <w:sz w:val="14"/>
                        <w:szCs w:val="14"/>
                      </w:rPr>
                      <w:t>кафедра конституционного и административного права</w:t>
                    </w:r>
                  </w:p>
                </w:txbxContent>
              </v:textbox>
            </v:roundrect>
            <v:roundrect id="_s1074" o:spid="_x0000_s1074" style="position:absolute;left:22229;top:4947;width:4505;height:721;v-text-anchor:middle" arcsize="10923f" o:dgmlayout="0" o:dgmnodekind="0" o:dgmlayoutmru="0" fillcolor="#bbe0e3">
              <v:textbox style="mso-next-textbox:#_s1074" inset="0,0,0,0">
                <w:txbxContent>
                  <w:p w:rsidR="00017586" w:rsidRPr="00134993" w:rsidRDefault="00017586" w:rsidP="0058043B">
                    <w:pPr>
                      <w:jc w:val="center"/>
                      <w:rPr>
                        <w:sz w:val="14"/>
                        <w:szCs w:val="14"/>
                      </w:rPr>
                    </w:pPr>
                    <w:r w:rsidRPr="00134993">
                      <w:rPr>
                        <w:sz w:val="14"/>
                        <w:szCs w:val="14"/>
                      </w:rPr>
                      <w:t>кафедра теории и истории права и государства</w:t>
                    </w:r>
                  </w:p>
                </w:txbxContent>
              </v:textbox>
            </v:roundrect>
            <v:roundrect id="_s1075" o:spid="_x0000_s1075" style="position:absolute;left:22343;top:6075;width:4277;height:785;v-text-anchor:middle" arcsize="10923f" o:dgmlayout="0" o:dgmnodekind="0" o:dgmlayoutmru="0" fillcolor="#bbe0e3">
              <v:textbox style="mso-next-textbox:#_s1075" inset="0,0,0,0">
                <w:txbxContent>
                  <w:p w:rsidR="00017586" w:rsidRPr="00134993" w:rsidRDefault="00017586" w:rsidP="00786C89">
                    <w:pPr>
                      <w:spacing w:line="240" w:lineRule="auto"/>
                      <w:jc w:val="center"/>
                      <w:rPr>
                        <w:sz w:val="14"/>
                        <w:szCs w:val="14"/>
                      </w:rPr>
                    </w:pPr>
                    <w:r w:rsidRPr="00134993">
                      <w:rPr>
                        <w:sz w:val="14"/>
                        <w:szCs w:val="14"/>
                      </w:rPr>
                      <w:t>кафедра гражданского права и процесса</w:t>
                    </w:r>
                  </w:p>
                </w:txbxContent>
              </v:textbox>
            </v:roundrect>
            <v:roundrect id="_s1076" o:spid="_x0000_s1076" style="position:absolute;left:4566;top:7252;width:5746;height:679;v-text-anchor:middle" arcsize="10923f" o:dgmlayout="2" o:dgmnodekind="0" fillcolor="#bbe0e3">
              <v:textbox style="mso-next-textbox:#_s1076" inset="0,0,0,0">
                <w:txbxContent>
                  <w:p w:rsidR="00017586" w:rsidRPr="00134993" w:rsidRDefault="00017586" w:rsidP="0058043B">
                    <w:pPr>
                      <w:ind w:right="-108"/>
                      <w:suppressOverlap/>
                      <w:jc w:val="center"/>
                      <w:rPr>
                        <w:sz w:val="14"/>
                        <w:szCs w:val="14"/>
                      </w:rPr>
                    </w:pPr>
                    <w:r w:rsidRPr="00134993">
                      <w:rPr>
                        <w:sz w:val="14"/>
                        <w:szCs w:val="14"/>
                      </w:rPr>
                      <w:t>кафедра психологии</w:t>
                    </w:r>
                  </w:p>
                  <w:p w:rsidR="00017586" w:rsidRPr="00134993" w:rsidRDefault="00017586" w:rsidP="0058043B">
                    <w:pPr>
                      <w:jc w:val="center"/>
                      <w:rPr>
                        <w:sz w:val="14"/>
                        <w:szCs w:val="14"/>
                      </w:rPr>
                    </w:pPr>
                  </w:p>
                </w:txbxContent>
              </v:textbox>
            </v:roundrect>
            <v:roundrect id="_s1077" o:spid="_x0000_s1077" style="position:absolute;left:1845;top:8314;width:5033;height:705;v-text-anchor:middle" arcsize="10923f" o:dgmlayout="0" o:dgmnodekind="2" fillcolor="#bbe0e3">
              <v:shadow on="t" opacity=".5" offset="6pt,6pt"/>
              <v:textbox style="mso-next-textbox:#_s1077" inset="0,0,0,0">
                <w:txbxContent>
                  <w:p w:rsidR="00017586" w:rsidRPr="00134993" w:rsidRDefault="00017586" w:rsidP="0058043B">
                    <w:pPr>
                      <w:shd w:val="clear" w:color="auto" w:fill="92D050"/>
                      <w:jc w:val="center"/>
                      <w:rPr>
                        <w:b/>
                        <w:sz w:val="14"/>
                        <w:szCs w:val="14"/>
                      </w:rPr>
                    </w:pPr>
                    <w:r w:rsidRPr="00134993">
                      <w:rPr>
                        <w:b/>
                        <w:sz w:val="14"/>
                        <w:szCs w:val="14"/>
                      </w:rPr>
                      <w:t>Отделение прикладной</w:t>
                    </w:r>
                    <w:r w:rsidRPr="00134993">
                      <w:rPr>
                        <w:sz w:val="14"/>
                        <w:szCs w:val="14"/>
                      </w:rPr>
                      <w:t xml:space="preserve"> </w:t>
                    </w:r>
                    <w:r w:rsidRPr="00134993">
                      <w:rPr>
                        <w:b/>
                        <w:sz w:val="14"/>
                        <w:szCs w:val="14"/>
                      </w:rPr>
                      <w:t>политологии</w:t>
                    </w:r>
                  </w:p>
                </w:txbxContent>
              </v:textbox>
            </v:roundrect>
            <v:roundrect id="_s1078" o:spid="_x0000_s1078" style="position:absolute;left:1642;top:9376;width:5439;height:550;v-text-anchor:middle" arcsize="10923f" o:dgmlayout="2" o:dgmnodekind="0" fillcolor="#bbe0e3">
              <v:textbox style="mso-next-textbox:#_s1078" inset="0,0,0,0">
                <w:txbxContent>
                  <w:p w:rsidR="00017586" w:rsidRPr="00134993" w:rsidRDefault="00017586" w:rsidP="0058043B">
                    <w:pPr>
                      <w:jc w:val="center"/>
                      <w:rPr>
                        <w:sz w:val="14"/>
                        <w:szCs w:val="14"/>
                      </w:rPr>
                    </w:pPr>
                    <w:r w:rsidRPr="00134993">
                      <w:rPr>
                        <w:sz w:val="14"/>
                        <w:szCs w:val="14"/>
                      </w:rPr>
                      <w:t>кафедра прикладной политологии</w:t>
                    </w:r>
                  </w:p>
                </w:txbxContent>
              </v:textbox>
            </v:roundrect>
            <v:roundrect id="_s1079" o:spid="_x0000_s1079" style="position:absolute;left:31534;top:2668;width:6153;height:757;v-text-anchor:middle" arcsize="10923f" o:dgmlayout="0" o:dgmnodekind="0" fillcolor="#bbe0e3">
              <v:shadow on="t" opacity=".5" offset="6pt,6pt"/>
              <v:textbox style="mso-next-textbox:#_s1079" inset="0,0,0,0">
                <w:txbxContent>
                  <w:p w:rsidR="00017586" w:rsidRPr="00134993" w:rsidRDefault="00017586" w:rsidP="0058043B">
                    <w:pPr>
                      <w:shd w:val="clear" w:color="auto" w:fill="BFBFBF"/>
                      <w:jc w:val="center"/>
                      <w:rPr>
                        <w:b/>
                        <w:sz w:val="14"/>
                        <w:szCs w:val="14"/>
                      </w:rPr>
                    </w:pPr>
                    <w:r w:rsidRPr="00134993">
                      <w:rPr>
                        <w:b/>
                        <w:sz w:val="14"/>
                        <w:szCs w:val="14"/>
                      </w:rPr>
                      <w:t>Общеуниверситетские кафедры</w:t>
                    </w:r>
                  </w:p>
                </w:txbxContent>
              </v:textbox>
            </v:roundrect>
            <v:roundrect id="_s1080" o:spid="_x0000_s1080" style="position:absolute;left:22119;top:7252;width:4725;height:705;v-text-anchor:middle" arcsize="10923f" o:dgmlayout="2" o:dgmnodekind="0" fillcolor="#bbe0e3">
              <v:textbox style="mso-next-textbox:#_s1080" inset="0,0,0,0">
                <w:txbxContent>
                  <w:p w:rsidR="00017586" w:rsidRPr="00134993" w:rsidRDefault="00017586" w:rsidP="0058043B">
                    <w:pPr>
                      <w:shd w:val="clear" w:color="auto" w:fill="B6DDE8"/>
                      <w:jc w:val="center"/>
                      <w:rPr>
                        <w:sz w:val="14"/>
                        <w:szCs w:val="14"/>
                      </w:rPr>
                    </w:pPr>
                    <w:r w:rsidRPr="00134993">
                      <w:rPr>
                        <w:sz w:val="14"/>
                        <w:szCs w:val="14"/>
                      </w:rPr>
                      <w:t xml:space="preserve">кафедра </w:t>
                    </w:r>
                  </w:p>
                  <w:p w:rsidR="00017586" w:rsidRPr="00134993" w:rsidRDefault="00017586" w:rsidP="0058043B">
                    <w:pPr>
                      <w:shd w:val="clear" w:color="auto" w:fill="B6DDE8"/>
                      <w:jc w:val="center"/>
                      <w:rPr>
                        <w:sz w:val="14"/>
                        <w:szCs w:val="14"/>
                      </w:rPr>
                    </w:pPr>
                    <w:r w:rsidRPr="00134993">
                      <w:rPr>
                        <w:sz w:val="14"/>
                        <w:szCs w:val="14"/>
                      </w:rPr>
                      <w:t>финансового права</w:t>
                    </w:r>
                  </w:p>
                </w:txbxContent>
              </v:textbox>
            </v:roundrect>
            <v:roundrect id="_s1081" o:spid="_x0000_s1081" style="position:absolute;left:11078;top:7252;width:4429;height:702;v-text-anchor:middle" arcsize="10923f" o:dgmlayout="2" o:dgmnodekind="0" fillcolor="#bbe0e3">
              <v:textbox style="mso-next-textbox:#_s1081" inset="0,0,0,0">
                <w:txbxContent>
                  <w:p w:rsidR="00017586" w:rsidRPr="00134993" w:rsidRDefault="00017586" w:rsidP="0058043B">
                    <w:pPr>
                      <w:jc w:val="center"/>
                      <w:rPr>
                        <w:sz w:val="14"/>
                        <w:szCs w:val="14"/>
                      </w:rPr>
                    </w:pPr>
                    <w:r w:rsidRPr="00134993">
                      <w:rPr>
                        <w:sz w:val="14"/>
                        <w:szCs w:val="14"/>
                      </w:rPr>
                      <w:t>городской и региональной экономики</w:t>
                    </w:r>
                  </w:p>
                </w:txbxContent>
              </v:textbox>
            </v:roundrect>
            <v:roundrect id="_s1082" o:spid="_x0000_s1082" style="position:absolute;left:32531;top:3835;width:4158;height:713;v-text-anchor:middle" arcsize="10923f" o:dgmlayout="0" o:dgmnodekind="0" o:dgmlayoutmru="0" fillcolor="#bbe0e3">
              <v:textbox style="mso-next-textbox:#_s1082" inset="0,0,0,0">
                <w:txbxContent>
                  <w:p w:rsidR="00017586" w:rsidRPr="00134993" w:rsidRDefault="00017586" w:rsidP="0058043B">
                    <w:pPr>
                      <w:jc w:val="center"/>
                      <w:rPr>
                        <w:sz w:val="14"/>
                        <w:szCs w:val="14"/>
                      </w:rPr>
                    </w:pPr>
                    <w:r w:rsidRPr="00134993">
                      <w:rPr>
                        <w:sz w:val="14"/>
                        <w:szCs w:val="14"/>
                      </w:rPr>
                      <w:t>кафедра математики</w:t>
                    </w:r>
                  </w:p>
                </w:txbxContent>
              </v:textbox>
            </v:roundrect>
            <v:roundrect id="_s1083" o:spid="_x0000_s1083" style="position:absolute;left:32314;top:4947;width:4592;height:720;v-text-anchor:middle" arcsize="10923f" o:dgmlayout="0" o:dgmnodekind="0" o:dgmlayoutmru="0" fillcolor="#bbe0e3">
              <v:textbox style="mso-next-textbox:#_s1083" inset="0,0,0,0">
                <w:txbxContent>
                  <w:p w:rsidR="00017586" w:rsidRPr="00134993" w:rsidRDefault="00017586" w:rsidP="0058043B">
                    <w:pPr>
                      <w:jc w:val="center"/>
                      <w:rPr>
                        <w:sz w:val="14"/>
                        <w:szCs w:val="14"/>
                      </w:rPr>
                    </w:pPr>
                    <w:r w:rsidRPr="00134993">
                      <w:rPr>
                        <w:sz w:val="14"/>
                        <w:szCs w:val="14"/>
                      </w:rPr>
                      <w:t>кафедра иностранных</w:t>
                    </w:r>
                  </w:p>
                  <w:p w:rsidR="00017586" w:rsidRPr="00134993" w:rsidRDefault="00017586" w:rsidP="0058043B">
                    <w:pPr>
                      <w:jc w:val="center"/>
                      <w:rPr>
                        <w:sz w:val="14"/>
                        <w:szCs w:val="14"/>
                      </w:rPr>
                    </w:pPr>
                    <w:r w:rsidRPr="00134993">
                      <w:rPr>
                        <w:sz w:val="14"/>
                        <w:szCs w:val="14"/>
                      </w:rPr>
                      <w:t>языков</w:t>
                    </w:r>
                  </w:p>
                </w:txbxContent>
              </v:textbox>
            </v:roundrect>
            <v:roundrect id="_s1084" o:spid="_x0000_s1084" style="position:absolute;left:32645;top:6075;width:3931;height:705;v-text-anchor:middle" arcsize="10923f" o:dgmlayout="2" o:dgmnodekind="0" fillcolor="#bbe0e3">
              <v:textbox style="mso-next-textbox:#_s1084" inset="0,0,0,0">
                <w:txbxContent>
                  <w:p w:rsidR="00017586" w:rsidRPr="00134993" w:rsidRDefault="00017586" w:rsidP="0058043B">
                    <w:pPr>
                      <w:suppressOverlap/>
                      <w:jc w:val="center"/>
                      <w:rPr>
                        <w:sz w:val="14"/>
                        <w:szCs w:val="14"/>
                      </w:rPr>
                    </w:pPr>
                    <w:r w:rsidRPr="00134993">
                      <w:rPr>
                        <w:sz w:val="14"/>
                        <w:szCs w:val="14"/>
                      </w:rPr>
                      <w:t>кафедра физического воспитания</w:t>
                    </w:r>
                  </w:p>
                  <w:p w:rsidR="00017586" w:rsidRPr="00134993" w:rsidRDefault="00017586" w:rsidP="0058043B">
                    <w:pPr>
                      <w:jc w:val="center"/>
                      <w:rPr>
                        <w:sz w:val="14"/>
                        <w:szCs w:val="14"/>
                      </w:rPr>
                    </w:pPr>
                  </w:p>
                </w:txbxContent>
              </v:textbox>
            </v:roundrect>
            <v:roundrect id="_s1085" o:spid="_x0000_s1085" style="position:absolute;left:38045;top:2668;width:4149;height:708;v-text-anchor:middle" arcsize="10923f" o:dgmlayout="0" o:dgmnodekind="0" fillcolor="#bbe0e3">
              <v:textbox style="mso-next-textbox:#_s1085" inset="0,0,0,0">
                <w:txbxContent>
                  <w:p w:rsidR="00017586" w:rsidRPr="00134993" w:rsidRDefault="00017586" w:rsidP="0058043B">
                    <w:pPr>
                      <w:shd w:val="clear" w:color="auto" w:fill="76923C"/>
                      <w:jc w:val="center"/>
                      <w:rPr>
                        <w:b/>
                        <w:sz w:val="14"/>
                        <w:szCs w:val="14"/>
                      </w:rPr>
                    </w:pPr>
                    <w:r w:rsidRPr="00134993">
                      <w:rPr>
                        <w:b/>
                        <w:sz w:val="14"/>
                        <w:szCs w:val="14"/>
                      </w:rPr>
                      <w:t>Базовые кафедры</w:t>
                    </w:r>
                  </w:p>
                </w:txbxContent>
              </v:textbox>
            </v:roundrect>
            <v:roundrect id="_s1086" o:spid="_x0000_s1086" style="position:absolute;left:37909;top:3835;width:4421;height:729;v-text-anchor:middle" arcsize="10923f" o:dgmlayout="0" o:dgmnodekind="0" o:dgmlayoutmru="0" fillcolor="#bbe0e3">
              <v:textbox style="mso-next-textbox:#_s1086" inset="0,0,0,0">
                <w:txbxContent>
                  <w:p w:rsidR="00017586" w:rsidRPr="00134993" w:rsidRDefault="00017586" w:rsidP="00786C89">
                    <w:pPr>
                      <w:spacing w:line="240" w:lineRule="auto"/>
                      <w:jc w:val="center"/>
                      <w:rPr>
                        <w:sz w:val="14"/>
                        <w:szCs w:val="14"/>
                      </w:rPr>
                    </w:pPr>
                    <w:r w:rsidRPr="00134993">
                      <w:rPr>
                        <w:sz w:val="14"/>
                        <w:szCs w:val="14"/>
                      </w:rPr>
                      <w:t>Базовая кафедра Федеральной палаты адвокатов</w:t>
                    </w:r>
                  </w:p>
                </w:txbxContent>
              </v:textbox>
            </v:roundrect>
            <v:roundrect id="_s1087" o:spid="_x0000_s1087" style="position:absolute;left:37733;top:4947;width:4772;height:755;v-text-anchor:middle" arcsize="10923f" o:dgmlayout="2" o:dgmnodekind="0" fillcolor="#bbe0e3">
              <v:textbox style="mso-next-textbox:#_s1087" inset="0,0,0,0">
                <w:txbxContent>
                  <w:p w:rsidR="00017586" w:rsidRPr="00134993" w:rsidRDefault="00017586" w:rsidP="00786C89">
                    <w:pPr>
                      <w:spacing w:line="240" w:lineRule="auto"/>
                      <w:jc w:val="center"/>
                      <w:rPr>
                        <w:sz w:val="14"/>
                        <w:szCs w:val="14"/>
                      </w:rPr>
                    </w:pPr>
                    <w:r w:rsidRPr="00134993">
                      <w:rPr>
                        <w:sz w:val="14"/>
                        <w:szCs w:val="14"/>
                      </w:rPr>
                      <w:t>Базовая кафедра МЦСЭИ «</w:t>
                    </w:r>
                    <w:proofErr w:type="spellStart"/>
                    <w:r w:rsidRPr="00134993">
                      <w:rPr>
                        <w:sz w:val="14"/>
                        <w:szCs w:val="14"/>
                      </w:rPr>
                      <w:t>Леонтьевский</w:t>
                    </w:r>
                    <w:proofErr w:type="spellEnd"/>
                    <w:r w:rsidRPr="00134993">
                      <w:rPr>
                        <w:sz w:val="14"/>
                        <w:szCs w:val="14"/>
                      </w:rPr>
                      <w:t xml:space="preserve"> центр»</w:t>
                    </w:r>
                  </w:p>
                </w:txbxContent>
              </v:textbox>
            </v:roundrect>
            <w10:wrap type="none"/>
            <w10:anchorlock/>
          </v:group>
        </w:pict>
      </w:r>
    </w:p>
    <w:p w:rsidR="0058043B" w:rsidRPr="0058043B" w:rsidRDefault="0058043B" w:rsidP="0058043B">
      <w:pPr>
        <w:spacing w:line="240" w:lineRule="auto"/>
        <w:rPr>
          <w:rFonts w:ascii="Times New Roman" w:eastAsia="Times New Roman" w:hAnsi="Times New Roman"/>
          <w:lang w:eastAsia="ru-RU"/>
        </w:rPr>
      </w:pPr>
    </w:p>
    <w:p w:rsidR="0058043B" w:rsidRPr="0058043B" w:rsidRDefault="0058043B" w:rsidP="0058043B">
      <w:pPr>
        <w:ind w:firstLine="720"/>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lastRenderedPageBreak/>
        <w:t>Рис.</w:t>
      </w:r>
      <w:r>
        <w:rPr>
          <w:rFonts w:ascii="Times New Roman" w:eastAsia="Times New Roman" w:hAnsi="Times New Roman"/>
          <w:sz w:val="24"/>
          <w:szCs w:val="24"/>
          <w:lang w:eastAsia="ru-RU"/>
        </w:rPr>
        <w:t xml:space="preserve"> 3.</w:t>
      </w:r>
      <w:r w:rsidRPr="0058043B">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 </w:t>
      </w:r>
      <w:r w:rsidRPr="0058043B">
        <w:rPr>
          <w:rFonts w:ascii="Times New Roman" w:eastAsia="Times New Roman" w:hAnsi="Times New Roman"/>
          <w:sz w:val="24"/>
          <w:szCs w:val="24"/>
          <w:lang w:eastAsia="ru-RU"/>
        </w:rPr>
        <w:t xml:space="preserve"> Структура  учебных подразделений НИУ ВШЭ – Санкт-Петербург</w:t>
      </w:r>
    </w:p>
    <w:p w:rsidR="008D476E" w:rsidRDefault="008D476E" w:rsidP="008D476E">
      <w:pPr>
        <w:spacing w:line="240" w:lineRule="auto"/>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t>Динамика количества факультетов</w:t>
      </w:r>
      <w:r>
        <w:rPr>
          <w:rFonts w:ascii="Times New Roman" w:eastAsia="Times New Roman" w:hAnsi="Times New Roman"/>
          <w:sz w:val="24"/>
          <w:szCs w:val="24"/>
          <w:lang w:eastAsia="ru-RU"/>
        </w:rPr>
        <w:t xml:space="preserve">, </w:t>
      </w:r>
      <w:r w:rsidRPr="0058043B">
        <w:rPr>
          <w:rFonts w:ascii="Times New Roman" w:eastAsia="Times New Roman" w:hAnsi="Times New Roman"/>
          <w:sz w:val="24"/>
          <w:szCs w:val="24"/>
          <w:lang w:eastAsia="ru-RU"/>
        </w:rPr>
        <w:t>отделений</w:t>
      </w:r>
      <w:r>
        <w:rPr>
          <w:rFonts w:ascii="Times New Roman" w:eastAsia="Times New Roman" w:hAnsi="Times New Roman"/>
          <w:sz w:val="24"/>
          <w:szCs w:val="24"/>
          <w:lang w:eastAsia="ru-RU"/>
        </w:rPr>
        <w:t xml:space="preserve"> факультетов</w:t>
      </w:r>
      <w:r w:rsidRPr="0058043B">
        <w:rPr>
          <w:rFonts w:ascii="Times New Roman" w:eastAsia="Times New Roman" w:hAnsi="Times New Roman"/>
          <w:sz w:val="24"/>
          <w:szCs w:val="24"/>
          <w:lang w:eastAsia="ru-RU"/>
        </w:rPr>
        <w:t xml:space="preserve"> представлена в </w:t>
      </w:r>
      <w:r>
        <w:rPr>
          <w:rFonts w:ascii="Times New Roman" w:eastAsia="Times New Roman" w:hAnsi="Times New Roman"/>
          <w:sz w:val="24"/>
          <w:szCs w:val="24"/>
          <w:lang w:eastAsia="ru-RU"/>
        </w:rPr>
        <w:t>Таблице</w:t>
      </w:r>
      <w:r w:rsidRPr="005804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908FC">
        <w:rPr>
          <w:rFonts w:ascii="Times New Roman" w:eastAsia="Times New Roman" w:hAnsi="Times New Roman"/>
          <w:sz w:val="24"/>
          <w:szCs w:val="24"/>
          <w:lang w:eastAsia="ru-RU"/>
        </w:rPr>
        <w:t>.1.1</w:t>
      </w:r>
      <w:r w:rsidRPr="0058043B">
        <w:rPr>
          <w:rFonts w:ascii="Times New Roman" w:eastAsia="Times New Roman" w:hAnsi="Times New Roman"/>
          <w:sz w:val="24"/>
          <w:szCs w:val="24"/>
          <w:lang w:eastAsia="ru-RU"/>
        </w:rPr>
        <w:t>.</w:t>
      </w:r>
    </w:p>
    <w:p w:rsidR="004908FC" w:rsidRDefault="004908FC" w:rsidP="008D476E">
      <w:pPr>
        <w:spacing w:line="240" w:lineRule="auto"/>
        <w:rPr>
          <w:rFonts w:ascii="Times New Roman" w:eastAsia="Times New Roman" w:hAnsi="Times New Roman"/>
          <w:sz w:val="24"/>
          <w:szCs w:val="24"/>
          <w:lang w:eastAsia="ru-RU"/>
        </w:rPr>
      </w:pPr>
    </w:p>
    <w:p w:rsidR="004908FC" w:rsidRDefault="004908FC" w:rsidP="004908FC">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3.1.1.</w:t>
      </w:r>
    </w:p>
    <w:p w:rsidR="0058043B" w:rsidRPr="005B34D1" w:rsidRDefault="004908FC" w:rsidP="004908FC">
      <w:pPr>
        <w:spacing w:line="240" w:lineRule="auto"/>
        <w:jc w:val="center"/>
        <w:rPr>
          <w:rFonts w:ascii="Times New Roman" w:eastAsia="Times New Roman" w:hAnsi="Times New Roman"/>
          <w:b/>
          <w:sz w:val="24"/>
          <w:szCs w:val="24"/>
          <w:lang w:eastAsia="ru-RU"/>
        </w:rPr>
      </w:pPr>
      <w:r w:rsidRPr="005B34D1">
        <w:rPr>
          <w:rFonts w:ascii="Times New Roman" w:eastAsia="Times New Roman" w:hAnsi="Times New Roman"/>
          <w:b/>
          <w:sz w:val="24"/>
          <w:szCs w:val="24"/>
          <w:lang w:eastAsia="ru-RU"/>
        </w:rPr>
        <w:t>Динамика количества факультетов, отделений факультетов</w:t>
      </w:r>
    </w:p>
    <w:tbl>
      <w:tblPr>
        <w:tblW w:w="8280" w:type="dxa"/>
        <w:tblInd w:w="103" w:type="dxa"/>
        <w:tblLook w:val="04A0" w:firstRow="1" w:lastRow="0" w:firstColumn="1" w:lastColumn="0" w:noHBand="0" w:noVBand="1"/>
      </w:tblPr>
      <w:tblGrid>
        <w:gridCol w:w="2480"/>
        <w:gridCol w:w="1360"/>
        <w:gridCol w:w="1280"/>
        <w:gridCol w:w="1240"/>
        <w:gridCol w:w="960"/>
        <w:gridCol w:w="960"/>
      </w:tblGrid>
      <w:tr w:rsidR="004908FC" w:rsidRPr="0027795B" w:rsidTr="004908FC">
        <w:trPr>
          <w:trHeight w:val="270"/>
        </w:trPr>
        <w:tc>
          <w:tcPr>
            <w:tcW w:w="82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НИУ ВШЭ - Санкт-Петербург</w:t>
            </w:r>
          </w:p>
        </w:tc>
      </w:tr>
      <w:tr w:rsidR="004908FC" w:rsidRPr="0027795B" w:rsidTr="004908FC">
        <w:trPr>
          <w:trHeight w:val="1320"/>
        </w:trPr>
        <w:tc>
          <w:tcPr>
            <w:tcW w:w="2480" w:type="dxa"/>
            <w:tcBorders>
              <w:top w:val="nil"/>
              <w:left w:val="single" w:sz="4" w:space="0" w:color="auto"/>
              <w:bottom w:val="single" w:sz="4" w:space="0" w:color="auto"/>
              <w:right w:val="single" w:sz="4" w:space="0" w:color="auto"/>
            </w:tcBorders>
            <w:shd w:val="clear" w:color="auto" w:fill="auto"/>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Учебный год</w:t>
            </w:r>
          </w:p>
        </w:tc>
        <w:tc>
          <w:tcPr>
            <w:tcW w:w="1360" w:type="dxa"/>
            <w:tcBorders>
              <w:top w:val="nil"/>
              <w:left w:val="nil"/>
              <w:bottom w:val="single" w:sz="4" w:space="0" w:color="auto"/>
              <w:right w:val="single" w:sz="4" w:space="0" w:color="auto"/>
            </w:tcBorders>
            <w:shd w:val="clear" w:color="auto" w:fill="auto"/>
            <w:textDirection w:val="btLr"/>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01.10.2009</w:t>
            </w:r>
          </w:p>
        </w:tc>
        <w:tc>
          <w:tcPr>
            <w:tcW w:w="1280" w:type="dxa"/>
            <w:tcBorders>
              <w:top w:val="nil"/>
              <w:left w:val="nil"/>
              <w:bottom w:val="single" w:sz="4" w:space="0" w:color="auto"/>
              <w:right w:val="single" w:sz="4" w:space="0" w:color="auto"/>
            </w:tcBorders>
            <w:shd w:val="clear" w:color="auto" w:fill="auto"/>
            <w:textDirection w:val="btLr"/>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01.10.2010</w:t>
            </w:r>
          </w:p>
        </w:tc>
        <w:tc>
          <w:tcPr>
            <w:tcW w:w="1240" w:type="dxa"/>
            <w:tcBorders>
              <w:top w:val="nil"/>
              <w:left w:val="nil"/>
              <w:bottom w:val="single" w:sz="4" w:space="0" w:color="auto"/>
              <w:right w:val="single" w:sz="4" w:space="0" w:color="auto"/>
            </w:tcBorders>
            <w:shd w:val="clear" w:color="auto" w:fill="auto"/>
            <w:noWrap/>
            <w:textDirection w:val="btLr"/>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01.10.2011</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01.10.2012</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01.10.2013</w:t>
            </w:r>
          </w:p>
        </w:tc>
      </w:tr>
      <w:tr w:rsidR="004908FC" w:rsidRPr="0027795B" w:rsidTr="004908FC">
        <w:trPr>
          <w:trHeight w:val="60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4908FC" w:rsidRPr="004908FC" w:rsidRDefault="004908FC" w:rsidP="004908FC">
            <w:pPr>
              <w:spacing w:line="240" w:lineRule="auto"/>
              <w:rPr>
                <w:rFonts w:ascii="Times New Roman" w:eastAsia="Times New Roman" w:hAnsi="Times New Roman"/>
                <w:sz w:val="24"/>
                <w:szCs w:val="24"/>
                <w:lang w:eastAsia="ru-RU"/>
              </w:rPr>
            </w:pPr>
            <w:r w:rsidRPr="004908FC">
              <w:rPr>
                <w:rFonts w:ascii="Times New Roman" w:eastAsia="Times New Roman" w:hAnsi="Times New Roman"/>
                <w:sz w:val="24"/>
                <w:szCs w:val="24"/>
                <w:lang w:eastAsia="ru-RU"/>
              </w:rPr>
              <w:t>количество факультетов</w:t>
            </w:r>
          </w:p>
        </w:tc>
        <w:tc>
          <w:tcPr>
            <w:tcW w:w="13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4</w:t>
            </w:r>
          </w:p>
        </w:tc>
        <w:tc>
          <w:tcPr>
            <w:tcW w:w="128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5</w:t>
            </w:r>
          </w:p>
        </w:tc>
      </w:tr>
      <w:tr w:rsidR="004908FC" w:rsidRPr="0027795B" w:rsidTr="004908FC">
        <w:trPr>
          <w:trHeight w:val="60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4908FC" w:rsidRPr="004908FC" w:rsidRDefault="004908FC" w:rsidP="004908FC">
            <w:pPr>
              <w:spacing w:line="240" w:lineRule="auto"/>
              <w:rPr>
                <w:rFonts w:ascii="Times New Roman" w:eastAsia="Times New Roman" w:hAnsi="Times New Roman"/>
                <w:sz w:val="24"/>
                <w:szCs w:val="24"/>
                <w:lang w:eastAsia="ru-RU"/>
              </w:rPr>
            </w:pPr>
            <w:r w:rsidRPr="004908FC">
              <w:rPr>
                <w:rFonts w:ascii="Times New Roman" w:eastAsia="Times New Roman" w:hAnsi="Times New Roman"/>
                <w:sz w:val="24"/>
                <w:szCs w:val="24"/>
                <w:lang w:eastAsia="ru-RU"/>
              </w:rPr>
              <w:t>количество отделений факультетов</w:t>
            </w:r>
          </w:p>
        </w:tc>
        <w:tc>
          <w:tcPr>
            <w:tcW w:w="13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1</w:t>
            </w:r>
          </w:p>
        </w:tc>
      </w:tr>
      <w:tr w:rsidR="004908FC" w:rsidRPr="0027795B" w:rsidTr="004908FC">
        <w:trPr>
          <w:trHeight w:val="624"/>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4908FC" w:rsidRPr="004908FC" w:rsidRDefault="004908FC" w:rsidP="004908FC">
            <w:pPr>
              <w:spacing w:line="240" w:lineRule="auto"/>
              <w:rPr>
                <w:rFonts w:ascii="Times New Roman" w:eastAsia="Times New Roman" w:hAnsi="Times New Roman"/>
                <w:sz w:val="24"/>
                <w:szCs w:val="24"/>
                <w:lang w:eastAsia="ru-RU"/>
              </w:rPr>
            </w:pPr>
            <w:r w:rsidRPr="004908FC">
              <w:rPr>
                <w:rFonts w:ascii="Times New Roman" w:eastAsia="Times New Roman" w:hAnsi="Times New Roman"/>
                <w:sz w:val="24"/>
                <w:szCs w:val="24"/>
                <w:lang w:eastAsia="ru-RU"/>
              </w:rPr>
              <w:t>количество учебных институтов</w:t>
            </w:r>
          </w:p>
        </w:tc>
        <w:tc>
          <w:tcPr>
            <w:tcW w:w="13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4908FC" w:rsidRPr="004908FC" w:rsidRDefault="004908FC" w:rsidP="004908FC">
            <w:pPr>
              <w:spacing w:line="240" w:lineRule="auto"/>
              <w:jc w:val="center"/>
              <w:rPr>
                <w:rFonts w:ascii="Times New Roman" w:eastAsia="Times New Roman" w:hAnsi="Times New Roman"/>
                <w:b/>
                <w:bCs/>
                <w:sz w:val="24"/>
                <w:szCs w:val="24"/>
                <w:lang w:eastAsia="ru-RU"/>
              </w:rPr>
            </w:pPr>
            <w:r w:rsidRPr="004908FC">
              <w:rPr>
                <w:rFonts w:ascii="Times New Roman" w:eastAsia="Times New Roman" w:hAnsi="Times New Roman"/>
                <w:b/>
                <w:bCs/>
                <w:sz w:val="24"/>
                <w:szCs w:val="24"/>
                <w:lang w:eastAsia="ru-RU"/>
              </w:rPr>
              <w:t>0</w:t>
            </w:r>
          </w:p>
        </w:tc>
      </w:tr>
    </w:tbl>
    <w:p w:rsidR="0058043B" w:rsidRPr="0058043B" w:rsidRDefault="0058043B" w:rsidP="0058043B">
      <w:pPr>
        <w:jc w:val="both"/>
        <w:rPr>
          <w:rFonts w:ascii="Times New Roman" w:eastAsia="Times New Roman" w:hAnsi="Times New Roman"/>
          <w:sz w:val="24"/>
          <w:szCs w:val="24"/>
          <w:lang w:eastAsia="ru-RU"/>
        </w:rPr>
      </w:pPr>
    </w:p>
    <w:p w:rsidR="0058043B" w:rsidRPr="0058043B" w:rsidRDefault="0058043B" w:rsidP="004908FC">
      <w:pPr>
        <w:ind w:firstLine="426"/>
        <w:jc w:val="both"/>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t xml:space="preserve">Динамика количества кафедр </w:t>
      </w:r>
      <w:r w:rsidR="008D476E">
        <w:rPr>
          <w:rFonts w:ascii="Times New Roman" w:eastAsia="Times New Roman" w:hAnsi="Times New Roman"/>
          <w:sz w:val="24"/>
          <w:szCs w:val="24"/>
          <w:lang w:eastAsia="ru-RU"/>
        </w:rPr>
        <w:t>представлена в Таблице</w:t>
      </w:r>
      <w:r w:rsidRPr="0058043B">
        <w:rPr>
          <w:rFonts w:ascii="Times New Roman" w:eastAsia="Times New Roman" w:hAnsi="Times New Roman"/>
          <w:sz w:val="24"/>
          <w:szCs w:val="24"/>
          <w:lang w:eastAsia="ru-RU"/>
        </w:rPr>
        <w:t xml:space="preserve"> </w:t>
      </w:r>
      <w:r w:rsidR="008D476E">
        <w:rPr>
          <w:rFonts w:ascii="Times New Roman" w:eastAsia="Times New Roman" w:hAnsi="Times New Roman"/>
          <w:sz w:val="24"/>
          <w:szCs w:val="24"/>
          <w:lang w:eastAsia="ru-RU"/>
        </w:rPr>
        <w:t>3</w:t>
      </w:r>
      <w:r w:rsidRPr="0058043B">
        <w:rPr>
          <w:rFonts w:ascii="Times New Roman" w:eastAsia="Times New Roman" w:hAnsi="Times New Roman"/>
          <w:sz w:val="24"/>
          <w:szCs w:val="24"/>
          <w:lang w:eastAsia="ru-RU"/>
        </w:rPr>
        <w:t>.1.</w:t>
      </w:r>
      <w:r w:rsidR="008D476E">
        <w:rPr>
          <w:rFonts w:ascii="Times New Roman" w:eastAsia="Times New Roman" w:hAnsi="Times New Roman"/>
          <w:sz w:val="24"/>
          <w:szCs w:val="24"/>
          <w:lang w:eastAsia="ru-RU"/>
        </w:rPr>
        <w:t>2</w:t>
      </w:r>
      <w:r w:rsidRPr="0058043B">
        <w:rPr>
          <w:rFonts w:ascii="Times New Roman" w:eastAsia="Times New Roman" w:hAnsi="Times New Roman"/>
          <w:sz w:val="24"/>
          <w:szCs w:val="24"/>
          <w:lang w:eastAsia="ru-RU"/>
        </w:rPr>
        <w:t>.</w:t>
      </w:r>
    </w:p>
    <w:p w:rsidR="0058043B" w:rsidRPr="0058043B" w:rsidRDefault="008D476E" w:rsidP="008D476E">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3.1.2.</w:t>
      </w:r>
    </w:p>
    <w:p w:rsidR="0058043B" w:rsidRPr="0058043B" w:rsidRDefault="004908FC" w:rsidP="004908FC">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Динамика количества  кафедр</w:t>
      </w:r>
    </w:p>
    <w:tbl>
      <w:tblPr>
        <w:tblW w:w="8734" w:type="dxa"/>
        <w:tblInd w:w="103" w:type="dxa"/>
        <w:tblLook w:val="04A0" w:firstRow="1" w:lastRow="0" w:firstColumn="1" w:lastColumn="0" w:noHBand="0" w:noVBand="1"/>
      </w:tblPr>
      <w:tblGrid>
        <w:gridCol w:w="3777"/>
        <w:gridCol w:w="955"/>
        <w:gridCol w:w="943"/>
        <w:gridCol w:w="993"/>
        <w:gridCol w:w="1051"/>
        <w:gridCol w:w="1015"/>
      </w:tblGrid>
      <w:tr w:rsidR="0058043B" w:rsidRPr="0027795B" w:rsidTr="008D476E">
        <w:trPr>
          <w:trHeight w:val="311"/>
        </w:trPr>
        <w:tc>
          <w:tcPr>
            <w:tcW w:w="87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НИУ ВШЭ-Санкт-Петербург</w:t>
            </w:r>
          </w:p>
        </w:tc>
      </w:tr>
      <w:tr w:rsidR="0058043B" w:rsidRPr="0027795B" w:rsidTr="008D476E">
        <w:trPr>
          <w:trHeight w:val="1304"/>
        </w:trPr>
        <w:tc>
          <w:tcPr>
            <w:tcW w:w="3777" w:type="dxa"/>
            <w:tcBorders>
              <w:top w:val="nil"/>
              <w:left w:val="single" w:sz="4" w:space="0" w:color="auto"/>
              <w:bottom w:val="single" w:sz="4" w:space="0" w:color="auto"/>
              <w:right w:val="single" w:sz="4" w:space="0" w:color="auto"/>
            </w:tcBorders>
            <w:shd w:val="clear" w:color="auto" w:fill="auto"/>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Данные на</w:t>
            </w:r>
          </w:p>
        </w:tc>
        <w:tc>
          <w:tcPr>
            <w:tcW w:w="955" w:type="dxa"/>
            <w:tcBorders>
              <w:top w:val="nil"/>
              <w:left w:val="nil"/>
              <w:bottom w:val="single" w:sz="4" w:space="0" w:color="auto"/>
              <w:right w:val="single" w:sz="4" w:space="0" w:color="auto"/>
            </w:tcBorders>
            <w:shd w:val="clear" w:color="auto" w:fill="auto"/>
            <w:textDirection w:val="btLr"/>
            <w:vAlign w:val="center"/>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01.10.2009</w:t>
            </w:r>
          </w:p>
        </w:tc>
        <w:tc>
          <w:tcPr>
            <w:tcW w:w="943" w:type="dxa"/>
            <w:tcBorders>
              <w:top w:val="nil"/>
              <w:left w:val="nil"/>
              <w:bottom w:val="single" w:sz="4" w:space="0" w:color="auto"/>
              <w:right w:val="single" w:sz="4" w:space="0" w:color="auto"/>
            </w:tcBorders>
            <w:shd w:val="clear" w:color="auto" w:fill="auto"/>
            <w:textDirection w:val="btLr"/>
            <w:vAlign w:val="center"/>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01.10.2010</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01.10.2011</w:t>
            </w:r>
          </w:p>
        </w:tc>
        <w:tc>
          <w:tcPr>
            <w:tcW w:w="1051" w:type="dxa"/>
            <w:tcBorders>
              <w:top w:val="nil"/>
              <w:left w:val="nil"/>
              <w:bottom w:val="single" w:sz="4" w:space="0" w:color="auto"/>
              <w:right w:val="single" w:sz="4" w:space="0" w:color="auto"/>
            </w:tcBorders>
            <w:shd w:val="clear" w:color="auto" w:fill="auto"/>
            <w:noWrap/>
            <w:textDirection w:val="btLr"/>
            <w:vAlign w:val="center"/>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01.10.2012</w:t>
            </w:r>
          </w:p>
        </w:tc>
        <w:tc>
          <w:tcPr>
            <w:tcW w:w="1015" w:type="dxa"/>
            <w:tcBorders>
              <w:top w:val="nil"/>
              <w:left w:val="nil"/>
              <w:bottom w:val="single" w:sz="4" w:space="0" w:color="auto"/>
              <w:right w:val="single" w:sz="4" w:space="0" w:color="auto"/>
            </w:tcBorders>
            <w:shd w:val="clear" w:color="auto" w:fill="auto"/>
            <w:noWrap/>
            <w:textDirection w:val="btLr"/>
            <w:vAlign w:val="center"/>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01.10.2013</w:t>
            </w:r>
          </w:p>
        </w:tc>
      </w:tr>
      <w:tr w:rsidR="0058043B" w:rsidRPr="0027795B" w:rsidTr="008D476E">
        <w:trPr>
          <w:trHeight w:val="682"/>
        </w:trPr>
        <w:tc>
          <w:tcPr>
            <w:tcW w:w="3777" w:type="dxa"/>
            <w:tcBorders>
              <w:top w:val="nil"/>
              <w:left w:val="single" w:sz="4" w:space="0" w:color="auto"/>
              <w:bottom w:val="single" w:sz="4" w:space="0" w:color="auto"/>
              <w:right w:val="single" w:sz="4" w:space="0" w:color="auto"/>
            </w:tcBorders>
            <w:shd w:val="clear" w:color="auto" w:fill="auto"/>
            <w:vAlign w:val="bottom"/>
            <w:hideMark/>
          </w:tcPr>
          <w:p w:rsidR="0058043B" w:rsidRPr="0058043B" w:rsidRDefault="0058043B" w:rsidP="0058043B">
            <w:pPr>
              <w:spacing w:line="240" w:lineRule="auto"/>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t>Количество учебных кафедр</w:t>
            </w:r>
          </w:p>
        </w:tc>
        <w:tc>
          <w:tcPr>
            <w:tcW w:w="955" w:type="dxa"/>
            <w:tcBorders>
              <w:top w:val="nil"/>
              <w:left w:val="nil"/>
              <w:bottom w:val="single" w:sz="4" w:space="0" w:color="auto"/>
              <w:right w:val="single" w:sz="4" w:space="0" w:color="auto"/>
            </w:tcBorders>
            <w:shd w:val="clear" w:color="auto" w:fill="auto"/>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21</w:t>
            </w:r>
          </w:p>
        </w:tc>
        <w:tc>
          <w:tcPr>
            <w:tcW w:w="943" w:type="dxa"/>
            <w:tcBorders>
              <w:top w:val="nil"/>
              <w:left w:val="nil"/>
              <w:bottom w:val="single" w:sz="4" w:space="0" w:color="auto"/>
              <w:right w:val="single" w:sz="4" w:space="0" w:color="auto"/>
            </w:tcBorders>
            <w:shd w:val="clear" w:color="auto" w:fill="auto"/>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20</w:t>
            </w:r>
          </w:p>
        </w:tc>
        <w:tc>
          <w:tcPr>
            <w:tcW w:w="1051"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21</w:t>
            </w:r>
          </w:p>
        </w:tc>
        <w:tc>
          <w:tcPr>
            <w:tcW w:w="1015"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21</w:t>
            </w:r>
          </w:p>
        </w:tc>
      </w:tr>
      <w:tr w:rsidR="0058043B" w:rsidRPr="0027795B" w:rsidTr="008D476E">
        <w:trPr>
          <w:trHeight w:val="356"/>
        </w:trPr>
        <w:tc>
          <w:tcPr>
            <w:tcW w:w="3777" w:type="dxa"/>
            <w:tcBorders>
              <w:top w:val="nil"/>
              <w:left w:val="single" w:sz="4" w:space="0" w:color="auto"/>
              <w:bottom w:val="single" w:sz="4" w:space="0" w:color="auto"/>
              <w:right w:val="single" w:sz="4" w:space="0" w:color="auto"/>
            </w:tcBorders>
            <w:shd w:val="clear" w:color="000000" w:fill="C0C0C0"/>
            <w:vAlign w:val="bottom"/>
            <w:hideMark/>
          </w:tcPr>
          <w:p w:rsidR="0058043B" w:rsidRPr="0058043B" w:rsidRDefault="0058043B" w:rsidP="0058043B">
            <w:pPr>
              <w:spacing w:line="240" w:lineRule="auto"/>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t>из них</w:t>
            </w:r>
          </w:p>
        </w:tc>
        <w:tc>
          <w:tcPr>
            <w:tcW w:w="955" w:type="dxa"/>
            <w:tcBorders>
              <w:top w:val="nil"/>
              <w:left w:val="nil"/>
              <w:bottom w:val="single" w:sz="4" w:space="0" w:color="auto"/>
              <w:right w:val="single" w:sz="4" w:space="0" w:color="auto"/>
            </w:tcBorders>
            <w:shd w:val="clear" w:color="000000" w:fill="C0C0C0"/>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 </w:t>
            </w:r>
          </w:p>
        </w:tc>
        <w:tc>
          <w:tcPr>
            <w:tcW w:w="943" w:type="dxa"/>
            <w:tcBorders>
              <w:top w:val="nil"/>
              <w:left w:val="nil"/>
              <w:bottom w:val="single" w:sz="4" w:space="0" w:color="auto"/>
              <w:right w:val="single" w:sz="4" w:space="0" w:color="auto"/>
            </w:tcBorders>
            <w:shd w:val="clear" w:color="000000" w:fill="C0C0C0"/>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C0C0C0"/>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 </w:t>
            </w:r>
          </w:p>
        </w:tc>
        <w:tc>
          <w:tcPr>
            <w:tcW w:w="1051" w:type="dxa"/>
            <w:tcBorders>
              <w:top w:val="nil"/>
              <w:left w:val="nil"/>
              <w:bottom w:val="single" w:sz="4" w:space="0" w:color="auto"/>
              <w:right w:val="single" w:sz="4" w:space="0" w:color="auto"/>
            </w:tcBorders>
            <w:shd w:val="clear" w:color="000000" w:fill="C0C0C0"/>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 </w:t>
            </w:r>
          </w:p>
        </w:tc>
        <w:tc>
          <w:tcPr>
            <w:tcW w:w="1015" w:type="dxa"/>
            <w:tcBorders>
              <w:top w:val="nil"/>
              <w:left w:val="nil"/>
              <w:bottom w:val="single" w:sz="4" w:space="0" w:color="auto"/>
              <w:right w:val="single" w:sz="4" w:space="0" w:color="auto"/>
            </w:tcBorders>
            <w:shd w:val="clear" w:color="000000" w:fill="C0C0C0"/>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 </w:t>
            </w:r>
          </w:p>
        </w:tc>
      </w:tr>
      <w:tr w:rsidR="0058043B" w:rsidRPr="0027795B" w:rsidTr="008D476E">
        <w:trPr>
          <w:trHeight w:val="563"/>
        </w:trPr>
        <w:tc>
          <w:tcPr>
            <w:tcW w:w="3777" w:type="dxa"/>
            <w:tcBorders>
              <w:top w:val="nil"/>
              <w:left w:val="single" w:sz="4" w:space="0" w:color="auto"/>
              <w:bottom w:val="single" w:sz="4" w:space="0" w:color="auto"/>
              <w:right w:val="single" w:sz="4" w:space="0" w:color="auto"/>
            </w:tcBorders>
            <w:shd w:val="clear" w:color="auto" w:fill="auto"/>
            <w:vAlign w:val="bottom"/>
            <w:hideMark/>
          </w:tcPr>
          <w:p w:rsidR="0058043B" w:rsidRPr="0058043B" w:rsidRDefault="0058043B" w:rsidP="0058043B">
            <w:pPr>
              <w:spacing w:line="240" w:lineRule="auto"/>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t>Общеуниверситетские кафедры</w:t>
            </w:r>
          </w:p>
        </w:tc>
        <w:tc>
          <w:tcPr>
            <w:tcW w:w="955" w:type="dxa"/>
            <w:tcBorders>
              <w:top w:val="nil"/>
              <w:left w:val="nil"/>
              <w:bottom w:val="single" w:sz="4" w:space="0" w:color="auto"/>
              <w:right w:val="single" w:sz="4" w:space="0" w:color="auto"/>
            </w:tcBorders>
            <w:shd w:val="clear" w:color="auto" w:fill="auto"/>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3</w:t>
            </w:r>
          </w:p>
        </w:tc>
        <w:tc>
          <w:tcPr>
            <w:tcW w:w="943" w:type="dxa"/>
            <w:tcBorders>
              <w:top w:val="nil"/>
              <w:left w:val="nil"/>
              <w:bottom w:val="single" w:sz="4" w:space="0" w:color="auto"/>
              <w:right w:val="single" w:sz="4" w:space="0" w:color="auto"/>
            </w:tcBorders>
            <w:shd w:val="clear" w:color="auto" w:fill="auto"/>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3</w:t>
            </w:r>
          </w:p>
        </w:tc>
        <w:tc>
          <w:tcPr>
            <w:tcW w:w="1051"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3</w:t>
            </w:r>
          </w:p>
        </w:tc>
        <w:tc>
          <w:tcPr>
            <w:tcW w:w="1015"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3</w:t>
            </w:r>
          </w:p>
        </w:tc>
      </w:tr>
      <w:tr w:rsidR="0058043B" w:rsidRPr="0027795B" w:rsidTr="008D476E">
        <w:trPr>
          <w:trHeight w:val="311"/>
        </w:trPr>
        <w:tc>
          <w:tcPr>
            <w:tcW w:w="3777" w:type="dxa"/>
            <w:tcBorders>
              <w:top w:val="nil"/>
              <w:left w:val="single" w:sz="4" w:space="0" w:color="auto"/>
              <w:bottom w:val="single" w:sz="4" w:space="0" w:color="auto"/>
              <w:right w:val="single" w:sz="4" w:space="0" w:color="auto"/>
            </w:tcBorders>
            <w:shd w:val="clear" w:color="auto" w:fill="auto"/>
            <w:vAlign w:val="bottom"/>
            <w:hideMark/>
          </w:tcPr>
          <w:p w:rsidR="0058043B" w:rsidRPr="0058043B" w:rsidRDefault="0058043B" w:rsidP="0058043B">
            <w:pPr>
              <w:spacing w:line="240" w:lineRule="auto"/>
              <w:rPr>
                <w:rFonts w:ascii="Times New Roman" w:eastAsia="Times New Roman" w:hAnsi="Times New Roman"/>
                <w:sz w:val="24"/>
                <w:szCs w:val="24"/>
                <w:lang w:eastAsia="ru-RU"/>
              </w:rPr>
            </w:pPr>
            <w:r w:rsidRPr="0058043B">
              <w:rPr>
                <w:rFonts w:ascii="Times New Roman" w:eastAsia="Times New Roman" w:hAnsi="Times New Roman"/>
                <w:sz w:val="24"/>
                <w:szCs w:val="24"/>
                <w:lang w:eastAsia="ru-RU"/>
              </w:rPr>
              <w:t>Базовые кафедры</w:t>
            </w:r>
          </w:p>
        </w:tc>
        <w:tc>
          <w:tcPr>
            <w:tcW w:w="955" w:type="dxa"/>
            <w:tcBorders>
              <w:top w:val="nil"/>
              <w:left w:val="nil"/>
              <w:bottom w:val="single" w:sz="4" w:space="0" w:color="auto"/>
              <w:right w:val="single" w:sz="4" w:space="0" w:color="auto"/>
            </w:tcBorders>
            <w:shd w:val="clear" w:color="auto" w:fill="auto"/>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1</w:t>
            </w:r>
          </w:p>
        </w:tc>
        <w:tc>
          <w:tcPr>
            <w:tcW w:w="943" w:type="dxa"/>
            <w:tcBorders>
              <w:top w:val="nil"/>
              <w:left w:val="nil"/>
              <w:bottom w:val="single" w:sz="4" w:space="0" w:color="auto"/>
              <w:right w:val="single" w:sz="4" w:space="0" w:color="auto"/>
            </w:tcBorders>
            <w:shd w:val="clear" w:color="auto" w:fill="auto"/>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1</w:t>
            </w:r>
          </w:p>
        </w:tc>
        <w:tc>
          <w:tcPr>
            <w:tcW w:w="1051"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2</w:t>
            </w:r>
          </w:p>
        </w:tc>
        <w:tc>
          <w:tcPr>
            <w:tcW w:w="1015" w:type="dxa"/>
            <w:tcBorders>
              <w:top w:val="nil"/>
              <w:left w:val="nil"/>
              <w:bottom w:val="single" w:sz="4" w:space="0" w:color="auto"/>
              <w:right w:val="single" w:sz="4" w:space="0" w:color="auto"/>
            </w:tcBorders>
            <w:shd w:val="clear" w:color="auto" w:fill="auto"/>
            <w:noWrap/>
            <w:vAlign w:val="bottom"/>
            <w:hideMark/>
          </w:tcPr>
          <w:p w:rsidR="0058043B" w:rsidRPr="0058043B" w:rsidRDefault="0058043B" w:rsidP="0058043B">
            <w:pPr>
              <w:spacing w:line="240" w:lineRule="auto"/>
              <w:jc w:val="center"/>
              <w:rPr>
                <w:rFonts w:ascii="Times New Roman" w:eastAsia="Times New Roman" w:hAnsi="Times New Roman"/>
                <w:b/>
                <w:bCs/>
                <w:sz w:val="24"/>
                <w:szCs w:val="24"/>
                <w:lang w:eastAsia="ru-RU"/>
              </w:rPr>
            </w:pPr>
            <w:r w:rsidRPr="0058043B">
              <w:rPr>
                <w:rFonts w:ascii="Times New Roman" w:eastAsia="Times New Roman" w:hAnsi="Times New Roman"/>
                <w:b/>
                <w:bCs/>
                <w:sz w:val="24"/>
                <w:szCs w:val="24"/>
                <w:lang w:eastAsia="ru-RU"/>
              </w:rPr>
              <w:t>2</w:t>
            </w:r>
          </w:p>
        </w:tc>
      </w:tr>
    </w:tbl>
    <w:p w:rsidR="0058043B" w:rsidRPr="00CF2CCA" w:rsidRDefault="00786C89" w:rsidP="00CF2CCA">
      <w:pPr>
        <w:autoSpaceDE w:val="0"/>
        <w:autoSpaceDN w:val="0"/>
        <w:adjustRightInd w:val="0"/>
        <w:spacing w:line="240" w:lineRule="auto"/>
        <w:rPr>
          <w:rFonts w:ascii="TimesNewRomanPSMT" w:eastAsia="Times New Roman" w:hAnsi="TimesNewRomanPSMT" w:cs="TimesNewRomanPSMT"/>
          <w:sz w:val="24"/>
          <w:szCs w:val="24"/>
        </w:rPr>
      </w:pPr>
      <w:r>
        <w:rPr>
          <w:noProof/>
          <w:lang w:eastAsia="ru-RU"/>
        </w:rPr>
        <w:drawing>
          <wp:anchor distT="0" distB="0" distL="114300" distR="114300" simplePos="0" relativeHeight="251657216" behindDoc="0" locked="0" layoutInCell="1" allowOverlap="1">
            <wp:simplePos x="0" y="0"/>
            <wp:positionH relativeFrom="column">
              <wp:posOffset>961390</wp:posOffset>
            </wp:positionH>
            <wp:positionV relativeFrom="paragraph">
              <wp:posOffset>4182110</wp:posOffset>
            </wp:positionV>
            <wp:extent cx="5047615" cy="2362200"/>
            <wp:effectExtent l="0" t="0" r="0" b="635"/>
            <wp:wrapNone/>
            <wp:docPr id="66"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749A5" w:rsidRDefault="00CF253D" w:rsidP="006749A5">
      <w:pPr>
        <w:autoSpaceDE w:val="0"/>
        <w:autoSpaceDN w:val="0"/>
        <w:adjustRightInd w:val="0"/>
        <w:spacing w:line="240" w:lineRule="auto"/>
        <w:jc w:val="both"/>
        <w:rPr>
          <w:rFonts w:eastAsia="Times New Roman" w:cs="TimesNewRomanPSMT"/>
          <w:sz w:val="24"/>
          <w:szCs w:val="24"/>
        </w:rPr>
      </w:pPr>
      <w:r w:rsidRPr="000811F8">
        <w:rPr>
          <w:rFonts w:ascii="TimesNewRomanPSMT" w:eastAsia="Times New Roman" w:hAnsi="TimesNewRomanPSMT" w:cs="TimesNewRomanPSMT"/>
          <w:b/>
          <w:sz w:val="24"/>
          <w:szCs w:val="24"/>
        </w:rPr>
        <w:t>3</w:t>
      </w:r>
      <w:r w:rsidR="00CF2CCA" w:rsidRPr="000811F8">
        <w:rPr>
          <w:rFonts w:ascii="TimesNewRomanPSMT" w:eastAsia="Times New Roman" w:hAnsi="TimesNewRomanPSMT" w:cs="TimesNewRomanPSMT"/>
          <w:b/>
          <w:sz w:val="24"/>
          <w:szCs w:val="24"/>
        </w:rPr>
        <w:t>.2. Динамика численности студентов НИУ ВШЭ - Санкт-Петербург</w:t>
      </w:r>
      <w:r w:rsidRPr="000811F8">
        <w:rPr>
          <w:rFonts w:ascii="TimesNewRomanPSMT" w:eastAsia="Times New Roman" w:hAnsi="TimesNewRomanPSMT" w:cs="TimesNewRomanPSMT"/>
          <w:b/>
          <w:sz w:val="24"/>
          <w:szCs w:val="24"/>
        </w:rPr>
        <w:t xml:space="preserve"> по уровням подготовки и форме оплаты за обучение</w:t>
      </w:r>
      <w:r w:rsidR="000811F8">
        <w:rPr>
          <w:rFonts w:eastAsia="Times New Roman" w:cs="TimesNewRomanPSMT"/>
          <w:sz w:val="24"/>
          <w:szCs w:val="24"/>
        </w:rPr>
        <w:t>.</w:t>
      </w:r>
    </w:p>
    <w:p w:rsidR="00181559" w:rsidRDefault="00181559" w:rsidP="006749A5">
      <w:pPr>
        <w:autoSpaceDE w:val="0"/>
        <w:autoSpaceDN w:val="0"/>
        <w:adjustRightInd w:val="0"/>
        <w:spacing w:line="240" w:lineRule="auto"/>
        <w:jc w:val="both"/>
        <w:rPr>
          <w:rFonts w:eastAsia="Times New Roman" w:cs="TimesNewRomanPSMT"/>
          <w:sz w:val="24"/>
          <w:szCs w:val="24"/>
        </w:rPr>
      </w:pPr>
    </w:p>
    <w:p w:rsidR="00181559" w:rsidRPr="00181559" w:rsidRDefault="00181559" w:rsidP="00181559">
      <w:pPr>
        <w:ind w:firstLine="425"/>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Общий контингент студентов НИУ ВШЭ – Санкт-Петербург с учетом всех форм обучения на 1 октября 2013 года составляет  2663    студента: очная форма обучения</w:t>
      </w:r>
      <w:r w:rsidRPr="00181559">
        <w:rPr>
          <w:rFonts w:ascii="Times New Roman" w:eastAsia="Times New Roman" w:hAnsi="Times New Roman"/>
          <w:color w:val="000000"/>
          <w:sz w:val="24"/>
          <w:szCs w:val="24"/>
          <w:lang w:eastAsia="ru-RU"/>
        </w:rPr>
        <w:t xml:space="preserve"> – 2428 чел.; очно-заочная – 134 чел. (из них ДПО – 68 чел.); заочная – 101 чел. О</w:t>
      </w:r>
      <w:r w:rsidRPr="00181559">
        <w:rPr>
          <w:rFonts w:ascii="Times New Roman" w:eastAsia="Times New Roman" w:hAnsi="Times New Roman"/>
          <w:sz w:val="24"/>
          <w:szCs w:val="24"/>
          <w:lang w:eastAsia="ru-RU"/>
        </w:rPr>
        <w:t xml:space="preserve">бщее количество студентов </w:t>
      </w:r>
      <w:r w:rsidRPr="00181559">
        <w:rPr>
          <w:rFonts w:ascii="Times New Roman" w:eastAsia="Times New Roman" w:hAnsi="Times New Roman"/>
          <w:sz w:val="24"/>
          <w:szCs w:val="24"/>
          <w:u w:val="single"/>
          <w:lang w:eastAsia="ru-RU"/>
        </w:rPr>
        <w:t>очной формы</w:t>
      </w:r>
      <w:r w:rsidRPr="00181559">
        <w:rPr>
          <w:rFonts w:ascii="Times New Roman" w:eastAsia="Times New Roman" w:hAnsi="Times New Roman"/>
          <w:sz w:val="24"/>
          <w:szCs w:val="24"/>
          <w:lang w:eastAsia="ru-RU"/>
        </w:rPr>
        <w:t xml:space="preserve"> обучения на 1 октября 2013 года по  филиалу 2428 человек, на 460 человек больше по сравнению с тем же периодом прошлого года, в том числе: </w:t>
      </w:r>
      <w:r w:rsidRPr="00181559">
        <w:rPr>
          <w:rFonts w:ascii="Times New Roman" w:eastAsia="Times New Roman" w:hAnsi="Times New Roman"/>
          <w:noProof/>
          <w:sz w:val="24"/>
          <w:szCs w:val="24"/>
          <w:lang w:eastAsia="ru-RU"/>
        </w:rPr>
        <w:t xml:space="preserve">магистрантов  - 303  студента, на 52 человека больше, чем в 2011/2012 учебном году; бакалавров - 1959 студентов, на 469 человек больше; специалистов - 166, на 61 человека меньше. </w:t>
      </w:r>
      <w:r w:rsidRPr="00181559">
        <w:rPr>
          <w:rFonts w:ascii="Times New Roman" w:eastAsia="Times New Roman" w:hAnsi="Times New Roman"/>
          <w:sz w:val="24"/>
          <w:szCs w:val="24"/>
          <w:lang w:eastAsia="ru-RU"/>
        </w:rPr>
        <w:t xml:space="preserve">Увеличение контингента студентов очной формы обучения </w:t>
      </w:r>
      <w:r w:rsidRPr="00181559">
        <w:rPr>
          <w:rFonts w:ascii="Times New Roman" w:eastAsia="Times New Roman" w:hAnsi="Times New Roman"/>
          <w:sz w:val="24"/>
          <w:szCs w:val="26"/>
        </w:rPr>
        <w:t>обусловлено</w:t>
      </w:r>
      <w:r w:rsidRPr="00181559">
        <w:rPr>
          <w:rFonts w:ascii="Times New Roman" w:eastAsia="Times New Roman" w:hAnsi="Times New Roman"/>
          <w:sz w:val="24"/>
          <w:szCs w:val="24"/>
          <w:lang w:eastAsia="ru-RU"/>
        </w:rPr>
        <w:t xml:space="preserve"> </w:t>
      </w:r>
      <w:r w:rsidRPr="00181559">
        <w:rPr>
          <w:rFonts w:ascii="Times New Roman" w:eastAsia="Times New Roman" w:hAnsi="Times New Roman"/>
          <w:sz w:val="24"/>
          <w:szCs w:val="24"/>
          <w:lang w:eastAsia="ru-RU"/>
        </w:rPr>
        <w:lastRenderedPageBreak/>
        <w:t xml:space="preserve">превышением  набора в </w:t>
      </w:r>
      <w:proofErr w:type="spellStart"/>
      <w:r w:rsidRPr="00181559">
        <w:rPr>
          <w:rFonts w:ascii="Times New Roman" w:eastAsia="Times New Roman" w:hAnsi="Times New Roman"/>
          <w:sz w:val="24"/>
          <w:szCs w:val="24"/>
          <w:lang w:eastAsia="ru-RU"/>
        </w:rPr>
        <w:t>бакалавриат</w:t>
      </w:r>
      <w:proofErr w:type="spellEnd"/>
      <w:r w:rsidRPr="00181559">
        <w:rPr>
          <w:rFonts w:ascii="Times New Roman" w:eastAsia="Times New Roman" w:hAnsi="Times New Roman"/>
          <w:sz w:val="24"/>
          <w:szCs w:val="24"/>
          <w:lang w:eastAsia="ru-RU"/>
        </w:rPr>
        <w:t xml:space="preserve"> и на магистерские программы над количеством выпущенных студентов.</w:t>
      </w:r>
      <w:r w:rsidRPr="00181559">
        <w:rPr>
          <w:rFonts w:ascii="Times New Roman" w:eastAsia="Times New Roman" w:hAnsi="Times New Roman"/>
          <w:color w:val="FF0000"/>
          <w:sz w:val="24"/>
          <w:szCs w:val="24"/>
          <w:lang w:eastAsia="ru-RU"/>
        </w:rPr>
        <w:t xml:space="preserve"> </w:t>
      </w:r>
    </w:p>
    <w:p w:rsidR="00181559" w:rsidRPr="0092022E" w:rsidRDefault="00181559" w:rsidP="00181559">
      <w:pPr>
        <w:ind w:firstLine="425"/>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xml:space="preserve">Представленная далее </w:t>
      </w:r>
      <w:r w:rsidRPr="00181559">
        <w:rPr>
          <w:rFonts w:ascii="Times New Roman" w:eastAsia="Times New Roman" w:hAnsi="Times New Roman"/>
          <w:sz w:val="24"/>
          <w:szCs w:val="26"/>
        </w:rPr>
        <w:t>диаграмма</w:t>
      </w:r>
      <w:r w:rsidRPr="00181559">
        <w:rPr>
          <w:rFonts w:ascii="Times New Roman" w:eastAsia="Times New Roman" w:hAnsi="Times New Roman"/>
          <w:sz w:val="24"/>
          <w:szCs w:val="24"/>
          <w:lang w:eastAsia="ru-RU"/>
        </w:rPr>
        <w:t xml:space="preserve"> 3.2.1 демонстрирует общую картину динамики численности контингента студентов НИУ ВШЭ – Санкт-Петербург. Контингент магистров приведен с учетом  очно-заочной формы обучения (Магистерская программа «Управление образованием»).</w:t>
      </w:r>
    </w:p>
    <w:p w:rsidR="009F0BF5" w:rsidRPr="0092022E" w:rsidRDefault="009F0BF5" w:rsidP="00181559">
      <w:pPr>
        <w:ind w:firstLine="425"/>
        <w:jc w:val="both"/>
        <w:rPr>
          <w:rFonts w:ascii="Times New Roman" w:eastAsia="Times New Roman" w:hAnsi="Times New Roman"/>
          <w:b/>
          <w:sz w:val="24"/>
          <w:szCs w:val="24"/>
          <w:lang w:eastAsia="ru-RU"/>
        </w:rPr>
      </w:pPr>
    </w:p>
    <w:p w:rsidR="00181559" w:rsidRPr="00181559" w:rsidRDefault="00786C89" w:rsidP="00181559">
      <w:pPr>
        <w:spacing w:after="200" w:line="276"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499735" cy="3732530"/>
            <wp:effectExtent l="0" t="0" r="0" b="0"/>
            <wp:docPr id="2"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1559" w:rsidRPr="00181559" w:rsidRDefault="00181559" w:rsidP="00181559">
      <w:pPr>
        <w:jc w:val="right"/>
        <w:rPr>
          <w:rFonts w:ascii="Times New Roman" w:eastAsia="Times New Roman" w:hAnsi="Times New Roman"/>
          <w:b/>
          <w:color w:val="FF0000"/>
          <w:sz w:val="24"/>
          <w:szCs w:val="24"/>
          <w:lang w:eastAsia="ru-RU"/>
        </w:rPr>
      </w:pPr>
      <w:r w:rsidRPr="00181559">
        <w:rPr>
          <w:rFonts w:ascii="Times New Roman" w:eastAsia="Times New Roman" w:hAnsi="Times New Roman"/>
          <w:sz w:val="24"/>
          <w:szCs w:val="24"/>
          <w:lang w:eastAsia="ru-RU"/>
        </w:rPr>
        <w:t>Диаграмма 3.2.1</w:t>
      </w:r>
      <w:r w:rsidRPr="00181559">
        <w:rPr>
          <w:rFonts w:ascii="Times New Roman" w:eastAsia="Times New Roman" w:hAnsi="Times New Roman"/>
          <w:b/>
          <w:sz w:val="24"/>
          <w:szCs w:val="24"/>
          <w:lang w:eastAsia="ru-RU"/>
        </w:rPr>
        <w:t xml:space="preserve">  </w:t>
      </w:r>
    </w:p>
    <w:p w:rsidR="00181559" w:rsidRPr="00181559" w:rsidRDefault="00181559" w:rsidP="00181559">
      <w:pPr>
        <w:ind w:firstLine="426"/>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xml:space="preserve">Как видно из </w:t>
      </w:r>
      <w:r w:rsidRPr="00181559">
        <w:rPr>
          <w:rFonts w:ascii="Times New Roman" w:eastAsia="Times New Roman" w:hAnsi="Times New Roman"/>
          <w:sz w:val="24"/>
          <w:szCs w:val="26"/>
        </w:rPr>
        <w:t>диаграммы (данные приводятся по состоянию на 1 октября каждого года),</w:t>
      </w:r>
      <w:r w:rsidRPr="00181559">
        <w:rPr>
          <w:rFonts w:ascii="Times New Roman" w:eastAsia="Times New Roman" w:hAnsi="Times New Roman"/>
          <w:sz w:val="24"/>
          <w:szCs w:val="24"/>
          <w:lang w:eastAsia="ru-RU"/>
        </w:rPr>
        <w:t xml:space="preserve"> общая численность контингента студентов НИУ ВШЭ - Санкт-Петербург (очной формы обучения) за 5 лет увеличилась на 1011 человек  (71,1%):</w:t>
      </w:r>
    </w:p>
    <w:p w:rsidR="00181559" w:rsidRPr="00181559" w:rsidRDefault="00181559" w:rsidP="00181559">
      <w:pPr>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количество магистрантов увеличилось на 217 человек (252,3%);</w:t>
      </w:r>
    </w:p>
    <w:p w:rsidR="00181559" w:rsidRPr="00181559" w:rsidRDefault="00181559" w:rsidP="00181559">
      <w:pPr>
        <w:contextualSpacing/>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количество бакалавров увеличилось на 1225 чел. (166,9%);</w:t>
      </w:r>
    </w:p>
    <w:p w:rsidR="00181559" w:rsidRPr="00181559" w:rsidRDefault="00181559" w:rsidP="00181559">
      <w:pPr>
        <w:contextualSpacing/>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количество специалистов  уменьшилось на 431 чел.  (72,9%).</w:t>
      </w:r>
    </w:p>
    <w:p w:rsidR="00181559" w:rsidRPr="00181559" w:rsidRDefault="00181559" w:rsidP="00181559">
      <w:pPr>
        <w:ind w:firstLine="426"/>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xml:space="preserve">За три года численность студентов магистратуры (очно-заочной формы обучения направление 081100.68 «Государственное и муниципальное управление», магистерская программа «Управление образованием») выросла на 41 чел. (164%). </w:t>
      </w:r>
    </w:p>
    <w:p w:rsidR="00181559" w:rsidRPr="00D363AE" w:rsidRDefault="00181559" w:rsidP="00D363AE">
      <w:pPr>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xml:space="preserve">        Соотношение бакалавров и магистрантов на 1 октября 2013 года составило:   6,5:1.</w:t>
      </w:r>
    </w:p>
    <w:p w:rsidR="00181559" w:rsidRPr="00181559" w:rsidRDefault="00181559" w:rsidP="00181559">
      <w:pPr>
        <w:spacing w:line="240" w:lineRule="auto"/>
        <w:ind w:firstLine="426"/>
        <w:jc w:val="both"/>
        <w:rPr>
          <w:rFonts w:ascii="Times New Roman" w:eastAsia="Times New Roman" w:hAnsi="Times New Roman"/>
          <w:bCs/>
          <w:noProof/>
          <w:sz w:val="24"/>
          <w:szCs w:val="24"/>
          <w:lang w:eastAsia="ru-RU"/>
        </w:rPr>
      </w:pPr>
      <w:r w:rsidRPr="00181559">
        <w:rPr>
          <w:rFonts w:ascii="Times New Roman" w:eastAsia="Times New Roman" w:hAnsi="Times New Roman"/>
          <w:noProof/>
          <w:sz w:val="24"/>
          <w:szCs w:val="24"/>
          <w:lang w:eastAsia="ru-RU"/>
        </w:rPr>
        <w:t>Изменение численности за последние 5 лет в разрезе факультетов представлено   в  таблице 3.2.1.</w:t>
      </w:r>
    </w:p>
    <w:p w:rsidR="009F0BF5" w:rsidRPr="0092022E" w:rsidRDefault="009F0BF5" w:rsidP="00181559">
      <w:pPr>
        <w:spacing w:line="240" w:lineRule="auto"/>
        <w:jc w:val="right"/>
        <w:rPr>
          <w:rFonts w:ascii="Times New Roman" w:eastAsia="Times New Roman" w:hAnsi="Times New Roman"/>
          <w:noProof/>
          <w:sz w:val="24"/>
          <w:szCs w:val="24"/>
          <w:lang w:eastAsia="ru-RU"/>
        </w:rPr>
      </w:pPr>
    </w:p>
    <w:p w:rsidR="00181559" w:rsidRPr="00181559" w:rsidRDefault="00181559" w:rsidP="00181559">
      <w:pPr>
        <w:spacing w:line="240" w:lineRule="auto"/>
        <w:jc w:val="right"/>
        <w:rPr>
          <w:rFonts w:ascii="Times New Roman" w:eastAsia="Times New Roman" w:hAnsi="Times New Roman"/>
          <w:bCs/>
          <w:noProof/>
          <w:sz w:val="24"/>
          <w:szCs w:val="24"/>
          <w:lang w:eastAsia="ru-RU"/>
        </w:rPr>
      </w:pPr>
      <w:r w:rsidRPr="00181559">
        <w:rPr>
          <w:rFonts w:ascii="Times New Roman" w:eastAsia="Times New Roman" w:hAnsi="Times New Roman"/>
          <w:noProof/>
          <w:sz w:val="24"/>
          <w:szCs w:val="24"/>
          <w:lang w:eastAsia="ru-RU"/>
        </w:rPr>
        <w:lastRenderedPageBreak/>
        <w:t>Таблица 3.2.1</w:t>
      </w:r>
    </w:p>
    <w:p w:rsidR="00181559" w:rsidRPr="00181559" w:rsidRDefault="00181559" w:rsidP="00181559">
      <w:pPr>
        <w:spacing w:line="240" w:lineRule="auto"/>
        <w:jc w:val="center"/>
        <w:rPr>
          <w:rFonts w:ascii="Times New Roman" w:eastAsia="Times New Roman" w:hAnsi="Times New Roman"/>
          <w:b/>
          <w:bCs/>
          <w:noProof/>
          <w:sz w:val="24"/>
          <w:szCs w:val="24"/>
          <w:lang w:eastAsia="ru-RU"/>
        </w:rPr>
      </w:pPr>
    </w:p>
    <w:p w:rsidR="00181559" w:rsidRPr="00181559" w:rsidRDefault="00181559" w:rsidP="00181559">
      <w:pPr>
        <w:spacing w:line="240" w:lineRule="auto"/>
        <w:jc w:val="center"/>
        <w:rPr>
          <w:rFonts w:ascii="Times New Roman" w:eastAsia="Times New Roman" w:hAnsi="Times New Roman"/>
          <w:b/>
          <w:bCs/>
          <w:noProof/>
          <w:sz w:val="24"/>
          <w:szCs w:val="24"/>
          <w:lang w:eastAsia="ru-RU"/>
        </w:rPr>
      </w:pPr>
      <w:r w:rsidRPr="00181559">
        <w:rPr>
          <w:rFonts w:ascii="Times New Roman" w:eastAsia="Times New Roman" w:hAnsi="Times New Roman"/>
          <w:b/>
          <w:noProof/>
          <w:sz w:val="24"/>
          <w:szCs w:val="24"/>
          <w:lang w:eastAsia="ru-RU"/>
        </w:rPr>
        <w:t>Численность студентов по годам в разрезе факультетов</w:t>
      </w:r>
    </w:p>
    <w:tbl>
      <w:tblPr>
        <w:tblW w:w="9368" w:type="dxa"/>
        <w:tblInd w:w="96" w:type="dxa"/>
        <w:tblLayout w:type="fixed"/>
        <w:tblLook w:val="0000" w:firstRow="0" w:lastRow="0" w:firstColumn="0" w:lastColumn="0" w:noHBand="0" w:noVBand="0"/>
      </w:tblPr>
      <w:tblGrid>
        <w:gridCol w:w="1288"/>
        <w:gridCol w:w="1559"/>
        <w:gridCol w:w="851"/>
        <w:gridCol w:w="850"/>
        <w:gridCol w:w="993"/>
        <w:gridCol w:w="1134"/>
        <w:gridCol w:w="1417"/>
        <w:gridCol w:w="1276"/>
      </w:tblGrid>
      <w:tr w:rsidR="00181559" w:rsidRPr="0027795B" w:rsidTr="00A94BE1">
        <w:trPr>
          <w:trHeight w:val="828"/>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Факультеты/ отделения</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tc>
        <w:tc>
          <w:tcPr>
            <w:tcW w:w="1559" w:type="dxa"/>
            <w:vMerge w:val="restart"/>
            <w:tcBorders>
              <w:top w:val="single" w:sz="4" w:space="0" w:color="auto"/>
              <w:left w:val="nil"/>
              <w:right w:val="single" w:sz="4" w:space="0" w:color="auto"/>
            </w:tcBorders>
            <w:shd w:val="clear" w:color="auto" w:fill="auto"/>
            <w:vAlign w:val="center"/>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бакалавры, специалисты, магистры</w:t>
            </w:r>
          </w:p>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 </w:t>
            </w:r>
          </w:p>
        </w:tc>
        <w:tc>
          <w:tcPr>
            <w:tcW w:w="3828" w:type="dxa"/>
            <w:gridSpan w:val="4"/>
            <w:tcBorders>
              <w:top w:val="single" w:sz="4" w:space="0" w:color="auto"/>
              <w:left w:val="nil"/>
              <w:bottom w:val="single" w:sz="4" w:space="0" w:color="auto"/>
              <w:right w:val="single" w:sz="4" w:space="0" w:color="000000"/>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Кол-во студентов</w:t>
            </w:r>
          </w:p>
        </w:tc>
        <w:tc>
          <w:tcPr>
            <w:tcW w:w="1417" w:type="dxa"/>
            <w:vMerge w:val="restart"/>
            <w:tcBorders>
              <w:top w:val="single" w:sz="4" w:space="0" w:color="auto"/>
              <w:left w:val="nil"/>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Количество студентов на 1 октября 2013 года</w:t>
            </w:r>
          </w:p>
        </w:tc>
        <w:tc>
          <w:tcPr>
            <w:tcW w:w="1276" w:type="dxa"/>
            <w:tcBorders>
              <w:top w:val="single" w:sz="4" w:space="0" w:color="auto"/>
              <w:left w:val="nil"/>
              <w:right w:val="single" w:sz="4" w:space="0" w:color="auto"/>
            </w:tcBorders>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eastAsia="ru-RU"/>
              </w:rPr>
              <w:t xml:space="preserve">2012/2013 к 2009/2010 </w:t>
            </w:r>
            <w:r w:rsidRPr="00181559">
              <w:rPr>
                <w:rFonts w:ascii="Times New Roman" w:eastAsia="Times New Roman" w:hAnsi="Times New Roman"/>
                <w:lang w:val="en-US" w:eastAsia="ru-RU"/>
              </w:rPr>
              <w:t>(</w:t>
            </w:r>
            <w:r w:rsidRPr="00181559">
              <w:rPr>
                <w:rFonts w:ascii="Times New Roman" w:eastAsia="Times New Roman" w:hAnsi="Times New Roman"/>
                <w:lang w:eastAsia="ru-RU"/>
              </w:rPr>
              <w:t>%</w:t>
            </w:r>
            <w:r w:rsidRPr="00181559">
              <w:rPr>
                <w:rFonts w:ascii="Times New Roman" w:eastAsia="Times New Roman" w:hAnsi="Times New Roman"/>
                <w:lang w:val="en-US" w:eastAsia="ru-RU"/>
              </w:rPr>
              <w:t>)</w:t>
            </w:r>
          </w:p>
        </w:tc>
      </w:tr>
      <w:tr w:rsidR="00181559" w:rsidRPr="0027795B" w:rsidTr="00A94BE1">
        <w:trPr>
          <w:trHeight w:val="552"/>
        </w:trPr>
        <w:tc>
          <w:tcPr>
            <w:tcW w:w="12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vMerge/>
            <w:tcBorders>
              <w:left w:val="nil"/>
              <w:bottom w:val="single" w:sz="4" w:space="0" w:color="auto"/>
              <w:right w:val="single" w:sz="4" w:space="0" w:color="auto"/>
            </w:tcBorders>
            <w:shd w:val="clear" w:color="auto" w:fill="auto"/>
            <w:vAlign w:val="center"/>
          </w:tcPr>
          <w:p w:rsidR="00181559" w:rsidRPr="00181559" w:rsidRDefault="00181559" w:rsidP="00181559">
            <w:pPr>
              <w:spacing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2009/</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 xml:space="preserve">2010 </w:t>
            </w:r>
            <w:proofErr w:type="spellStart"/>
            <w:r w:rsidRPr="00181559">
              <w:rPr>
                <w:rFonts w:ascii="Times New Roman" w:eastAsia="Times New Roman" w:hAnsi="Times New Roman"/>
                <w:lang w:eastAsia="ru-RU"/>
              </w:rPr>
              <w:t>уч.г</w:t>
            </w:r>
            <w:proofErr w:type="spellEnd"/>
            <w:r w:rsidRPr="00181559">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lang w:eastAsia="ru-RU"/>
              </w:rPr>
            </w:pPr>
            <w:r w:rsidRPr="00181559">
              <w:rPr>
                <w:rFonts w:ascii="Times New Roman" w:eastAsia="Times New Roman" w:hAnsi="Times New Roman"/>
                <w:sz w:val="20"/>
                <w:lang w:eastAsia="ru-RU"/>
              </w:rPr>
              <w:t>2010/</w:t>
            </w:r>
          </w:p>
          <w:p w:rsidR="00181559" w:rsidRPr="00181559" w:rsidRDefault="00181559" w:rsidP="00181559">
            <w:pPr>
              <w:spacing w:line="240" w:lineRule="auto"/>
              <w:jc w:val="center"/>
              <w:rPr>
                <w:rFonts w:ascii="Times New Roman" w:eastAsia="Times New Roman" w:hAnsi="Times New Roman"/>
                <w:sz w:val="20"/>
                <w:lang w:eastAsia="ru-RU"/>
              </w:rPr>
            </w:pPr>
            <w:r w:rsidRPr="00181559">
              <w:rPr>
                <w:rFonts w:ascii="Times New Roman" w:eastAsia="Times New Roman" w:hAnsi="Times New Roman"/>
                <w:sz w:val="20"/>
                <w:lang w:eastAsia="ru-RU"/>
              </w:rPr>
              <w:t xml:space="preserve">2011 </w:t>
            </w:r>
            <w:proofErr w:type="spellStart"/>
            <w:r w:rsidRPr="00181559">
              <w:rPr>
                <w:rFonts w:ascii="Times New Roman" w:eastAsia="Times New Roman" w:hAnsi="Times New Roman"/>
                <w:sz w:val="20"/>
                <w:lang w:eastAsia="ru-RU"/>
              </w:rPr>
              <w:t>уч.г</w:t>
            </w:r>
            <w:proofErr w:type="spellEnd"/>
            <w:r w:rsidRPr="00181559">
              <w:rPr>
                <w:rFonts w:ascii="Times New Roman" w:eastAsia="Times New Roman" w:hAnsi="Times New Roman"/>
                <w:sz w:val="2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2011/</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 xml:space="preserve">2012 </w:t>
            </w:r>
            <w:proofErr w:type="spellStart"/>
            <w:r w:rsidRPr="00181559">
              <w:rPr>
                <w:rFonts w:ascii="Times New Roman" w:eastAsia="Times New Roman" w:hAnsi="Times New Roman"/>
                <w:lang w:eastAsia="ru-RU"/>
              </w:rPr>
              <w:t>уч.г</w:t>
            </w:r>
            <w:proofErr w:type="spellEnd"/>
            <w:r w:rsidRPr="00181559">
              <w:rPr>
                <w:rFonts w:ascii="Times New Roman" w:eastAsia="Times New Roman" w:hAnsi="Times New Roman"/>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2012/</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2013</w:t>
            </w:r>
          </w:p>
          <w:p w:rsidR="00181559" w:rsidRPr="00181559" w:rsidRDefault="00181559" w:rsidP="00181559">
            <w:pPr>
              <w:spacing w:line="240" w:lineRule="auto"/>
              <w:jc w:val="center"/>
              <w:rPr>
                <w:rFonts w:ascii="Times New Roman" w:eastAsia="Times New Roman" w:hAnsi="Times New Roman"/>
                <w:lang w:eastAsia="ru-RU"/>
              </w:rPr>
            </w:pPr>
            <w:proofErr w:type="spellStart"/>
            <w:r w:rsidRPr="00181559">
              <w:rPr>
                <w:rFonts w:ascii="Times New Roman" w:eastAsia="Times New Roman" w:hAnsi="Times New Roman"/>
                <w:lang w:eastAsia="ru-RU"/>
              </w:rPr>
              <w:t>уч.г</w:t>
            </w:r>
            <w:proofErr w:type="spellEnd"/>
            <w:r w:rsidRPr="00181559">
              <w:rPr>
                <w:rFonts w:ascii="Times New Roman" w:eastAsia="Times New Roman" w:hAnsi="Times New Roman"/>
                <w:lang w:eastAsia="ru-RU"/>
              </w:rPr>
              <w:t>.</w:t>
            </w:r>
          </w:p>
        </w:tc>
        <w:tc>
          <w:tcPr>
            <w:tcW w:w="1417" w:type="dxa"/>
            <w:vMerge/>
            <w:tcBorders>
              <w:left w:val="nil"/>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276" w:type="dxa"/>
            <w:tcBorders>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p>
        </w:tc>
      </w:tr>
      <w:tr w:rsidR="00181559" w:rsidRPr="0027795B" w:rsidTr="00A94BE1">
        <w:trPr>
          <w:trHeight w:val="276"/>
        </w:trPr>
        <w:tc>
          <w:tcPr>
            <w:tcW w:w="1288" w:type="dxa"/>
            <w:vMerge w:val="restart"/>
            <w:tcBorders>
              <w:top w:val="nil"/>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Факультет экономики</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специалисты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38</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0</w:t>
            </w:r>
          </w:p>
        </w:tc>
      </w:tr>
      <w:tr w:rsidR="00181559" w:rsidRPr="0027795B" w:rsidTr="00A94BE1">
        <w:trPr>
          <w:trHeight w:val="276"/>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344</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391</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420</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461</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538</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134,0</w:t>
            </w:r>
          </w:p>
        </w:tc>
      </w:tr>
      <w:tr w:rsidR="00181559" w:rsidRPr="0027795B" w:rsidTr="00A94BE1">
        <w:trPr>
          <w:trHeight w:val="720"/>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всего специалисты и 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382</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391</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420</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461</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538</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120,7</w:t>
            </w:r>
          </w:p>
        </w:tc>
      </w:tr>
      <w:tr w:rsidR="00181559" w:rsidRPr="0027795B" w:rsidTr="00A94BE1">
        <w:trPr>
          <w:trHeight w:val="276"/>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магистры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11</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26</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38</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51</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76</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463,6</w:t>
            </w: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Всего</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393</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417</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458</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512</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614</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130,3</w:t>
            </w:r>
          </w:p>
        </w:tc>
      </w:tr>
      <w:tr w:rsidR="00181559" w:rsidRPr="0027795B" w:rsidTr="00A94BE1">
        <w:trPr>
          <w:trHeight w:val="276"/>
        </w:trPr>
        <w:tc>
          <w:tcPr>
            <w:tcW w:w="1288" w:type="dxa"/>
            <w:vMerge w:val="restart"/>
            <w:tcBorders>
              <w:top w:val="nil"/>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xml:space="preserve">Факультет </w:t>
            </w:r>
            <w:proofErr w:type="spellStart"/>
            <w:r w:rsidRPr="00181559">
              <w:rPr>
                <w:rFonts w:ascii="Times New Roman" w:eastAsia="Times New Roman" w:hAnsi="Times New Roman"/>
                <w:sz w:val="20"/>
                <w:szCs w:val="20"/>
                <w:lang w:eastAsia="ru-RU"/>
              </w:rPr>
              <w:t>менеджмен</w:t>
            </w:r>
            <w:proofErr w:type="spellEnd"/>
            <w:r w:rsidRPr="00181559">
              <w:rPr>
                <w:rFonts w:ascii="Times New Roman" w:eastAsia="Times New Roman" w:hAnsi="Times New Roman"/>
                <w:sz w:val="20"/>
                <w:szCs w:val="20"/>
                <w:lang w:eastAsia="ru-RU"/>
              </w:rPr>
              <w:t>-та</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Arial" w:eastAsia="Times New Roman" w:hAnsi="Arial"/>
                <w:sz w:val="20"/>
                <w:szCs w:val="20"/>
                <w:lang w:eastAsia="ru-RU"/>
              </w:rPr>
              <w:t> </w:t>
            </w: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специалисты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172</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121</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74</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28</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5</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16,3</w:t>
            </w:r>
          </w:p>
        </w:tc>
      </w:tr>
      <w:tr w:rsidR="00181559" w:rsidRPr="0027795B" w:rsidTr="00A94BE1">
        <w:trPr>
          <w:trHeight w:val="276"/>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158</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260</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376</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429</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518</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271,5</w:t>
            </w:r>
          </w:p>
        </w:tc>
      </w:tr>
      <w:tr w:rsidR="00181559" w:rsidRPr="0027795B" w:rsidTr="00A94BE1">
        <w:trPr>
          <w:trHeight w:val="720"/>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всего специалисты и 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330</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381</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450</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457</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523</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138,5</w:t>
            </w:r>
          </w:p>
        </w:tc>
      </w:tr>
      <w:tr w:rsidR="00181559" w:rsidRPr="0027795B" w:rsidTr="00A94BE1">
        <w:trPr>
          <w:trHeight w:val="276"/>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магистры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36</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81</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112</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127</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123</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352,8</w:t>
            </w: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Arial" w:eastAsia="Times New Roman" w:hAnsi="Arial"/>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Всего</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366</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462</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562</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584</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646</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159,6</w:t>
            </w:r>
          </w:p>
        </w:tc>
      </w:tr>
      <w:tr w:rsidR="00181559" w:rsidRPr="0027795B" w:rsidTr="00A94BE1">
        <w:trPr>
          <w:trHeight w:val="276"/>
        </w:trPr>
        <w:tc>
          <w:tcPr>
            <w:tcW w:w="1288" w:type="dxa"/>
            <w:vMerge w:val="restart"/>
            <w:tcBorders>
              <w:top w:val="nil"/>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Факультет социологии</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 </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 </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 </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 </w:t>
            </w: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специалисты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12</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0</w:t>
            </w:r>
          </w:p>
        </w:tc>
      </w:tr>
      <w:tr w:rsidR="00181559" w:rsidRPr="0027795B" w:rsidTr="00A94BE1">
        <w:trPr>
          <w:trHeight w:val="276"/>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102</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172 </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196</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213</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Cs/>
                <w:lang w:val="en-US" w:eastAsia="ru-RU"/>
              </w:rPr>
            </w:pPr>
            <w:r w:rsidRPr="00181559">
              <w:rPr>
                <w:rFonts w:ascii="Times New Roman" w:eastAsia="Times New Roman" w:hAnsi="Times New Roman"/>
                <w:bCs/>
                <w:lang w:val="en-US" w:eastAsia="ru-RU"/>
              </w:rPr>
              <w:t>294</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208,8</w:t>
            </w:r>
          </w:p>
        </w:tc>
      </w:tr>
      <w:tr w:rsidR="00181559" w:rsidRPr="0027795B" w:rsidTr="00A94BE1">
        <w:trPr>
          <w:trHeight w:val="720"/>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всего специалисты и 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114</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172</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196</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213</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294</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186,8</w:t>
            </w:r>
          </w:p>
        </w:tc>
      </w:tr>
      <w:tr w:rsidR="00181559" w:rsidRPr="0027795B" w:rsidTr="00A94BE1">
        <w:trPr>
          <w:trHeight w:val="276"/>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магистры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39</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39</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40</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36</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46</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92,3</w:t>
            </w: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Всего</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153</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211</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236</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249</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306</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162,7</w:t>
            </w:r>
          </w:p>
        </w:tc>
      </w:tr>
      <w:tr w:rsidR="00181559" w:rsidRPr="0027795B" w:rsidTr="00A94BE1">
        <w:trPr>
          <w:trHeight w:val="319"/>
        </w:trPr>
        <w:tc>
          <w:tcPr>
            <w:tcW w:w="1288" w:type="dxa"/>
            <w:vMerge w:val="restart"/>
            <w:tcBorders>
              <w:top w:val="single" w:sz="4" w:space="0" w:color="auto"/>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roofErr w:type="spellStart"/>
            <w:r w:rsidRPr="00181559">
              <w:rPr>
                <w:rFonts w:ascii="Times New Roman" w:eastAsia="Times New Roman" w:hAnsi="Times New Roman"/>
                <w:sz w:val="20"/>
                <w:szCs w:val="20"/>
                <w:lang w:eastAsia="ru-RU"/>
              </w:rPr>
              <w:t>Юридичес</w:t>
            </w:r>
            <w:proofErr w:type="spellEnd"/>
            <w:r w:rsidRPr="00181559">
              <w:rPr>
                <w:rFonts w:ascii="Times New Roman" w:eastAsia="Times New Roman" w:hAnsi="Times New Roman"/>
                <w:sz w:val="20"/>
                <w:szCs w:val="20"/>
                <w:lang w:eastAsia="ru-RU"/>
              </w:rPr>
              <w:t>-кий факультет</w:t>
            </w:r>
          </w:p>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 </w:t>
            </w:r>
          </w:p>
        </w:tc>
        <w:tc>
          <w:tcPr>
            <w:tcW w:w="1559"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both"/>
              <w:rPr>
                <w:rFonts w:ascii="Times New Roman" w:eastAsia="Times New Roman" w:hAnsi="Times New Roman"/>
                <w:lang w:eastAsia="ru-RU"/>
              </w:rPr>
            </w:pPr>
            <w:r w:rsidRPr="00181559">
              <w:rPr>
                <w:rFonts w:ascii="Times New Roman" w:eastAsia="Times New Roman" w:hAnsi="Times New Roman"/>
                <w:lang w:eastAsia="ru-RU"/>
              </w:rPr>
              <w:t xml:space="preserve"> специалисты</w:t>
            </w:r>
          </w:p>
        </w:tc>
        <w:tc>
          <w:tcPr>
            <w:tcW w:w="851"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319</w:t>
            </w:r>
          </w:p>
        </w:tc>
        <w:tc>
          <w:tcPr>
            <w:tcW w:w="850"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323</w:t>
            </w:r>
          </w:p>
        </w:tc>
        <w:tc>
          <w:tcPr>
            <w:tcW w:w="993"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255</w:t>
            </w:r>
          </w:p>
        </w:tc>
        <w:tc>
          <w:tcPr>
            <w:tcW w:w="1134"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199</w:t>
            </w:r>
          </w:p>
        </w:tc>
        <w:tc>
          <w:tcPr>
            <w:tcW w:w="1417"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161</w:t>
            </w:r>
          </w:p>
        </w:tc>
        <w:tc>
          <w:tcPr>
            <w:tcW w:w="1276" w:type="dxa"/>
            <w:tcBorders>
              <w:top w:val="single" w:sz="4" w:space="0" w:color="auto"/>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62,4</w:t>
            </w: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Cs/>
                <w:lang w:eastAsia="ru-RU"/>
              </w:rPr>
            </w:pPr>
            <w:r w:rsidRPr="00181559">
              <w:rPr>
                <w:rFonts w:ascii="Times New Roman" w:eastAsia="Times New Roman" w:hAnsi="Times New Roman"/>
                <w:bCs/>
                <w:lang w:eastAsia="ru-RU"/>
              </w:rPr>
              <w:t>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Cs/>
                <w:lang w:eastAsia="ru-RU"/>
              </w:rPr>
            </w:pP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100</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222</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365</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Cs/>
                <w:lang w:eastAsia="ru-RU"/>
              </w:rPr>
            </w:pPr>
            <w:r w:rsidRPr="00181559">
              <w:rPr>
                <w:rFonts w:ascii="Times New Roman" w:eastAsia="Times New Roman" w:hAnsi="Times New Roman"/>
                <w:bCs/>
                <w:lang w:eastAsia="ru-RU"/>
              </w:rPr>
              <w:t>Всего специалисты и 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b/>
                <w:bCs/>
                <w:lang w:eastAsia="ru-RU"/>
              </w:rPr>
              <w:t>319</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323</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lang w:eastAsia="ru-RU"/>
              </w:rPr>
            </w:pPr>
            <w:r w:rsidRPr="00181559">
              <w:rPr>
                <w:rFonts w:ascii="Times New Roman" w:eastAsia="Times New Roman" w:hAnsi="Times New Roman"/>
                <w:b/>
                <w:lang w:eastAsia="ru-RU"/>
              </w:rPr>
              <w:t>355</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lang w:val="en-US" w:eastAsia="ru-RU"/>
              </w:rPr>
            </w:pPr>
            <w:r w:rsidRPr="00181559">
              <w:rPr>
                <w:rFonts w:ascii="Times New Roman" w:eastAsia="Times New Roman" w:hAnsi="Times New Roman"/>
                <w:b/>
                <w:lang w:val="en-US" w:eastAsia="ru-RU"/>
              </w:rPr>
              <w:t>421</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526</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132,0</w:t>
            </w:r>
          </w:p>
        </w:tc>
      </w:tr>
      <w:tr w:rsidR="00181559" w:rsidRPr="0027795B" w:rsidTr="00A94BE1">
        <w:trPr>
          <w:trHeight w:val="276"/>
        </w:trPr>
        <w:tc>
          <w:tcPr>
            <w:tcW w:w="1288" w:type="dxa"/>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Cs/>
                <w:sz w:val="20"/>
                <w:szCs w:val="20"/>
                <w:lang w:eastAsia="ru-RU"/>
              </w:rPr>
            </w:pPr>
            <w:r w:rsidRPr="00181559">
              <w:rPr>
                <w:rFonts w:ascii="Times New Roman" w:eastAsia="Times New Roman" w:hAnsi="Times New Roman"/>
                <w:bCs/>
                <w:lang w:eastAsia="ru-RU"/>
              </w:rPr>
              <w:t>магистры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lang w:eastAsia="ru-RU"/>
              </w:rPr>
            </w:pP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lang w:val="en-US" w:eastAsia="ru-RU"/>
              </w:rPr>
            </w:pP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Cs/>
                <w:lang w:eastAsia="ru-RU"/>
              </w:rPr>
            </w:pPr>
            <w:r w:rsidRPr="00181559">
              <w:rPr>
                <w:rFonts w:ascii="Times New Roman" w:eastAsia="Times New Roman" w:hAnsi="Times New Roman"/>
                <w:bCs/>
                <w:lang w:eastAsia="ru-RU"/>
              </w:rPr>
              <w:t>14</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p>
        </w:tc>
      </w:tr>
      <w:tr w:rsidR="00181559" w:rsidRPr="0027795B" w:rsidTr="00A94BE1">
        <w:trPr>
          <w:trHeight w:val="276"/>
        </w:trPr>
        <w:tc>
          <w:tcPr>
            <w:tcW w:w="1288" w:type="dxa"/>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sz w:val="20"/>
                <w:szCs w:val="20"/>
                <w:lang w:eastAsia="ru-RU"/>
              </w:rPr>
            </w:pPr>
            <w:r w:rsidRPr="00181559">
              <w:rPr>
                <w:rFonts w:ascii="Times New Roman" w:eastAsia="Times New Roman" w:hAnsi="Times New Roman"/>
                <w:b/>
                <w:bCs/>
                <w:sz w:val="20"/>
                <w:szCs w:val="20"/>
                <w:lang w:eastAsia="ru-RU"/>
              </w:rPr>
              <w:t>Всего</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319</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323</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lang w:eastAsia="ru-RU"/>
              </w:rPr>
            </w:pPr>
            <w:r w:rsidRPr="00181559">
              <w:rPr>
                <w:rFonts w:ascii="Times New Roman" w:eastAsia="Times New Roman" w:hAnsi="Times New Roman"/>
                <w:b/>
                <w:lang w:eastAsia="ru-RU"/>
              </w:rPr>
              <w:t>355</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lang w:eastAsia="ru-RU"/>
              </w:rPr>
            </w:pPr>
            <w:r w:rsidRPr="00181559">
              <w:rPr>
                <w:rFonts w:ascii="Times New Roman" w:eastAsia="Times New Roman" w:hAnsi="Times New Roman"/>
                <w:b/>
                <w:lang w:eastAsia="ru-RU"/>
              </w:rPr>
              <w:t>421</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540</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132,0</w:t>
            </w:r>
          </w:p>
        </w:tc>
      </w:tr>
      <w:tr w:rsidR="00181559" w:rsidRPr="0027795B" w:rsidTr="00A94BE1">
        <w:trPr>
          <w:trHeight w:val="30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Отделение</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психологии</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специалисты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w:t>
            </w:r>
          </w:p>
        </w:tc>
      </w:tr>
      <w:tr w:rsidR="00181559" w:rsidRPr="0027795B" w:rsidTr="00A94BE1">
        <w:trPr>
          <w:trHeight w:val="276"/>
        </w:trPr>
        <w:tc>
          <w:tcPr>
            <w:tcW w:w="12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бакалавры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w:t>
            </w:r>
          </w:p>
        </w:tc>
      </w:tr>
      <w:tr w:rsidR="00181559" w:rsidRPr="0027795B" w:rsidTr="00A94BE1">
        <w:trPr>
          <w:trHeight w:val="828"/>
        </w:trPr>
        <w:tc>
          <w:tcPr>
            <w:tcW w:w="1288" w:type="dxa"/>
            <w:vMerge/>
            <w:tcBorders>
              <w:top w:val="single" w:sz="4" w:space="0" w:color="auto"/>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всего специалисты и бакалавры</w:t>
            </w:r>
          </w:p>
        </w:tc>
        <w:tc>
          <w:tcPr>
            <w:tcW w:w="851"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78</w:t>
            </w:r>
          </w:p>
        </w:tc>
        <w:tc>
          <w:tcPr>
            <w:tcW w:w="850"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59</w:t>
            </w:r>
          </w:p>
        </w:tc>
        <w:tc>
          <w:tcPr>
            <w:tcW w:w="993"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36</w:t>
            </w:r>
          </w:p>
        </w:tc>
        <w:tc>
          <w:tcPr>
            <w:tcW w:w="1134"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0</w:t>
            </w:r>
          </w:p>
        </w:tc>
        <w:tc>
          <w:tcPr>
            <w:tcW w:w="1276" w:type="dxa"/>
            <w:tcBorders>
              <w:top w:val="single" w:sz="4" w:space="0" w:color="auto"/>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w:t>
            </w: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Всего</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b/>
                <w:bCs/>
                <w:lang w:eastAsia="ru-RU"/>
              </w:rPr>
              <w:t>78</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59</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36</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0</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0</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w:t>
            </w:r>
          </w:p>
        </w:tc>
      </w:tr>
      <w:tr w:rsidR="00181559" w:rsidRPr="0027795B" w:rsidTr="00A94BE1">
        <w:trPr>
          <w:trHeight w:val="276"/>
        </w:trPr>
        <w:tc>
          <w:tcPr>
            <w:tcW w:w="1288" w:type="dxa"/>
            <w:vMerge w:val="restart"/>
            <w:tcBorders>
              <w:top w:val="nil"/>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Отделение</w:t>
            </w:r>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xml:space="preserve">прикладной </w:t>
            </w:r>
            <w:proofErr w:type="spellStart"/>
            <w:r w:rsidRPr="00181559">
              <w:rPr>
                <w:rFonts w:ascii="Times New Roman" w:eastAsia="Times New Roman" w:hAnsi="Times New Roman"/>
                <w:sz w:val="20"/>
                <w:szCs w:val="20"/>
                <w:lang w:eastAsia="ru-RU"/>
              </w:rPr>
              <w:t>политоло-гии</w:t>
            </w:r>
            <w:proofErr w:type="spellEnd"/>
          </w:p>
          <w:p w:rsidR="00181559" w:rsidRPr="00181559" w:rsidRDefault="00181559" w:rsidP="00181559">
            <w:pPr>
              <w:spacing w:line="240" w:lineRule="auto"/>
              <w:jc w:val="center"/>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lang w:eastAsia="ru-RU"/>
              </w:rPr>
              <w:t>108</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126</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134</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140</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184</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129,6</w:t>
            </w:r>
          </w:p>
        </w:tc>
      </w:tr>
      <w:tr w:rsidR="00181559" w:rsidRPr="0027795B" w:rsidTr="00A94BE1">
        <w:trPr>
          <w:trHeight w:val="399"/>
        </w:trPr>
        <w:tc>
          <w:tcPr>
            <w:tcW w:w="1288" w:type="dxa"/>
            <w:vMerge/>
            <w:tcBorders>
              <w:left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магистры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15</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lang w:eastAsia="ru-RU"/>
              </w:rPr>
              <w:t>28</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val="en-US" w:eastAsia="ru-RU"/>
              </w:rPr>
            </w:pPr>
            <w:r w:rsidRPr="00181559">
              <w:rPr>
                <w:rFonts w:ascii="Times New Roman" w:eastAsia="Times New Roman" w:hAnsi="Times New Roman"/>
                <w:lang w:val="en-US" w:eastAsia="ru-RU"/>
              </w:rPr>
              <w:t>37</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44</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w:t>
            </w: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vAlign w:val="center"/>
          </w:tcPr>
          <w:p w:rsidR="00181559" w:rsidRPr="00181559" w:rsidRDefault="00181559" w:rsidP="00181559">
            <w:pPr>
              <w:spacing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Всего</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lang w:eastAsia="ru-RU"/>
              </w:rPr>
            </w:pPr>
            <w:r w:rsidRPr="00181559">
              <w:rPr>
                <w:rFonts w:ascii="Times New Roman" w:eastAsia="Times New Roman" w:hAnsi="Times New Roman"/>
                <w:b/>
                <w:bCs/>
                <w:lang w:eastAsia="ru-RU"/>
              </w:rPr>
              <w:t>108</w:t>
            </w:r>
            <w:r w:rsidRPr="00181559">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141</w:t>
            </w:r>
          </w:p>
        </w:tc>
        <w:tc>
          <w:tcPr>
            <w:tcW w:w="993"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162</w:t>
            </w:r>
          </w:p>
        </w:tc>
        <w:tc>
          <w:tcPr>
            <w:tcW w:w="1134"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val="en-US" w:eastAsia="ru-RU"/>
              </w:rPr>
            </w:pPr>
            <w:r w:rsidRPr="00181559">
              <w:rPr>
                <w:rFonts w:ascii="Times New Roman" w:eastAsia="Times New Roman" w:hAnsi="Times New Roman"/>
                <w:b/>
                <w:bCs/>
                <w:lang w:val="en-US" w:eastAsia="ru-RU"/>
              </w:rPr>
              <w:t>177</w:t>
            </w:r>
          </w:p>
        </w:tc>
        <w:tc>
          <w:tcPr>
            <w:tcW w:w="1417"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228</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163,9</w:t>
            </w:r>
          </w:p>
        </w:tc>
      </w:tr>
      <w:tr w:rsidR="00181559" w:rsidRPr="0027795B" w:rsidTr="00A94BE1">
        <w:trPr>
          <w:trHeight w:val="276"/>
        </w:trPr>
        <w:tc>
          <w:tcPr>
            <w:tcW w:w="1288" w:type="dxa"/>
            <w:vMerge w:val="restart"/>
            <w:tcBorders>
              <w:top w:val="nil"/>
              <w:left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sz w:val="20"/>
                <w:szCs w:val="20"/>
                <w:lang w:eastAsia="ru-RU"/>
              </w:rPr>
            </w:pPr>
            <w:r w:rsidRPr="00181559">
              <w:rPr>
                <w:rFonts w:ascii="Times New Roman" w:eastAsia="Times New Roman" w:hAnsi="Times New Roman"/>
                <w:sz w:val="20"/>
                <w:szCs w:val="20"/>
                <w:lang w:eastAsia="ru-RU"/>
              </w:rPr>
              <w:t>Факультет истории</w:t>
            </w: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bCs/>
                <w:lang w:eastAsia="ru-RU"/>
              </w:rPr>
            </w:pPr>
            <w:r w:rsidRPr="00181559">
              <w:rPr>
                <w:rFonts w:ascii="Times New Roman" w:eastAsia="Times New Roman" w:hAnsi="Times New Roman"/>
                <w:bCs/>
                <w:lang w:eastAsia="ru-RU"/>
              </w:rPr>
              <w:t>бакалавры</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sz w:val="24"/>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lang w:eastAsia="ru-RU"/>
              </w:rPr>
            </w:pPr>
          </w:p>
        </w:tc>
        <w:tc>
          <w:tcPr>
            <w:tcW w:w="993"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sz w:val="24"/>
                <w:szCs w:val="24"/>
                <w:lang w:eastAsia="ru-RU"/>
              </w:rPr>
            </w:pPr>
            <w:r w:rsidRPr="00181559">
              <w:rPr>
                <w:rFonts w:ascii="Times New Roman" w:eastAsia="Times New Roman" w:hAnsi="Times New Roman"/>
                <w:b/>
                <w:bCs/>
                <w:sz w:val="24"/>
                <w:szCs w:val="24"/>
                <w:lang w:eastAsia="ru-RU"/>
              </w:rPr>
              <w:t>25</w:t>
            </w:r>
          </w:p>
        </w:tc>
        <w:tc>
          <w:tcPr>
            <w:tcW w:w="1417"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60</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p>
        </w:tc>
      </w:tr>
      <w:tr w:rsidR="00181559" w:rsidRPr="0027795B" w:rsidTr="00A94BE1">
        <w:trPr>
          <w:trHeight w:val="276"/>
        </w:trPr>
        <w:tc>
          <w:tcPr>
            <w:tcW w:w="1288" w:type="dxa"/>
            <w:vMerge/>
            <w:tcBorders>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b/>
                <w:bCs/>
                <w:lang w:eastAsia="ru-RU"/>
              </w:rPr>
            </w:pPr>
            <w:r w:rsidRPr="00181559">
              <w:rPr>
                <w:rFonts w:ascii="Times New Roman" w:eastAsia="Times New Roman" w:hAnsi="Times New Roman"/>
                <w:b/>
                <w:bCs/>
                <w:lang w:eastAsia="ru-RU"/>
              </w:rPr>
              <w:t>Всего</w:t>
            </w: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sz w:val="24"/>
                <w:szCs w:val="24"/>
                <w:lang w:eastAsia="ru-RU"/>
              </w:rPr>
            </w:pPr>
          </w:p>
        </w:tc>
        <w:tc>
          <w:tcPr>
            <w:tcW w:w="850"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lang w:eastAsia="ru-RU"/>
              </w:rPr>
            </w:pPr>
          </w:p>
        </w:tc>
        <w:tc>
          <w:tcPr>
            <w:tcW w:w="993"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sz w:val="24"/>
                <w:szCs w:val="24"/>
                <w:lang w:eastAsia="ru-RU"/>
              </w:rPr>
            </w:pPr>
            <w:r w:rsidRPr="00181559">
              <w:rPr>
                <w:rFonts w:ascii="Times New Roman" w:eastAsia="Times New Roman" w:hAnsi="Times New Roman"/>
                <w:b/>
                <w:bCs/>
                <w:sz w:val="24"/>
                <w:szCs w:val="24"/>
                <w:lang w:eastAsia="ru-RU"/>
              </w:rPr>
              <w:t>25</w:t>
            </w:r>
          </w:p>
        </w:tc>
        <w:tc>
          <w:tcPr>
            <w:tcW w:w="1417"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60</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p>
        </w:tc>
      </w:tr>
      <w:tr w:rsidR="00181559" w:rsidRPr="0027795B" w:rsidTr="00A94BE1">
        <w:trPr>
          <w:trHeight w:val="276"/>
        </w:trPr>
        <w:tc>
          <w:tcPr>
            <w:tcW w:w="1288" w:type="dxa"/>
            <w:tcBorders>
              <w:top w:val="nil"/>
              <w:left w:val="single" w:sz="4" w:space="0" w:color="auto"/>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lang w:eastAsia="ru-RU"/>
              </w:rPr>
            </w:pPr>
            <w:r w:rsidRPr="00181559">
              <w:rPr>
                <w:rFonts w:ascii="Times New Roman" w:eastAsia="Times New Roman" w:hAnsi="Times New Roman"/>
                <w:lang w:eastAsia="ru-RU"/>
              </w:rPr>
              <w:t> </w:t>
            </w:r>
            <w:r w:rsidRPr="00181559">
              <w:rPr>
                <w:rFonts w:ascii="Times New Roman" w:eastAsia="Times New Roman" w:hAnsi="Times New Roman"/>
                <w:b/>
                <w:bCs/>
                <w:lang w:eastAsia="ru-RU"/>
              </w:rPr>
              <w:t>ИТОГО</w:t>
            </w:r>
          </w:p>
        </w:tc>
        <w:tc>
          <w:tcPr>
            <w:tcW w:w="1559"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rPr>
                <w:rFonts w:ascii="Times New Roman" w:eastAsia="Times New Roman" w:hAnsi="Times New Roman"/>
                <w:b/>
                <w:bCs/>
                <w:lang w:eastAsia="ru-RU"/>
              </w:rPr>
            </w:pPr>
          </w:p>
        </w:tc>
        <w:tc>
          <w:tcPr>
            <w:tcW w:w="851" w:type="dxa"/>
            <w:tcBorders>
              <w:top w:val="nil"/>
              <w:left w:val="nil"/>
              <w:bottom w:val="single" w:sz="4" w:space="0" w:color="auto"/>
              <w:right w:val="single" w:sz="4" w:space="0" w:color="auto"/>
            </w:tcBorders>
            <w:shd w:val="clear" w:color="auto" w:fill="auto"/>
          </w:tcPr>
          <w:p w:rsidR="00181559" w:rsidRPr="00181559" w:rsidRDefault="00181559" w:rsidP="00181559">
            <w:pPr>
              <w:spacing w:line="240" w:lineRule="auto"/>
              <w:jc w:val="center"/>
              <w:rPr>
                <w:rFonts w:ascii="Times New Roman" w:eastAsia="Times New Roman" w:hAnsi="Times New Roman"/>
                <w:b/>
                <w:bCs/>
                <w:sz w:val="24"/>
                <w:szCs w:val="24"/>
                <w:lang w:eastAsia="ru-RU"/>
              </w:rPr>
            </w:pPr>
            <w:r w:rsidRPr="00181559">
              <w:rPr>
                <w:rFonts w:ascii="Times New Roman" w:eastAsia="Times New Roman" w:hAnsi="Times New Roman"/>
                <w:b/>
                <w:bCs/>
                <w:sz w:val="24"/>
                <w:szCs w:val="24"/>
                <w:lang w:eastAsia="ru-RU"/>
              </w:rPr>
              <w:t>1417</w:t>
            </w:r>
          </w:p>
        </w:tc>
        <w:tc>
          <w:tcPr>
            <w:tcW w:w="850"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1613</w:t>
            </w:r>
          </w:p>
        </w:tc>
        <w:tc>
          <w:tcPr>
            <w:tcW w:w="993"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sz w:val="24"/>
                <w:szCs w:val="24"/>
                <w:lang w:eastAsia="ru-RU"/>
              </w:rPr>
            </w:pPr>
            <w:r w:rsidRPr="00181559">
              <w:rPr>
                <w:rFonts w:ascii="Times New Roman" w:eastAsia="Times New Roman" w:hAnsi="Times New Roman"/>
                <w:b/>
                <w:bCs/>
                <w:sz w:val="24"/>
                <w:szCs w:val="24"/>
                <w:lang w:eastAsia="ru-RU"/>
              </w:rPr>
              <w:t>1809</w:t>
            </w:r>
          </w:p>
        </w:tc>
        <w:tc>
          <w:tcPr>
            <w:tcW w:w="1134"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sz w:val="24"/>
                <w:szCs w:val="24"/>
                <w:lang w:eastAsia="ru-RU"/>
              </w:rPr>
            </w:pPr>
            <w:r w:rsidRPr="00181559">
              <w:rPr>
                <w:rFonts w:ascii="Times New Roman" w:eastAsia="Times New Roman" w:hAnsi="Times New Roman"/>
                <w:b/>
                <w:bCs/>
                <w:sz w:val="24"/>
                <w:szCs w:val="24"/>
                <w:lang w:eastAsia="ru-RU"/>
              </w:rPr>
              <w:t>1968</w:t>
            </w:r>
          </w:p>
        </w:tc>
        <w:tc>
          <w:tcPr>
            <w:tcW w:w="1417" w:type="dxa"/>
            <w:tcBorders>
              <w:top w:val="nil"/>
              <w:left w:val="nil"/>
              <w:bottom w:val="single" w:sz="4" w:space="0" w:color="auto"/>
              <w:right w:val="single" w:sz="4" w:space="0" w:color="auto"/>
            </w:tcBorders>
            <w:shd w:val="clear" w:color="auto" w:fill="auto"/>
            <w:vAlign w:val="bottom"/>
          </w:tcPr>
          <w:p w:rsidR="00181559" w:rsidRPr="00181559" w:rsidRDefault="00181559" w:rsidP="00181559">
            <w:pPr>
              <w:spacing w:line="240" w:lineRule="auto"/>
              <w:jc w:val="center"/>
              <w:rPr>
                <w:rFonts w:ascii="Times New Roman" w:eastAsia="Times New Roman" w:hAnsi="Times New Roman"/>
                <w:b/>
                <w:bCs/>
                <w:sz w:val="24"/>
                <w:szCs w:val="24"/>
                <w:lang w:eastAsia="ru-RU"/>
              </w:rPr>
            </w:pPr>
            <w:r w:rsidRPr="00181559">
              <w:rPr>
                <w:rFonts w:ascii="Times New Roman" w:eastAsia="Times New Roman" w:hAnsi="Times New Roman"/>
                <w:b/>
                <w:bCs/>
                <w:sz w:val="24"/>
                <w:szCs w:val="24"/>
                <w:lang w:eastAsia="ru-RU"/>
              </w:rPr>
              <w:t>2428</w:t>
            </w:r>
          </w:p>
        </w:tc>
        <w:tc>
          <w:tcPr>
            <w:tcW w:w="1276" w:type="dxa"/>
            <w:tcBorders>
              <w:top w:val="nil"/>
              <w:left w:val="nil"/>
              <w:bottom w:val="single" w:sz="4" w:space="0" w:color="auto"/>
              <w:right w:val="single" w:sz="4" w:space="0" w:color="auto"/>
            </w:tcBorders>
          </w:tcPr>
          <w:p w:rsidR="00181559" w:rsidRPr="00181559" w:rsidRDefault="00181559" w:rsidP="00181559">
            <w:pPr>
              <w:spacing w:line="240" w:lineRule="auto"/>
              <w:jc w:val="center"/>
              <w:rPr>
                <w:rFonts w:ascii="Times New Roman" w:eastAsia="Times New Roman" w:hAnsi="Times New Roman"/>
                <w:b/>
                <w:bCs/>
                <w:lang w:eastAsia="ru-RU"/>
              </w:rPr>
            </w:pPr>
            <w:r w:rsidRPr="00181559">
              <w:rPr>
                <w:rFonts w:ascii="Times New Roman" w:eastAsia="Times New Roman" w:hAnsi="Times New Roman"/>
                <w:b/>
                <w:bCs/>
                <w:lang w:eastAsia="ru-RU"/>
              </w:rPr>
              <w:t>138,9</w:t>
            </w:r>
          </w:p>
        </w:tc>
      </w:tr>
    </w:tbl>
    <w:p w:rsidR="00181559" w:rsidRPr="00181559" w:rsidRDefault="00181559" w:rsidP="00181559">
      <w:pPr>
        <w:spacing w:line="240" w:lineRule="auto"/>
        <w:jc w:val="both"/>
        <w:rPr>
          <w:rFonts w:ascii="Times New Roman" w:eastAsia="Times New Roman" w:hAnsi="Times New Roman"/>
          <w:noProof/>
          <w:color w:val="0000FF"/>
          <w:sz w:val="24"/>
          <w:szCs w:val="24"/>
          <w:u w:val="single"/>
          <w:lang w:eastAsia="ru-RU"/>
        </w:rPr>
      </w:pPr>
    </w:p>
    <w:p w:rsidR="00181559" w:rsidRPr="00181559" w:rsidRDefault="00181559" w:rsidP="00181559">
      <w:pPr>
        <w:ind w:right="96" w:firstLine="539"/>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lastRenderedPageBreak/>
        <w:t xml:space="preserve">Из анализа Таблицы 3.2.1 видно, что общее количество студентов, обучающихся по программам ВПО (очная форма обучения)  в 2012/2013 учебном году по сравнению с 2011/2012 учебным годом  увеличилось на 159 человек и составляло </w:t>
      </w:r>
      <w:r w:rsidRPr="00181559">
        <w:rPr>
          <w:rFonts w:ascii="Times New Roman" w:eastAsia="Times New Roman" w:hAnsi="Times New Roman"/>
          <w:bCs/>
          <w:sz w:val="24"/>
          <w:szCs w:val="24"/>
          <w:lang w:eastAsia="ru-RU"/>
        </w:rPr>
        <w:t>1968 человек</w:t>
      </w:r>
      <w:r w:rsidRPr="00181559">
        <w:rPr>
          <w:rFonts w:ascii="Times New Roman" w:eastAsia="Times New Roman" w:hAnsi="Times New Roman"/>
          <w:b/>
          <w:bCs/>
          <w:sz w:val="24"/>
          <w:szCs w:val="24"/>
          <w:lang w:eastAsia="ru-RU"/>
        </w:rPr>
        <w:t xml:space="preserve">, </w:t>
      </w:r>
      <w:r w:rsidRPr="00181559">
        <w:rPr>
          <w:rFonts w:ascii="Times New Roman" w:eastAsia="Times New Roman" w:hAnsi="Times New Roman"/>
          <w:sz w:val="24"/>
          <w:szCs w:val="24"/>
          <w:lang w:eastAsia="ru-RU"/>
        </w:rPr>
        <w:t xml:space="preserve"> в том числе:</w:t>
      </w:r>
    </w:p>
    <w:p w:rsidR="00181559" w:rsidRPr="00181559" w:rsidRDefault="00181559" w:rsidP="00181559">
      <w:pPr>
        <w:ind w:right="96" w:firstLine="539"/>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бакалавров  -      1490</w:t>
      </w:r>
    </w:p>
    <w:p w:rsidR="00181559" w:rsidRPr="00181559" w:rsidRDefault="00181559" w:rsidP="00181559">
      <w:pPr>
        <w:ind w:right="96" w:firstLine="539"/>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специалистов –   349</w:t>
      </w:r>
    </w:p>
    <w:p w:rsidR="00181559" w:rsidRPr="00181559" w:rsidRDefault="00181559" w:rsidP="00181559">
      <w:pPr>
        <w:ind w:right="96" w:firstLine="539"/>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xml:space="preserve">– магистров –         218 </w:t>
      </w:r>
    </w:p>
    <w:p w:rsidR="00181559" w:rsidRPr="00181559" w:rsidRDefault="00181559" w:rsidP="00181559">
      <w:pPr>
        <w:ind w:right="96" w:firstLine="539"/>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По программам ВПО численность студентов увеличилась в 2012-2013 учебном году по сравнению с 2009-2010 на 38,9 %. Увеличение произошло на всех факультетах. Максимально увеличилась численность на отделении прикладной политологии  и в 2012/2013 учебном году составила 163,9% от численности 2009/2010 учебного года. Минимальное увеличение численности – на факультете экономики -130,3% от численности 2009/2010 учебного года.</w:t>
      </w:r>
    </w:p>
    <w:p w:rsidR="00181559" w:rsidRPr="00181559" w:rsidRDefault="00181559" w:rsidP="00181559">
      <w:pPr>
        <w:ind w:right="96" w:firstLine="539"/>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 xml:space="preserve">Динамика численности контингента иностранных студентов, обучающихся в филиале, наглядно представлена на Диаграмме 3.2.2 </w:t>
      </w:r>
    </w:p>
    <w:p w:rsidR="00181559" w:rsidRPr="00181559" w:rsidRDefault="00786C89" w:rsidP="00181559">
      <w:pPr>
        <w:ind w:right="96" w:firstLine="539"/>
        <w:jc w:val="both"/>
        <w:rPr>
          <w:rFonts w:ascii="Times New Roman" w:eastAsia="Times New Roman" w:hAnsi="Times New Roman"/>
          <w:sz w:val="24"/>
          <w:szCs w:val="24"/>
          <w:lang w:eastAsia="ru-RU"/>
        </w:rPr>
      </w:pPr>
      <w:r>
        <w:rPr>
          <w:noProof/>
          <w:lang w:eastAsia="ru-RU"/>
        </w:rPr>
        <w:drawing>
          <wp:inline distT="0" distB="0" distL="0" distR="0">
            <wp:extent cx="5499735" cy="3213735"/>
            <wp:effectExtent l="0" t="0" r="0" b="0"/>
            <wp:docPr id="3" name="Диаграмма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1559" w:rsidRPr="00181559" w:rsidRDefault="00181559" w:rsidP="00181559">
      <w:pPr>
        <w:ind w:right="96" w:firstLine="539"/>
        <w:jc w:val="right"/>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Диаграмма 3.2.2</w:t>
      </w:r>
    </w:p>
    <w:p w:rsidR="00AE3066" w:rsidRPr="00D363AE" w:rsidRDefault="00181559" w:rsidP="00D363AE">
      <w:pPr>
        <w:ind w:right="96" w:firstLine="539"/>
        <w:jc w:val="both"/>
        <w:rPr>
          <w:rFonts w:ascii="Times New Roman" w:eastAsia="Times New Roman" w:hAnsi="Times New Roman"/>
          <w:sz w:val="24"/>
          <w:szCs w:val="24"/>
          <w:lang w:eastAsia="ru-RU"/>
        </w:rPr>
      </w:pPr>
      <w:r w:rsidRPr="00181559">
        <w:rPr>
          <w:rFonts w:ascii="Times New Roman" w:eastAsia="Times New Roman" w:hAnsi="Times New Roman"/>
          <w:sz w:val="24"/>
          <w:szCs w:val="24"/>
          <w:lang w:eastAsia="ru-RU"/>
        </w:rPr>
        <w:t>Из диаграммы видно, что численность иностранных студентов за последние четыре года выросла в 2 раза и на 1 октября 2013 года составила 25 человек.</w:t>
      </w:r>
    </w:p>
    <w:p w:rsidR="00CF2CCA" w:rsidRDefault="00A03151" w:rsidP="00CF2CCA">
      <w:pPr>
        <w:autoSpaceDE w:val="0"/>
        <w:autoSpaceDN w:val="0"/>
        <w:adjustRightInd w:val="0"/>
        <w:spacing w:line="240" w:lineRule="auto"/>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4</w:t>
      </w:r>
      <w:r w:rsidR="00CF2CCA" w:rsidRPr="00CF2CCA">
        <w:rPr>
          <w:rFonts w:ascii="TimesNewRoman,Bold" w:eastAsia="Times New Roman" w:hAnsi="TimesNewRoman,Bold" w:cs="TimesNewRoman,Bold"/>
          <w:b/>
          <w:bCs/>
          <w:sz w:val="24"/>
          <w:szCs w:val="24"/>
        </w:rPr>
        <w:t>. Изменения в структуре и содержании основны</w:t>
      </w:r>
      <w:r w:rsidR="00AE3066">
        <w:rPr>
          <w:rFonts w:ascii="TimesNewRoman,Bold" w:eastAsia="Times New Roman" w:hAnsi="TimesNewRoman,Bold" w:cs="TimesNewRoman,Bold"/>
          <w:b/>
          <w:bCs/>
          <w:sz w:val="24"/>
          <w:szCs w:val="24"/>
        </w:rPr>
        <w:t>х образовательных программ</w:t>
      </w:r>
      <w:r w:rsidR="00780E95">
        <w:rPr>
          <w:rFonts w:ascii="TimesNewRoman,Bold" w:eastAsia="Times New Roman" w:hAnsi="TimesNewRoman,Bold" w:cs="TimesNewRoman,Bold"/>
          <w:b/>
          <w:bCs/>
          <w:sz w:val="24"/>
          <w:szCs w:val="24"/>
        </w:rPr>
        <w:t>.</w:t>
      </w:r>
    </w:p>
    <w:p w:rsidR="00AE3066" w:rsidRPr="00CF2CCA" w:rsidRDefault="00AE3066" w:rsidP="00CF2CCA">
      <w:pPr>
        <w:autoSpaceDE w:val="0"/>
        <w:autoSpaceDN w:val="0"/>
        <w:adjustRightInd w:val="0"/>
        <w:spacing w:line="240" w:lineRule="auto"/>
        <w:rPr>
          <w:rFonts w:ascii="TimesNewRoman,Bold" w:eastAsia="Times New Roman" w:hAnsi="TimesNewRoman,Bold" w:cs="TimesNewRoman,Bold"/>
          <w:b/>
          <w:bCs/>
          <w:sz w:val="24"/>
          <w:szCs w:val="24"/>
        </w:rPr>
      </w:pPr>
    </w:p>
    <w:p w:rsidR="00AE3066" w:rsidRPr="00780E95" w:rsidRDefault="00A03151" w:rsidP="002978A8">
      <w:pPr>
        <w:autoSpaceDE w:val="0"/>
        <w:autoSpaceDN w:val="0"/>
        <w:adjustRightInd w:val="0"/>
        <w:spacing w:line="240" w:lineRule="auto"/>
        <w:rPr>
          <w:rFonts w:ascii="TimesNewRomanPSMT" w:eastAsia="Times New Roman" w:hAnsi="TimesNewRomanPSMT" w:cs="TimesNewRomanPSMT"/>
          <w:b/>
          <w:sz w:val="24"/>
          <w:szCs w:val="24"/>
        </w:rPr>
      </w:pPr>
      <w:r w:rsidRPr="00780E95">
        <w:rPr>
          <w:rFonts w:ascii="TimesNewRomanPSMT" w:eastAsia="Times New Roman" w:hAnsi="TimesNewRomanPSMT" w:cs="TimesNewRomanPSMT"/>
          <w:b/>
          <w:sz w:val="24"/>
          <w:szCs w:val="24"/>
        </w:rPr>
        <w:t>4</w:t>
      </w:r>
      <w:r w:rsidR="00CF2CCA" w:rsidRPr="00780E95">
        <w:rPr>
          <w:rFonts w:ascii="TimesNewRomanPSMT" w:eastAsia="Times New Roman" w:hAnsi="TimesNewRomanPSMT" w:cs="TimesNewRomanPSMT"/>
          <w:b/>
          <w:sz w:val="24"/>
          <w:szCs w:val="24"/>
        </w:rPr>
        <w:t>.1. Динамика количества образовательных програм</w:t>
      </w:r>
      <w:r w:rsidR="00AE3066" w:rsidRPr="00780E95">
        <w:rPr>
          <w:rFonts w:ascii="TimesNewRomanPSMT" w:eastAsia="Times New Roman" w:hAnsi="TimesNewRomanPSMT" w:cs="TimesNewRomanPSMT"/>
          <w:b/>
          <w:sz w:val="24"/>
          <w:szCs w:val="24"/>
        </w:rPr>
        <w:t>м ВПО, реализуемых в филиале</w:t>
      </w:r>
      <w:r w:rsidR="00780E95" w:rsidRPr="00780E95">
        <w:rPr>
          <w:rFonts w:ascii="TimesNewRomanPSMT" w:eastAsia="Times New Roman" w:hAnsi="TimesNewRomanPSMT" w:cs="TimesNewRomanPSMT"/>
          <w:b/>
          <w:sz w:val="24"/>
          <w:szCs w:val="24"/>
        </w:rPr>
        <w:t>.</w:t>
      </w:r>
    </w:p>
    <w:p w:rsidR="004908FC" w:rsidRDefault="004908FC" w:rsidP="002978A8">
      <w:pPr>
        <w:autoSpaceDE w:val="0"/>
        <w:autoSpaceDN w:val="0"/>
        <w:adjustRightInd w:val="0"/>
        <w:spacing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 </w:t>
      </w:r>
    </w:p>
    <w:p w:rsidR="00AE3066" w:rsidRPr="00AE3066" w:rsidRDefault="00CF2CCA" w:rsidP="00AE3066">
      <w:pPr>
        <w:pStyle w:val="aff0"/>
        <w:rPr>
          <w:color w:val="FF0000"/>
        </w:rPr>
      </w:pPr>
      <w:r w:rsidRPr="00AE3066">
        <w:rPr>
          <w:rFonts w:ascii="TimesNewRomanPSMT" w:hAnsi="TimesNewRomanPSMT" w:cs="TimesNewRomanPSMT"/>
        </w:rPr>
        <w:t xml:space="preserve"> </w:t>
      </w:r>
      <w:r w:rsidR="00AE3066" w:rsidRPr="00AE3066">
        <w:t xml:space="preserve">В 2012-2013 учебном году по очной форме обучения в филиале были реализованы 15 основных образовательных программ высшего профессионального образования. Из </w:t>
      </w:r>
      <w:r w:rsidR="00AE3066" w:rsidRPr="00AE3066">
        <w:lastRenderedPageBreak/>
        <w:t xml:space="preserve">них: по 7 направлениям подготовки бакалавров, 7 направлениям подготовки магистров и 1 </w:t>
      </w:r>
      <w:r w:rsidR="00AE3066">
        <w:t xml:space="preserve">по </w:t>
      </w:r>
      <w:r w:rsidR="00AE3066" w:rsidRPr="00AE3066">
        <w:t>специальности.</w:t>
      </w:r>
    </w:p>
    <w:p w:rsidR="00AE3066" w:rsidRPr="00AE3066" w:rsidRDefault="00AE3066" w:rsidP="00AE3066">
      <w:pPr>
        <w:ind w:firstLine="720"/>
        <w:jc w:val="both"/>
        <w:rPr>
          <w:rFonts w:ascii="Times New Roman" w:eastAsia="Times New Roman" w:hAnsi="Times New Roman"/>
          <w:sz w:val="24"/>
          <w:szCs w:val="24"/>
        </w:rPr>
      </w:pPr>
      <w:r w:rsidRPr="00AE3066">
        <w:rPr>
          <w:rFonts w:ascii="Times New Roman" w:eastAsia="Times New Roman" w:hAnsi="Times New Roman"/>
          <w:sz w:val="24"/>
          <w:szCs w:val="24"/>
        </w:rPr>
        <w:t>В настоящее время ведется подготовка по 1 специальности: 030501.65 Юриспруденция.</w:t>
      </w:r>
    </w:p>
    <w:p w:rsidR="00AE3066" w:rsidRPr="00AE3066" w:rsidRDefault="00AE3066" w:rsidP="00AE3066">
      <w:pPr>
        <w:ind w:firstLine="720"/>
        <w:jc w:val="both"/>
        <w:rPr>
          <w:rFonts w:ascii="Times New Roman" w:eastAsia="Times New Roman" w:hAnsi="Times New Roman"/>
          <w:sz w:val="24"/>
          <w:szCs w:val="24"/>
        </w:rPr>
      </w:pPr>
      <w:r w:rsidRPr="00AE3066">
        <w:rPr>
          <w:rFonts w:ascii="Times New Roman" w:eastAsia="Times New Roman" w:hAnsi="Times New Roman"/>
          <w:sz w:val="24"/>
          <w:szCs w:val="24"/>
        </w:rPr>
        <w:t>В 2012 – 2013 учебном году по сравнению с предыдущим учебным годом в количестве</w:t>
      </w:r>
      <w:r w:rsidRPr="00AE3066">
        <w:rPr>
          <w:rFonts w:ascii="Times New Roman" w:eastAsia="Times New Roman" w:hAnsi="Times New Roman"/>
          <w:color w:val="FF0000"/>
          <w:sz w:val="24"/>
          <w:szCs w:val="24"/>
        </w:rPr>
        <w:t xml:space="preserve"> </w:t>
      </w:r>
      <w:r w:rsidRPr="00AE3066">
        <w:rPr>
          <w:rFonts w:ascii="Times New Roman" w:eastAsia="Times New Roman" w:hAnsi="Times New Roman"/>
          <w:sz w:val="24"/>
          <w:szCs w:val="24"/>
        </w:rPr>
        <w:t xml:space="preserve">основных образовательных программ подготовки  бакалавров произошли изменения: </w:t>
      </w:r>
    </w:p>
    <w:p w:rsidR="00AE3066" w:rsidRPr="00AE3066" w:rsidRDefault="00AE3066" w:rsidP="00B63DF3">
      <w:pPr>
        <w:numPr>
          <w:ilvl w:val="0"/>
          <w:numId w:val="15"/>
        </w:numPr>
        <w:ind w:left="709" w:hanging="425"/>
        <w:jc w:val="both"/>
        <w:rPr>
          <w:rFonts w:ascii="Times New Roman" w:eastAsia="Times New Roman" w:hAnsi="Times New Roman"/>
          <w:sz w:val="24"/>
          <w:szCs w:val="24"/>
        </w:rPr>
      </w:pPr>
      <w:r w:rsidRPr="00AE3066">
        <w:rPr>
          <w:rFonts w:ascii="Times New Roman" w:eastAsia="Times New Roman" w:hAnsi="Times New Roman"/>
          <w:sz w:val="24"/>
          <w:szCs w:val="24"/>
        </w:rPr>
        <w:t>закрыта подготовка по направлению 030300.62 Психология, был  последний выпуск студентов в 2012 году</w:t>
      </w:r>
    </w:p>
    <w:p w:rsidR="00AE3066" w:rsidRPr="00AE3066" w:rsidRDefault="00AE3066" w:rsidP="00B63DF3">
      <w:pPr>
        <w:numPr>
          <w:ilvl w:val="0"/>
          <w:numId w:val="15"/>
        </w:numPr>
        <w:ind w:left="709" w:hanging="425"/>
        <w:jc w:val="both"/>
        <w:rPr>
          <w:rFonts w:ascii="Times New Roman" w:eastAsia="Times New Roman" w:hAnsi="Times New Roman"/>
          <w:sz w:val="24"/>
          <w:szCs w:val="24"/>
        </w:rPr>
      </w:pPr>
      <w:r w:rsidRPr="00AE3066">
        <w:rPr>
          <w:rFonts w:ascii="Times New Roman" w:eastAsia="Times New Roman" w:hAnsi="Times New Roman"/>
          <w:sz w:val="24"/>
          <w:szCs w:val="24"/>
        </w:rPr>
        <w:t xml:space="preserve">к  уже существующим программам (030200.62 Политология, 080100.62 Экономика, 080200.62 Менеджмент, 030900.62 Юриспруденция, 040100.62 Социология), добавились новые  программы с 01.10.2012г. 030600.62 История и с  01.10.2013г. 081100.62 Государственное и муниципальное управление. </w:t>
      </w:r>
    </w:p>
    <w:p w:rsidR="00AE3066" w:rsidRPr="00AE3066" w:rsidRDefault="00AE3066" w:rsidP="00AE3066">
      <w:pPr>
        <w:ind w:firstLine="720"/>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По сравнению с предыдущим учебным годом,  в настоящее время по состоянию на 01.10.2013г. филиал реализует  9 магистерских программ по 7 направлениям  (см. </w:t>
      </w:r>
      <w:r w:rsidR="00257A74">
        <w:rPr>
          <w:rFonts w:ascii="Times New Roman" w:eastAsia="Times New Roman" w:hAnsi="Times New Roman"/>
          <w:sz w:val="24"/>
          <w:szCs w:val="24"/>
          <w:lang w:eastAsia="ru-RU"/>
        </w:rPr>
        <w:t>Таблицу</w:t>
      </w:r>
      <w:r>
        <w:rPr>
          <w:rFonts w:ascii="Times New Roman" w:eastAsia="Times New Roman" w:hAnsi="Times New Roman"/>
          <w:sz w:val="24"/>
          <w:szCs w:val="24"/>
          <w:lang w:eastAsia="ru-RU"/>
        </w:rPr>
        <w:t xml:space="preserve"> 4.1.1</w:t>
      </w:r>
      <w:r w:rsidRPr="00AE3066">
        <w:rPr>
          <w:rFonts w:ascii="Times New Roman" w:eastAsia="Times New Roman" w:hAnsi="Times New Roman"/>
          <w:sz w:val="24"/>
          <w:szCs w:val="24"/>
          <w:lang w:eastAsia="ru-RU"/>
        </w:rPr>
        <w:t>). Подготовка магистрантов ведется на 4 – х  факультетах:  менеджмента,  экономики, социологии, юриспруденции  и  отделении прикладной политологии.</w:t>
      </w:r>
    </w:p>
    <w:p w:rsidR="00AE3066" w:rsidRPr="00AE3066" w:rsidRDefault="00AE3066" w:rsidP="00AE3066">
      <w:pPr>
        <w:ind w:firstLine="720"/>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Произошли изменения в количестве направлений подготовки магистров, добавились два новых направления (по состоянию на 01.10.2013г.) 030900.68 Юриспруденция и 080300.68 Финансы и кредит, увеличилось количество магистерских программ. В рамках магистерских программ в настоящее время  в филиале реализуется  9 специализаций. </w:t>
      </w:r>
    </w:p>
    <w:p w:rsidR="00AE3066" w:rsidRPr="00AE3066" w:rsidRDefault="00AE3066" w:rsidP="00AE3066">
      <w:pPr>
        <w:ind w:firstLine="720"/>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Произошли изменения в структуре магистерских программ: </w:t>
      </w:r>
    </w:p>
    <w:p w:rsidR="00AE3066" w:rsidRPr="00AE3066" w:rsidRDefault="00AE3066" w:rsidP="00B63DF3">
      <w:pPr>
        <w:numPr>
          <w:ilvl w:val="0"/>
          <w:numId w:val="16"/>
        </w:numPr>
        <w:ind w:left="709" w:hanging="425"/>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1 магистерская программа по направлению 080100.68 Экономика изменила старое название «Математические методы анализа экономики» на новое «Прикладная экономика и математические методы», в соответствии с изменением в содержании и условии их реализации; </w:t>
      </w:r>
    </w:p>
    <w:p w:rsidR="00AE3066" w:rsidRPr="00AE3066" w:rsidRDefault="00AE3066" w:rsidP="00B63DF3">
      <w:pPr>
        <w:numPr>
          <w:ilvl w:val="0"/>
          <w:numId w:val="16"/>
        </w:numPr>
        <w:ind w:left="709" w:hanging="425"/>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2 магистерские программы «Финансовый менеджмент» и «Экономика» закрыли  подготовку по направлениям 080200.68 Менеджмент и 080100.68 Экономика.</w:t>
      </w:r>
    </w:p>
    <w:p w:rsidR="00AE3066" w:rsidRDefault="00AE3066" w:rsidP="00BC6FC8">
      <w:pPr>
        <w:ind w:firstLine="720"/>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 За последние 6 лет количество направлений подготовки магистров увеличилось в 7 раз, количество магистерских программ в 9 раз.</w:t>
      </w:r>
    </w:p>
    <w:p w:rsidR="009F0BF5" w:rsidRPr="0092022E" w:rsidRDefault="009F0BF5" w:rsidP="00257A74">
      <w:pPr>
        <w:ind w:firstLine="720"/>
        <w:jc w:val="right"/>
        <w:rPr>
          <w:rFonts w:ascii="Times New Roman" w:eastAsia="Times New Roman" w:hAnsi="Times New Roman"/>
          <w:sz w:val="24"/>
          <w:szCs w:val="24"/>
          <w:lang w:eastAsia="ru-RU"/>
        </w:rPr>
      </w:pPr>
    </w:p>
    <w:p w:rsidR="009F0BF5" w:rsidRPr="0092022E" w:rsidRDefault="009F0BF5" w:rsidP="00257A74">
      <w:pPr>
        <w:ind w:firstLine="720"/>
        <w:jc w:val="right"/>
        <w:rPr>
          <w:rFonts w:ascii="Times New Roman" w:eastAsia="Times New Roman" w:hAnsi="Times New Roman"/>
          <w:sz w:val="24"/>
          <w:szCs w:val="24"/>
          <w:lang w:eastAsia="ru-RU"/>
        </w:rPr>
      </w:pPr>
    </w:p>
    <w:p w:rsidR="009F0BF5" w:rsidRPr="0092022E" w:rsidRDefault="009F0BF5" w:rsidP="00257A74">
      <w:pPr>
        <w:ind w:firstLine="720"/>
        <w:jc w:val="right"/>
        <w:rPr>
          <w:rFonts w:ascii="Times New Roman" w:eastAsia="Times New Roman" w:hAnsi="Times New Roman"/>
          <w:sz w:val="24"/>
          <w:szCs w:val="24"/>
          <w:lang w:eastAsia="ru-RU"/>
        </w:rPr>
      </w:pPr>
    </w:p>
    <w:p w:rsidR="009F0BF5" w:rsidRPr="0092022E" w:rsidRDefault="009F0BF5" w:rsidP="00257A74">
      <w:pPr>
        <w:ind w:firstLine="720"/>
        <w:jc w:val="right"/>
        <w:rPr>
          <w:rFonts w:ascii="Times New Roman" w:eastAsia="Times New Roman" w:hAnsi="Times New Roman"/>
          <w:sz w:val="24"/>
          <w:szCs w:val="24"/>
          <w:lang w:eastAsia="ru-RU"/>
        </w:rPr>
      </w:pPr>
    </w:p>
    <w:p w:rsidR="00257A74" w:rsidRPr="00AE3066" w:rsidRDefault="00257A74" w:rsidP="00257A74">
      <w:pPr>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4.1.1.</w:t>
      </w:r>
    </w:p>
    <w:p w:rsidR="00AE3066" w:rsidRPr="00AE3066" w:rsidRDefault="00257A74" w:rsidP="00257A74">
      <w:pPr>
        <w:spacing w:line="240" w:lineRule="auto"/>
        <w:jc w:val="center"/>
        <w:rPr>
          <w:rFonts w:ascii="Times New Roman" w:eastAsia="Times New Roman" w:hAnsi="Times New Roman"/>
          <w:b/>
          <w:sz w:val="24"/>
          <w:szCs w:val="24"/>
          <w:lang w:eastAsia="ru-RU"/>
        </w:rPr>
      </w:pPr>
      <w:r w:rsidRPr="00257A74">
        <w:rPr>
          <w:rFonts w:ascii="Times New Roman" w:eastAsia="Times New Roman" w:hAnsi="Times New Roman"/>
          <w:b/>
          <w:sz w:val="24"/>
          <w:szCs w:val="24"/>
          <w:lang w:eastAsia="ru-RU"/>
        </w:rPr>
        <w:t>Магистерские программы, реализуемые в филиале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396"/>
        <w:gridCol w:w="3187"/>
      </w:tblGrid>
      <w:tr w:rsidR="00AE3066" w:rsidRPr="0027795B" w:rsidTr="005F0831">
        <w:trPr>
          <w:trHeight w:val="603"/>
        </w:trPr>
        <w:tc>
          <w:tcPr>
            <w:tcW w:w="2988" w:type="dxa"/>
            <w:shd w:val="clear" w:color="auto" w:fill="CCCCCC"/>
            <w:vAlign w:val="center"/>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Направление</w:t>
            </w:r>
          </w:p>
        </w:tc>
        <w:tc>
          <w:tcPr>
            <w:tcW w:w="3396" w:type="dxa"/>
            <w:shd w:val="clear" w:color="auto" w:fill="CCCCCC"/>
            <w:vAlign w:val="center"/>
          </w:tcPr>
          <w:p w:rsidR="00AE3066" w:rsidRPr="00AE3066" w:rsidRDefault="00E44103" w:rsidP="00AE3066">
            <w:pPr>
              <w:spacing w:line="240" w:lineRule="auto"/>
              <w:jc w:val="center"/>
              <w:rPr>
                <w:rFonts w:ascii="Times New Roman" w:eastAsia="Times New Roman" w:hAnsi="Times New Roman"/>
                <w:b/>
                <w:bCs/>
                <w:sz w:val="24"/>
                <w:szCs w:val="24"/>
                <w:lang w:eastAsia="ru-RU"/>
              </w:rPr>
            </w:pPr>
            <w:hyperlink r:id="rId11" w:history="1">
              <w:r w:rsidR="00AE3066" w:rsidRPr="00AE3066">
                <w:rPr>
                  <w:rFonts w:ascii="Times New Roman" w:eastAsia="Times New Roman" w:hAnsi="Times New Roman"/>
                  <w:b/>
                  <w:bCs/>
                  <w:sz w:val="24"/>
                  <w:szCs w:val="24"/>
                  <w:lang w:eastAsia="ru-RU"/>
                </w:rPr>
                <w:t>Магистерская программа</w:t>
              </w:r>
            </w:hyperlink>
          </w:p>
        </w:tc>
        <w:tc>
          <w:tcPr>
            <w:tcW w:w="3187" w:type="dxa"/>
            <w:shd w:val="clear" w:color="auto" w:fill="CCCCCC"/>
            <w:vAlign w:val="center"/>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Специализация</w:t>
            </w:r>
          </w:p>
        </w:tc>
      </w:tr>
      <w:tr w:rsidR="00AE3066" w:rsidRPr="0027795B" w:rsidTr="005F0831">
        <w:trPr>
          <w:trHeight w:val="838"/>
        </w:trPr>
        <w:tc>
          <w:tcPr>
            <w:tcW w:w="2988"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080</w:t>
            </w:r>
            <w:r w:rsidRPr="00AE3066">
              <w:rPr>
                <w:rFonts w:ascii="Times New Roman" w:eastAsia="Times New Roman" w:hAnsi="Times New Roman"/>
                <w:b/>
                <w:sz w:val="24"/>
                <w:szCs w:val="24"/>
                <w:lang w:val="en-US" w:eastAsia="ru-RU"/>
              </w:rPr>
              <w:t>2</w:t>
            </w:r>
            <w:r w:rsidRPr="00AE3066">
              <w:rPr>
                <w:rFonts w:ascii="Times New Roman" w:eastAsia="Times New Roman" w:hAnsi="Times New Roman"/>
                <w:b/>
                <w:sz w:val="24"/>
                <w:szCs w:val="24"/>
                <w:lang w:eastAsia="ru-RU"/>
              </w:rPr>
              <w:t>00  Менеджмент</w:t>
            </w:r>
          </w:p>
        </w:tc>
        <w:tc>
          <w:tcPr>
            <w:tcW w:w="3396"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p w:rsidR="00AE3066" w:rsidRPr="00AE3066" w:rsidRDefault="00E44103" w:rsidP="00AE3066">
            <w:pPr>
              <w:spacing w:line="240" w:lineRule="auto"/>
              <w:jc w:val="center"/>
              <w:rPr>
                <w:rFonts w:ascii="Times New Roman" w:eastAsia="Times New Roman" w:hAnsi="Times New Roman"/>
                <w:sz w:val="24"/>
                <w:szCs w:val="24"/>
                <w:lang w:eastAsia="ru-RU"/>
              </w:rPr>
            </w:pPr>
            <w:hyperlink r:id="rId12" w:history="1">
              <w:r w:rsidR="00AE3066" w:rsidRPr="00AE3066">
                <w:rPr>
                  <w:rFonts w:ascii="Times New Roman" w:eastAsia="Times New Roman" w:hAnsi="Times New Roman"/>
                  <w:sz w:val="24"/>
                  <w:szCs w:val="24"/>
                  <w:lang w:eastAsia="ru-RU"/>
                </w:rPr>
                <w:t>Маркетинговые технологии</w:t>
              </w:r>
            </w:hyperlink>
          </w:p>
        </w:tc>
        <w:tc>
          <w:tcPr>
            <w:tcW w:w="3187" w:type="dxa"/>
            <w:shd w:val="clear" w:color="auto" w:fill="auto"/>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Технология стратегического маркетинга</w:t>
            </w:r>
          </w:p>
        </w:tc>
      </w:tr>
      <w:tr w:rsidR="00AE3066" w:rsidRPr="0027795B" w:rsidTr="005F0831">
        <w:tc>
          <w:tcPr>
            <w:tcW w:w="2988"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tc>
        <w:tc>
          <w:tcPr>
            <w:tcW w:w="3396"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tc>
        <w:tc>
          <w:tcPr>
            <w:tcW w:w="3187" w:type="dxa"/>
            <w:shd w:val="clear" w:color="auto" w:fill="auto"/>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Технология управления рыночными бренд-системами</w:t>
            </w:r>
          </w:p>
        </w:tc>
      </w:tr>
      <w:tr w:rsidR="00AE3066" w:rsidRPr="0027795B" w:rsidTr="005F0831">
        <w:tc>
          <w:tcPr>
            <w:tcW w:w="2988"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tc>
        <w:tc>
          <w:tcPr>
            <w:tcW w:w="3396" w:type="dxa"/>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Экономика впечатлений: менеджмент в индустрии гостеприимства и туризме</w:t>
            </w:r>
          </w:p>
        </w:tc>
        <w:tc>
          <w:tcPr>
            <w:tcW w:w="3187" w:type="dxa"/>
            <w:shd w:val="clear" w:color="auto" w:fill="auto"/>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Менеджмент событийного и культурного туризма</w:t>
            </w:r>
          </w:p>
        </w:tc>
      </w:tr>
      <w:tr w:rsidR="00AE3066" w:rsidRPr="0027795B" w:rsidTr="005F0831">
        <w:tc>
          <w:tcPr>
            <w:tcW w:w="9571" w:type="dxa"/>
            <w:gridSpan w:val="3"/>
            <w:shd w:val="clear" w:color="auto" w:fill="CCCCCC"/>
            <w:vAlign w:val="center"/>
          </w:tcPr>
          <w:p w:rsidR="00AE3066" w:rsidRPr="00AE3066" w:rsidRDefault="00AE3066" w:rsidP="00AE3066">
            <w:pPr>
              <w:spacing w:line="240" w:lineRule="auto"/>
              <w:rPr>
                <w:rFonts w:ascii="Times New Roman" w:eastAsia="Times New Roman" w:hAnsi="Times New Roman"/>
                <w:sz w:val="24"/>
                <w:szCs w:val="24"/>
                <w:lang w:eastAsia="ru-RU"/>
              </w:rPr>
            </w:pPr>
          </w:p>
        </w:tc>
      </w:tr>
      <w:tr w:rsidR="00AE3066" w:rsidRPr="0027795B" w:rsidTr="005F0831">
        <w:trPr>
          <w:trHeight w:val="767"/>
        </w:trPr>
        <w:tc>
          <w:tcPr>
            <w:tcW w:w="2988"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081100</w:t>
            </w:r>
          </w:p>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Государственное и муниципальное управление</w:t>
            </w:r>
          </w:p>
        </w:tc>
        <w:tc>
          <w:tcPr>
            <w:tcW w:w="3396" w:type="dxa"/>
            <w:shd w:val="clear" w:color="auto" w:fill="auto"/>
          </w:tcPr>
          <w:p w:rsidR="00AE3066" w:rsidRPr="00AE3066" w:rsidRDefault="00E44103" w:rsidP="00AE3066">
            <w:pPr>
              <w:spacing w:line="240" w:lineRule="auto"/>
              <w:jc w:val="center"/>
              <w:rPr>
                <w:rFonts w:ascii="Times New Roman" w:eastAsia="Times New Roman" w:hAnsi="Times New Roman"/>
                <w:sz w:val="24"/>
                <w:szCs w:val="24"/>
                <w:lang w:eastAsia="ru-RU"/>
              </w:rPr>
            </w:pPr>
            <w:hyperlink r:id="rId13" w:history="1">
              <w:r w:rsidR="00AE3066" w:rsidRPr="00AE3066">
                <w:rPr>
                  <w:rFonts w:ascii="Times New Roman" w:eastAsia="Times New Roman" w:hAnsi="Times New Roman"/>
                  <w:sz w:val="24"/>
                  <w:szCs w:val="24"/>
                  <w:lang w:eastAsia="ru-RU"/>
                </w:rPr>
                <w:t xml:space="preserve">Государственное </w:t>
              </w:r>
            </w:hyperlink>
          </w:p>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и муниципальное</w:t>
            </w:r>
          </w:p>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управление</w:t>
            </w:r>
          </w:p>
        </w:tc>
        <w:tc>
          <w:tcPr>
            <w:tcW w:w="3187" w:type="dxa"/>
            <w:shd w:val="clear" w:color="auto" w:fill="auto"/>
          </w:tcPr>
          <w:p w:rsidR="00AE3066" w:rsidRPr="00AE3066" w:rsidRDefault="00AE3066" w:rsidP="00AE3066">
            <w:pPr>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w:t>
            </w:r>
          </w:p>
        </w:tc>
      </w:tr>
      <w:tr w:rsidR="00AE3066" w:rsidRPr="0027795B" w:rsidTr="005F0831">
        <w:trPr>
          <w:trHeight w:val="273"/>
        </w:trPr>
        <w:tc>
          <w:tcPr>
            <w:tcW w:w="2988"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p>
        </w:tc>
        <w:tc>
          <w:tcPr>
            <w:tcW w:w="3396" w:type="dxa"/>
            <w:shd w:val="clear" w:color="auto" w:fill="auto"/>
          </w:tcPr>
          <w:p w:rsidR="00AE3066" w:rsidRPr="00AE3066" w:rsidRDefault="00E44103" w:rsidP="00AE3066">
            <w:pPr>
              <w:spacing w:line="240" w:lineRule="auto"/>
              <w:jc w:val="center"/>
              <w:rPr>
                <w:rFonts w:ascii="Times New Roman" w:eastAsia="Times New Roman" w:hAnsi="Times New Roman"/>
                <w:sz w:val="24"/>
                <w:szCs w:val="24"/>
                <w:lang w:eastAsia="ru-RU"/>
              </w:rPr>
            </w:pPr>
            <w:hyperlink r:id="rId14" w:history="1">
              <w:r w:rsidR="00AE3066" w:rsidRPr="00AE3066">
                <w:rPr>
                  <w:rFonts w:ascii="Times New Roman" w:eastAsia="Times New Roman" w:hAnsi="Times New Roman"/>
                  <w:sz w:val="24"/>
                  <w:szCs w:val="24"/>
                  <w:lang w:eastAsia="ru-RU"/>
                </w:rPr>
                <w:t>Управление образованием</w:t>
              </w:r>
            </w:hyperlink>
          </w:p>
        </w:tc>
        <w:tc>
          <w:tcPr>
            <w:tcW w:w="3187" w:type="dxa"/>
            <w:shd w:val="clear" w:color="auto" w:fill="auto"/>
          </w:tcPr>
          <w:p w:rsidR="00AE3066" w:rsidRPr="00AE3066" w:rsidRDefault="00AE3066" w:rsidP="00AE3066">
            <w:pPr>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w:t>
            </w:r>
          </w:p>
        </w:tc>
      </w:tr>
      <w:tr w:rsidR="00AE3066" w:rsidRPr="0027795B" w:rsidTr="005F0831">
        <w:trPr>
          <w:trHeight w:val="284"/>
        </w:trPr>
        <w:tc>
          <w:tcPr>
            <w:tcW w:w="9571" w:type="dxa"/>
            <w:gridSpan w:val="3"/>
            <w:shd w:val="clear" w:color="auto" w:fill="CCCCCC"/>
            <w:vAlign w:val="center"/>
          </w:tcPr>
          <w:p w:rsidR="00AE3066" w:rsidRPr="00AE3066" w:rsidRDefault="00AE3066" w:rsidP="00AE3066">
            <w:pPr>
              <w:spacing w:line="120" w:lineRule="auto"/>
              <w:rPr>
                <w:rFonts w:ascii="Times New Roman" w:eastAsia="Times New Roman" w:hAnsi="Times New Roman"/>
                <w:sz w:val="24"/>
                <w:szCs w:val="24"/>
                <w:lang w:val="en-US" w:eastAsia="ru-RU"/>
              </w:rPr>
            </w:pPr>
          </w:p>
        </w:tc>
      </w:tr>
      <w:tr w:rsidR="00AE3066" w:rsidRPr="0027795B" w:rsidTr="009F0BF5">
        <w:trPr>
          <w:trHeight w:val="589"/>
        </w:trPr>
        <w:tc>
          <w:tcPr>
            <w:tcW w:w="2988"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030200 Политология</w:t>
            </w:r>
          </w:p>
        </w:tc>
        <w:tc>
          <w:tcPr>
            <w:tcW w:w="3396"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Политика и управление</w:t>
            </w:r>
          </w:p>
        </w:tc>
        <w:tc>
          <w:tcPr>
            <w:tcW w:w="3187" w:type="dxa"/>
            <w:shd w:val="clear" w:color="auto" w:fill="auto"/>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Менеджмент в публичной политике</w:t>
            </w:r>
          </w:p>
        </w:tc>
      </w:tr>
      <w:tr w:rsidR="00AE3066" w:rsidRPr="0027795B" w:rsidTr="009F0BF5">
        <w:trPr>
          <w:trHeight w:val="555"/>
        </w:trPr>
        <w:tc>
          <w:tcPr>
            <w:tcW w:w="2988"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p>
        </w:tc>
        <w:tc>
          <w:tcPr>
            <w:tcW w:w="3396"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tc>
        <w:tc>
          <w:tcPr>
            <w:tcW w:w="3187" w:type="dxa"/>
            <w:shd w:val="clear" w:color="auto" w:fill="auto"/>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Политические институты и политические инновации</w:t>
            </w:r>
          </w:p>
        </w:tc>
      </w:tr>
      <w:tr w:rsidR="00AE3066" w:rsidRPr="0027795B" w:rsidTr="005F0831">
        <w:trPr>
          <w:trHeight w:val="226"/>
        </w:trPr>
        <w:tc>
          <w:tcPr>
            <w:tcW w:w="9571" w:type="dxa"/>
            <w:gridSpan w:val="3"/>
            <w:shd w:val="clear" w:color="auto" w:fill="CCCCCC"/>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tc>
      </w:tr>
      <w:tr w:rsidR="00AE3066" w:rsidRPr="0027795B" w:rsidTr="009F0BF5">
        <w:trPr>
          <w:trHeight w:val="539"/>
        </w:trPr>
        <w:tc>
          <w:tcPr>
            <w:tcW w:w="2988"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080100  Экономика</w:t>
            </w:r>
          </w:p>
        </w:tc>
        <w:tc>
          <w:tcPr>
            <w:tcW w:w="3396"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Прикладная экономика и математические методы</w:t>
            </w:r>
          </w:p>
        </w:tc>
        <w:tc>
          <w:tcPr>
            <w:tcW w:w="3187" w:type="dxa"/>
            <w:shd w:val="clear" w:color="auto" w:fill="auto"/>
          </w:tcPr>
          <w:p w:rsidR="00AE3066" w:rsidRPr="00AE3066" w:rsidRDefault="00E44103" w:rsidP="00AE3066">
            <w:pPr>
              <w:spacing w:line="240" w:lineRule="auto"/>
              <w:jc w:val="center"/>
              <w:rPr>
                <w:rFonts w:ascii="Times New Roman" w:eastAsia="Times New Roman" w:hAnsi="Times New Roman"/>
                <w:sz w:val="24"/>
                <w:szCs w:val="24"/>
                <w:lang w:eastAsia="ru-RU"/>
              </w:rPr>
            </w:pPr>
            <w:hyperlink r:id="rId15" w:history="1">
              <w:r w:rsidR="00AE3066" w:rsidRPr="00AE3066">
                <w:rPr>
                  <w:rFonts w:ascii="Times New Roman" w:eastAsia="Times New Roman" w:hAnsi="Times New Roman"/>
                  <w:sz w:val="24"/>
                  <w:szCs w:val="24"/>
                  <w:lang w:eastAsia="ru-RU"/>
                </w:rPr>
                <w:t xml:space="preserve">Математические методы </w:t>
              </w:r>
            </w:hyperlink>
          </w:p>
          <w:p w:rsidR="00AE3066" w:rsidRPr="00AE3066" w:rsidRDefault="00AE3066" w:rsidP="009F0BF5">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анализа экономики</w:t>
            </w:r>
          </w:p>
        </w:tc>
      </w:tr>
      <w:tr w:rsidR="00AE3066" w:rsidRPr="0027795B" w:rsidTr="009F0BF5">
        <w:trPr>
          <w:trHeight w:val="579"/>
        </w:trPr>
        <w:tc>
          <w:tcPr>
            <w:tcW w:w="2988"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p>
        </w:tc>
        <w:tc>
          <w:tcPr>
            <w:tcW w:w="3396"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tc>
        <w:tc>
          <w:tcPr>
            <w:tcW w:w="3187" w:type="dxa"/>
            <w:shd w:val="clear" w:color="auto" w:fill="auto"/>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Пространственная экономика</w:t>
            </w:r>
          </w:p>
        </w:tc>
      </w:tr>
      <w:tr w:rsidR="00AE3066" w:rsidRPr="0027795B" w:rsidTr="005F0831">
        <w:tc>
          <w:tcPr>
            <w:tcW w:w="9571" w:type="dxa"/>
            <w:gridSpan w:val="3"/>
            <w:shd w:val="clear" w:color="auto" w:fill="CCCCCC"/>
            <w:vAlign w:val="center"/>
          </w:tcPr>
          <w:p w:rsidR="00AE3066" w:rsidRPr="00AE3066" w:rsidRDefault="00AE3066" w:rsidP="00AE3066">
            <w:pPr>
              <w:spacing w:line="120" w:lineRule="auto"/>
              <w:jc w:val="center"/>
              <w:rPr>
                <w:rFonts w:ascii="Times New Roman" w:eastAsia="Times New Roman" w:hAnsi="Times New Roman"/>
                <w:sz w:val="24"/>
                <w:szCs w:val="24"/>
                <w:lang w:val="en-US" w:eastAsia="ru-RU"/>
              </w:rPr>
            </w:pPr>
          </w:p>
          <w:p w:rsidR="00AE3066" w:rsidRPr="00AE3066" w:rsidRDefault="00AE3066" w:rsidP="00AE3066">
            <w:pPr>
              <w:spacing w:line="120" w:lineRule="auto"/>
              <w:jc w:val="center"/>
              <w:rPr>
                <w:rFonts w:ascii="Times New Roman" w:eastAsia="Times New Roman" w:hAnsi="Times New Roman"/>
                <w:sz w:val="24"/>
                <w:szCs w:val="24"/>
                <w:lang w:val="en-US" w:eastAsia="ru-RU"/>
              </w:rPr>
            </w:pPr>
          </w:p>
        </w:tc>
      </w:tr>
      <w:tr w:rsidR="00AE3066" w:rsidRPr="0027795B" w:rsidTr="005F0831">
        <w:tc>
          <w:tcPr>
            <w:tcW w:w="2988" w:type="dxa"/>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040100  Социология</w:t>
            </w:r>
          </w:p>
        </w:tc>
        <w:tc>
          <w:tcPr>
            <w:tcW w:w="3396" w:type="dxa"/>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Современный социальный анализ</w:t>
            </w:r>
          </w:p>
        </w:tc>
        <w:tc>
          <w:tcPr>
            <w:tcW w:w="3187" w:type="dxa"/>
            <w:shd w:val="clear" w:color="auto" w:fill="auto"/>
            <w:vAlign w:val="center"/>
          </w:tcPr>
          <w:p w:rsidR="00AE3066" w:rsidRPr="00AE3066" w:rsidRDefault="00AE3066" w:rsidP="00AE3066">
            <w:pPr>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w:t>
            </w:r>
          </w:p>
        </w:tc>
      </w:tr>
      <w:tr w:rsidR="00AE3066" w:rsidRPr="0027795B" w:rsidTr="005F0831">
        <w:trPr>
          <w:trHeight w:val="301"/>
        </w:trPr>
        <w:tc>
          <w:tcPr>
            <w:tcW w:w="9571" w:type="dxa"/>
            <w:gridSpan w:val="3"/>
            <w:shd w:val="clear" w:color="auto" w:fill="BFBFBF"/>
            <w:vAlign w:val="center"/>
          </w:tcPr>
          <w:p w:rsidR="00AE3066" w:rsidRPr="00AE3066" w:rsidRDefault="00AE3066" w:rsidP="00AE3066">
            <w:pPr>
              <w:spacing w:line="276" w:lineRule="auto"/>
              <w:jc w:val="center"/>
              <w:rPr>
                <w:rFonts w:ascii="Times New Roman" w:eastAsia="Times New Roman" w:hAnsi="Times New Roman"/>
                <w:sz w:val="24"/>
                <w:szCs w:val="24"/>
                <w:lang w:eastAsia="ru-RU"/>
              </w:rPr>
            </w:pPr>
          </w:p>
        </w:tc>
      </w:tr>
      <w:tr w:rsidR="00AE3066" w:rsidRPr="0027795B" w:rsidTr="005F0831">
        <w:tc>
          <w:tcPr>
            <w:tcW w:w="2988" w:type="dxa"/>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val="en-US" w:eastAsia="ru-RU"/>
              </w:rPr>
              <w:t xml:space="preserve">030900 </w:t>
            </w:r>
            <w:r w:rsidRPr="00AE3066">
              <w:rPr>
                <w:rFonts w:ascii="Times New Roman" w:eastAsia="Times New Roman" w:hAnsi="Times New Roman"/>
                <w:b/>
                <w:sz w:val="24"/>
                <w:szCs w:val="24"/>
                <w:lang w:eastAsia="ru-RU"/>
              </w:rPr>
              <w:t>Юриспруденция</w:t>
            </w:r>
          </w:p>
        </w:tc>
        <w:tc>
          <w:tcPr>
            <w:tcW w:w="3396" w:type="dxa"/>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Адвокатура</w:t>
            </w:r>
          </w:p>
        </w:tc>
        <w:tc>
          <w:tcPr>
            <w:tcW w:w="3187" w:type="dxa"/>
            <w:shd w:val="clear" w:color="auto" w:fill="auto"/>
            <w:vAlign w:val="center"/>
          </w:tcPr>
          <w:p w:rsidR="00AE3066" w:rsidRPr="00AE3066" w:rsidRDefault="00AE3066" w:rsidP="00AE3066">
            <w:pPr>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w:t>
            </w:r>
          </w:p>
        </w:tc>
      </w:tr>
      <w:tr w:rsidR="00AE3066" w:rsidRPr="0027795B" w:rsidTr="005F0831">
        <w:trPr>
          <w:trHeight w:val="301"/>
        </w:trPr>
        <w:tc>
          <w:tcPr>
            <w:tcW w:w="9571" w:type="dxa"/>
            <w:gridSpan w:val="3"/>
            <w:shd w:val="clear" w:color="auto" w:fill="BFBFBF"/>
            <w:vAlign w:val="center"/>
          </w:tcPr>
          <w:p w:rsidR="00AE3066" w:rsidRPr="00AE3066" w:rsidRDefault="00AE3066" w:rsidP="00AE3066">
            <w:pPr>
              <w:spacing w:line="276" w:lineRule="auto"/>
              <w:jc w:val="center"/>
              <w:rPr>
                <w:rFonts w:ascii="Times New Roman" w:eastAsia="Times New Roman" w:hAnsi="Times New Roman"/>
                <w:sz w:val="24"/>
                <w:szCs w:val="24"/>
                <w:lang w:eastAsia="ru-RU"/>
              </w:rPr>
            </w:pPr>
          </w:p>
        </w:tc>
      </w:tr>
      <w:tr w:rsidR="00AE3066" w:rsidRPr="0027795B" w:rsidTr="005F0831">
        <w:tc>
          <w:tcPr>
            <w:tcW w:w="2988"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080300 Финансы и кредит</w:t>
            </w:r>
          </w:p>
        </w:tc>
        <w:tc>
          <w:tcPr>
            <w:tcW w:w="3396" w:type="dxa"/>
            <w:vMerge w:val="restart"/>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Финансы</w:t>
            </w:r>
          </w:p>
        </w:tc>
        <w:tc>
          <w:tcPr>
            <w:tcW w:w="3187" w:type="dxa"/>
            <w:shd w:val="clear" w:color="auto" w:fill="auto"/>
          </w:tcPr>
          <w:p w:rsidR="00AE3066" w:rsidRPr="00AE3066" w:rsidRDefault="00AE3066" w:rsidP="00AE3066">
            <w:pPr>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Финансовый менеджмент</w:t>
            </w:r>
          </w:p>
        </w:tc>
      </w:tr>
      <w:tr w:rsidR="00AE3066" w:rsidRPr="0027795B" w:rsidTr="005F0831">
        <w:tc>
          <w:tcPr>
            <w:tcW w:w="2988"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b/>
                <w:sz w:val="24"/>
                <w:szCs w:val="24"/>
                <w:lang w:eastAsia="ru-RU"/>
              </w:rPr>
            </w:pPr>
          </w:p>
        </w:tc>
        <w:tc>
          <w:tcPr>
            <w:tcW w:w="3396" w:type="dxa"/>
            <w:vMerge/>
            <w:shd w:val="clear" w:color="auto" w:fill="auto"/>
            <w:vAlign w:val="center"/>
          </w:tcPr>
          <w:p w:rsidR="00AE3066" w:rsidRPr="00AE3066" w:rsidRDefault="00AE3066" w:rsidP="00AE3066">
            <w:pPr>
              <w:spacing w:line="240" w:lineRule="auto"/>
              <w:jc w:val="center"/>
              <w:rPr>
                <w:rFonts w:ascii="Times New Roman" w:eastAsia="Times New Roman" w:hAnsi="Times New Roman"/>
                <w:sz w:val="24"/>
                <w:szCs w:val="24"/>
                <w:lang w:eastAsia="ru-RU"/>
              </w:rPr>
            </w:pPr>
          </w:p>
        </w:tc>
        <w:tc>
          <w:tcPr>
            <w:tcW w:w="3187" w:type="dxa"/>
            <w:shd w:val="clear" w:color="auto" w:fill="auto"/>
          </w:tcPr>
          <w:p w:rsidR="00AE3066" w:rsidRPr="00AE3066" w:rsidRDefault="00AE3066" w:rsidP="00AE3066">
            <w:pPr>
              <w:spacing w:line="240" w:lineRule="auto"/>
              <w:jc w:val="center"/>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Управление рисками в компаниях и финансовых институтах</w:t>
            </w:r>
          </w:p>
        </w:tc>
      </w:tr>
    </w:tbl>
    <w:p w:rsidR="00780E95" w:rsidRDefault="00780E95" w:rsidP="00AE3066">
      <w:pPr>
        <w:spacing w:line="240" w:lineRule="auto"/>
        <w:rPr>
          <w:rFonts w:ascii="Times New Roman" w:eastAsia="Times New Roman" w:hAnsi="Times New Roman"/>
          <w:sz w:val="24"/>
          <w:szCs w:val="24"/>
          <w:lang w:eastAsia="ru-RU"/>
        </w:rPr>
      </w:pPr>
    </w:p>
    <w:p w:rsidR="00E04464" w:rsidRPr="00AE3066" w:rsidRDefault="00E04464" w:rsidP="00AE3066">
      <w:pPr>
        <w:spacing w:line="240" w:lineRule="auto"/>
        <w:rPr>
          <w:rFonts w:ascii="Times New Roman" w:eastAsia="Times New Roman" w:hAnsi="Times New Roman"/>
          <w:sz w:val="24"/>
          <w:szCs w:val="24"/>
          <w:lang w:eastAsia="ru-RU"/>
        </w:rPr>
      </w:pPr>
    </w:p>
    <w:p w:rsidR="00780E95" w:rsidRPr="00AE3066" w:rsidRDefault="00AE3066" w:rsidP="00E04464">
      <w:pPr>
        <w:spacing w:line="240" w:lineRule="auto"/>
        <w:rPr>
          <w:rFonts w:ascii="Times New Roman" w:eastAsia="Times New Roman" w:hAnsi="Times New Roman"/>
          <w:b/>
          <w:sz w:val="24"/>
          <w:szCs w:val="24"/>
          <w:lang w:eastAsia="ru-RU"/>
        </w:rPr>
      </w:pPr>
      <w:r w:rsidRPr="00AE3066">
        <w:rPr>
          <w:rFonts w:ascii="Times New Roman" w:eastAsia="Times New Roman" w:hAnsi="Times New Roman"/>
          <w:b/>
          <w:sz w:val="24"/>
          <w:szCs w:val="24"/>
          <w:lang w:eastAsia="ru-RU"/>
        </w:rPr>
        <w:t>*по состоянию на 01.10.2013г.</w:t>
      </w:r>
    </w:p>
    <w:tbl>
      <w:tblPr>
        <w:tblpPr w:leftFromText="180" w:rightFromText="180" w:vertAnchor="text" w:tblpY="-2162"/>
        <w:tblW w:w="9569" w:type="dxa"/>
        <w:tblLook w:val="0000" w:firstRow="0" w:lastRow="0" w:firstColumn="0" w:lastColumn="0" w:noHBand="0" w:noVBand="0"/>
      </w:tblPr>
      <w:tblGrid>
        <w:gridCol w:w="4880"/>
        <w:gridCol w:w="4689"/>
      </w:tblGrid>
      <w:tr w:rsidR="00780E95" w:rsidRPr="0027795B" w:rsidTr="00A42EE4">
        <w:trPr>
          <w:trHeight w:val="304"/>
        </w:trPr>
        <w:tc>
          <w:tcPr>
            <w:tcW w:w="1617" w:type="dxa"/>
            <w:tcBorders>
              <w:top w:val="nil"/>
              <w:left w:val="nil"/>
              <w:bottom w:val="nil"/>
              <w:right w:val="nil"/>
            </w:tcBorders>
            <w:shd w:val="clear" w:color="auto" w:fill="auto"/>
            <w:noWrap/>
            <w:vAlign w:val="bottom"/>
          </w:tcPr>
          <w:p w:rsidR="00780E95" w:rsidRPr="00AE3066" w:rsidRDefault="00780E95" w:rsidP="00A42EE4">
            <w:pPr>
              <w:spacing w:line="240" w:lineRule="auto"/>
              <w:rPr>
                <w:rFonts w:ascii="Times New Roman" w:eastAsia="Times New Roman" w:hAnsi="Times New Roman"/>
                <w:sz w:val="24"/>
                <w:szCs w:val="24"/>
                <w:lang w:eastAsia="ru-RU"/>
              </w:rPr>
            </w:pPr>
          </w:p>
        </w:tc>
        <w:tc>
          <w:tcPr>
            <w:tcW w:w="1554" w:type="dxa"/>
            <w:tcBorders>
              <w:top w:val="nil"/>
              <w:left w:val="nil"/>
              <w:bottom w:val="nil"/>
              <w:right w:val="nil"/>
            </w:tcBorders>
            <w:shd w:val="clear" w:color="auto" w:fill="auto"/>
            <w:noWrap/>
            <w:vAlign w:val="bottom"/>
          </w:tcPr>
          <w:p w:rsidR="00780E95" w:rsidRPr="00AE3066" w:rsidRDefault="00780E95" w:rsidP="00A42EE4">
            <w:pPr>
              <w:spacing w:line="240" w:lineRule="auto"/>
              <w:rPr>
                <w:rFonts w:ascii="Times New Roman" w:eastAsia="Times New Roman" w:hAnsi="Times New Roman"/>
                <w:sz w:val="24"/>
                <w:szCs w:val="24"/>
                <w:lang w:eastAsia="ru-RU"/>
              </w:rPr>
            </w:pPr>
          </w:p>
        </w:tc>
      </w:tr>
    </w:tbl>
    <w:p w:rsidR="00AE3066" w:rsidRDefault="00AE3066" w:rsidP="00AE3066">
      <w:pPr>
        <w:spacing w:line="240" w:lineRule="auto"/>
        <w:rPr>
          <w:rFonts w:ascii="Times New Roman" w:eastAsia="Times New Roman" w:hAnsi="Times New Roman"/>
          <w:sz w:val="24"/>
          <w:szCs w:val="24"/>
          <w:lang w:eastAsia="ru-RU"/>
        </w:rPr>
      </w:pPr>
    </w:p>
    <w:p w:rsidR="00AE3066" w:rsidRPr="00AE3066" w:rsidRDefault="00257A74" w:rsidP="00257A74">
      <w:pPr>
        <w:ind w:firstLine="426"/>
        <w:jc w:val="both"/>
        <w:rPr>
          <w:rFonts w:ascii="Times New Roman" w:eastAsia="Times New Roman" w:hAnsi="Times New Roman"/>
          <w:sz w:val="24"/>
          <w:szCs w:val="24"/>
        </w:rPr>
      </w:pPr>
      <w:r w:rsidRPr="00257A74">
        <w:rPr>
          <w:rFonts w:ascii="Times New Roman" w:eastAsia="Times New Roman" w:hAnsi="Times New Roman"/>
          <w:sz w:val="24"/>
          <w:szCs w:val="24"/>
        </w:rPr>
        <w:t>Динамика магистерских программ, реализуемых в филиале</w:t>
      </w:r>
      <w:r>
        <w:rPr>
          <w:rFonts w:ascii="Times New Roman" w:eastAsia="Times New Roman" w:hAnsi="Times New Roman"/>
          <w:sz w:val="24"/>
          <w:szCs w:val="24"/>
        </w:rPr>
        <w:t>, представлена в Таблице 4.1.2.</w:t>
      </w:r>
    </w:p>
    <w:tbl>
      <w:tblPr>
        <w:tblpPr w:leftFromText="180" w:rightFromText="180" w:vertAnchor="text" w:tblpY="-2162"/>
        <w:tblW w:w="9569" w:type="dxa"/>
        <w:tblLook w:val="0000" w:firstRow="0" w:lastRow="0" w:firstColumn="0" w:lastColumn="0" w:noHBand="0" w:noVBand="0"/>
      </w:tblPr>
      <w:tblGrid>
        <w:gridCol w:w="3141"/>
        <w:gridCol w:w="1643"/>
        <w:gridCol w:w="1614"/>
        <w:gridCol w:w="1617"/>
        <w:gridCol w:w="1554"/>
      </w:tblGrid>
      <w:tr w:rsidR="00AE3066" w:rsidRPr="0027795B" w:rsidTr="005F0831">
        <w:trPr>
          <w:trHeight w:val="304"/>
        </w:trPr>
        <w:tc>
          <w:tcPr>
            <w:tcW w:w="3141" w:type="dxa"/>
            <w:tcBorders>
              <w:top w:val="nil"/>
              <w:left w:val="nil"/>
              <w:bottom w:val="nil"/>
              <w:right w:val="nil"/>
            </w:tcBorders>
            <w:shd w:val="clear" w:color="auto" w:fill="auto"/>
            <w:noWrap/>
            <w:vAlign w:val="bottom"/>
          </w:tcPr>
          <w:p w:rsidR="00257A74" w:rsidRDefault="00257A74" w:rsidP="00AE3066">
            <w:pPr>
              <w:spacing w:line="240" w:lineRule="auto"/>
              <w:rPr>
                <w:rFonts w:ascii="Times New Roman" w:eastAsia="Times New Roman" w:hAnsi="Times New Roman"/>
                <w:sz w:val="24"/>
                <w:szCs w:val="24"/>
                <w:lang w:eastAsia="ru-RU"/>
              </w:rPr>
            </w:pPr>
          </w:p>
          <w:p w:rsidR="00257A74" w:rsidRDefault="00257A74" w:rsidP="00AE3066">
            <w:pPr>
              <w:spacing w:line="240" w:lineRule="auto"/>
              <w:rPr>
                <w:rFonts w:ascii="Times New Roman" w:eastAsia="Times New Roman" w:hAnsi="Times New Roman"/>
                <w:sz w:val="24"/>
                <w:szCs w:val="24"/>
                <w:lang w:eastAsia="ru-RU"/>
              </w:rPr>
            </w:pPr>
          </w:p>
          <w:p w:rsidR="00257A74" w:rsidRPr="00AE3066" w:rsidRDefault="00257A74" w:rsidP="00AE3066">
            <w:pPr>
              <w:spacing w:line="240" w:lineRule="auto"/>
              <w:rPr>
                <w:rFonts w:ascii="Times New Roman" w:eastAsia="Times New Roman" w:hAnsi="Times New Roman"/>
                <w:sz w:val="24"/>
                <w:szCs w:val="24"/>
                <w:lang w:eastAsia="ru-RU"/>
              </w:rPr>
            </w:pPr>
          </w:p>
          <w:p w:rsidR="00AE3066" w:rsidRPr="00AE3066" w:rsidRDefault="00AE3066" w:rsidP="00257A74">
            <w:pPr>
              <w:spacing w:line="240" w:lineRule="auto"/>
              <w:jc w:val="right"/>
              <w:rPr>
                <w:rFonts w:ascii="Times New Roman" w:eastAsia="Times New Roman" w:hAnsi="Times New Roman"/>
                <w:sz w:val="24"/>
                <w:szCs w:val="24"/>
                <w:lang w:eastAsia="ru-RU"/>
              </w:rPr>
            </w:pPr>
          </w:p>
        </w:tc>
        <w:tc>
          <w:tcPr>
            <w:tcW w:w="1643" w:type="dxa"/>
            <w:tcBorders>
              <w:top w:val="nil"/>
              <w:left w:val="nil"/>
              <w:bottom w:val="nil"/>
              <w:right w:val="nil"/>
            </w:tcBorders>
            <w:shd w:val="clear" w:color="auto" w:fill="auto"/>
            <w:noWrap/>
            <w:vAlign w:val="bottom"/>
          </w:tcPr>
          <w:p w:rsidR="00AE3066" w:rsidRPr="00AE3066" w:rsidRDefault="00AE3066" w:rsidP="00AE3066">
            <w:pPr>
              <w:spacing w:line="240" w:lineRule="auto"/>
              <w:rPr>
                <w:rFonts w:ascii="Times New Roman" w:eastAsia="Times New Roman" w:hAnsi="Times New Roman"/>
                <w:sz w:val="24"/>
                <w:szCs w:val="24"/>
                <w:lang w:eastAsia="ru-RU"/>
              </w:rPr>
            </w:pPr>
          </w:p>
        </w:tc>
        <w:tc>
          <w:tcPr>
            <w:tcW w:w="1614" w:type="dxa"/>
            <w:tcBorders>
              <w:top w:val="nil"/>
              <w:left w:val="nil"/>
              <w:bottom w:val="nil"/>
              <w:right w:val="nil"/>
            </w:tcBorders>
            <w:shd w:val="clear" w:color="auto" w:fill="auto"/>
            <w:noWrap/>
            <w:vAlign w:val="bottom"/>
          </w:tcPr>
          <w:p w:rsidR="00AE3066" w:rsidRPr="00AE3066" w:rsidRDefault="00AE3066" w:rsidP="00AE3066">
            <w:pPr>
              <w:spacing w:line="240" w:lineRule="auto"/>
              <w:rPr>
                <w:rFonts w:ascii="Times New Roman" w:eastAsia="Times New Roman" w:hAnsi="Times New Roman"/>
                <w:sz w:val="24"/>
                <w:szCs w:val="24"/>
                <w:lang w:eastAsia="ru-RU"/>
              </w:rPr>
            </w:pPr>
          </w:p>
        </w:tc>
        <w:tc>
          <w:tcPr>
            <w:tcW w:w="1617" w:type="dxa"/>
            <w:tcBorders>
              <w:top w:val="nil"/>
              <w:left w:val="nil"/>
              <w:bottom w:val="nil"/>
              <w:right w:val="nil"/>
            </w:tcBorders>
            <w:shd w:val="clear" w:color="auto" w:fill="auto"/>
            <w:noWrap/>
            <w:vAlign w:val="bottom"/>
          </w:tcPr>
          <w:p w:rsidR="00AE3066" w:rsidRPr="00AE3066" w:rsidRDefault="00257A74" w:rsidP="00257A74">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4.1.2</w:t>
            </w:r>
          </w:p>
        </w:tc>
        <w:tc>
          <w:tcPr>
            <w:tcW w:w="1554" w:type="dxa"/>
            <w:tcBorders>
              <w:top w:val="nil"/>
              <w:left w:val="nil"/>
              <w:bottom w:val="nil"/>
              <w:right w:val="nil"/>
            </w:tcBorders>
            <w:shd w:val="clear" w:color="auto" w:fill="auto"/>
            <w:noWrap/>
            <w:vAlign w:val="bottom"/>
          </w:tcPr>
          <w:p w:rsidR="00AE3066" w:rsidRPr="00AE3066" w:rsidRDefault="00AE3066" w:rsidP="00AE3066">
            <w:pPr>
              <w:spacing w:line="240" w:lineRule="auto"/>
              <w:rPr>
                <w:rFonts w:ascii="Times New Roman" w:eastAsia="Times New Roman" w:hAnsi="Times New Roman"/>
                <w:sz w:val="24"/>
                <w:szCs w:val="24"/>
                <w:lang w:eastAsia="ru-RU"/>
              </w:rPr>
            </w:pPr>
          </w:p>
        </w:tc>
      </w:tr>
      <w:tr w:rsidR="00AE3066" w:rsidRPr="0027795B" w:rsidTr="005F0831">
        <w:trPr>
          <w:trHeight w:val="304"/>
        </w:trPr>
        <w:tc>
          <w:tcPr>
            <w:tcW w:w="9569" w:type="dxa"/>
            <w:gridSpan w:val="5"/>
            <w:tcBorders>
              <w:top w:val="nil"/>
              <w:left w:val="nil"/>
              <w:bottom w:val="nil"/>
              <w:right w:val="nil"/>
            </w:tcBorders>
            <w:shd w:val="clear" w:color="auto" w:fill="auto"/>
            <w:noWrap/>
            <w:vAlign w:val="bottom"/>
          </w:tcPr>
          <w:p w:rsidR="00AE3066" w:rsidRPr="00AE3066" w:rsidRDefault="00AE3066" w:rsidP="00780E95">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Динамика количества образовательных программ ВПО,</w:t>
            </w:r>
          </w:p>
        </w:tc>
      </w:tr>
      <w:tr w:rsidR="00AE3066" w:rsidRPr="0027795B" w:rsidTr="005F0831">
        <w:trPr>
          <w:trHeight w:val="304"/>
        </w:trPr>
        <w:tc>
          <w:tcPr>
            <w:tcW w:w="8015" w:type="dxa"/>
            <w:gridSpan w:val="4"/>
            <w:tcBorders>
              <w:top w:val="nil"/>
              <w:left w:val="nil"/>
              <w:bottom w:val="nil"/>
              <w:right w:val="nil"/>
            </w:tcBorders>
            <w:shd w:val="clear" w:color="auto" w:fill="auto"/>
            <w:noWrap/>
            <w:vAlign w:val="bottom"/>
          </w:tcPr>
          <w:p w:rsidR="00AE3066" w:rsidRPr="00AE3066" w:rsidRDefault="00AE3066" w:rsidP="00780E95">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реализуемых в НИУ ВШЭ-Санкт-Петербург</w:t>
            </w:r>
          </w:p>
        </w:tc>
        <w:tc>
          <w:tcPr>
            <w:tcW w:w="1554" w:type="dxa"/>
            <w:tcBorders>
              <w:top w:val="nil"/>
              <w:left w:val="nil"/>
              <w:bottom w:val="nil"/>
              <w:right w:val="nil"/>
            </w:tcBorders>
            <w:shd w:val="clear" w:color="auto" w:fill="auto"/>
            <w:noWrap/>
            <w:vAlign w:val="bottom"/>
          </w:tcPr>
          <w:p w:rsidR="00AE3066" w:rsidRPr="00AE3066" w:rsidRDefault="00AE3066" w:rsidP="00AE3066">
            <w:pPr>
              <w:spacing w:line="240" w:lineRule="auto"/>
              <w:rPr>
                <w:rFonts w:ascii="Times New Roman" w:eastAsia="Times New Roman" w:hAnsi="Times New Roman"/>
                <w:sz w:val="24"/>
                <w:szCs w:val="24"/>
                <w:lang w:eastAsia="ru-RU"/>
              </w:rPr>
            </w:pPr>
          </w:p>
        </w:tc>
      </w:tr>
    </w:tbl>
    <w:p w:rsidR="00AE3066" w:rsidRPr="00AE3066" w:rsidRDefault="00AE3066" w:rsidP="00AE3066">
      <w:pPr>
        <w:spacing w:line="240" w:lineRule="auto"/>
        <w:rPr>
          <w:rFonts w:ascii="Times New Roman" w:eastAsia="Times New Roman" w:hAnsi="Times New Roman"/>
          <w:vanish/>
          <w:sz w:val="24"/>
          <w:szCs w:val="24"/>
          <w:lang w:eastAsia="ru-RU"/>
        </w:rPr>
      </w:pPr>
    </w:p>
    <w:tbl>
      <w:tblPr>
        <w:tblW w:w="9252" w:type="dxa"/>
        <w:tblInd w:w="103" w:type="dxa"/>
        <w:tblLayout w:type="fixed"/>
        <w:tblLook w:val="04A0" w:firstRow="1" w:lastRow="0" w:firstColumn="1" w:lastColumn="0" w:noHBand="0" w:noVBand="1"/>
      </w:tblPr>
      <w:tblGrid>
        <w:gridCol w:w="2744"/>
        <w:gridCol w:w="1065"/>
        <w:gridCol w:w="1065"/>
        <w:gridCol w:w="1085"/>
        <w:gridCol w:w="1134"/>
        <w:gridCol w:w="957"/>
        <w:gridCol w:w="1202"/>
      </w:tblGrid>
      <w:tr w:rsidR="00AE3066" w:rsidRPr="0027795B" w:rsidTr="005F0831">
        <w:trPr>
          <w:trHeight w:val="263"/>
        </w:trPr>
        <w:tc>
          <w:tcPr>
            <w:tcW w:w="925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НИУ ВШЭ-Санкт-Петербург</w:t>
            </w:r>
          </w:p>
        </w:tc>
      </w:tr>
      <w:tr w:rsidR="00AE3066" w:rsidRPr="0027795B" w:rsidTr="005F0831">
        <w:trPr>
          <w:trHeight w:val="1435"/>
        </w:trPr>
        <w:tc>
          <w:tcPr>
            <w:tcW w:w="2744" w:type="dxa"/>
            <w:tcBorders>
              <w:top w:val="nil"/>
              <w:left w:val="single" w:sz="4" w:space="0" w:color="auto"/>
              <w:bottom w:val="single" w:sz="4" w:space="0" w:color="auto"/>
              <w:right w:val="single" w:sz="4" w:space="0" w:color="auto"/>
            </w:tcBorders>
            <w:shd w:val="clear" w:color="auto" w:fill="auto"/>
            <w:noWrap/>
            <w:vAlign w:val="bottom"/>
            <w:hideMark/>
          </w:tcPr>
          <w:p w:rsidR="00AE3066" w:rsidRPr="00AE3066" w:rsidRDefault="00AE3066" w:rsidP="00AE3066">
            <w:pPr>
              <w:spacing w:line="240" w:lineRule="auto"/>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Данные на</w:t>
            </w:r>
          </w:p>
        </w:tc>
        <w:tc>
          <w:tcPr>
            <w:tcW w:w="1065" w:type="dxa"/>
            <w:tcBorders>
              <w:top w:val="nil"/>
              <w:left w:val="nil"/>
              <w:bottom w:val="single" w:sz="4" w:space="0" w:color="auto"/>
              <w:right w:val="single" w:sz="4" w:space="0" w:color="auto"/>
            </w:tcBorders>
            <w:shd w:val="clear" w:color="auto" w:fill="auto"/>
            <w:textDirection w:val="btLr"/>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01.10.2009</w:t>
            </w:r>
          </w:p>
        </w:tc>
        <w:tc>
          <w:tcPr>
            <w:tcW w:w="1065" w:type="dxa"/>
            <w:tcBorders>
              <w:top w:val="nil"/>
              <w:left w:val="nil"/>
              <w:bottom w:val="single" w:sz="4" w:space="0" w:color="auto"/>
              <w:right w:val="single" w:sz="4" w:space="0" w:color="auto"/>
            </w:tcBorders>
            <w:shd w:val="clear" w:color="auto" w:fill="auto"/>
            <w:textDirection w:val="btLr"/>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01.10.2010</w:t>
            </w:r>
          </w:p>
        </w:tc>
        <w:tc>
          <w:tcPr>
            <w:tcW w:w="1085" w:type="dxa"/>
            <w:tcBorders>
              <w:top w:val="nil"/>
              <w:left w:val="nil"/>
              <w:bottom w:val="nil"/>
              <w:right w:val="nil"/>
            </w:tcBorders>
            <w:shd w:val="clear" w:color="auto" w:fill="auto"/>
            <w:textDirection w:val="btLr"/>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2010-2011</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01.10.2011</w:t>
            </w:r>
          </w:p>
        </w:tc>
        <w:tc>
          <w:tcPr>
            <w:tcW w:w="957" w:type="dxa"/>
            <w:tcBorders>
              <w:top w:val="nil"/>
              <w:left w:val="nil"/>
              <w:bottom w:val="single" w:sz="4" w:space="0" w:color="auto"/>
              <w:right w:val="single" w:sz="4" w:space="0" w:color="auto"/>
            </w:tcBorders>
            <w:shd w:val="clear" w:color="auto" w:fill="auto"/>
            <w:noWrap/>
            <w:textDirection w:val="btLr"/>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01.10.2012</w:t>
            </w:r>
          </w:p>
        </w:tc>
        <w:tc>
          <w:tcPr>
            <w:tcW w:w="1202" w:type="dxa"/>
            <w:tcBorders>
              <w:top w:val="nil"/>
              <w:left w:val="nil"/>
              <w:bottom w:val="single" w:sz="4" w:space="0" w:color="auto"/>
              <w:right w:val="single" w:sz="4" w:space="0" w:color="auto"/>
            </w:tcBorders>
            <w:shd w:val="clear" w:color="auto" w:fill="auto"/>
            <w:noWrap/>
            <w:textDirection w:val="btLr"/>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01.10.2013</w:t>
            </w:r>
          </w:p>
        </w:tc>
      </w:tr>
      <w:tr w:rsidR="00AE3066" w:rsidRPr="0027795B" w:rsidTr="005F0831">
        <w:trPr>
          <w:trHeight w:val="123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AE3066" w:rsidRPr="00AE3066" w:rsidRDefault="00AE3066" w:rsidP="00AE3066">
            <w:pPr>
              <w:spacing w:line="240" w:lineRule="auto"/>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Количество образовательных программ ВПО (всего)</w:t>
            </w:r>
          </w:p>
        </w:tc>
        <w:tc>
          <w:tcPr>
            <w:tcW w:w="106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14</w:t>
            </w:r>
          </w:p>
        </w:tc>
        <w:tc>
          <w:tcPr>
            <w:tcW w:w="106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16</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15</w:t>
            </w:r>
          </w:p>
        </w:tc>
        <w:tc>
          <w:tcPr>
            <w:tcW w:w="957"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14</w:t>
            </w:r>
          </w:p>
        </w:tc>
        <w:tc>
          <w:tcPr>
            <w:tcW w:w="1202"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15</w:t>
            </w:r>
          </w:p>
        </w:tc>
      </w:tr>
      <w:tr w:rsidR="00AE3066" w:rsidRPr="0027795B" w:rsidTr="005F0831">
        <w:trPr>
          <w:trHeight w:val="308"/>
        </w:trPr>
        <w:tc>
          <w:tcPr>
            <w:tcW w:w="2744" w:type="dxa"/>
            <w:tcBorders>
              <w:top w:val="nil"/>
              <w:left w:val="single" w:sz="4" w:space="0" w:color="auto"/>
              <w:bottom w:val="single" w:sz="4" w:space="0" w:color="auto"/>
              <w:right w:val="single" w:sz="4" w:space="0" w:color="auto"/>
            </w:tcBorders>
            <w:shd w:val="clear" w:color="000000" w:fill="C0C0C0"/>
            <w:vAlign w:val="bottom"/>
            <w:hideMark/>
          </w:tcPr>
          <w:p w:rsidR="00AE3066" w:rsidRPr="00AE3066" w:rsidRDefault="00AE3066" w:rsidP="00AE3066">
            <w:pPr>
              <w:spacing w:line="240" w:lineRule="auto"/>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из них</w:t>
            </w:r>
          </w:p>
        </w:tc>
        <w:tc>
          <w:tcPr>
            <w:tcW w:w="1065" w:type="dxa"/>
            <w:tcBorders>
              <w:top w:val="nil"/>
              <w:left w:val="nil"/>
              <w:bottom w:val="single" w:sz="4" w:space="0" w:color="auto"/>
              <w:right w:val="single" w:sz="4" w:space="0" w:color="auto"/>
            </w:tcBorders>
            <w:shd w:val="clear" w:color="000000" w:fill="C0C0C0"/>
            <w:vAlign w:val="bottom"/>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 </w:t>
            </w:r>
          </w:p>
        </w:tc>
        <w:tc>
          <w:tcPr>
            <w:tcW w:w="1065" w:type="dxa"/>
            <w:tcBorders>
              <w:top w:val="nil"/>
              <w:left w:val="nil"/>
              <w:bottom w:val="single" w:sz="4" w:space="0" w:color="auto"/>
              <w:right w:val="single" w:sz="4" w:space="0" w:color="auto"/>
            </w:tcBorders>
            <w:shd w:val="clear" w:color="000000" w:fill="C0C0C0"/>
            <w:vAlign w:val="bottom"/>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 </w:t>
            </w:r>
          </w:p>
        </w:tc>
        <w:tc>
          <w:tcPr>
            <w:tcW w:w="1085" w:type="dxa"/>
            <w:tcBorders>
              <w:top w:val="nil"/>
              <w:left w:val="nil"/>
              <w:bottom w:val="single" w:sz="4" w:space="0" w:color="auto"/>
              <w:right w:val="single" w:sz="4" w:space="0" w:color="auto"/>
            </w:tcBorders>
            <w:shd w:val="clear" w:color="000000" w:fill="C0C0C0"/>
            <w:noWrap/>
            <w:vAlign w:val="bottom"/>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 </w:t>
            </w:r>
          </w:p>
        </w:tc>
        <w:tc>
          <w:tcPr>
            <w:tcW w:w="957" w:type="dxa"/>
            <w:tcBorders>
              <w:top w:val="nil"/>
              <w:left w:val="nil"/>
              <w:bottom w:val="single" w:sz="4" w:space="0" w:color="auto"/>
              <w:right w:val="single" w:sz="4" w:space="0" w:color="auto"/>
            </w:tcBorders>
            <w:shd w:val="clear" w:color="000000" w:fill="C0C0C0"/>
            <w:noWrap/>
            <w:vAlign w:val="bottom"/>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 </w:t>
            </w:r>
          </w:p>
        </w:tc>
        <w:tc>
          <w:tcPr>
            <w:tcW w:w="1202" w:type="dxa"/>
            <w:tcBorders>
              <w:top w:val="nil"/>
              <w:left w:val="nil"/>
              <w:bottom w:val="single" w:sz="4" w:space="0" w:color="auto"/>
              <w:right w:val="single" w:sz="4" w:space="0" w:color="auto"/>
            </w:tcBorders>
            <w:shd w:val="clear" w:color="000000" w:fill="C0C0C0"/>
            <w:noWrap/>
            <w:vAlign w:val="bottom"/>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 </w:t>
            </w:r>
          </w:p>
        </w:tc>
      </w:tr>
      <w:tr w:rsidR="00AE3066" w:rsidRPr="0027795B" w:rsidTr="005F0831">
        <w:trPr>
          <w:trHeight w:val="308"/>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AE3066" w:rsidRPr="00AE3066" w:rsidRDefault="00AE3066" w:rsidP="00AE3066">
            <w:pPr>
              <w:spacing w:line="240" w:lineRule="auto"/>
              <w:rPr>
                <w:rFonts w:ascii="Times New Roman" w:eastAsia="Times New Roman" w:hAnsi="Times New Roman"/>
                <w:sz w:val="24"/>
                <w:szCs w:val="24"/>
                <w:lang w:eastAsia="ru-RU"/>
              </w:rPr>
            </w:pPr>
            <w:proofErr w:type="spellStart"/>
            <w:r w:rsidRPr="00AE3066">
              <w:rPr>
                <w:rFonts w:ascii="Times New Roman" w:eastAsia="Times New Roman" w:hAnsi="Times New Roman"/>
                <w:sz w:val="24"/>
                <w:szCs w:val="24"/>
                <w:lang w:eastAsia="ru-RU"/>
              </w:rPr>
              <w:t>Бакалавриат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5</w:t>
            </w:r>
          </w:p>
        </w:tc>
        <w:tc>
          <w:tcPr>
            <w:tcW w:w="106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5</w:t>
            </w:r>
          </w:p>
        </w:tc>
        <w:tc>
          <w:tcPr>
            <w:tcW w:w="108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6</w:t>
            </w:r>
          </w:p>
        </w:tc>
        <w:tc>
          <w:tcPr>
            <w:tcW w:w="957"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7</w:t>
            </w:r>
          </w:p>
        </w:tc>
        <w:tc>
          <w:tcPr>
            <w:tcW w:w="1202"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7</w:t>
            </w:r>
          </w:p>
        </w:tc>
      </w:tr>
      <w:tr w:rsidR="00AE3066" w:rsidRPr="0027795B" w:rsidTr="005F0831">
        <w:trPr>
          <w:trHeight w:val="308"/>
        </w:trPr>
        <w:tc>
          <w:tcPr>
            <w:tcW w:w="2744" w:type="dxa"/>
            <w:tcBorders>
              <w:top w:val="nil"/>
              <w:left w:val="single" w:sz="4" w:space="0" w:color="auto"/>
              <w:bottom w:val="single" w:sz="4" w:space="0" w:color="auto"/>
              <w:right w:val="single" w:sz="4" w:space="0" w:color="auto"/>
            </w:tcBorders>
            <w:shd w:val="clear" w:color="000000" w:fill="FFCC99"/>
            <w:vAlign w:val="bottom"/>
            <w:hideMark/>
          </w:tcPr>
          <w:p w:rsidR="00AE3066" w:rsidRPr="00AE3066" w:rsidRDefault="00AE3066" w:rsidP="00AE3066">
            <w:pPr>
              <w:spacing w:line="240" w:lineRule="auto"/>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Магистратура</w:t>
            </w:r>
          </w:p>
        </w:tc>
        <w:tc>
          <w:tcPr>
            <w:tcW w:w="106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w:t>
            </w:r>
          </w:p>
        </w:tc>
        <w:tc>
          <w:tcPr>
            <w:tcW w:w="106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3</w:t>
            </w:r>
          </w:p>
        </w:tc>
        <w:tc>
          <w:tcPr>
            <w:tcW w:w="108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4</w:t>
            </w:r>
          </w:p>
        </w:tc>
        <w:tc>
          <w:tcPr>
            <w:tcW w:w="1134"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5</w:t>
            </w:r>
          </w:p>
        </w:tc>
        <w:tc>
          <w:tcPr>
            <w:tcW w:w="957"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5</w:t>
            </w:r>
          </w:p>
        </w:tc>
        <w:tc>
          <w:tcPr>
            <w:tcW w:w="1202"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7*</w:t>
            </w:r>
          </w:p>
        </w:tc>
      </w:tr>
      <w:tr w:rsidR="00AE3066" w:rsidRPr="0027795B" w:rsidTr="005F0831">
        <w:trPr>
          <w:trHeight w:val="615"/>
        </w:trPr>
        <w:tc>
          <w:tcPr>
            <w:tcW w:w="2744" w:type="dxa"/>
            <w:tcBorders>
              <w:top w:val="nil"/>
              <w:left w:val="single" w:sz="4" w:space="0" w:color="auto"/>
              <w:bottom w:val="single" w:sz="4" w:space="0" w:color="auto"/>
              <w:right w:val="single" w:sz="4" w:space="0" w:color="auto"/>
            </w:tcBorders>
            <w:shd w:val="clear" w:color="000000" w:fill="FFCC99"/>
            <w:vAlign w:val="bottom"/>
            <w:hideMark/>
          </w:tcPr>
          <w:p w:rsidR="00AE3066" w:rsidRPr="00AE3066" w:rsidRDefault="00AE3066" w:rsidP="00AE3066">
            <w:pPr>
              <w:spacing w:line="240" w:lineRule="auto"/>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Магистерские программы</w:t>
            </w:r>
          </w:p>
        </w:tc>
        <w:tc>
          <w:tcPr>
            <w:tcW w:w="106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w:t>
            </w:r>
          </w:p>
        </w:tc>
        <w:tc>
          <w:tcPr>
            <w:tcW w:w="106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4</w:t>
            </w:r>
          </w:p>
        </w:tc>
        <w:tc>
          <w:tcPr>
            <w:tcW w:w="108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5</w:t>
            </w:r>
          </w:p>
        </w:tc>
        <w:tc>
          <w:tcPr>
            <w:tcW w:w="1134"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8</w:t>
            </w:r>
          </w:p>
        </w:tc>
        <w:tc>
          <w:tcPr>
            <w:tcW w:w="957"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9</w:t>
            </w:r>
          </w:p>
        </w:tc>
        <w:tc>
          <w:tcPr>
            <w:tcW w:w="1202"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9**</w:t>
            </w:r>
          </w:p>
        </w:tc>
      </w:tr>
      <w:tr w:rsidR="00AE3066" w:rsidRPr="0027795B" w:rsidTr="005F0831">
        <w:trPr>
          <w:trHeight w:val="615"/>
        </w:trPr>
        <w:tc>
          <w:tcPr>
            <w:tcW w:w="2744" w:type="dxa"/>
            <w:tcBorders>
              <w:top w:val="nil"/>
              <w:left w:val="single" w:sz="4" w:space="0" w:color="auto"/>
              <w:bottom w:val="single" w:sz="4" w:space="0" w:color="auto"/>
              <w:right w:val="single" w:sz="4" w:space="0" w:color="auto"/>
            </w:tcBorders>
            <w:shd w:val="clear" w:color="000000" w:fill="FFCC99"/>
            <w:vAlign w:val="bottom"/>
            <w:hideMark/>
          </w:tcPr>
          <w:p w:rsidR="00AE3066" w:rsidRPr="00AE3066" w:rsidRDefault="00AE3066" w:rsidP="00AE3066">
            <w:pPr>
              <w:spacing w:line="240" w:lineRule="auto"/>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Магистерские специализации</w:t>
            </w:r>
          </w:p>
        </w:tc>
        <w:tc>
          <w:tcPr>
            <w:tcW w:w="106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w:t>
            </w:r>
          </w:p>
        </w:tc>
        <w:tc>
          <w:tcPr>
            <w:tcW w:w="106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w:t>
            </w:r>
          </w:p>
        </w:tc>
        <w:tc>
          <w:tcPr>
            <w:tcW w:w="1085"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w:t>
            </w:r>
          </w:p>
        </w:tc>
        <w:tc>
          <w:tcPr>
            <w:tcW w:w="1134"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6</w:t>
            </w:r>
          </w:p>
        </w:tc>
        <w:tc>
          <w:tcPr>
            <w:tcW w:w="957"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6</w:t>
            </w:r>
          </w:p>
        </w:tc>
        <w:tc>
          <w:tcPr>
            <w:tcW w:w="1202" w:type="dxa"/>
            <w:tcBorders>
              <w:top w:val="nil"/>
              <w:left w:val="nil"/>
              <w:bottom w:val="single" w:sz="4" w:space="0" w:color="auto"/>
              <w:right w:val="single" w:sz="4" w:space="0" w:color="auto"/>
            </w:tcBorders>
            <w:shd w:val="clear" w:color="000000" w:fill="FFCC99"/>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9***</w:t>
            </w:r>
          </w:p>
        </w:tc>
      </w:tr>
      <w:tr w:rsidR="00AE3066" w:rsidRPr="0027795B" w:rsidTr="005F0831">
        <w:trPr>
          <w:trHeight w:val="308"/>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AE3066" w:rsidRPr="00AE3066" w:rsidRDefault="00AE3066" w:rsidP="00AE3066">
            <w:pPr>
              <w:spacing w:line="240" w:lineRule="auto"/>
              <w:rPr>
                <w:rFonts w:ascii="Times New Roman" w:eastAsia="Times New Roman" w:hAnsi="Times New Roman"/>
                <w:sz w:val="24"/>
                <w:szCs w:val="24"/>
                <w:lang w:eastAsia="ru-RU"/>
              </w:rPr>
            </w:pPr>
            <w:proofErr w:type="spellStart"/>
            <w:r w:rsidRPr="00AE3066">
              <w:rPr>
                <w:rFonts w:ascii="Times New Roman" w:eastAsia="Times New Roman" w:hAnsi="Times New Roman"/>
                <w:sz w:val="24"/>
                <w:szCs w:val="24"/>
                <w:lang w:eastAsia="ru-RU"/>
              </w:rPr>
              <w:t>Специалитет</w:t>
            </w:r>
            <w:proofErr w:type="spellEnd"/>
          </w:p>
        </w:tc>
        <w:tc>
          <w:tcPr>
            <w:tcW w:w="106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8</w:t>
            </w:r>
          </w:p>
        </w:tc>
        <w:tc>
          <w:tcPr>
            <w:tcW w:w="106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8</w:t>
            </w:r>
          </w:p>
        </w:tc>
        <w:tc>
          <w:tcPr>
            <w:tcW w:w="1085"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4</w:t>
            </w:r>
          </w:p>
        </w:tc>
        <w:tc>
          <w:tcPr>
            <w:tcW w:w="957"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2</w:t>
            </w:r>
          </w:p>
        </w:tc>
        <w:tc>
          <w:tcPr>
            <w:tcW w:w="1202"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1</w:t>
            </w:r>
          </w:p>
        </w:tc>
      </w:tr>
      <w:tr w:rsidR="00AE3066" w:rsidRPr="0027795B" w:rsidTr="005F0831">
        <w:trPr>
          <w:trHeight w:val="1230"/>
        </w:trPr>
        <w:tc>
          <w:tcPr>
            <w:tcW w:w="2744" w:type="dxa"/>
            <w:tcBorders>
              <w:top w:val="nil"/>
              <w:left w:val="single" w:sz="4" w:space="0" w:color="auto"/>
              <w:bottom w:val="single" w:sz="4" w:space="0" w:color="auto"/>
              <w:right w:val="single" w:sz="4" w:space="0" w:color="auto"/>
            </w:tcBorders>
            <w:shd w:val="clear" w:color="auto" w:fill="auto"/>
            <w:vAlign w:val="bottom"/>
            <w:hideMark/>
          </w:tcPr>
          <w:p w:rsidR="00AE3066" w:rsidRPr="00AE3066" w:rsidRDefault="00AE3066" w:rsidP="00AE3066">
            <w:pPr>
              <w:spacing w:line="240" w:lineRule="auto"/>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Количество образовательных программ СПО (всего)</w:t>
            </w:r>
          </w:p>
        </w:tc>
        <w:tc>
          <w:tcPr>
            <w:tcW w:w="1065" w:type="dxa"/>
            <w:tcBorders>
              <w:top w:val="nil"/>
              <w:left w:val="nil"/>
              <w:bottom w:val="single" w:sz="4" w:space="0" w:color="auto"/>
              <w:right w:val="single" w:sz="4" w:space="0" w:color="auto"/>
            </w:tcBorders>
            <w:shd w:val="clear" w:color="auto" w:fill="auto"/>
            <w:noWrap/>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6</w:t>
            </w:r>
          </w:p>
        </w:tc>
        <w:tc>
          <w:tcPr>
            <w:tcW w:w="1065" w:type="dxa"/>
            <w:tcBorders>
              <w:top w:val="nil"/>
              <w:left w:val="nil"/>
              <w:bottom w:val="single" w:sz="4" w:space="0" w:color="auto"/>
              <w:right w:val="single" w:sz="4" w:space="0" w:color="auto"/>
            </w:tcBorders>
            <w:shd w:val="clear" w:color="auto" w:fill="auto"/>
            <w:noWrap/>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6</w:t>
            </w:r>
          </w:p>
        </w:tc>
        <w:tc>
          <w:tcPr>
            <w:tcW w:w="1085" w:type="dxa"/>
            <w:tcBorders>
              <w:top w:val="nil"/>
              <w:left w:val="nil"/>
              <w:bottom w:val="single" w:sz="4" w:space="0" w:color="auto"/>
              <w:right w:val="single" w:sz="4" w:space="0" w:color="auto"/>
            </w:tcBorders>
            <w:shd w:val="clear" w:color="auto" w:fill="auto"/>
            <w:noWrap/>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3</w:t>
            </w:r>
          </w:p>
        </w:tc>
        <w:tc>
          <w:tcPr>
            <w:tcW w:w="957"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w:t>
            </w:r>
          </w:p>
        </w:tc>
        <w:tc>
          <w:tcPr>
            <w:tcW w:w="1202" w:type="dxa"/>
            <w:tcBorders>
              <w:top w:val="nil"/>
              <w:left w:val="nil"/>
              <w:bottom w:val="single" w:sz="4" w:space="0" w:color="auto"/>
              <w:right w:val="single" w:sz="4" w:space="0" w:color="auto"/>
            </w:tcBorders>
            <w:shd w:val="clear" w:color="auto" w:fill="auto"/>
            <w:vAlign w:val="center"/>
            <w:hideMark/>
          </w:tcPr>
          <w:p w:rsidR="00AE3066" w:rsidRPr="00AE3066" w:rsidRDefault="00AE3066" w:rsidP="00AE3066">
            <w:pPr>
              <w:spacing w:line="240" w:lineRule="auto"/>
              <w:jc w:val="center"/>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0</w:t>
            </w:r>
          </w:p>
        </w:tc>
      </w:tr>
      <w:tr w:rsidR="00AE3066" w:rsidRPr="0027795B" w:rsidTr="005F0831">
        <w:trPr>
          <w:trHeight w:val="590"/>
        </w:trPr>
        <w:tc>
          <w:tcPr>
            <w:tcW w:w="7093" w:type="dxa"/>
            <w:gridSpan w:val="5"/>
            <w:shd w:val="clear" w:color="auto" w:fill="auto"/>
            <w:vAlign w:val="center"/>
            <w:hideMark/>
          </w:tcPr>
          <w:p w:rsidR="00AE3066" w:rsidRPr="00AE3066" w:rsidRDefault="00AE3066" w:rsidP="00AE3066">
            <w:pPr>
              <w:spacing w:line="240" w:lineRule="auto"/>
              <w:jc w:val="both"/>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*новые программы:</w:t>
            </w:r>
          </w:p>
          <w:p w:rsidR="00AE3066" w:rsidRPr="00AE3066" w:rsidRDefault="00AE3066" w:rsidP="00B63DF3">
            <w:pPr>
              <w:numPr>
                <w:ilvl w:val="0"/>
                <w:numId w:val="12"/>
              </w:numPr>
              <w:spacing w:line="240" w:lineRule="auto"/>
              <w:jc w:val="both"/>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 xml:space="preserve"> </w:t>
            </w:r>
            <w:r w:rsidRPr="00AE3066">
              <w:rPr>
                <w:rFonts w:ascii="Times New Roman" w:eastAsia="Times New Roman" w:hAnsi="Times New Roman"/>
                <w:bCs/>
                <w:sz w:val="24"/>
                <w:szCs w:val="24"/>
                <w:lang w:eastAsia="ru-RU"/>
              </w:rPr>
              <w:t xml:space="preserve">030900.68 Юриспруденция; </w:t>
            </w:r>
          </w:p>
          <w:p w:rsidR="00AE3066" w:rsidRPr="00AE3066" w:rsidRDefault="00AE3066" w:rsidP="00B63DF3">
            <w:pPr>
              <w:numPr>
                <w:ilvl w:val="0"/>
                <w:numId w:val="12"/>
              </w:numPr>
              <w:spacing w:line="240" w:lineRule="auto"/>
              <w:jc w:val="both"/>
              <w:rPr>
                <w:rFonts w:ascii="Times New Roman" w:eastAsia="Times New Roman" w:hAnsi="Times New Roman"/>
                <w:b/>
                <w:bCs/>
                <w:sz w:val="24"/>
                <w:szCs w:val="24"/>
                <w:lang w:eastAsia="ru-RU"/>
              </w:rPr>
            </w:pPr>
            <w:r w:rsidRPr="00AE3066">
              <w:rPr>
                <w:rFonts w:ascii="Times New Roman" w:eastAsia="Times New Roman" w:hAnsi="Times New Roman"/>
                <w:bCs/>
                <w:sz w:val="24"/>
                <w:szCs w:val="24"/>
                <w:lang w:eastAsia="ru-RU"/>
              </w:rPr>
              <w:t>080300.68 Финансы и кредит</w:t>
            </w:r>
          </w:p>
        </w:tc>
        <w:tc>
          <w:tcPr>
            <w:tcW w:w="957" w:type="dxa"/>
            <w:shd w:val="clear" w:color="auto" w:fill="auto"/>
            <w:noWrap/>
            <w:vAlign w:val="center"/>
          </w:tcPr>
          <w:p w:rsidR="00AE3066" w:rsidRPr="00AE3066" w:rsidRDefault="00AE3066" w:rsidP="00AE3066">
            <w:pPr>
              <w:spacing w:line="240" w:lineRule="auto"/>
              <w:jc w:val="both"/>
              <w:rPr>
                <w:rFonts w:ascii="Arial CYR" w:eastAsia="Times New Roman" w:hAnsi="Arial CYR" w:cs="Arial CYR"/>
                <w:sz w:val="20"/>
                <w:szCs w:val="20"/>
                <w:lang w:eastAsia="ru-RU"/>
              </w:rPr>
            </w:pPr>
          </w:p>
        </w:tc>
        <w:tc>
          <w:tcPr>
            <w:tcW w:w="1202" w:type="dxa"/>
            <w:tcBorders>
              <w:top w:val="nil"/>
              <w:left w:val="nil"/>
              <w:bottom w:val="nil"/>
              <w:right w:val="nil"/>
            </w:tcBorders>
            <w:shd w:val="clear" w:color="auto" w:fill="auto"/>
            <w:noWrap/>
            <w:vAlign w:val="bottom"/>
          </w:tcPr>
          <w:p w:rsidR="00AE3066" w:rsidRPr="00AE3066" w:rsidRDefault="00AE3066" w:rsidP="00AE3066">
            <w:pPr>
              <w:spacing w:line="240" w:lineRule="auto"/>
              <w:rPr>
                <w:rFonts w:ascii="Arial CYR" w:eastAsia="Times New Roman" w:hAnsi="Arial CYR" w:cs="Arial CYR"/>
                <w:sz w:val="20"/>
                <w:szCs w:val="20"/>
                <w:lang w:eastAsia="ru-RU"/>
              </w:rPr>
            </w:pPr>
          </w:p>
        </w:tc>
      </w:tr>
      <w:tr w:rsidR="00AE3066" w:rsidRPr="0027795B" w:rsidTr="005F0831">
        <w:trPr>
          <w:trHeight w:val="875"/>
        </w:trPr>
        <w:tc>
          <w:tcPr>
            <w:tcW w:w="8050" w:type="dxa"/>
            <w:gridSpan w:val="6"/>
            <w:shd w:val="clear" w:color="auto" w:fill="auto"/>
            <w:vAlign w:val="center"/>
            <w:hideMark/>
          </w:tcPr>
          <w:p w:rsidR="00AE3066" w:rsidRPr="00AE3066" w:rsidRDefault="00AE3066" w:rsidP="00AE3066">
            <w:pPr>
              <w:spacing w:line="240" w:lineRule="auto"/>
              <w:jc w:val="both"/>
              <w:rPr>
                <w:rFonts w:ascii="Times New Roman" w:eastAsia="Times New Roman" w:hAnsi="Times New Roman"/>
                <w:b/>
                <w:bCs/>
                <w:sz w:val="24"/>
                <w:szCs w:val="24"/>
                <w:lang w:eastAsia="ru-RU"/>
              </w:rPr>
            </w:pPr>
            <w:r w:rsidRPr="00AE3066">
              <w:rPr>
                <w:rFonts w:ascii="Times New Roman" w:eastAsia="Times New Roman" w:hAnsi="Times New Roman"/>
                <w:b/>
                <w:bCs/>
                <w:sz w:val="24"/>
                <w:szCs w:val="24"/>
                <w:lang w:eastAsia="ru-RU"/>
              </w:rPr>
              <w:t>**новые магистерские программы по направлениям:</w:t>
            </w:r>
          </w:p>
          <w:p w:rsidR="00AE3066" w:rsidRPr="00AE3066" w:rsidRDefault="00AE3066" w:rsidP="00B63DF3">
            <w:pPr>
              <w:numPr>
                <w:ilvl w:val="0"/>
                <w:numId w:val="13"/>
              </w:numPr>
              <w:spacing w:line="240" w:lineRule="auto"/>
              <w:jc w:val="both"/>
              <w:rPr>
                <w:rFonts w:ascii="Times New Roman" w:eastAsia="Times New Roman" w:hAnsi="Times New Roman"/>
                <w:sz w:val="24"/>
                <w:szCs w:val="24"/>
                <w:lang w:val="en-US" w:eastAsia="ru-RU"/>
              </w:rPr>
            </w:pPr>
            <w:r w:rsidRPr="00AE3066">
              <w:rPr>
                <w:rFonts w:ascii="Times New Roman" w:eastAsia="Times New Roman" w:hAnsi="Times New Roman"/>
                <w:sz w:val="24"/>
                <w:szCs w:val="24"/>
                <w:lang w:eastAsia="ru-RU"/>
              </w:rPr>
              <w:t xml:space="preserve">Адвокатура (направление «Юриспруденция»); </w:t>
            </w:r>
          </w:p>
          <w:p w:rsidR="00AE3066" w:rsidRPr="00AE3066" w:rsidRDefault="00AE3066" w:rsidP="00B63DF3">
            <w:pPr>
              <w:numPr>
                <w:ilvl w:val="0"/>
                <w:numId w:val="13"/>
              </w:numPr>
              <w:spacing w:line="240" w:lineRule="auto"/>
              <w:jc w:val="both"/>
              <w:rPr>
                <w:rFonts w:ascii="Times New Roman" w:eastAsia="Times New Roman" w:hAnsi="Times New Roman"/>
                <w:b/>
                <w:bCs/>
                <w:sz w:val="24"/>
                <w:szCs w:val="24"/>
                <w:lang w:eastAsia="ru-RU"/>
              </w:rPr>
            </w:pPr>
            <w:r w:rsidRPr="00AE3066">
              <w:rPr>
                <w:rFonts w:ascii="Times New Roman" w:eastAsia="Times New Roman" w:hAnsi="Times New Roman"/>
                <w:sz w:val="24"/>
                <w:szCs w:val="24"/>
                <w:lang w:eastAsia="ru-RU"/>
              </w:rPr>
              <w:t>Финансы (направление «Финансы и кредит»)</w:t>
            </w:r>
          </w:p>
        </w:tc>
        <w:tc>
          <w:tcPr>
            <w:tcW w:w="1202" w:type="dxa"/>
            <w:tcBorders>
              <w:top w:val="nil"/>
              <w:left w:val="nil"/>
              <w:bottom w:val="nil"/>
              <w:right w:val="nil"/>
            </w:tcBorders>
            <w:shd w:val="clear" w:color="auto" w:fill="auto"/>
            <w:noWrap/>
            <w:vAlign w:val="bottom"/>
          </w:tcPr>
          <w:p w:rsidR="00AE3066" w:rsidRPr="00AE3066" w:rsidRDefault="00AE3066" w:rsidP="00AE3066">
            <w:pPr>
              <w:spacing w:line="240" w:lineRule="auto"/>
              <w:rPr>
                <w:rFonts w:ascii="Arial CYR" w:eastAsia="Times New Roman" w:hAnsi="Arial CYR" w:cs="Arial CYR"/>
                <w:sz w:val="20"/>
                <w:szCs w:val="20"/>
                <w:lang w:eastAsia="ru-RU"/>
              </w:rPr>
            </w:pPr>
          </w:p>
        </w:tc>
      </w:tr>
      <w:tr w:rsidR="00AE3066" w:rsidRPr="0027795B" w:rsidTr="005F0831">
        <w:trPr>
          <w:trHeight w:val="1789"/>
        </w:trPr>
        <w:tc>
          <w:tcPr>
            <w:tcW w:w="8050" w:type="dxa"/>
            <w:gridSpan w:val="6"/>
            <w:shd w:val="clear" w:color="auto" w:fill="auto"/>
            <w:vAlign w:val="center"/>
            <w:hideMark/>
          </w:tcPr>
          <w:p w:rsidR="00AE3066" w:rsidRPr="00AE3066" w:rsidRDefault="00AE3066" w:rsidP="00AE3066">
            <w:pPr>
              <w:spacing w:line="240" w:lineRule="auto"/>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w:t>
            </w:r>
            <w:r w:rsidRPr="00AE3066">
              <w:rPr>
                <w:rFonts w:ascii="Times New Roman" w:eastAsia="Times New Roman" w:hAnsi="Times New Roman"/>
                <w:b/>
                <w:bCs/>
                <w:sz w:val="24"/>
                <w:szCs w:val="24"/>
                <w:lang w:eastAsia="ru-RU"/>
              </w:rPr>
              <w:t xml:space="preserve">новые специализации по магистерским программам: </w:t>
            </w:r>
            <w:r w:rsidRPr="00AE3066">
              <w:rPr>
                <w:rFonts w:ascii="Times New Roman" w:eastAsia="Times New Roman" w:hAnsi="Times New Roman"/>
                <w:sz w:val="24"/>
                <w:szCs w:val="24"/>
                <w:lang w:eastAsia="ru-RU"/>
              </w:rPr>
              <w:t xml:space="preserve"> </w:t>
            </w:r>
          </w:p>
          <w:p w:rsidR="00AE3066" w:rsidRPr="00AE3066" w:rsidRDefault="00AE3066" w:rsidP="00B63DF3">
            <w:pPr>
              <w:numPr>
                <w:ilvl w:val="0"/>
                <w:numId w:val="14"/>
              </w:numPr>
              <w:spacing w:line="240" w:lineRule="auto"/>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1)Финансовый менеджмент и 2)Управление рисками в компаниях и финансовых институтах (маг. программа «Финансы и кредит»); </w:t>
            </w:r>
          </w:p>
          <w:p w:rsidR="00AE3066" w:rsidRPr="00AE3066" w:rsidRDefault="00AE3066" w:rsidP="00B63DF3">
            <w:pPr>
              <w:numPr>
                <w:ilvl w:val="0"/>
                <w:numId w:val="14"/>
              </w:numPr>
              <w:spacing w:line="240" w:lineRule="auto"/>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Менеджмент событийного и культурного туризма (маг. программа «Экономика впечатлений: менеджмент в индустрии гостеприимства и туризме»); </w:t>
            </w:r>
          </w:p>
          <w:p w:rsidR="00AE3066" w:rsidRPr="00AE3066" w:rsidRDefault="00AE3066" w:rsidP="00B63DF3">
            <w:pPr>
              <w:numPr>
                <w:ilvl w:val="0"/>
                <w:numId w:val="14"/>
              </w:numPr>
              <w:spacing w:line="240" w:lineRule="auto"/>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Политические институты и политические инновации (маг. программа  «Политика и управление»); </w:t>
            </w:r>
          </w:p>
          <w:p w:rsidR="00AE3066" w:rsidRPr="00AE3066" w:rsidRDefault="00AE3066" w:rsidP="00B63DF3">
            <w:pPr>
              <w:numPr>
                <w:ilvl w:val="0"/>
                <w:numId w:val="14"/>
              </w:numPr>
              <w:spacing w:line="240" w:lineRule="auto"/>
              <w:jc w:val="both"/>
              <w:rPr>
                <w:rFonts w:ascii="Times New Roman" w:eastAsia="Times New Roman" w:hAnsi="Times New Roman"/>
                <w:sz w:val="24"/>
                <w:szCs w:val="24"/>
                <w:lang w:eastAsia="ru-RU"/>
              </w:rPr>
            </w:pPr>
            <w:r w:rsidRPr="00AE3066">
              <w:rPr>
                <w:rFonts w:ascii="Times New Roman" w:eastAsia="Times New Roman" w:hAnsi="Times New Roman"/>
                <w:sz w:val="24"/>
                <w:szCs w:val="24"/>
                <w:lang w:eastAsia="ru-RU"/>
              </w:rPr>
              <w:t xml:space="preserve">1)Математические методы анализа экономики и 2) Пространственная экономика (маг. программа «Прикладная экономика и математические методы») </w:t>
            </w:r>
          </w:p>
        </w:tc>
        <w:tc>
          <w:tcPr>
            <w:tcW w:w="1202" w:type="dxa"/>
            <w:tcBorders>
              <w:top w:val="nil"/>
              <w:left w:val="nil"/>
              <w:bottom w:val="nil"/>
              <w:right w:val="nil"/>
            </w:tcBorders>
            <w:shd w:val="clear" w:color="auto" w:fill="auto"/>
            <w:noWrap/>
            <w:vAlign w:val="bottom"/>
            <w:hideMark/>
          </w:tcPr>
          <w:p w:rsidR="00AE3066" w:rsidRPr="00AE3066" w:rsidRDefault="00AE3066" w:rsidP="00AE3066">
            <w:pPr>
              <w:spacing w:line="240" w:lineRule="auto"/>
              <w:rPr>
                <w:rFonts w:ascii="Arial CYR" w:eastAsia="Times New Roman" w:hAnsi="Arial CYR" w:cs="Arial CYR"/>
                <w:sz w:val="20"/>
                <w:szCs w:val="20"/>
                <w:lang w:eastAsia="ru-RU"/>
              </w:rPr>
            </w:pPr>
          </w:p>
        </w:tc>
      </w:tr>
    </w:tbl>
    <w:p w:rsidR="00CF2CCA" w:rsidRPr="00CF2CCA" w:rsidRDefault="00CF2CCA" w:rsidP="002978A8">
      <w:pPr>
        <w:autoSpaceDE w:val="0"/>
        <w:autoSpaceDN w:val="0"/>
        <w:adjustRightInd w:val="0"/>
        <w:spacing w:line="240" w:lineRule="auto"/>
        <w:rPr>
          <w:rFonts w:ascii="TimesNewRomanPSMT" w:eastAsia="Times New Roman" w:hAnsi="TimesNewRomanPSMT" w:cs="TimesNewRomanPSMT"/>
          <w:sz w:val="24"/>
          <w:szCs w:val="24"/>
        </w:rPr>
      </w:pPr>
    </w:p>
    <w:p w:rsidR="00CF2CCA" w:rsidRDefault="00A03151" w:rsidP="00CF2CCA">
      <w:pPr>
        <w:autoSpaceDE w:val="0"/>
        <w:autoSpaceDN w:val="0"/>
        <w:adjustRightInd w:val="0"/>
        <w:spacing w:line="240" w:lineRule="auto"/>
        <w:rPr>
          <w:rFonts w:ascii="TimesNewRomanPSMT" w:eastAsia="Times New Roman" w:hAnsi="TimesNewRomanPSMT" w:cs="TimesNewRomanPSMT"/>
          <w:b/>
          <w:sz w:val="24"/>
          <w:szCs w:val="24"/>
        </w:rPr>
      </w:pPr>
      <w:r w:rsidRPr="004E5083">
        <w:rPr>
          <w:rFonts w:ascii="TimesNewRomanPSMT" w:eastAsia="Times New Roman" w:hAnsi="TimesNewRomanPSMT" w:cs="TimesNewRomanPSMT"/>
          <w:b/>
          <w:sz w:val="24"/>
          <w:szCs w:val="24"/>
        </w:rPr>
        <w:t>4</w:t>
      </w:r>
      <w:r w:rsidR="00CF2CCA" w:rsidRPr="004E5083">
        <w:rPr>
          <w:rFonts w:ascii="TimesNewRomanPSMT" w:eastAsia="Times New Roman" w:hAnsi="TimesNewRomanPSMT" w:cs="TimesNewRomanPSMT"/>
          <w:b/>
          <w:sz w:val="24"/>
          <w:szCs w:val="24"/>
        </w:rPr>
        <w:t>.</w:t>
      </w:r>
      <w:r w:rsidR="004E5083" w:rsidRPr="004E5083">
        <w:rPr>
          <w:rFonts w:ascii="TimesNewRomanPSMT" w:eastAsia="Times New Roman" w:hAnsi="TimesNewRomanPSMT" w:cs="TimesNewRomanPSMT"/>
          <w:b/>
          <w:sz w:val="24"/>
          <w:szCs w:val="24"/>
        </w:rPr>
        <w:t>2</w:t>
      </w:r>
      <w:r w:rsidR="00CF2CCA" w:rsidRPr="004E5083">
        <w:rPr>
          <w:rFonts w:ascii="TimesNewRomanPSMT" w:eastAsia="Times New Roman" w:hAnsi="TimesNewRomanPSMT" w:cs="TimesNewRomanPSMT"/>
          <w:b/>
          <w:sz w:val="24"/>
          <w:szCs w:val="24"/>
        </w:rPr>
        <w:t>.</w:t>
      </w:r>
      <w:r w:rsidR="004E5083">
        <w:rPr>
          <w:rFonts w:ascii="TimesNewRomanPSMT" w:eastAsia="Times New Roman" w:hAnsi="TimesNewRomanPSMT" w:cs="TimesNewRomanPSMT"/>
          <w:b/>
          <w:sz w:val="24"/>
          <w:szCs w:val="24"/>
        </w:rPr>
        <w:t xml:space="preserve"> Лицензирование и аккредитации</w:t>
      </w:r>
    </w:p>
    <w:p w:rsidR="00780E95" w:rsidRDefault="00780E95" w:rsidP="00CF2CCA">
      <w:pPr>
        <w:autoSpaceDE w:val="0"/>
        <w:autoSpaceDN w:val="0"/>
        <w:adjustRightInd w:val="0"/>
        <w:spacing w:line="240" w:lineRule="auto"/>
        <w:rPr>
          <w:rFonts w:ascii="TimesNewRomanPSMT" w:eastAsia="Times New Roman" w:hAnsi="TimesNewRomanPSMT" w:cs="TimesNewRomanPSMT"/>
          <w:sz w:val="24"/>
          <w:szCs w:val="24"/>
        </w:rPr>
      </w:pPr>
    </w:p>
    <w:p w:rsidR="004E5083" w:rsidRPr="004E5083" w:rsidRDefault="004E5083" w:rsidP="004E5083">
      <w:pPr>
        <w:jc w:val="both"/>
        <w:rPr>
          <w:rFonts w:ascii="Times New Roman" w:hAnsi="Times New Roman"/>
          <w:b/>
          <w:sz w:val="24"/>
          <w:szCs w:val="24"/>
        </w:rPr>
      </w:pPr>
      <w:r w:rsidRPr="004E5083">
        <w:rPr>
          <w:rFonts w:ascii="Times New Roman" w:hAnsi="Times New Roman"/>
          <w:b/>
          <w:sz w:val="24"/>
          <w:szCs w:val="24"/>
        </w:rPr>
        <w:t>4.2.1. Лицензирование и открытие новых для филиала образовательных программ</w:t>
      </w:r>
    </w:p>
    <w:p w:rsidR="004E5083" w:rsidRPr="004E5083" w:rsidRDefault="004E5083" w:rsidP="004E5083">
      <w:pPr>
        <w:ind w:firstLine="720"/>
        <w:jc w:val="both"/>
        <w:rPr>
          <w:rFonts w:ascii="Times New Roman" w:hAnsi="Times New Roman"/>
          <w:sz w:val="24"/>
          <w:szCs w:val="24"/>
        </w:rPr>
      </w:pPr>
      <w:r w:rsidRPr="004E5083">
        <w:rPr>
          <w:rFonts w:ascii="Times New Roman" w:hAnsi="Times New Roman"/>
          <w:sz w:val="24"/>
          <w:szCs w:val="24"/>
        </w:rPr>
        <w:t>По плану на 2012-2013 учебный год для лицензирования была заявлена 07.00.02 Отечественная история новая для филиала программа послевузовского образования.</w:t>
      </w:r>
    </w:p>
    <w:p w:rsidR="004E5083" w:rsidRPr="004E5083" w:rsidRDefault="004E5083" w:rsidP="004E5083">
      <w:pPr>
        <w:ind w:firstLine="720"/>
        <w:jc w:val="both"/>
        <w:rPr>
          <w:rFonts w:ascii="Times New Roman" w:hAnsi="Times New Roman"/>
          <w:sz w:val="24"/>
          <w:szCs w:val="24"/>
        </w:rPr>
      </w:pPr>
      <w:r w:rsidRPr="004E5083">
        <w:rPr>
          <w:rFonts w:ascii="Times New Roman" w:hAnsi="Times New Roman"/>
          <w:sz w:val="24"/>
          <w:szCs w:val="24"/>
        </w:rPr>
        <w:lastRenderedPageBreak/>
        <w:t>По факту не запланированных на лицензирование  новых образовательных программ и открытие магистерских программ, в рамках направлений,  оказалось в 7 раз больше.</w:t>
      </w:r>
    </w:p>
    <w:p w:rsidR="004E5083" w:rsidRPr="004E5083" w:rsidRDefault="004E5083" w:rsidP="004E5083">
      <w:pPr>
        <w:ind w:firstLine="720"/>
        <w:jc w:val="both"/>
        <w:rPr>
          <w:rFonts w:ascii="Times New Roman" w:hAnsi="Times New Roman"/>
          <w:sz w:val="24"/>
          <w:szCs w:val="24"/>
        </w:rPr>
      </w:pPr>
      <w:r w:rsidRPr="004E5083">
        <w:rPr>
          <w:rFonts w:ascii="Times New Roman" w:hAnsi="Times New Roman"/>
          <w:sz w:val="24"/>
          <w:szCs w:val="24"/>
        </w:rPr>
        <w:t xml:space="preserve">По плану на программу послевузовского образования 07.00.02 Отечественная история была получена лицензия. </w:t>
      </w:r>
    </w:p>
    <w:p w:rsidR="004E5083" w:rsidRPr="004E5083" w:rsidRDefault="004E5083" w:rsidP="004E5083">
      <w:pPr>
        <w:ind w:firstLine="720"/>
        <w:jc w:val="both"/>
        <w:rPr>
          <w:rFonts w:ascii="Times New Roman" w:hAnsi="Times New Roman"/>
          <w:sz w:val="24"/>
          <w:szCs w:val="24"/>
        </w:rPr>
      </w:pPr>
      <w:r w:rsidRPr="004E5083">
        <w:rPr>
          <w:rFonts w:ascii="Times New Roman" w:hAnsi="Times New Roman"/>
          <w:sz w:val="24"/>
          <w:szCs w:val="24"/>
        </w:rPr>
        <w:t>Вне плана получена лицензия на 4 новые ООП, открыта 1 образовательная программа послевузовского образования, открыты 2 новые магистерские программы, в рамках реализуемых  направлений (Экономика, Менеджмент, Финансы и кредит):</w:t>
      </w:r>
    </w:p>
    <w:p w:rsidR="004E5083" w:rsidRPr="004E5083" w:rsidRDefault="004E5083" w:rsidP="00B63DF3">
      <w:pPr>
        <w:numPr>
          <w:ilvl w:val="0"/>
          <w:numId w:val="11"/>
        </w:numPr>
        <w:jc w:val="both"/>
        <w:rPr>
          <w:rFonts w:ascii="Times New Roman" w:hAnsi="Times New Roman"/>
          <w:sz w:val="24"/>
          <w:szCs w:val="24"/>
        </w:rPr>
      </w:pPr>
      <w:r w:rsidRPr="004E5083">
        <w:rPr>
          <w:rFonts w:ascii="Times New Roman" w:hAnsi="Times New Roman"/>
          <w:sz w:val="24"/>
          <w:szCs w:val="24"/>
        </w:rPr>
        <w:t>На 4 программы была получена лицензия из них (2  основные образовательные программы ВПО  (010400.68 Прикладная математика и  информатика, 030600.68 История) и 2 образовательные программы послевузовского образования (12.00.01 Теория и история права и государства; история учений о праве и государстве, 22.00.04 Социальная структура, социальные институты и процессы)</w:t>
      </w:r>
    </w:p>
    <w:p w:rsidR="004E5083" w:rsidRPr="004E5083" w:rsidRDefault="004E5083" w:rsidP="00B63DF3">
      <w:pPr>
        <w:numPr>
          <w:ilvl w:val="0"/>
          <w:numId w:val="11"/>
        </w:numPr>
        <w:jc w:val="both"/>
        <w:rPr>
          <w:rFonts w:ascii="Times New Roman" w:hAnsi="Times New Roman"/>
          <w:sz w:val="24"/>
          <w:szCs w:val="24"/>
        </w:rPr>
      </w:pPr>
      <w:r w:rsidRPr="004E5083">
        <w:rPr>
          <w:rFonts w:ascii="Times New Roman" w:hAnsi="Times New Roman"/>
          <w:sz w:val="24"/>
          <w:szCs w:val="24"/>
        </w:rPr>
        <w:t>1 образовательная программа открыта послевузовского образования 08.00.05 «Экономика и управление народным хозяйством (управление инновациями)»</w:t>
      </w:r>
    </w:p>
    <w:p w:rsidR="004E5083" w:rsidRPr="004E5083" w:rsidRDefault="004E5083" w:rsidP="00B63DF3">
      <w:pPr>
        <w:numPr>
          <w:ilvl w:val="0"/>
          <w:numId w:val="11"/>
        </w:numPr>
        <w:jc w:val="both"/>
        <w:rPr>
          <w:rFonts w:ascii="Times New Roman" w:hAnsi="Times New Roman"/>
          <w:sz w:val="24"/>
          <w:szCs w:val="24"/>
        </w:rPr>
      </w:pPr>
      <w:r w:rsidRPr="004E5083">
        <w:rPr>
          <w:rFonts w:ascii="Times New Roman" w:hAnsi="Times New Roman"/>
          <w:sz w:val="24"/>
          <w:szCs w:val="24"/>
        </w:rPr>
        <w:t xml:space="preserve">2 магистерские программы открыты по направлениям («Прикладная экономика и математические методы» по направлению 080100.68 Экономика,  «Финансы» по направлению 080300.68 Финансы и кредит. </w:t>
      </w:r>
    </w:p>
    <w:p w:rsidR="004E5083" w:rsidRPr="00163F1D" w:rsidRDefault="004E5083" w:rsidP="004E5083">
      <w:pPr>
        <w:jc w:val="both"/>
        <w:rPr>
          <w:rFonts w:ascii="Times New Roman" w:hAnsi="Times New Roman"/>
          <w:b/>
          <w:sz w:val="24"/>
          <w:szCs w:val="24"/>
        </w:rPr>
      </w:pPr>
      <w:r w:rsidRPr="004E5083">
        <w:rPr>
          <w:rFonts w:ascii="Times New Roman" w:hAnsi="Times New Roman"/>
          <w:b/>
          <w:sz w:val="24"/>
          <w:szCs w:val="24"/>
        </w:rPr>
        <w:t>4.2.2. Подготовка к государственной аккредитации образовательных программ.</w:t>
      </w:r>
    </w:p>
    <w:p w:rsidR="00F65A5F" w:rsidRPr="00F65A5F" w:rsidRDefault="00F65A5F" w:rsidP="00F65A5F">
      <w:pPr>
        <w:tabs>
          <w:tab w:val="left" w:pos="709"/>
        </w:tabs>
        <w:spacing w:line="240" w:lineRule="auto"/>
        <w:ind w:firstLine="709"/>
        <w:jc w:val="center"/>
        <w:rPr>
          <w:rFonts w:ascii="Times New Roman" w:eastAsia="Times New Roman" w:hAnsi="Times New Roman"/>
          <w:b/>
          <w:sz w:val="24"/>
          <w:szCs w:val="24"/>
          <w:lang w:eastAsia="ru-RU"/>
        </w:rPr>
      </w:pPr>
      <w:r w:rsidRPr="00F65A5F">
        <w:rPr>
          <w:rFonts w:ascii="Times New Roman" w:eastAsia="Times New Roman" w:hAnsi="Times New Roman"/>
          <w:b/>
          <w:sz w:val="24"/>
          <w:szCs w:val="24"/>
          <w:lang w:eastAsia="ru-RU"/>
        </w:rPr>
        <w:t>Аккредитация  отдельных образовательных программ</w:t>
      </w:r>
    </w:p>
    <w:p w:rsidR="00F65A5F" w:rsidRPr="00F65A5F" w:rsidRDefault="00F65A5F" w:rsidP="00F65A5F">
      <w:pPr>
        <w:tabs>
          <w:tab w:val="left" w:pos="709"/>
        </w:tabs>
        <w:spacing w:line="240" w:lineRule="auto"/>
        <w:ind w:firstLine="709"/>
        <w:jc w:val="both"/>
        <w:rPr>
          <w:rFonts w:ascii="Times New Roman" w:eastAsia="Times New Roman" w:hAnsi="Times New Roman"/>
          <w:b/>
          <w:sz w:val="24"/>
          <w:szCs w:val="24"/>
          <w:lang w:eastAsia="ru-RU"/>
        </w:rPr>
      </w:pPr>
    </w:p>
    <w:p w:rsidR="00F65A5F" w:rsidRPr="00F65A5F" w:rsidRDefault="00F65A5F" w:rsidP="00F65A5F">
      <w:pPr>
        <w:tabs>
          <w:tab w:val="left" w:pos="709"/>
        </w:tabs>
        <w:ind w:firstLine="709"/>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В связи с проведением  государственной аккредитации в период с 18 февраля  по 15 ноября </w:t>
      </w:r>
      <w:smartTag w:uri="urn:schemas-microsoft-com:office:smarttags" w:element="metricconverter">
        <w:smartTagPr>
          <w:attr w:name="ProductID" w:val="2013 г"/>
        </w:smartTagPr>
        <w:r w:rsidRPr="00F65A5F">
          <w:rPr>
            <w:rFonts w:ascii="Times New Roman" w:eastAsia="Times New Roman" w:hAnsi="Times New Roman"/>
            <w:sz w:val="24"/>
            <w:szCs w:val="24"/>
            <w:lang w:eastAsia="ru-RU"/>
          </w:rPr>
          <w:t>2013 г</w:t>
        </w:r>
      </w:smartTag>
      <w:r w:rsidRPr="00F65A5F">
        <w:rPr>
          <w:rFonts w:ascii="Times New Roman" w:eastAsia="Times New Roman" w:hAnsi="Times New Roman"/>
          <w:sz w:val="24"/>
          <w:szCs w:val="24"/>
          <w:lang w:eastAsia="ru-RU"/>
        </w:rPr>
        <w:t xml:space="preserve">. на основании приказа НИУ ВШЭ  № 6.18.1-01/2803-07 от 28.03.2013 «О подготовке   к   государственной  аккредитации  национального     исследовательского университета  «Высшая  школа  экономики»  и  его  филиалов»,   в НИУ ВШЭ – Санкт-Петербург была проведена процедура  </w:t>
      </w:r>
      <w:proofErr w:type="spellStart"/>
      <w:r w:rsidRPr="00F65A5F">
        <w:rPr>
          <w:rFonts w:ascii="Times New Roman" w:eastAsia="Times New Roman" w:hAnsi="Times New Roman"/>
          <w:sz w:val="24"/>
          <w:szCs w:val="24"/>
          <w:lang w:eastAsia="ru-RU"/>
        </w:rPr>
        <w:t>самообследования</w:t>
      </w:r>
      <w:proofErr w:type="spellEnd"/>
      <w:r w:rsidRPr="00F65A5F">
        <w:rPr>
          <w:rFonts w:ascii="Times New Roman" w:eastAsia="Times New Roman" w:hAnsi="Times New Roman"/>
          <w:sz w:val="24"/>
          <w:szCs w:val="24"/>
          <w:lang w:eastAsia="ru-RU"/>
        </w:rPr>
        <w:t xml:space="preserve">   по  реализации основных   образовательных  программ. В 2013 – 2014 учебном году  аккредитуются следующие основные образовательные программы высшего профессионального образования: 030200.62, 030200.68 – Политология; 030501.65 -  Юриспруденция; 040100.62, 040100.68 -  Социология; 080100.62, 080100.68 -  Экономика; 080200.62, 080200.68 - Менеджмент;  081100.68 - Государственное и </w:t>
      </w:r>
      <w:proofErr w:type="spellStart"/>
      <w:r w:rsidRPr="00F65A5F">
        <w:rPr>
          <w:rFonts w:ascii="Times New Roman" w:eastAsia="Times New Roman" w:hAnsi="Times New Roman"/>
          <w:sz w:val="24"/>
          <w:szCs w:val="24"/>
          <w:lang w:eastAsia="ru-RU"/>
        </w:rPr>
        <w:t>муници-пальное</w:t>
      </w:r>
      <w:proofErr w:type="spellEnd"/>
      <w:r w:rsidRPr="00F65A5F">
        <w:rPr>
          <w:rFonts w:ascii="Times New Roman" w:eastAsia="Times New Roman" w:hAnsi="Times New Roman"/>
          <w:sz w:val="24"/>
          <w:szCs w:val="24"/>
          <w:lang w:eastAsia="ru-RU"/>
        </w:rPr>
        <w:t xml:space="preserve"> управление.        </w:t>
      </w:r>
    </w:p>
    <w:p w:rsidR="00F65A5F" w:rsidRPr="00F65A5F" w:rsidRDefault="00F65A5F" w:rsidP="00F65A5F">
      <w:pPr>
        <w:tabs>
          <w:tab w:val="left" w:pos="709"/>
        </w:tabs>
        <w:ind w:firstLine="709"/>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В целях подготовки к процедуре аккредитации отдельных образовательных программ был разработан план и утверждён состав комиссий по </w:t>
      </w:r>
      <w:proofErr w:type="spellStart"/>
      <w:r w:rsidRPr="00F65A5F">
        <w:rPr>
          <w:rFonts w:ascii="Times New Roman" w:eastAsia="Times New Roman" w:hAnsi="Times New Roman"/>
          <w:sz w:val="24"/>
          <w:szCs w:val="24"/>
          <w:lang w:eastAsia="ru-RU"/>
        </w:rPr>
        <w:t>самообследованию</w:t>
      </w:r>
      <w:proofErr w:type="spellEnd"/>
      <w:r w:rsidRPr="00F65A5F">
        <w:rPr>
          <w:rFonts w:ascii="Times New Roman" w:eastAsia="Times New Roman" w:hAnsi="Times New Roman"/>
          <w:sz w:val="24"/>
          <w:szCs w:val="24"/>
          <w:lang w:eastAsia="ru-RU"/>
        </w:rPr>
        <w:t>.</w:t>
      </w:r>
    </w:p>
    <w:p w:rsidR="009F0BF5" w:rsidRPr="0092022E" w:rsidRDefault="009F0BF5" w:rsidP="00F65A5F">
      <w:pPr>
        <w:tabs>
          <w:tab w:val="left" w:pos="709"/>
        </w:tabs>
        <w:jc w:val="center"/>
        <w:rPr>
          <w:rFonts w:ascii="Times New Roman" w:eastAsia="Times New Roman" w:hAnsi="Times New Roman"/>
          <w:b/>
          <w:sz w:val="24"/>
          <w:szCs w:val="24"/>
          <w:lang w:eastAsia="ru-RU"/>
        </w:rPr>
      </w:pPr>
    </w:p>
    <w:p w:rsidR="009F0BF5" w:rsidRPr="0092022E" w:rsidRDefault="009F0BF5" w:rsidP="00F65A5F">
      <w:pPr>
        <w:tabs>
          <w:tab w:val="left" w:pos="709"/>
        </w:tabs>
        <w:jc w:val="center"/>
        <w:rPr>
          <w:rFonts w:ascii="Times New Roman" w:eastAsia="Times New Roman" w:hAnsi="Times New Roman"/>
          <w:b/>
          <w:sz w:val="24"/>
          <w:szCs w:val="24"/>
          <w:lang w:eastAsia="ru-RU"/>
        </w:rPr>
      </w:pPr>
    </w:p>
    <w:p w:rsidR="00F65A5F" w:rsidRPr="00F65A5F" w:rsidRDefault="00F65A5F" w:rsidP="00F65A5F">
      <w:pPr>
        <w:tabs>
          <w:tab w:val="left" w:pos="709"/>
        </w:tabs>
        <w:jc w:val="center"/>
        <w:rPr>
          <w:rFonts w:ascii="Times New Roman" w:eastAsia="Times New Roman" w:hAnsi="Times New Roman"/>
          <w:b/>
          <w:sz w:val="24"/>
          <w:szCs w:val="24"/>
          <w:lang w:eastAsia="ru-RU"/>
        </w:rPr>
      </w:pPr>
      <w:proofErr w:type="spellStart"/>
      <w:r w:rsidRPr="00F65A5F">
        <w:rPr>
          <w:rFonts w:ascii="Times New Roman" w:eastAsia="Times New Roman" w:hAnsi="Times New Roman"/>
          <w:b/>
          <w:sz w:val="24"/>
          <w:szCs w:val="24"/>
          <w:lang w:eastAsia="ru-RU"/>
        </w:rPr>
        <w:lastRenderedPageBreak/>
        <w:t>Самообследование</w:t>
      </w:r>
      <w:proofErr w:type="spellEnd"/>
    </w:p>
    <w:p w:rsidR="00F65A5F" w:rsidRPr="00F65A5F" w:rsidRDefault="00F65A5F" w:rsidP="00F65A5F">
      <w:pPr>
        <w:tabs>
          <w:tab w:val="left" w:pos="709"/>
        </w:tabs>
        <w:ind w:firstLine="709"/>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Процедура  </w:t>
      </w:r>
      <w:proofErr w:type="spellStart"/>
      <w:r w:rsidRPr="00F65A5F">
        <w:rPr>
          <w:rFonts w:ascii="Times New Roman" w:eastAsia="Times New Roman" w:hAnsi="Times New Roman"/>
          <w:sz w:val="24"/>
          <w:szCs w:val="24"/>
          <w:lang w:eastAsia="ru-RU"/>
        </w:rPr>
        <w:t>самообследования</w:t>
      </w:r>
      <w:proofErr w:type="spellEnd"/>
      <w:r w:rsidRPr="00F65A5F">
        <w:rPr>
          <w:rFonts w:ascii="Times New Roman" w:eastAsia="Times New Roman" w:hAnsi="Times New Roman"/>
          <w:sz w:val="24"/>
          <w:szCs w:val="24"/>
          <w:lang w:eastAsia="ru-RU"/>
        </w:rPr>
        <w:t xml:space="preserve"> проводилась в период с 01 марта </w:t>
      </w:r>
      <w:smartTag w:uri="urn:schemas-microsoft-com:office:smarttags" w:element="metricconverter">
        <w:smartTagPr>
          <w:attr w:name="ProductID" w:val="2013 г"/>
        </w:smartTagPr>
        <w:r w:rsidRPr="00F65A5F">
          <w:rPr>
            <w:rFonts w:ascii="Times New Roman" w:eastAsia="Times New Roman" w:hAnsi="Times New Roman"/>
            <w:sz w:val="24"/>
            <w:szCs w:val="24"/>
            <w:lang w:eastAsia="ru-RU"/>
          </w:rPr>
          <w:t>2013 г</w:t>
        </w:r>
      </w:smartTag>
      <w:r w:rsidRPr="00F65A5F">
        <w:rPr>
          <w:rFonts w:ascii="Times New Roman" w:eastAsia="Times New Roman" w:hAnsi="Times New Roman"/>
          <w:sz w:val="24"/>
          <w:szCs w:val="24"/>
          <w:lang w:eastAsia="ru-RU"/>
        </w:rPr>
        <w:t xml:space="preserve">. по 21 июня </w:t>
      </w:r>
      <w:smartTag w:uri="urn:schemas-microsoft-com:office:smarttags" w:element="metricconverter">
        <w:smartTagPr>
          <w:attr w:name="ProductID" w:val="2013 г"/>
        </w:smartTagPr>
        <w:r w:rsidRPr="00F65A5F">
          <w:rPr>
            <w:rFonts w:ascii="Times New Roman" w:eastAsia="Times New Roman" w:hAnsi="Times New Roman"/>
            <w:sz w:val="24"/>
            <w:szCs w:val="24"/>
            <w:lang w:eastAsia="ru-RU"/>
          </w:rPr>
          <w:t>2013 г</w:t>
        </w:r>
      </w:smartTag>
      <w:r w:rsidRPr="00F65A5F">
        <w:rPr>
          <w:rFonts w:ascii="Times New Roman" w:eastAsia="Times New Roman" w:hAnsi="Times New Roman"/>
          <w:sz w:val="24"/>
          <w:szCs w:val="24"/>
          <w:lang w:eastAsia="ru-RU"/>
        </w:rPr>
        <w:t xml:space="preserve">. Были созданы 10  экспертных комиссий по </w:t>
      </w:r>
      <w:proofErr w:type="spellStart"/>
      <w:r w:rsidRPr="00F65A5F">
        <w:rPr>
          <w:rFonts w:ascii="Times New Roman" w:eastAsia="Times New Roman" w:hAnsi="Times New Roman"/>
          <w:sz w:val="24"/>
          <w:szCs w:val="24"/>
          <w:lang w:eastAsia="ru-RU"/>
        </w:rPr>
        <w:t>самообследованию</w:t>
      </w:r>
      <w:proofErr w:type="spellEnd"/>
      <w:r w:rsidRPr="00F65A5F">
        <w:rPr>
          <w:rFonts w:ascii="Times New Roman" w:eastAsia="Times New Roman" w:hAnsi="Times New Roman"/>
          <w:sz w:val="24"/>
          <w:szCs w:val="24"/>
          <w:lang w:eastAsia="ru-RU"/>
        </w:rPr>
        <w:t xml:space="preserve"> основных образовательных программ, в которые входили деканы факультетов, заведующие отделениями, сотрудники профессорско-преподавательского состава  и представители работодателей.</w:t>
      </w:r>
    </w:p>
    <w:p w:rsidR="00F65A5F" w:rsidRPr="00F65A5F" w:rsidRDefault="00F65A5F" w:rsidP="00F65A5F">
      <w:pPr>
        <w:tabs>
          <w:tab w:val="left" w:pos="0"/>
          <w:tab w:val="left" w:pos="1560"/>
        </w:tabs>
        <w:ind w:firstLine="709"/>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Специалистами УМО были организованы ряд консультаций для членов комиссий по подготовке отчётов по </w:t>
      </w:r>
      <w:proofErr w:type="spellStart"/>
      <w:r w:rsidRPr="00F65A5F">
        <w:rPr>
          <w:rFonts w:ascii="Times New Roman" w:eastAsia="Times New Roman" w:hAnsi="Times New Roman"/>
          <w:sz w:val="24"/>
          <w:szCs w:val="24"/>
          <w:lang w:eastAsia="ru-RU"/>
        </w:rPr>
        <w:t>самообследованию</w:t>
      </w:r>
      <w:proofErr w:type="spellEnd"/>
      <w:r w:rsidRPr="00F65A5F">
        <w:rPr>
          <w:rFonts w:ascii="Times New Roman" w:eastAsia="Times New Roman" w:hAnsi="Times New Roman"/>
          <w:sz w:val="24"/>
          <w:szCs w:val="24"/>
          <w:lang w:eastAsia="ru-RU"/>
        </w:rPr>
        <w:t xml:space="preserve">. Рекомендации по доработке  отчетов по результатам </w:t>
      </w:r>
      <w:proofErr w:type="spellStart"/>
      <w:r w:rsidRPr="00F65A5F">
        <w:rPr>
          <w:rFonts w:ascii="Times New Roman" w:eastAsia="Times New Roman" w:hAnsi="Times New Roman"/>
          <w:sz w:val="24"/>
          <w:szCs w:val="24"/>
          <w:lang w:eastAsia="ru-RU"/>
        </w:rPr>
        <w:t>самообследования</w:t>
      </w:r>
      <w:proofErr w:type="spellEnd"/>
      <w:r w:rsidRPr="00F65A5F">
        <w:rPr>
          <w:rFonts w:ascii="Times New Roman" w:eastAsia="Times New Roman" w:hAnsi="Times New Roman"/>
          <w:sz w:val="24"/>
          <w:szCs w:val="24"/>
          <w:lang w:eastAsia="ru-RU"/>
        </w:rPr>
        <w:t xml:space="preserve">  давались в соответствии с «Методическими рекомендациями к составлению отчёта по </w:t>
      </w:r>
      <w:proofErr w:type="spellStart"/>
      <w:r w:rsidRPr="00F65A5F">
        <w:rPr>
          <w:rFonts w:ascii="Times New Roman" w:eastAsia="Times New Roman" w:hAnsi="Times New Roman"/>
          <w:sz w:val="24"/>
          <w:szCs w:val="24"/>
          <w:lang w:eastAsia="ru-RU"/>
        </w:rPr>
        <w:t>самообследованию</w:t>
      </w:r>
      <w:proofErr w:type="spellEnd"/>
      <w:r w:rsidRPr="00F65A5F">
        <w:rPr>
          <w:rFonts w:ascii="Times New Roman" w:eastAsia="Times New Roman" w:hAnsi="Times New Roman"/>
          <w:sz w:val="24"/>
          <w:szCs w:val="24"/>
          <w:lang w:eastAsia="ru-RU"/>
        </w:rPr>
        <w:t xml:space="preserve"> образовательных программ (в рамках подготовки к государственной аккредитации)» </w:t>
      </w:r>
      <w:proofErr w:type="spellStart"/>
      <w:r w:rsidRPr="00F65A5F">
        <w:rPr>
          <w:rFonts w:ascii="Times New Roman" w:eastAsia="Times New Roman" w:hAnsi="Times New Roman"/>
          <w:sz w:val="24"/>
          <w:szCs w:val="24"/>
          <w:lang w:eastAsia="ru-RU"/>
        </w:rPr>
        <w:t>Самообследование</w:t>
      </w:r>
      <w:proofErr w:type="spellEnd"/>
      <w:r w:rsidRPr="00F65A5F">
        <w:rPr>
          <w:rFonts w:ascii="Times New Roman" w:eastAsia="Times New Roman" w:hAnsi="Times New Roman"/>
          <w:sz w:val="24"/>
          <w:szCs w:val="24"/>
          <w:lang w:eastAsia="ru-RU"/>
        </w:rPr>
        <w:t xml:space="preserve"> проводилось по  показателям:</w:t>
      </w:r>
    </w:p>
    <w:p w:rsidR="00F65A5F" w:rsidRPr="00F65A5F" w:rsidRDefault="00F65A5F" w:rsidP="00B63DF3">
      <w:pPr>
        <w:numPr>
          <w:ilvl w:val="0"/>
          <w:numId w:val="20"/>
        </w:numPr>
        <w:tabs>
          <w:tab w:val="left" w:pos="0"/>
        </w:tabs>
        <w:autoSpaceDE w:val="0"/>
        <w:autoSpaceDN w:val="0"/>
        <w:jc w:val="both"/>
        <w:rPr>
          <w:rFonts w:ascii="Times New Roman" w:eastAsia="Times New Roman" w:hAnsi="Times New Roman"/>
          <w:bCs/>
          <w:sz w:val="24"/>
          <w:szCs w:val="24"/>
          <w:lang w:eastAsia="ru-RU"/>
        </w:rPr>
      </w:pPr>
      <w:r w:rsidRPr="00F65A5F">
        <w:rPr>
          <w:rFonts w:ascii="Times New Roman" w:eastAsia="Times New Roman" w:hAnsi="Times New Roman"/>
          <w:sz w:val="24"/>
          <w:szCs w:val="24"/>
          <w:lang w:eastAsia="ru-RU"/>
        </w:rPr>
        <w:t>нормативно-правовое обеспечение</w:t>
      </w:r>
      <w:r w:rsidRPr="00F65A5F">
        <w:rPr>
          <w:rFonts w:ascii="Times New Roman" w:eastAsia="Times New Roman" w:hAnsi="Times New Roman"/>
          <w:bCs/>
          <w:sz w:val="24"/>
          <w:szCs w:val="24"/>
          <w:lang w:eastAsia="ru-RU"/>
        </w:rPr>
        <w:t xml:space="preserve"> образовательной деятельности;</w:t>
      </w:r>
    </w:p>
    <w:p w:rsidR="00F65A5F" w:rsidRPr="00F65A5F" w:rsidRDefault="00F65A5F" w:rsidP="00B63DF3">
      <w:pPr>
        <w:numPr>
          <w:ilvl w:val="0"/>
          <w:numId w:val="20"/>
        </w:numPr>
        <w:tabs>
          <w:tab w:val="left" w:pos="0"/>
        </w:tabs>
        <w:autoSpaceDE w:val="0"/>
        <w:autoSpaceDN w:val="0"/>
        <w:jc w:val="both"/>
        <w:rPr>
          <w:rFonts w:ascii="Times New Roman" w:eastAsia="Times New Roman" w:hAnsi="Times New Roman"/>
          <w:sz w:val="24"/>
          <w:szCs w:val="24"/>
          <w:lang w:eastAsia="ru-RU"/>
        </w:rPr>
      </w:pPr>
      <w:r w:rsidRPr="00F65A5F">
        <w:rPr>
          <w:rFonts w:ascii="Times New Roman" w:eastAsia="Times New Roman" w:hAnsi="Times New Roman"/>
          <w:bCs/>
          <w:sz w:val="24"/>
          <w:szCs w:val="24"/>
          <w:lang w:eastAsia="ru-RU"/>
        </w:rPr>
        <w:t>о</w:t>
      </w:r>
      <w:r w:rsidRPr="00F65A5F">
        <w:rPr>
          <w:rFonts w:ascii="Times New Roman" w:eastAsia="Times New Roman" w:hAnsi="Times New Roman"/>
          <w:sz w:val="24"/>
          <w:szCs w:val="24"/>
          <w:lang w:eastAsia="ru-RU"/>
        </w:rPr>
        <w:t>рганизация учебно-воспитательного процесса;</w:t>
      </w:r>
    </w:p>
    <w:p w:rsidR="00F65A5F" w:rsidRPr="00F65A5F" w:rsidRDefault="00F65A5F" w:rsidP="00B63DF3">
      <w:pPr>
        <w:numPr>
          <w:ilvl w:val="0"/>
          <w:numId w:val="20"/>
        </w:numPr>
        <w:tabs>
          <w:tab w:val="left" w:pos="0"/>
        </w:tabs>
        <w:autoSpaceDE w:val="0"/>
        <w:autoSpaceDN w:val="0"/>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организация методической и научно-методической работы;</w:t>
      </w:r>
    </w:p>
    <w:p w:rsidR="00F65A5F" w:rsidRPr="00F65A5F" w:rsidRDefault="00F65A5F" w:rsidP="00B63DF3">
      <w:pPr>
        <w:numPr>
          <w:ilvl w:val="0"/>
          <w:numId w:val="20"/>
        </w:numPr>
        <w:tabs>
          <w:tab w:val="left" w:pos="0"/>
        </w:tabs>
        <w:autoSpaceDE w:val="0"/>
        <w:autoSpaceDN w:val="0"/>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организация научно-исследовательской работы</w:t>
      </w:r>
    </w:p>
    <w:p w:rsidR="00F65A5F" w:rsidRPr="00F65A5F" w:rsidRDefault="00F65A5F" w:rsidP="00B63DF3">
      <w:pPr>
        <w:numPr>
          <w:ilvl w:val="0"/>
          <w:numId w:val="20"/>
        </w:numPr>
        <w:tabs>
          <w:tab w:val="left" w:pos="0"/>
        </w:tabs>
        <w:autoSpaceDE w:val="0"/>
        <w:autoSpaceDN w:val="0"/>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сотрудничество с другими научными, образовательными учреждениями и   предприятиями,  международное сотрудничество;</w:t>
      </w:r>
    </w:p>
    <w:p w:rsidR="00F65A5F" w:rsidRPr="00F65A5F" w:rsidRDefault="00F65A5F" w:rsidP="00B63DF3">
      <w:pPr>
        <w:numPr>
          <w:ilvl w:val="0"/>
          <w:numId w:val="20"/>
        </w:numPr>
        <w:tabs>
          <w:tab w:val="left" w:pos="0"/>
        </w:tabs>
        <w:autoSpaceDE w:val="0"/>
        <w:autoSpaceDN w:val="0"/>
        <w:jc w:val="both"/>
        <w:rPr>
          <w:rFonts w:ascii="Times New Roman" w:eastAsia="Times New Roman" w:hAnsi="Times New Roman"/>
          <w:sz w:val="24"/>
          <w:szCs w:val="24"/>
          <w:lang w:eastAsia="ru-RU"/>
        </w:rPr>
      </w:pPr>
      <w:r w:rsidRPr="00F65A5F">
        <w:rPr>
          <w:rFonts w:ascii="Times New Roman" w:eastAsia="Times New Roman" w:hAnsi="Times New Roman"/>
          <w:i/>
          <w:sz w:val="24"/>
          <w:szCs w:val="24"/>
          <w:lang w:eastAsia="ru-RU"/>
        </w:rPr>
        <w:t xml:space="preserve"> </w:t>
      </w:r>
      <w:r w:rsidRPr="00F65A5F">
        <w:rPr>
          <w:rFonts w:ascii="Times New Roman" w:eastAsia="Times New Roman" w:hAnsi="Times New Roman"/>
          <w:sz w:val="24"/>
          <w:szCs w:val="24"/>
          <w:lang w:eastAsia="ru-RU"/>
        </w:rPr>
        <w:t>материально-техническая база.</w:t>
      </w:r>
    </w:p>
    <w:p w:rsidR="00F65A5F" w:rsidRPr="00F65A5F" w:rsidRDefault="00F65A5F" w:rsidP="00F65A5F">
      <w:pPr>
        <w:tabs>
          <w:tab w:val="left" w:pos="709"/>
        </w:tabs>
        <w:autoSpaceDE w:val="0"/>
        <w:autoSpaceDN w:val="0"/>
        <w:jc w:val="both"/>
        <w:rPr>
          <w:rFonts w:ascii="Times New Roman" w:eastAsia="Times New Roman" w:hAnsi="Times New Roman"/>
          <w:sz w:val="24"/>
          <w:szCs w:val="24"/>
          <w:lang w:eastAsia="ru-RU"/>
        </w:rPr>
      </w:pPr>
      <w:r w:rsidRPr="00F65A5F">
        <w:rPr>
          <w:rFonts w:ascii="Times New Roman" w:eastAsia="Times New Roman" w:hAnsi="Times New Roman"/>
          <w:b/>
          <w:sz w:val="24"/>
          <w:szCs w:val="24"/>
          <w:lang w:eastAsia="ru-RU"/>
        </w:rPr>
        <w:t xml:space="preserve">        Результаты </w:t>
      </w:r>
      <w:proofErr w:type="spellStart"/>
      <w:r w:rsidRPr="00F65A5F">
        <w:rPr>
          <w:rFonts w:ascii="Times New Roman" w:eastAsia="Times New Roman" w:hAnsi="Times New Roman"/>
          <w:b/>
          <w:sz w:val="24"/>
          <w:szCs w:val="24"/>
          <w:lang w:eastAsia="ru-RU"/>
        </w:rPr>
        <w:t>самообследования</w:t>
      </w:r>
      <w:proofErr w:type="spellEnd"/>
      <w:r w:rsidRPr="00F65A5F">
        <w:rPr>
          <w:rFonts w:ascii="Times New Roman" w:eastAsia="Times New Roman" w:hAnsi="Times New Roman"/>
          <w:sz w:val="24"/>
          <w:szCs w:val="24"/>
          <w:lang w:eastAsia="ru-RU"/>
        </w:rPr>
        <w:t xml:space="preserve"> филиала выявили следующее:  </w:t>
      </w:r>
    </w:p>
    <w:p w:rsidR="00F65A5F" w:rsidRPr="00F65A5F" w:rsidRDefault="00F65A5F" w:rsidP="00B63DF3">
      <w:pPr>
        <w:numPr>
          <w:ilvl w:val="0"/>
          <w:numId w:val="18"/>
        </w:numPr>
        <w:tabs>
          <w:tab w:val="left" w:pos="709"/>
        </w:tabs>
        <w:autoSpaceDE w:val="0"/>
        <w:autoSpaceDN w:val="0"/>
        <w:jc w:val="both"/>
        <w:rPr>
          <w:rFonts w:ascii="Times New Roman" w:eastAsia="Times New Roman" w:hAnsi="Times New Roman"/>
          <w:bCs/>
          <w:sz w:val="24"/>
          <w:szCs w:val="24"/>
          <w:lang w:eastAsia="ru-RU"/>
        </w:rPr>
      </w:pPr>
      <w:r w:rsidRPr="00F65A5F">
        <w:rPr>
          <w:rFonts w:ascii="Times New Roman" w:eastAsia="Times New Roman" w:hAnsi="Times New Roman"/>
          <w:sz w:val="24"/>
          <w:szCs w:val="24"/>
          <w:lang w:eastAsia="ru-RU"/>
        </w:rPr>
        <w:t>Нормативно-правовое обеспечение</w:t>
      </w:r>
      <w:r w:rsidRPr="00F65A5F">
        <w:rPr>
          <w:rFonts w:ascii="Times New Roman" w:eastAsia="Times New Roman" w:hAnsi="Times New Roman"/>
          <w:bCs/>
          <w:sz w:val="24"/>
          <w:szCs w:val="24"/>
          <w:lang w:eastAsia="ru-RU"/>
        </w:rPr>
        <w:t xml:space="preserve"> образовательной деятельности по программам </w:t>
      </w:r>
    </w:p>
    <w:p w:rsidR="00F65A5F" w:rsidRPr="00F65A5F" w:rsidRDefault="00F65A5F" w:rsidP="00166911">
      <w:pPr>
        <w:tabs>
          <w:tab w:val="left" w:pos="709"/>
        </w:tabs>
        <w:autoSpaceDE w:val="0"/>
        <w:autoSpaceDN w:val="0"/>
        <w:jc w:val="both"/>
        <w:rPr>
          <w:rFonts w:ascii="Times New Roman" w:eastAsia="Times New Roman" w:hAnsi="Times New Roman"/>
          <w:sz w:val="24"/>
          <w:szCs w:val="24"/>
          <w:lang w:eastAsia="ru-RU"/>
        </w:rPr>
      </w:pPr>
      <w:r w:rsidRPr="00F65A5F">
        <w:rPr>
          <w:rFonts w:ascii="Times New Roman" w:eastAsia="Times New Roman" w:hAnsi="Times New Roman"/>
          <w:bCs/>
          <w:sz w:val="24"/>
          <w:szCs w:val="24"/>
          <w:lang w:eastAsia="ru-RU"/>
        </w:rPr>
        <w:t xml:space="preserve">подготовки направлений и специальностей </w:t>
      </w:r>
      <w:r w:rsidRPr="00F65A5F">
        <w:rPr>
          <w:rFonts w:ascii="Times New Roman" w:eastAsia="Times New Roman" w:hAnsi="Times New Roman"/>
          <w:sz w:val="24"/>
          <w:szCs w:val="24"/>
          <w:lang w:eastAsia="ru-RU"/>
        </w:rPr>
        <w:t>обеспечено полностью. Все нормативные документы  находятся в открытом доступе на сайте НИУ ВШЭ и/или на страницах программ;</w:t>
      </w:r>
    </w:p>
    <w:p w:rsidR="00F65A5F" w:rsidRPr="00F65A5F" w:rsidRDefault="00F65A5F" w:rsidP="00B63DF3">
      <w:pPr>
        <w:numPr>
          <w:ilvl w:val="0"/>
          <w:numId w:val="18"/>
        </w:numPr>
        <w:ind w:left="0" w:firstLine="0"/>
        <w:jc w:val="both"/>
        <w:rPr>
          <w:rFonts w:ascii="Times New Roman" w:eastAsia="Times New Roman" w:hAnsi="Times New Roman"/>
          <w:sz w:val="24"/>
          <w:szCs w:val="24"/>
        </w:rPr>
      </w:pPr>
      <w:r w:rsidRPr="00F65A5F">
        <w:rPr>
          <w:rFonts w:ascii="Times New Roman" w:eastAsia="Times New Roman" w:hAnsi="Times New Roman"/>
          <w:sz w:val="24"/>
          <w:szCs w:val="24"/>
        </w:rPr>
        <w:t xml:space="preserve">Организация  учебного процесса по направлениям соответствует нормам и требованиям </w:t>
      </w:r>
      <w:r w:rsidRPr="00F65A5F">
        <w:rPr>
          <w:rFonts w:ascii="Times New Roman" w:eastAsia="Times New Roman" w:hAnsi="Times New Roman"/>
          <w:bCs/>
          <w:sz w:val="24"/>
          <w:szCs w:val="24"/>
        </w:rPr>
        <w:t xml:space="preserve">образовательного стандарта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«Высшей школы экономики»,  </w:t>
      </w:r>
      <w:r w:rsidRPr="00F65A5F">
        <w:rPr>
          <w:rFonts w:ascii="Times New Roman" w:eastAsia="Times New Roman" w:hAnsi="Times New Roman"/>
          <w:sz w:val="24"/>
          <w:szCs w:val="24"/>
        </w:rPr>
        <w:t xml:space="preserve">учебному плану, в учебном процессе интенсивно применяются новейшие формы и методы обучения с применением персональных компьютеров и программного обеспечения. </w:t>
      </w:r>
    </w:p>
    <w:p w:rsidR="00F65A5F" w:rsidRPr="00F65A5F" w:rsidRDefault="00F65A5F" w:rsidP="00B63DF3">
      <w:pPr>
        <w:numPr>
          <w:ilvl w:val="0"/>
          <w:numId w:val="18"/>
        </w:numPr>
        <w:tabs>
          <w:tab w:val="left" w:pos="0"/>
        </w:tabs>
        <w:ind w:left="0" w:firstLine="0"/>
        <w:jc w:val="both"/>
        <w:rPr>
          <w:rFonts w:ascii="Times New Roman" w:eastAsia="Times New Roman" w:hAnsi="Times New Roman"/>
          <w:b/>
          <w:sz w:val="24"/>
          <w:szCs w:val="24"/>
        </w:rPr>
      </w:pPr>
      <w:r w:rsidRPr="00F65A5F">
        <w:rPr>
          <w:rFonts w:ascii="Times New Roman" w:eastAsia="Times New Roman" w:hAnsi="Times New Roman"/>
          <w:sz w:val="24"/>
          <w:szCs w:val="24"/>
        </w:rPr>
        <w:t xml:space="preserve">Самостоятельная учебная и научно- исследовательская работа студентов организована на высоком уровне. Все нормативные документы, необходимая информация в контексте учебной и исследовательской деятельности находятся в открытом доступе на сайте НИУ ВШЭ и \ или на страницах программ. Одна из  аккредитуемых программ </w:t>
      </w:r>
      <w:r w:rsidRPr="00F65A5F">
        <w:rPr>
          <w:rFonts w:ascii="Times New Roman" w:eastAsia="Times New Roman" w:hAnsi="Times New Roman"/>
          <w:sz w:val="24"/>
          <w:szCs w:val="24"/>
        </w:rPr>
        <w:lastRenderedPageBreak/>
        <w:t>реализуется по специальности 030501.65 Юриспруденция и соответствует нормам и требованиям государственного образовательного стандарта.</w:t>
      </w:r>
      <w:r w:rsidRPr="00F65A5F">
        <w:rPr>
          <w:rFonts w:ascii="Times New Roman" w:eastAsia="Times New Roman" w:hAnsi="Times New Roman"/>
          <w:b/>
          <w:sz w:val="24"/>
          <w:szCs w:val="24"/>
        </w:rPr>
        <w:t xml:space="preserve"> </w:t>
      </w:r>
    </w:p>
    <w:p w:rsidR="00F65A5F" w:rsidRPr="00F65A5F" w:rsidRDefault="00F65A5F" w:rsidP="00166911">
      <w:pPr>
        <w:tabs>
          <w:tab w:val="left" w:pos="0"/>
          <w:tab w:val="left" w:pos="709"/>
        </w:tabs>
        <w:autoSpaceDE w:val="0"/>
        <w:autoSpaceDN w:val="0"/>
        <w:ind w:firstLine="709"/>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На основе анализа методической и научно-методической работы в рамках подготовки по направлениям и специальностям  можно сделать вывод, что  процесс </w:t>
      </w:r>
      <w:r w:rsidRPr="00F65A5F">
        <w:rPr>
          <w:rFonts w:ascii="Times New Roman" w:eastAsia="Times New Roman" w:hAnsi="Times New Roman"/>
          <w:bCs/>
          <w:sz w:val="24"/>
          <w:szCs w:val="24"/>
          <w:lang w:eastAsia="ru-RU"/>
        </w:rPr>
        <w:t xml:space="preserve">подготовки </w:t>
      </w:r>
      <w:r w:rsidRPr="00F65A5F">
        <w:rPr>
          <w:rFonts w:ascii="Times New Roman" w:eastAsia="Times New Roman" w:hAnsi="Times New Roman"/>
          <w:sz w:val="24"/>
          <w:szCs w:val="24"/>
          <w:lang w:eastAsia="ru-RU"/>
        </w:rPr>
        <w:t xml:space="preserve">магистров, бакалавров и специалистов может быть признан удовлетворительным и  соответствующим нормам и требованиям оригинального стандарта НИУ ВШЭ и государственному стандарту по специальности 030501.65 Юриспруденция. </w:t>
      </w:r>
    </w:p>
    <w:p w:rsidR="00F65A5F" w:rsidRPr="00F65A5F" w:rsidRDefault="00F65A5F" w:rsidP="00C44D92">
      <w:pPr>
        <w:widowControl w:val="0"/>
        <w:shd w:val="clear" w:color="auto" w:fill="FFFFFF"/>
        <w:tabs>
          <w:tab w:val="left" w:pos="709"/>
        </w:tabs>
        <w:autoSpaceDE w:val="0"/>
        <w:autoSpaceDN w:val="0"/>
        <w:adjustRightInd w:val="0"/>
        <w:ind w:firstLine="709"/>
        <w:jc w:val="both"/>
        <w:rPr>
          <w:rFonts w:ascii="Times New Roman" w:eastAsia="Times New Roman" w:hAnsi="Times New Roman"/>
          <w:sz w:val="24"/>
          <w:szCs w:val="24"/>
        </w:rPr>
      </w:pPr>
      <w:r w:rsidRPr="00F65A5F">
        <w:rPr>
          <w:rFonts w:ascii="Times New Roman" w:eastAsia="Times New Roman" w:hAnsi="Times New Roman"/>
          <w:sz w:val="24"/>
          <w:szCs w:val="24"/>
        </w:rPr>
        <w:t>Отчёты  заслушаны и утверждены на заседании Ученого совета филиала (протокол от 24.09.2013 и от 17.10.2013),  будут опубликованы на сайте филиала и  переданы в отдел лицензирования и аккредитации НИУ ВШЭ.</w:t>
      </w:r>
    </w:p>
    <w:p w:rsidR="00F65A5F" w:rsidRPr="00F65A5F" w:rsidRDefault="00F65A5F" w:rsidP="00F65A5F">
      <w:pPr>
        <w:suppressAutoHyphens/>
        <w:autoSpaceDE w:val="0"/>
        <w:jc w:val="center"/>
        <w:rPr>
          <w:rFonts w:ascii="Times New Roman" w:eastAsia="Times New Roman" w:hAnsi="Times New Roman"/>
          <w:b/>
          <w:sz w:val="24"/>
          <w:szCs w:val="24"/>
          <w:lang w:eastAsia="ru-RU"/>
        </w:rPr>
      </w:pPr>
      <w:r w:rsidRPr="00F65A5F">
        <w:rPr>
          <w:rFonts w:ascii="Times New Roman" w:eastAsia="Times New Roman" w:hAnsi="Times New Roman"/>
          <w:b/>
          <w:sz w:val="24"/>
          <w:szCs w:val="24"/>
          <w:lang w:eastAsia="ru-RU"/>
        </w:rPr>
        <w:t>Общие рекомендации</w:t>
      </w:r>
    </w:p>
    <w:p w:rsidR="00F65A5F" w:rsidRPr="00F65A5F" w:rsidRDefault="00F65A5F" w:rsidP="00F65A5F">
      <w:pPr>
        <w:ind w:firstLine="720"/>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 При общей положительной оценке необходимо отметить следующие  общие рекомендации: </w:t>
      </w:r>
    </w:p>
    <w:p w:rsidR="00F65A5F" w:rsidRPr="00F65A5F" w:rsidRDefault="00F65A5F" w:rsidP="00B63DF3">
      <w:pPr>
        <w:numPr>
          <w:ilvl w:val="0"/>
          <w:numId w:val="19"/>
        </w:numPr>
        <w:ind w:left="0" w:firstLine="357"/>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продолжить работу по совершенствованию системы специальных критериев оценки качества магистерских диссертаций, связанных с формированием общекультурных и профессиональных компетенций магистрантов по требованиям ОС НИУ ВШЭ;</w:t>
      </w:r>
    </w:p>
    <w:p w:rsidR="00F65A5F" w:rsidRPr="00F65A5F" w:rsidRDefault="00F65A5F" w:rsidP="00B63DF3">
      <w:pPr>
        <w:numPr>
          <w:ilvl w:val="0"/>
          <w:numId w:val="19"/>
        </w:numPr>
        <w:tabs>
          <w:tab w:val="left" w:pos="0"/>
          <w:tab w:val="left" w:pos="709"/>
          <w:tab w:val="left" w:pos="9900"/>
        </w:tabs>
        <w:ind w:left="0" w:firstLine="357"/>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сосредоточить внимание на использовании всеми студентами электронных баз данных как обязательного элемента исследований; </w:t>
      </w:r>
    </w:p>
    <w:p w:rsidR="00F65A5F" w:rsidRPr="00F65A5F" w:rsidRDefault="00F65A5F" w:rsidP="00B63DF3">
      <w:pPr>
        <w:numPr>
          <w:ilvl w:val="0"/>
          <w:numId w:val="19"/>
        </w:numPr>
        <w:tabs>
          <w:tab w:val="left" w:pos="0"/>
          <w:tab w:val="left" w:pos="709"/>
          <w:tab w:val="left" w:pos="993"/>
          <w:tab w:val="left" w:pos="1276"/>
          <w:tab w:val="left" w:pos="9900"/>
        </w:tabs>
        <w:ind w:left="0" w:firstLine="357"/>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  осуществлять поиск новых баз прохождения научно-исследовательской практики магистрантов и привлекать их к работе в научных подразделениях НИУ ВШЭ – Санкт-Петербург;</w:t>
      </w:r>
    </w:p>
    <w:p w:rsidR="00F65A5F" w:rsidRPr="00F65A5F" w:rsidRDefault="00F65A5F" w:rsidP="00B63DF3">
      <w:pPr>
        <w:numPr>
          <w:ilvl w:val="0"/>
          <w:numId w:val="19"/>
        </w:numPr>
        <w:tabs>
          <w:tab w:val="left" w:pos="284"/>
        </w:tabs>
        <w:ind w:left="0" w:firstLine="357"/>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придать стабильный характер базе практик с помощью долгосрочных договоров, закрепляющих сотрудничество;  </w:t>
      </w:r>
    </w:p>
    <w:p w:rsidR="00F65A5F" w:rsidRPr="00F65A5F" w:rsidRDefault="00F65A5F" w:rsidP="00B63DF3">
      <w:pPr>
        <w:numPr>
          <w:ilvl w:val="0"/>
          <w:numId w:val="19"/>
        </w:numPr>
        <w:tabs>
          <w:tab w:val="left" w:pos="284"/>
        </w:tabs>
        <w:ind w:left="0" w:firstLine="357"/>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 практиковать  направления студентов НИУ ВШЭ - Санкт-Петербург на различные семинары, конференции, круглые столы и стажировки учебных заведений Санкт-Петербурга,  других городов  Российской Федерации, а в</w:t>
      </w:r>
      <w:r w:rsidRPr="00F65A5F">
        <w:rPr>
          <w:rFonts w:ascii="Times New Roman" w:eastAsia="Times New Roman" w:hAnsi="Times New Roman"/>
          <w:color w:val="000000"/>
          <w:sz w:val="24"/>
          <w:szCs w:val="24"/>
          <w:lang w:eastAsia="ru-RU"/>
        </w:rPr>
        <w:t xml:space="preserve"> </w:t>
      </w:r>
      <w:r w:rsidRPr="00F65A5F">
        <w:rPr>
          <w:rFonts w:ascii="Times New Roman" w:eastAsia="Times New Roman" w:hAnsi="Times New Roman"/>
          <w:sz w:val="24"/>
          <w:szCs w:val="24"/>
          <w:lang w:eastAsia="ru-RU"/>
        </w:rPr>
        <w:t xml:space="preserve">рамках </w:t>
      </w:r>
      <w:hyperlink r:id="rId16" w:tgtFrame="_blank" w:history="1">
        <w:r w:rsidRPr="00F65A5F">
          <w:rPr>
            <w:rFonts w:ascii="Times New Roman" w:eastAsia="Times New Roman" w:hAnsi="Times New Roman"/>
            <w:sz w:val="24"/>
            <w:szCs w:val="24"/>
            <w:lang w:eastAsia="ru-RU"/>
          </w:rPr>
          <w:t>международной академической мобильности</w:t>
        </w:r>
      </w:hyperlink>
      <w:r w:rsidRPr="00F65A5F">
        <w:rPr>
          <w:rFonts w:ascii="Times New Roman" w:eastAsia="Times New Roman" w:hAnsi="Times New Roman"/>
          <w:sz w:val="24"/>
          <w:szCs w:val="24"/>
          <w:lang w:eastAsia="ru-RU"/>
        </w:rPr>
        <w:t xml:space="preserve">  - стажировки за рубеж;</w:t>
      </w:r>
      <w:r w:rsidRPr="00F65A5F">
        <w:rPr>
          <w:rFonts w:ascii="Times New Roman" w:eastAsia="Times New Roman" w:hAnsi="Times New Roman"/>
          <w:color w:val="000000"/>
          <w:sz w:val="24"/>
          <w:szCs w:val="24"/>
          <w:lang w:eastAsia="ru-RU"/>
        </w:rPr>
        <w:t xml:space="preserve"> </w:t>
      </w:r>
    </w:p>
    <w:p w:rsidR="00F65A5F" w:rsidRPr="00F65A5F" w:rsidRDefault="00F65A5F" w:rsidP="00B63DF3">
      <w:pPr>
        <w:numPr>
          <w:ilvl w:val="0"/>
          <w:numId w:val="19"/>
        </w:numPr>
        <w:tabs>
          <w:tab w:val="left" w:pos="0"/>
        </w:tabs>
        <w:ind w:left="0" w:firstLine="357"/>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более широко использовать возможности научно-исследовательских  семинаров для налаживания взаимодействия с потенциальными работодателями.    </w:t>
      </w:r>
    </w:p>
    <w:p w:rsidR="00F65A5F" w:rsidRPr="00F65A5F" w:rsidRDefault="00F65A5F" w:rsidP="00F65A5F">
      <w:pPr>
        <w:tabs>
          <w:tab w:val="left" w:pos="0"/>
          <w:tab w:val="left" w:pos="709"/>
        </w:tabs>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 xml:space="preserve">          В целом по результатам процедуры </w:t>
      </w:r>
      <w:proofErr w:type="spellStart"/>
      <w:r w:rsidRPr="00F65A5F">
        <w:rPr>
          <w:rFonts w:ascii="Times New Roman" w:eastAsia="Times New Roman" w:hAnsi="Times New Roman"/>
          <w:sz w:val="24"/>
          <w:szCs w:val="24"/>
          <w:lang w:eastAsia="ru-RU"/>
        </w:rPr>
        <w:t>самообследования</w:t>
      </w:r>
      <w:proofErr w:type="spellEnd"/>
      <w:r w:rsidRPr="00F65A5F">
        <w:rPr>
          <w:rFonts w:ascii="Times New Roman" w:eastAsia="Times New Roman" w:hAnsi="Times New Roman"/>
          <w:sz w:val="24"/>
          <w:szCs w:val="24"/>
          <w:lang w:eastAsia="ru-RU"/>
        </w:rPr>
        <w:t xml:space="preserve"> можно сделать вывод, что реализуемые основные образовательные программы по направлениям подготовки  </w:t>
      </w:r>
    </w:p>
    <w:p w:rsidR="00F65A5F" w:rsidRDefault="00F65A5F" w:rsidP="00C44D92">
      <w:pPr>
        <w:tabs>
          <w:tab w:val="left" w:pos="0"/>
        </w:tabs>
        <w:jc w:val="both"/>
        <w:rPr>
          <w:rFonts w:ascii="Times New Roman" w:eastAsia="Times New Roman" w:hAnsi="Times New Roman"/>
          <w:sz w:val="24"/>
          <w:szCs w:val="24"/>
          <w:lang w:eastAsia="ru-RU"/>
        </w:rPr>
      </w:pPr>
      <w:r w:rsidRPr="00F65A5F">
        <w:rPr>
          <w:rFonts w:ascii="Times New Roman" w:eastAsia="Times New Roman" w:hAnsi="Times New Roman"/>
          <w:sz w:val="24"/>
          <w:szCs w:val="24"/>
          <w:lang w:eastAsia="ru-RU"/>
        </w:rPr>
        <w:t>полностью соответствуют требованиям  ГОС ВПО /ОС НИУ ВШЭ и обеспечивает высокий уровень качества подготовки выпускников и рекомендуются</w:t>
      </w:r>
      <w:r w:rsidR="00C44D92">
        <w:rPr>
          <w:rFonts w:ascii="Times New Roman" w:eastAsia="Times New Roman" w:hAnsi="Times New Roman"/>
          <w:sz w:val="24"/>
          <w:szCs w:val="24"/>
          <w:lang w:eastAsia="ru-RU"/>
        </w:rPr>
        <w:t xml:space="preserve"> к государственной аккредитации</w:t>
      </w:r>
      <w:r w:rsidR="00AA091D">
        <w:rPr>
          <w:rFonts w:ascii="Times New Roman" w:eastAsia="Times New Roman" w:hAnsi="Times New Roman"/>
          <w:sz w:val="24"/>
          <w:szCs w:val="24"/>
          <w:lang w:eastAsia="ru-RU"/>
        </w:rPr>
        <w:t>.</w:t>
      </w:r>
    </w:p>
    <w:p w:rsidR="004E133A" w:rsidRPr="004E133A" w:rsidRDefault="00AA091D" w:rsidP="004E133A">
      <w:pPr>
        <w:tabs>
          <w:tab w:val="left" w:pos="0"/>
        </w:tabs>
        <w:jc w:val="both"/>
        <w:rPr>
          <w:rFonts w:ascii="Times New Roman" w:eastAsia="Times New Roman" w:hAnsi="Times New Roman"/>
          <w:b/>
          <w:spacing w:val="-7"/>
          <w:sz w:val="26"/>
          <w:szCs w:val="26"/>
          <w:lang w:eastAsia="ru-RU"/>
        </w:rPr>
      </w:pPr>
      <w:r w:rsidRPr="00AA091D">
        <w:rPr>
          <w:rFonts w:ascii="Times New Roman" w:eastAsia="Times New Roman" w:hAnsi="Times New Roman"/>
          <w:b/>
          <w:sz w:val="24"/>
          <w:szCs w:val="24"/>
          <w:lang w:eastAsia="ru-RU"/>
        </w:rPr>
        <w:lastRenderedPageBreak/>
        <w:t xml:space="preserve">4.3. Анализ учебных </w:t>
      </w:r>
      <w:bookmarkStart w:id="1" w:name="_Toc310850949"/>
      <w:r w:rsidR="004E133A">
        <w:rPr>
          <w:rFonts w:ascii="Times New Roman" w:eastAsia="Times New Roman" w:hAnsi="Times New Roman"/>
          <w:b/>
          <w:sz w:val="24"/>
          <w:szCs w:val="24"/>
          <w:lang w:eastAsia="ru-RU"/>
        </w:rPr>
        <w:t>планов образовательных программ.</w:t>
      </w:r>
    </w:p>
    <w:bookmarkEnd w:id="1"/>
    <w:p w:rsidR="004E133A" w:rsidRPr="004E133A" w:rsidRDefault="004E133A" w:rsidP="004E133A">
      <w:pPr>
        <w:ind w:firstLine="360"/>
        <w:jc w:val="both"/>
        <w:rPr>
          <w:rFonts w:ascii="Times New Roman" w:hAnsi="Times New Roman"/>
          <w:noProof/>
          <w:sz w:val="24"/>
          <w:szCs w:val="24"/>
          <w:lang w:eastAsia="ru-RU"/>
        </w:rPr>
      </w:pPr>
      <w:r w:rsidRPr="004E133A">
        <w:rPr>
          <w:rFonts w:ascii="Times New Roman" w:hAnsi="Times New Roman"/>
          <w:sz w:val="24"/>
          <w:szCs w:val="24"/>
        </w:rPr>
        <w:t>В</w:t>
      </w:r>
      <w:r w:rsidRPr="004E133A">
        <w:rPr>
          <w:rFonts w:ascii="Times New Roman" w:hAnsi="Times New Roman"/>
          <w:noProof/>
          <w:sz w:val="24"/>
          <w:szCs w:val="24"/>
          <w:lang w:eastAsia="ru-RU"/>
        </w:rPr>
        <w:t xml:space="preserve"> НИУ ВШЭ Санкт-Петербург разработано 7 базовых учебных планов (БУП) для направлений подготовки бакалавров и 10 базовых учебных планов для направлений подготовки магистров набора 2012 года. Все разработанные базовые учебные планы полностью соответствуют  оригинальным образовательным стандартам НИУ ВШЭ. Согласование и утверждение учебных планов набора 2012 года проходило в рамках модуля «Учебные планы» в системе АСАВ.</w:t>
      </w: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Количество дисциплин в БУП бакалавров набора 2012г. в среднем на один план составляет 37,1 дисциплину (на 3,6 больше, чем в 2011г). Количество дисциплин увеличилось в БУПах всех направлений, кроме направления «Политология» и в 2013г колеблется в пределах от 31 (направление «юриспруденция») до 43 дисциплин (направление «политология»), что соответствует установленным в университете рамкам. (Диаграмма 4.3.1. )</w:t>
      </w:r>
    </w:p>
    <w:p w:rsidR="004E133A" w:rsidRDefault="004E133A" w:rsidP="004E133A">
      <w:pPr>
        <w:jc w:val="right"/>
        <w:rPr>
          <w:rFonts w:ascii="Times New Roman" w:hAnsi="Times New Roman"/>
          <w:noProof/>
          <w:sz w:val="24"/>
          <w:szCs w:val="24"/>
          <w:lang w:val="en-US" w:eastAsia="ru-RU"/>
        </w:rPr>
      </w:pPr>
      <w:r w:rsidRPr="004E133A">
        <w:rPr>
          <w:rFonts w:ascii="Times New Roman" w:hAnsi="Times New Roman"/>
          <w:noProof/>
          <w:sz w:val="24"/>
          <w:szCs w:val="24"/>
          <w:lang w:eastAsia="ru-RU"/>
        </w:rPr>
        <w:t>Диаграмма 4.3.1</w:t>
      </w:r>
    </w:p>
    <w:p w:rsidR="004E133A" w:rsidRPr="004E133A" w:rsidRDefault="00786C89" w:rsidP="004E133A">
      <w:pP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944523" cy="3253839"/>
            <wp:effectExtent l="19050" t="0" r="18127" b="3711"/>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133A" w:rsidRPr="004E133A" w:rsidRDefault="004E133A" w:rsidP="004E133A">
      <w:pPr>
        <w:rPr>
          <w:rFonts w:ascii="Times New Roman" w:hAnsi="Times New Roman"/>
          <w:noProof/>
          <w:sz w:val="24"/>
          <w:szCs w:val="24"/>
          <w:lang w:eastAsia="ru-RU"/>
        </w:rPr>
      </w:pP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Из диаграммы 4.3.2. видно, что увеличение количества дисциплин в БУП набора 2012г понаправлениям бакалавриата произошло за счет увеличения количества обязательных (на 2,4) и выбираемых (на 1,4) дисциплин. Количество факультативов увеличилось незначительно (на 0,2). Полные данные о количестве дисциплин в БУПх бакалавриата набора 2011 и 2012гг представлены в приложении в таблице 4.3.1.</w:t>
      </w:r>
    </w:p>
    <w:p w:rsidR="009F0BF5" w:rsidRPr="0092022E" w:rsidRDefault="009F0BF5" w:rsidP="004E133A">
      <w:pPr>
        <w:jc w:val="right"/>
        <w:rPr>
          <w:rFonts w:ascii="Times New Roman" w:hAnsi="Times New Roman"/>
          <w:noProof/>
          <w:sz w:val="24"/>
          <w:szCs w:val="24"/>
          <w:lang w:eastAsia="ru-RU"/>
        </w:rPr>
      </w:pPr>
    </w:p>
    <w:p w:rsidR="009F0BF5" w:rsidRPr="0092022E" w:rsidRDefault="009F0BF5" w:rsidP="004E133A">
      <w:pPr>
        <w:jc w:val="right"/>
        <w:rPr>
          <w:rFonts w:ascii="Times New Roman" w:hAnsi="Times New Roman"/>
          <w:noProof/>
          <w:sz w:val="24"/>
          <w:szCs w:val="24"/>
          <w:lang w:eastAsia="ru-RU"/>
        </w:rPr>
      </w:pPr>
    </w:p>
    <w:p w:rsidR="009F0BF5" w:rsidRPr="0092022E" w:rsidRDefault="009F0BF5" w:rsidP="004E133A">
      <w:pPr>
        <w:jc w:val="right"/>
        <w:rPr>
          <w:rFonts w:ascii="Times New Roman" w:hAnsi="Times New Roman"/>
          <w:noProof/>
          <w:sz w:val="24"/>
          <w:szCs w:val="24"/>
          <w:lang w:eastAsia="ru-RU"/>
        </w:rPr>
      </w:pPr>
    </w:p>
    <w:p w:rsidR="004E133A" w:rsidRPr="004E133A" w:rsidRDefault="004E133A" w:rsidP="004E133A">
      <w:pPr>
        <w:jc w:val="right"/>
        <w:rPr>
          <w:rFonts w:ascii="Times New Roman" w:hAnsi="Times New Roman"/>
          <w:noProof/>
          <w:sz w:val="24"/>
          <w:szCs w:val="24"/>
          <w:lang w:eastAsia="ru-RU"/>
        </w:rPr>
      </w:pPr>
      <w:r w:rsidRPr="004E133A">
        <w:rPr>
          <w:rFonts w:ascii="Times New Roman" w:hAnsi="Times New Roman"/>
          <w:noProof/>
          <w:sz w:val="24"/>
          <w:szCs w:val="24"/>
          <w:lang w:eastAsia="ru-RU"/>
        </w:rPr>
        <w:t>Диаграмма 4.3.2</w:t>
      </w:r>
    </w:p>
    <w:p w:rsidR="004E133A" w:rsidRPr="004E133A" w:rsidRDefault="00786C89" w:rsidP="004E133A">
      <w:pP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941313" cy="2130316"/>
            <wp:effectExtent l="6097" t="6087" r="3175" b="6087"/>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Среднее количество выбираемых студентом дисциплин на один план по всем магистерским программам в 2011г составляло 8, в 2012г - 8,6. Среднее количество предлагаемых для выбора дисциплин в 2011г составляло 27,8, в 2012 – 22,9. (Следует учесть, что в указанное число дисциплин, предлагаемых для выбора каждой программой магистратуры филиала, входит общий межпрограммный пул, состоящий из 10 выборных дисциплин).</w:t>
      </w: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Среднее количество выбираемых и предлагаемых к выбору дисциплин в базовый учебных планах образовательных программ направлений магистратуры набора 2011 и 2012гг показано на диаграмме 4.3.3.</w:t>
      </w:r>
    </w:p>
    <w:p w:rsidR="004E133A" w:rsidRPr="004E133A" w:rsidRDefault="004E133A" w:rsidP="004E133A">
      <w:pPr>
        <w:jc w:val="right"/>
        <w:rPr>
          <w:rFonts w:ascii="Times New Roman" w:hAnsi="Times New Roman"/>
          <w:noProof/>
          <w:sz w:val="24"/>
          <w:szCs w:val="24"/>
          <w:lang w:eastAsia="ru-RU"/>
        </w:rPr>
      </w:pPr>
      <w:r w:rsidRPr="004E133A">
        <w:rPr>
          <w:rFonts w:ascii="Times New Roman" w:hAnsi="Times New Roman"/>
          <w:noProof/>
          <w:sz w:val="24"/>
          <w:szCs w:val="24"/>
          <w:lang w:eastAsia="ru-RU"/>
        </w:rPr>
        <w:t>Диаграмма 4.3.3.</w:t>
      </w:r>
    </w:p>
    <w:p w:rsidR="004E133A" w:rsidRPr="004E133A" w:rsidRDefault="00786C89" w:rsidP="004E133A">
      <w:pPr>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6069833" cy="2894840"/>
            <wp:effectExtent l="6099" t="6095" r="4193" b="6095"/>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33A" w:rsidRPr="004E133A" w:rsidRDefault="004E133A" w:rsidP="004E133A">
      <w:pPr>
        <w:ind w:firstLine="709"/>
        <w:jc w:val="both"/>
        <w:rPr>
          <w:rFonts w:ascii="Times New Roman" w:hAnsi="Times New Roman"/>
          <w:noProof/>
          <w:sz w:val="24"/>
          <w:szCs w:val="24"/>
          <w:lang w:eastAsia="ru-RU"/>
        </w:rPr>
      </w:pPr>
    </w:p>
    <w:p w:rsidR="004E133A" w:rsidRPr="004E133A" w:rsidRDefault="004E133A" w:rsidP="002A25E4">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 xml:space="preserve">Анализ диаграммы показывает, что по всем направлениям среднее количество предлагаемых к выбору дисциплин в базовых учебных планах 2012г уменьшилось по </w:t>
      </w:r>
      <w:r w:rsidRPr="004E133A">
        <w:rPr>
          <w:rFonts w:ascii="Times New Roman" w:hAnsi="Times New Roman"/>
          <w:noProof/>
          <w:sz w:val="24"/>
          <w:szCs w:val="24"/>
          <w:lang w:eastAsia="ru-RU"/>
        </w:rPr>
        <w:lastRenderedPageBreak/>
        <w:t xml:space="preserve">сравнению с 2011г. В то же время, количество выбираемых студентом дисциплин увеличилось в базовых учебных планах 2012г по сравнению с 2011г. на направлениях 030200.68 «Политология» (на 1,5), 080100.68 «Экономика» (на 1,2) и 081100.68 «Государственное и муниципальное управление» (на 1). </w:t>
      </w: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sz w:val="24"/>
          <w:szCs w:val="24"/>
        </w:rPr>
        <w:t>В</w:t>
      </w:r>
      <w:r w:rsidRPr="004E133A">
        <w:rPr>
          <w:rFonts w:ascii="Times New Roman" w:hAnsi="Times New Roman"/>
          <w:noProof/>
          <w:sz w:val="24"/>
          <w:szCs w:val="24"/>
          <w:lang w:eastAsia="ru-RU"/>
        </w:rPr>
        <w:t xml:space="preserve"> 2012-13 учебном году в НИУ ВШЭ Санкт-Петербург разработано 48 рабочих учебных планов (РУП) (диаграмма 4.3.4.). Полный перечень утвержденных рабочих планов филиала на 2012/2013 учебный год представлен в приложении в таблице 4.3.2.</w:t>
      </w:r>
    </w:p>
    <w:p w:rsidR="004E133A" w:rsidRPr="004E133A" w:rsidRDefault="004E133A" w:rsidP="004E133A">
      <w:pPr>
        <w:jc w:val="right"/>
        <w:rPr>
          <w:rFonts w:ascii="Times New Roman" w:hAnsi="Times New Roman"/>
          <w:noProof/>
          <w:sz w:val="24"/>
          <w:szCs w:val="24"/>
          <w:lang w:eastAsia="ru-RU"/>
        </w:rPr>
      </w:pPr>
      <w:r w:rsidRPr="004E133A">
        <w:rPr>
          <w:rFonts w:ascii="Times New Roman" w:hAnsi="Times New Roman"/>
          <w:noProof/>
          <w:sz w:val="24"/>
          <w:szCs w:val="24"/>
          <w:lang w:eastAsia="ru-RU"/>
        </w:rPr>
        <w:t>Диаграмма 4.3.4.</w:t>
      </w:r>
    </w:p>
    <w:p w:rsidR="004E133A" w:rsidRPr="004E133A" w:rsidRDefault="00786C89" w:rsidP="004E133A">
      <w:pPr>
        <w:rPr>
          <w:rFonts w:ascii="Times New Roman" w:hAnsi="Times New Roman"/>
          <w:sz w:val="24"/>
          <w:szCs w:val="24"/>
        </w:rPr>
      </w:pPr>
      <w:r>
        <w:rPr>
          <w:rFonts w:ascii="Times New Roman" w:hAnsi="Times New Roman"/>
          <w:noProof/>
          <w:sz w:val="24"/>
          <w:szCs w:val="24"/>
          <w:lang w:eastAsia="ru-RU"/>
        </w:rPr>
        <w:drawing>
          <wp:inline distT="0" distB="0" distL="0" distR="0">
            <wp:extent cx="5940647" cy="2752981"/>
            <wp:effectExtent l="19050" t="0" r="22003" b="9269"/>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33A" w:rsidRPr="004E133A" w:rsidRDefault="004E133A" w:rsidP="004E133A">
      <w:pPr>
        <w:jc w:val="both"/>
        <w:rPr>
          <w:rFonts w:ascii="Times New Roman" w:hAnsi="Times New Roman"/>
          <w:noProof/>
          <w:sz w:val="24"/>
          <w:szCs w:val="24"/>
          <w:highlight w:val="yellow"/>
          <w:lang w:eastAsia="ru-RU"/>
        </w:rPr>
      </w:pP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В течение 2012-13 учебного года в рабочие учебные планы филиала было внесено 40 изменений в соответствие с 22 служебными записками факультетов. В планы магистерских программ было внесено 9 изменений (22,5% от общего числа изменений). По содержанию большая часть изменений касалась замены дисциплин (17 изменений), и изменений модуля реализации дисциплин (12 изменений) (диаграмма   4.3.5.).</w:t>
      </w:r>
    </w:p>
    <w:p w:rsidR="004E133A" w:rsidRPr="004E133A" w:rsidRDefault="004E133A" w:rsidP="004E133A">
      <w:pPr>
        <w:ind w:firstLine="709"/>
        <w:jc w:val="right"/>
        <w:rPr>
          <w:rFonts w:ascii="Times New Roman" w:hAnsi="Times New Roman"/>
          <w:noProof/>
          <w:sz w:val="24"/>
          <w:szCs w:val="24"/>
          <w:lang w:eastAsia="ru-RU"/>
        </w:rPr>
      </w:pPr>
      <w:r w:rsidRPr="004E133A">
        <w:rPr>
          <w:rFonts w:ascii="Times New Roman" w:hAnsi="Times New Roman"/>
          <w:noProof/>
          <w:sz w:val="24"/>
          <w:szCs w:val="24"/>
          <w:lang w:eastAsia="ru-RU"/>
        </w:rPr>
        <w:t>Диаграмма 4.3.5.</w:t>
      </w:r>
    </w:p>
    <w:p w:rsidR="004E133A" w:rsidRPr="004E133A" w:rsidRDefault="00786C89" w:rsidP="004E133A">
      <w:pP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940647" cy="1959238"/>
            <wp:effectExtent l="19050" t="0" r="22003" b="2912"/>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133A" w:rsidRPr="004E133A" w:rsidRDefault="004E133A" w:rsidP="004E133A">
      <w:pPr>
        <w:rPr>
          <w:rFonts w:ascii="Times New Roman" w:hAnsi="Times New Roman"/>
          <w:noProof/>
          <w:sz w:val="24"/>
          <w:szCs w:val="24"/>
          <w:lang w:eastAsia="ru-RU"/>
        </w:rPr>
      </w:pPr>
    </w:p>
    <w:p w:rsidR="004E133A" w:rsidRPr="004E133A" w:rsidRDefault="004E133A" w:rsidP="004E133A">
      <w:pPr>
        <w:rPr>
          <w:rFonts w:ascii="Times New Roman" w:hAnsi="Times New Roman"/>
          <w:noProof/>
          <w:sz w:val="24"/>
          <w:szCs w:val="24"/>
          <w:lang w:eastAsia="ru-RU"/>
        </w:rPr>
      </w:pPr>
      <w:r w:rsidRPr="004E133A">
        <w:rPr>
          <w:rFonts w:ascii="Times New Roman" w:hAnsi="Times New Roman"/>
          <w:noProof/>
          <w:sz w:val="24"/>
          <w:szCs w:val="24"/>
          <w:lang w:eastAsia="ru-RU"/>
        </w:rPr>
        <w:lastRenderedPageBreak/>
        <w:t>Больше всего изменений внесено в планы направления «История» (11). Меньше всего изменений внесено в планы направления «Экономика» (2). (диаграмма 4.3.6.)</w:t>
      </w:r>
    </w:p>
    <w:p w:rsidR="004E133A" w:rsidRPr="004E133A" w:rsidRDefault="004E133A" w:rsidP="004E133A">
      <w:pPr>
        <w:jc w:val="right"/>
        <w:rPr>
          <w:rFonts w:ascii="Times New Roman" w:hAnsi="Times New Roman"/>
          <w:noProof/>
          <w:sz w:val="24"/>
          <w:szCs w:val="24"/>
          <w:lang w:eastAsia="ru-RU"/>
        </w:rPr>
      </w:pPr>
      <w:r w:rsidRPr="004E133A">
        <w:rPr>
          <w:rFonts w:ascii="Times New Roman" w:hAnsi="Times New Roman"/>
          <w:noProof/>
          <w:sz w:val="24"/>
          <w:szCs w:val="24"/>
          <w:lang w:eastAsia="ru-RU"/>
        </w:rPr>
        <w:t>Диаграмма 4.3.6</w:t>
      </w:r>
    </w:p>
    <w:p w:rsidR="004E133A" w:rsidRPr="004E133A" w:rsidRDefault="00786C89" w:rsidP="004E133A">
      <w:pP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941313" cy="2723264"/>
            <wp:effectExtent l="6097" t="6095" r="3175" b="6856"/>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133A" w:rsidRPr="004E133A" w:rsidRDefault="004E133A" w:rsidP="004E133A">
      <w:pPr>
        <w:jc w:val="both"/>
        <w:rPr>
          <w:rFonts w:ascii="Times New Roman" w:hAnsi="Times New Roman"/>
          <w:noProof/>
          <w:sz w:val="24"/>
          <w:szCs w:val="24"/>
          <w:highlight w:val="yellow"/>
          <w:lang w:eastAsia="ru-RU"/>
        </w:rPr>
      </w:pP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Показатели соотношения часов аудиторной нагрузки и самостоятельной работы в рабочих учебных планах филиала в 2011/12 и 2012/13 учебных годах представлены на диаграмме 4.3.7. Наименьший показатель доли аудиторных часов в РУПах специалитета (20,7%) но это связано с тем, что в филиале прекращается обучение по специальностям и в специалитете остались только старшие курсы. В бакалавриате средняя доля аудиторных часов составляет 37,7% в 2012-13 учебном году, что несколько выше, чем в прошлом учебном году (на 1,6%), но не превышает 40%. В магистратуре средняя для аудиторных часов в 2012/13 учебном году снизилась на 1,9% и составляет 22,7%.</w:t>
      </w:r>
    </w:p>
    <w:p w:rsidR="004E133A" w:rsidRPr="004E133A" w:rsidRDefault="004E133A" w:rsidP="004E133A">
      <w:pPr>
        <w:jc w:val="right"/>
        <w:rPr>
          <w:rFonts w:ascii="Times New Roman" w:hAnsi="Times New Roman"/>
          <w:noProof/>
          <w:sz w:val="24"/>
          <w:szCs w:val="24"/>
          <w:lang w:eastAsia="ru-RU"/>
        </w:rPr>
      </w:pPr>
      <w:r w:rsidRPr="004E133A">
        <w:rPr>
          <w:rFonts w:ascii="Times New Roman" w:hAnsi="Times New Roman"/>
          <w:noProof/>
          <w:sz w:val="24"/>
          <w:szCs w:val="24"/>
          <w:lang w:eastAsia="ru-RU"/>
        </w:rPr>
        <w:t>Диаграмма 4.3.7.</w:t>
      </w:r>
    </w:p>
    <w:p w:rsidR="004E133A" w:rsidRPr="004E133A" w:rsidRDefault="00786C89" w:rsidP="004E133A">
      <w:pPr>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941313" cy="2744337"/>
            <wp:effectExtent l="6097" t="6099" r="3175" b="6099"/>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lastRenderedPageBreak/>
        <w:t xml:space="preserve">Сравнение средней доли аудиторной работы в рабочих учебных планах за 2011/2012 и 2012/2013 уч.гг. по реализуемым в филиале направлениям подготовки бакалавриата представлено на диаграмме 4.3.8. Диаграмма показывает, что в 2012/13 учебном году максимальная доля аудиторной работы - в рабочих планах образовательных программ направления «История» (45,3%) и направления «Юриспруденция» на (41,9%), при этом по ставнению с прошлым учебным годом доля аудиторной работы в рабочих планах направления «Юриспруденция» снизилась на 0,8%. В рабочих планах образовательных программ направлений «Политология», «Менеджмент», «Социология» доля аудиторной работы по отношению к самостоятельной также снизилась по сравнению с прошлым годом. Минималь ное значение доли аудитторной работы в РУПах образовательной программы «Социология» 30,5%. В рабочих планах образовательной программы «Экономика» доля самостоятельной работы выросла по сравнению с прошлым учебным годом на 3,8% и составляет 38,6%, т.е., не превышает 40%. </w:t>
      </w:r>
    </w:p>
    <w:p w:rsidR="004E133A" w:rsidRPr="004E133A" w:rsidRDefault="004E133A" w:rsidP="004E133A">
      <w:pPr>
        <w:jc w:val="right"/>
        <w:rPr>
          <w:rFonts w:ascii="Times New Roman" w:hAnsi="Times New Roman"/>
          <w:noProof/>
          <w:sz w:val="24"/>
          <w:szCs w:val="24"/>
          <w:lang w:eastAsia="ru-RU"/>
        </w:rPr>
      </w:pPr>
      <w:r w:rsidRPr="004E133A">
        <w:rPr>
          <w:rFonts w:ascii="Times New Roman" w:hAnsi="Times New Roman"/>
          <w:noProof/>
          <w:sz w:val="24"/>
          <w:szCs w:val="24"/>
          <w:lang w:eastAsia="ru-RU"/>
        </w:rPr>
        <w:t>Диаграмма 4.3.8</w:t>
      </w:r>
    </w:p>
    <w:p w:rsidR="004E133A" w:rsidRPr="004E133A" w:rsidRDefault="00786C89" w:rsidP="004E133A">
      <w:pPr>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941313" cy="2302524"/>
            <wp:effectExtent l="6097" t="6088" r="3175" b="4693"/>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133A" w:rsidRPr="004E133A" w:rsidRDefault="004E133A" w:rsidP="004E133A">
      <w:pPr>
        <w:keepNext/>
        <w:jc w:val="both"/>
        <w:rPr>
          <w:rFonts w:ascii="Times New Roman" w:hAnsi="Times New Roman"/>
          <w:b/>
          <w:bCs/>
          <w:noProof/>
          <w:sz w:val="24"/>
          <w:szCs w:val="24"/>
          <w:lang w:eastAsia="ru-RU"/>
        </w:rPr>
      </w:pPr>
    </w:p>
    <w:p w:rsidR="004E133A" w:rsidRPr="004E133A" w:rsidRDefault="004E133A" w:rsidP="004E133A">
      <w:pPr>
        <w:ind w:firstLine="709"/>
        <w:jc w:val="both"/>
      </w:pPr>
      <w:bookmarkStart w:id="2" w:name="_Ref277683621"/>
      <w:r w:rsidRPr="004E133A">
        <w:rPr>
          <w:rFonts w:ascii="Times New Roman" w:hAnsi="Times New Roman"/>
          <w:noProof/>
          <w:sz w:val="24"/>
          <w:szCs w:val="24"/>
          <w:lang w:eastAsia="ru-RU"/>
        </w:rPr>
        <w:t xml:space="preserve">Данные  о средней величине аудиторной нагрузки в неделю и среднем количестве форм итогового контроля в РУПах филиала 2012-13 учебного года приведены в приложении в таблице  4.3.3.  Сравнение средней аудиторной недельной нагрузки по уровням подготовки за 2011/2012-2012/2013 учебный год отражено в таблице 4.3.4. </w:t>
      </w:r>
      <w:r w:rsidRPr="004E133A">
        <w:rPr>
          <w:rFonts w:ascii="Times New Roman" w:hAnsi="Times New Roman"/>
          <w:bCs/>
          <w:noProof/>
          <w:sz w:val="24"/>
          <w:szCs w:val="24"/>
          <w:lang w:eastAsia="ru-RU"/>
        </w:rPr>
        <w:t xml:space="preserve">Как видно из таблицы 4.3.4, значение средней недельной аудиторной нагрузки в 2012-13 учебном году увеличилась на магистратуре на 0,7 часа и в бакалавриате 0,1 часа. При этом по всем факультетам средняя недельная аудиторная нагрузка не превышает установленной в НИУ ВШЭ нормы - не более 16 часов по магистратуре и не более 24 часа в неделю по бакалавриату. Для образовательной программы подготовки бакалавров «Истории», относящейся к образовательным программам, в отношении которых принято </w:t>
      </w:r>
      <w:r w:rsidRPr="004E133A">
        <w:rPr>
          <w:rFonts w:ascii="Times New Roman" w:hAnsi="Times New Roman"/>
          <w:bCs/>
          <w:noProof/>
          <w:sz w:val="24"/>
          <w:szCs w:val="24"/>
          <w:lang w:eastAsia="ru-RU"/>
        </w:rPr>
        <w:lastRenderedPageBreak/>
        <w:t>решение о выделении дополнительных кредитов, недельная аудиторная нагрузка не должна превышать 32 часов (в РУПах - 27,7 часа, что также соответс твует нормативу).</w:t>
      </w:r>
    </w:p>
    <w:p w:rsidR="004E133A" w:rsidRDefault="004E133A" w:rsidP="004E133A">
      <w:pPr>
        <w:keepNext/>
        <w:jc w:val="right"/>
        <w:rPr>
          <w:rFonts w:ascii="Times New Roman" w:hAnsi="Times New Roman"/>
          <w:bCs/>
          <w:noProof/>
          <w:sz w:val="24"/>
          <w:szCs w:val="24"/>
          <w:lang w:eastAsia="ru-RU"/>
        </w:rPr>
      </w:pPr>
      <w:r w:rsidRPr="004E133A">
        <w:rPr>
          <w:rFonts w:ascii="Times New Roman" w:hAnsi="Times New Roman"/>
          <w:bCs/>
          <w:noProof/>
          <w:sz w:val="24"/>
          <w:szCs w:val="24"/>
          <w:lang w:eastAsia="ru-RU"/>
        </w:rPr>
        <w:t xml:space="preserve">Таблица 4.3.4. </w:t>
      </w:r>
    </w:p>
    <w:p w:rsidR="00E04464" w:rsidRPr="00E04464" w:rsidRDefault="00E04464" w:rsidP="00E04464">
      <w:pPr>
        <w:keepNext/>
        <w:jc w:val="center"/>
        <w:rPr>
          <w:rFonts w:ascii="Times New Roman" w:hAnsi="Times New Roman"/>
          <w:b/>
          <w:noProof/>
          <w:sz w:val="24"/>
          <w:szCs w:val="24"/>
          <w:lang w:eastAsia="ru-RU"/>
        </w:rPr>
      </w:pPr>
      <w:r w:rsidRPr="00E04464">
        <w:rPr>
          <w:rFonts w:ascii="Times New Roman" w:hAnsi="Times New Roman"/>
          <w:b/>
          <w:bCs/>
          <w:noProof/>
          <w:sz w:val="24"/>
          <w:szCs w:val="24"/>
          <w:lang w:eastAsia="ru-RU"/>
        </w:rPr>
        <w:t>Средняя недельная аудито</w:t>
      </w:r>
      <w:r>
        <w:rPr>
          <w:rFonts w:ascii="Times New Roman" w:hAnsi="Times New Roman"/>
          <w:b/>
          <w:bCs/>
          <w:noProof/>
          <w:sz w:val="24"/>
          <w:szCs w:val="24"/>
          <w:lang w:eastAsia="ru-RU"/>
        </w:rPr>
        <w:t>рная нагрузка по уровням подготовки</w:t>
      </w:r>
      <w:r w:rsidRPr="00E04464">
        <w:rPr>
          <w:rFonts w:ascii="Times New Roman" w:hAnsi="Times New Roman"/>
          <w:b/>
          <w:bCs/>
          <w:noProof/>
          <w:sz w:val="24"/>
          <w:szCs w:val="24"/>
          <w:lang w:eastAsia="ru-RU"/>
        </w:rPr>
        <w:t xml:space="preserve"> (в час.)</w:t>
      </w:r>
    </w:p>
    <w:tbl>
      <w:tblPr>
        <w:tblW w:w="6013" w:type="dxa"/>
        <w:tblInd w:w="1384" w:type="dxa"/>
        <w:tblLook w:val="04A0" w:firstRow="1" w:lastRow="0" w:firstColumn="1" w:lastColumn="0" w:noHBand="0" w:noVBand="1"/>
      </w:tblPr>
      <w:tblGrid>
        <w:gridCol w:w="2533"/>
        <w:gridCol w:w="1964"/>
        <w:gridCol w:w="1516"/>
      </w:tblGrid>
      <w:tr w:rsidR="004E133A" w:rsidRPr="0027795B" w:rsidTr="00E04464">
        <w:trPr>
          <w:trHeight w:val="435"/>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33A" w:rsidRPr="004E133A" w:rsidRDefault="004E133A" w:rsidP="004E133A">
            <w:pPr>
              <w:rPr>
                <w:rFonts w:ascii="Times New Roman" w:hAnsi="Times New Roman"/>
                <w:b/>
                <w:bCs/>
                <w:noProof/>
                <w:sz w:val="24"/>
                <w:szCs w:val="24"/>
                <w:lang w:eastAsia="ru-RU"/>
              </w:rPr>
            </w:pPr>
            <w:r w:rsidRPr="004E133A">
              <w:rPr>
                <w:rFonts w:ascii="Times New Roman" w:hAnsi="Times New Roman"/>
                <w:b/>
                <w:bCs/>
                <w:noProof/>
                <w:sz w:val="24"/>
                <w:szCs w:val="24"/>
                <w:lang w:eastAsia="ru-RU"/>
              </w:rPr>
              <w:t>Уровни подготовки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
                <w:bCs/>
                <w:noProof/>
                <w:sz w:val="24"/>
                <w:szCs w:val="24"/>
                <w:lang w:eastAsia="ru-RU"/>
              </w:rPr>
            </w:pPr>
            <w:r w:rsidRPr="004E133A">
              <w:rPr>
                <w:rFonts w:ascii="Times New Roman" w:hAnsi="Times New Roman"/>
                <w:b/>
                <w:bCs/>
                <w:noProof/>
                <w:sz w:val="24"/>
                <w:szCs w:val="24"/>
                <w:lang w:eastAsia="ru-RU"/>
              </w:rPr>
              <w:t>2011/12</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
                <w:bCs/>
                <w:noProof/>
                <w:sz w:val="24"/>
                <w:szCs w:val="24"/>
                <w:lang w:eastAsia="ru-RU"/>
              </w:rPr>
            </w:pPr>
            <w:r w:rsidRPr="004E133A">
              <w:rPr>
                <w:rFonts w:ascii="Times New Roman" w:hAnsi="Times New Roman"/>
                <w:b/>
                <w:bCs/>
                <w:noProof/>
                <w:sz w:val="24"/>
                <w:szCs w:val="24"/>
                <w:lang w:eastAsia="ru-RU"/>
              </w:rPr>
              <w:t>2012/13</w:t>
            </w:r>
          </w:p>
        </w:tc>
      </w:tr>
      <w:tr w:rsidR="004E133A" w:rsidRPr="0027795B" w:rsidTr="00E04464">
        <w:trPr>
          <w:trHeight w:val="404"/>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4E133A" w:rsidRPr="004E133A" w:rsidRDefault="004E133A" w:rsidP="004E133A">
            <w:pPr>
              <w:rPr>
                <w:rFonts w:ascii="Times New Roman" w:hAnsi="Times New Roman"/>
                <w:bCs/>
                <w:noProof/>
                <w:sz w:val="24"/>
                <w:szCs w:val="24"/>
                <w:lang w:eastAsia="ru-RU"/>
              </w:rPr>
            </w:pPr>
            <w:r w:rsidRPr="004E133A">
              <w:rPr>
                <w:rFonts w:ascii="Times New Roman" w:hAnsi="Times New Roman"/>
                <w:bCs/>
                <w:noProof/>
                <w:sz w:val="24"/>
                <w:szCs w:val="24"/>
                <w:lang w:eastAsia="ru-RU"/>
              </w:rPr>
              <w:t>бакалавриат</w:t>
            </w:r>
          </w:p>
        </w:tc>
        <w:tc>
          <w:tcPr>
            <w:tcW w:w="1964" w:type="dxa"/>
            <w:tcBorders>
              <w:top w:val="nil"/>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Cs/>
                <w:noProof/>
                <w:sz w:val="24"/>
                <w:szCs w:val="24"/>
                <w:lang w:eastAsia="ru-RU"/>
              </w:rPr>
            </w:pPr>
            <w:r w:rsidRPr="004E133A">
              <w:rPr>
                <w:rFonts w:ascii="Times New Roman" w:hAnsi="Times New Roman"/>
                <w:bCs/>
                <w:noProof/>
                <w:sz w:val="24"/>
                <w:szCs w:val="24"/>
                <w:lang w:eastAsia="ru-RU"/>
              </w:rPr>
              <w:t>21,8</w:t>
            </w:r>
          </w:p>
        </w:tc>
        <w:tc>
          <w:tcPr>
            <w:tcW w:w="1516" w:type="dxa"/>
            <w:tcBorders>
              <w:top w:val="nil"/>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Cs/>
                <w:noProof/>
                <w:sz w:val="24"/>
                <w:szCs w:val="24"/>
                <w:lang w:eastAsia="ru-RU"/>
              </w:rPr>
            </w:pPr>
            <w:r w:rsidRPr="004E133A">
              <w:rPr>
                <w:rFonts w:ascii="Times New Roman" w:hAnsi="Times New Roman"/>
                <w:bCs/>
                <w:noProof/>
                <w:sz w:val="24"/>
                <w:szCs w:val="24"/>
                <w:lang w:eastAsia="ru-RU"/>
              </w:rPr>
              <w:t>22,5</w:t>
            </w:r>
          </w:p>
        </w:tc>
      </w:tr>
      <w:tr w:rsidR="004E133A" w:rsidRPr="0027795B" w:rsidTr="00E04464">
        <w:trPr>
          <w:trHeight w:val="255"/>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4E133A" w:rsidRPr="004E133A" w:rsidRDefault="004E133A" w:rsidP="004E133A">
            <w:pPr>
              <w:rPr>
                <w:rFonts w:ascii="Times New Roman" w:hAnsi="Times New Roman"/>
                <w:bCs/>
                <w:noProof/>
                <w:sz w:val="24"/>
                <w:szCs w:val="24"/>
                <w:lang w:eastAsia="ru-RU"/>
              </w:rPr>
            </w:pPr>
            <w:r w:rsidRPr="004E133A">
              <w:rPr>
                <w:rFonts w:ascii="Times New Roman" w:hAnsi="Times New Roman"/>
                <w:bCs/>
                <w:noProof/>
                <w:sz w:val="24"/>
                <w:szCs w:val="24"/>
                <w:lang w:eastAsia="ru-RU"/>
              </w:rPr>
              <w:t>магистратура</w:t>
            </w:r>
          </w:p>
        </w:tc>
        <w:tc>
          <w:tcPr>
            <w:tcW w:w="1964" w:type="dxa"/>
            <w:tcBorders>
              <w:top w:val="nil"/>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Cs/>
                <w:noProof/>
                <w:sz w:val="24"/>
                <w:szCs w:val="24"/>
                <w:lang w:eastAsia="ru-RU"/>
              </w:rPr>
            </w:pPr>
            <w:r w:rsidRPr="004E133A">
              <w:rPr>
                <w:rFonts w:ascii="Times New Roman" w:hAnsi="Times New Roman"/>
                <w:bCs/>
                <w:noProof/>
                <w:sz w:val="24"/>
                <w:szCs w:val="24"/>
                <w:lang w:eastAsia="ru-RU"/>
              </w:rPr>
              <w:t>13,9</w:t>
            </w:r>
          </w:p>
        </w:tc>
        <w:tc>
          <w:tcPr>
            <w:tcW w:w="1516" w:type="dxa"/>
            <w:tcBorders>
              <w:top w:val="nil"/>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Cs/>
                <w:noProof/>
                <w:sz w:val="24"/>
                <w:szCs w:val="24"/>
                <w:lang w:eastAsia="ru-RU"/>
              </w:rPr>
            </w:pPr>
            <w:r w:rsidRPr="004E133A">
              <w:rPr>
                <w:rFonts w:ascii="Times New Roman" w:hAnsi="Times New Roman"/>
                <w:bCs/>
                <w:noProof/>
                <w:sz w:val="24"/>
                <w:szCs w:val="24"/>
                <w:lang w:eastAsia="ru-RU"/>
              </w:rPr>
              <w:t>14,0</w:t>
            </w:r>
          </w:p>
        </w:tc>
      </w:tr>
      <w:tr w:rsidR="004E133A" w:rsidRPr="0027795B" w:rsidTr="00E04464">
        <w:trPr>
          <w:trHeight w:val="255"/>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4E133A" w:rsidRPr="004E133A" w:rsidRDefault="004E133A" w:rsidP="004E133A">
            <w:pPr>
              <w:rPr>
                <w:rFonts w:ascii="Times New Roman" w:hAnsi="Times New Roman"/>
                <w:bCs/>
                <w:noProof/>
                <w:sz w:val="24"/>
                <w:szCs w:val="24"/>
                <w:lang w:eastAsia="ru-RU"/>
              </w:rPr>
            </w:pPr>
            <w:r w:rsidRPr="004E133A">
              <w:rPr>
                <w:rFonts w:ascii="Times New Roman" w:hAnsi="Times New Roman"/>
                <w:bCs/>
                <w:noProof/>
                <w:sz w:val="24"/>
                <w:szCs w:val="24"/>
                <w:lang w:eastAsia="ru-RU"/>
              </w:rPr>
              <w:t>специалитат</w:t>
            </w:r>
          </w:p>
        </w:tc>
        <w:tc>
          <w:tcPr>
            <w:tcW w:w="1964" w:type="dxa"/>
            <w:tcBorders>
              <w:top w:val="nil"/>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Cs/>
                <w:noProof/>
                <w:sz w:val="24"/>
                <w:szCs w:val="24"/>
                <w:lang w:eastAsia="ru-RU"/>
              </w:rPr>
            </w:pPr>
            <w:r w:rsidRPr="004E133A">
              <w:rPr>
                <w:rFonts w:ascii="Times New Roman" w:hAnsi="Times New Roman"/>
                <w:bCs/>
                <w:noProof/>
                <w:sz w:val="24"/>
                <w:szCs w:val="24"/>
                <w:lang w:eastAsia="ru-RU"/>
              </w:rPr>
              <w:t>18,8</w:t>
            </w:r>
          </w:p>
        </w:tc>
        <w:tc>
          <w:tcPr>
            <w:tcW w:w="1516" w:type="dxa"/>
            <w:tcBorders>
              <w:top w:val="nil"/>
              <w:left w:val="nil"/>
              <w:bottom w:val="single" w:sz="4" w:space="0" w:color="auto"/>
              <w:right w:val="single" w:sz="4" w:space="0" w:color="auto"/>
            </w:tcBorders>
            <w:shd w:val="clear" w:color="auto" w:fill="auto"/>
            <w:vAlign w:val="center"/>
            <w:hideMark/>
          </w:tcPr>
          <w:p w:rsidR="004E133A" w:rsidRPr="004E133A" w:rsidRDefault="004E133A" w:rsidP="004E133A">
            <w:pPr>
              <w:jc w:val="center"/>
              <w:rPr>
                <w:rFonts w:ascii="Times New Roman" w:hAnsi="Times New Roman"/>
                <w:bCs/>
                <w:noProof/>
                <w:sz w:val="24"/>
                <w:szCs w:val="24"/>
                <w:lang w:eastAsia="ru-RU"/>
              </w:rPr>
            </w:pPr>
            <w:r w:rsidRPr="004E133A">
              <w:rPr>
                <w:rFonts w:ascii="Times New Roman" w:hAnsi="Times New Roman"/>
                <w:bCs/>
                <w:noProof/>
                <w:sz w:val="24"/>
                <w:szCs w:val="24"/>
                <w:lang w:eastAsia="ru-RU"/>
              </w:rPr>
              <w:t>18,3</w:t>
            </w:r>
          </w:p>
        </w:tc>
      </w:tr>
      <w:bookmarkEnd w:id="2"/>
    </w:tbl>
    <w:p w:rsidR="004E133A" w:rsidRPr="004E133A" w:rsidRDefault="004E133A" w:rsidP="004E133A">
      <w:pPr>
        <w:rPr>
          <w:rFonts w:ascii="Times New Roman" w:hAnsi="Times New Roman"/>
          <w:bCs/>
          <w:noProof/>
          <w:sz w:val="24"/>
          <w:szCs w:val="24"/>
          <w:lang w:eastAsia="ru-RU"/>
        </w:rPr>
      </w:pPr>
    </w:p>
    <w:p w:rsidR="004E133A" w:rsidRPr="004E133A" w:rsidRDefault="004E133A" w:rsidP="004E133A">
      <w:pPr>
        <w:ind w:firstLine="709"/>
        <w:jc w:val="both"/>
        <w:rPr>
          <w:rFonts w:ascii="Times New Roman" w:hAnsi="Times New Roman"/>
          <w:noProof/>
          <w:sz w:val="24"/>
          <w:szCs w:val="24"/>
          <w:lang w:eastAsia="ru-RU"/>
        </w:rPr>
      </w:pPr>
      <w:r w:rsidRPr="004E133A">
        <w:rPr>
          <w:rFonts w:ascii="Times New Roman" w:hAnsi="Times New Roman"/>
          <w:noProof/>
          <w:sz w:val="24"/>
          <w:szCs w:val="24"/>
          <w:lang w:eastAsia="ru-RU"/>
        </w:rPr>
        <w:t xml:space="preserve">Распределение среднего числа форм итогового контроля по модулям в РУПах НИУ ВШЭ Санкт-Петербург приведено в приложении в таблице 4.3.5. На первый модуль по-прежнему приходится минимальное количество испытаний итогового контроля, на второй и четвертый – максимальное. В среднем в 2011/2012 учебном году на 1-ый модуль приходится 1,5 формы итогового контроля, на 2-ой модуль – 4,7, на 3 модуль – 3,95, на 4й – 5,13. Однако, в соответствии с графиком учебного процесса на 2012/2013 учебный год приходится по одной зачетно-экзаменационной недели в 1-3 модулях  и две в 4 модуле. Ситуация с минимальным количеством итогового контроля в первом модуле повторяется ежегодно, поскольку является естественным результатом  требования планирования дисциплин трудоемкостью не менее 3 кредитов. Возможно, имеет смысл рассмотреть вариант уменьшения длительности зачетно-экзаменационной недели до 0,5 в первом модуле за счет увеличения длительности зачетно-экзаменационной недели во втором модуле до 1,5. </w:t>
      </w:r>
    </w:p>
    <w:p w:rsidR="00D6533B" w:rsidRPr="00163F1D" w:rsidRDefault="004E133A" w:rsidP="002A25E4">
      <w:pPr>
        <w:autoSpaceDE w:val="0"/>
        <w:autoSpaceDN w:val="0"/>
        <w:adjustRightInd w:val="0"/>
        <w:ind w:firstLine="425"/>
        <w:jc w:val="both"/>
        <w:rPr>
          <w:rFonts w:eastAsia="Times New Roman" w:cs="TimesNewRomanPSMT"/>
          <w:sz w:val="24"/>
          <w:szCs w:val="24"/>
        </w:rPr>
      </w:pPr>
      <w:r w:rsidRPr="004E133A">
        <w:rPr>
          <w:rFonts w:ascii="Times New Roman" w:hAnsi="Times New Roman"/>
          <w:noProof/>
          <w:sz w:val="24"/>
          <w:szCs w:val="24"/>
        </w:rPr>
        <w:t>В 2011/2012 учебном году продолжалась реализация обязательного научно-исследовательского семинара в бакалавриате на всех факультетах, На факультетах экономики, менеджмента и юридическом научно-исследовательский семинар начинается с 1 курса, на факультете социологии, отделении прикладной политологии и для профиля специальных дисциплин «Государственное муниципальное управление» - со 2 курса. Каждый факультет реализует собственную концепцию предъявления НИСа студентам бакалавриата. На факультете экономики  часть научно-исследовательского семинара является общей для всех студентов, часть реализована отдельно каждой из четырех кафедр и студентам предлагается выбирать, на научно-исследовательском семинаре какой кафедры он будет заниматься. Факультет социологии предлагает студентам тематические НИСы, на каждом из которых одновременно занимаются студенты 2,3 и 4го ку</w:t>
      </w:r>
      <w:r w:rsidR="002A25E4">
        <w:rPr>
          <w:rFonts w:ascii="Times New Roman" w:hAnsi="Times New Roman"/>
          <w:noProof/>
          <w:sz w:val="24"/>
          <w:szCs w:val="24"/>
        </w:rPr>
        <w:t>рсов.</w:t>
      </w:r>
    </w:p>
    <w:p w:rsidR="003C1535" w:rsidRPr="0092022E" w:rsidRDefault="003C1535" w:rsidP="00E76BD8">
      <w:pPr>
        <w:autoSpaceDE w:val="0"/>
        <w:autoSpaceDN w:val="0"/>
        <w:adjustRightInd w:val="0"/>
        <w:spacing w:line="240" w:lineRule="auto"/>
        <w:jc w:val="both"/>
        <w:rPr>
          <w:rFonts w:asciiTheme="minorHAnsi" w:eastAsia="Times New Roman" w:hAnsiTheme="minorHAnsi" w:cs="TimesNewRomanPSMT"/>
          <w:b/>
          <w:sz w:val="24"/>
          <w:szCs w:val="24"/>
        </w:rPr>
      </w:pPr>
    </w:p>
    <w:p w:rsidR="00E76BD8" w:rsidRPr="00D6533B" w:rsidRDefault="00B165A3" w:rsidP="00E76BD8">
      <w:pPr>
        <w:autoSpaceDE w:val="0"/>
        <w:autoSpaceDN w:val="0"/>
        <w:adjustRightInd w:val="0"/>
        <w:spacing w:line="240" w:lineRule="auto"/>
        <w:jc w:val="both"/>
        <w:rPr>
          <w:rFonts w:eastAsia="Times New Roman" w:cs="TimesNewRomanPSMT"/>
          <w:b/>
          <w:sz w:val="24"/>
          <w:szCs w:val="24"/>
        </w:rPr>
      </w:pPr>
      <w:r>
        <w:rPr>
          <w:rFonts w:ascii="TimesNewRomanPSMT" w:eastAsia="Times New Roman" w:hAnsi="TimesNewRomanPSMT" w:cs="TimesNewRomanPSMT"/>
          <w:b/>
          <w:sz w:val="24"/>
          <w:szCs w:val="24"/>
        </w:rPr>
        <w:lastRenderedPageBreak/>
        <w:t>4</w:t>
      </w:r>
      <w:r w:rsidR="00E76BD8" w:rsidRPr="00D6533B">
        <w:rPr>
          <w:rFonts w:ascii="TimesNewRomanPSMT" w:eastAsia="Times New Roman" w:hAnsi="TimesNewRomanPSMT" w:cs="TimesNewRomanPSMT"/>
          <w:b/>
          <w:sz w:val="24"/>
          <w:szCs w:val="24"/>
        </w:rPr>
        <w:t>.4. Анализ размещения программ учебных дисциплин на портале, выборочный анализ качества программ дис</w:t>
      </w:r>
      <w:r>
        <w:rPr>
          <w:rFonts w:ascii="TimesNewRomanPSMT" w:eastAsia="Times New Roman" w:hAnsi="TimesNewRomanPSMT" w:cs="TimesNewRomanPSMT"/>
          <w:b/>
          <w:sz w:val="24"/>
          <w:szCs w:val="24"/>
        </w:rPr>
        <w:t>циплин.</w:t>
      </w:r>
    </w:p>
    <w:p w:rsidR="00DE2B20" w:rsidRPr="00DE2B20" w:rsidRDefault="00DE2B20" w:rsidP="00DE2B20">
      <w:pPr>
        <w:tabs>
          <w:tab w:val="left" w:pos="284"/>
          <w:tab w:val="left" w:pos="450"/>
        </w:tabs>
        <w:spacing w:line="240" w:lineRule="auto"/>
        <w:ind w:left="360"/>
        <w:jc w:val="center"/>
        <w:rPr>
          <w:rFonts w:ascii="Times New Roman" w:eastAsia="Times New Roman" w:hAnsi="Times New Roman"/>
          <w:b/>
          <w:bCs/>
          <w:sz w:val="24"/>
          <w:szCs w:val="24"/>
          <w:lang w:eastAsia="ru-RU"/>
        </w:rPr>
      </w:pP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В 2012/2013 учебном году продолжилась работа по согласованию и утверждению программ учебных дисциплин (ПУД)  в НИУ ВШЭ – Санкт-Петербург. С апреля 2011 года программы учебных дисциплин Санкт-Петербургского филиала размещаются  в базе данных «Учебные курсы» НИУ ВШЭ. </w:t>
      </w:r>
    </w:p>
    <w:p w:rsidR="00DE2B20" w:rsidRPr="00DE2B20" w:rsidRDefault="00DE2B20" w:rsidP="00DE2B20">
      <w:pPr>
        <w:ind w:firstLine="709"/>
        <w:jc w:val="both"/>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Информация о динамике размещения  программ учебных дисциплин за 2010/2011, 2011/2012 и 2012/2013 учебные годы на портале НИУ ВШЭ представлена в таблице </w:t>
      </w:r>
      <w:r w:rsidR="00B165A3">
        <w:rPr>
          <w:rFonts w:ascii="Times New Roman" w:eastAsia="Times New Roman" w:hAnsi="Times New Roman"/>
          <w:sz w:val="24"/>
          <w:szCs w:val="24"/>
          <w:lang w:eastAsia="ru-RU"/>
        </w:rPr>
        <w:t>4</w:t>
      </w:r>
      <w:r w:rsidRPr="00DE2B20">
        <w:rPr>
          <w:rFonts w:ascii="Times New Roman" w:eastAsia="Times New Roman" w:hAnsi="Times New Roman"/>
          <w:sz w:val="24"/>
          <w:szCs w:val="24"/>
          <w:lang w:eastAsia="ru-RU"/>
        </w:rPr>
        <w:t>.4.1.</w:t>
      </w:r>
    </w:p>
    <w:p w:rsidR="00DE2B20" w:rsidRPr="00DE2B20" w:rsidRDefault="00DE2B20" w:rsidP="00DE2B20">
      <w:pPr>
        <w:ind w:firstLine="709"/>
        <w:jc w:val="right"/>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 xml:space="preserve">Таблица </w:t>
      </w:r>
      <w:r w:rsidR="00B165A3">
        <w:rPr>
          <w:rFonts w:ascii="Times New Roman" w:eastAsia="Times New Roman" w:hAnsi="Times New Roman"/>
          <w:b/>
          <w:sz w:val="24"/>
          <w:szCs w:val="24"/>
          <w:lang w:eastAsia="ru-RU"/>
        </w:rPr>
        <w:t>4</w:t>
      </w:r>
      <w:r w:rsidRPr="00DE2B20">
        <w:rPr>
          <w:rFonts w:ascii="Times New Roman" w:eastAsia="Times New Roman" w:hAnsi="Times New Roman"/>
          <w:b/>
          <w:sz w:val="24"/>
          <w:szCs w:val="24"/>
          <w:lang w:eastAsia="ru-RU"/>
        </w:rPr>
        <w:t>.4.1</w:t>
      </w:r>
    </w:p>
    <w:p w:rsidR="00DE2B20" w:rsidRPr="00DE2B20" w:rsidRDefault="00DE2B20" w:rsidP="00DE2B20">
      <w:pPr>
        <w:tabs>
          <w:tab w:val="left" w:pos="284"/>
          <w:tab w:val="left" w:pos="450"/>
        </w:tabs>
        <w:ind w:left="360"/>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 xml:space="preserve">Динамика размещения  программ учебных дисциплин </w:t>
      </w:r>
      <w:r w:rsidRPr="00DE2B20">
        <w:rPr>
          <w:rFonts w:ascii="Times New Roman" w:eastAsia="Times New Roman" w:hAnsi="Times New Roman"/>
          <w:b/>
          <w:bCs/>
          <w:sz w:val="24"/>
          <w:szCs w:val="24"/>
          <w:lang w:eastAsia="ru-RU"/>
        </w:rPr>
        <w:br/>
        <w:t>за 2010/2011, 2011/2012 и 2012/2013 учебные годы на портале НИУ ВШЭ</w:t>
      </w:r>
    </w:p>
    <w:tbl>
      <w:tblPr>
        <w:tblW w:w="9611" w:type="dxa"/>
        <w:jc w:val="center"/>
        <w:tblInd w:w="93" w:type="dxa"/>
        <w:tblLayout w:type="fixed"/>
        <w:tblLook w:val="0000" w:firstRow="0" w:lastRow="0" w:firstColumn="0" w:lastColumn="0" w:noHBand="0" w:noVBand="0"/>
      </w:tblPr>
      <w:tblGrid>
        <w:gridCol w:w="555"/>
        <w:gridCol w:w="2377"/>
        <w:gridCol w:w="1114"/>
        <w:gridCol w:w="1113"/>
        <w:gridCol w:w="1113"/>
        <w:gridCol w:w="1113"/>
        <w:gridCol w:w="1113"/>
        <w:gridCol w:w="1113"/>
      </w:tblGrid>
      <w:tr w:rsidR="00DE2B20" w:rsidRPr="0027795B" w:rsidTr="00270CA9">
        <w:trPr>
          <w:trHeight w:val="510"/>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 </w:t>
            </w:r>
            <w:proofErr w:type="gramStart"/>
            <w:r w:rsidRPr="00DE2B20">
              <w:rPr>
                <w:rFonts w:ascii="Times New Roman" w:eastAsia="Times New Roman" w:hAnsi="Times New Roman"/>
                <w:sz w:val="24"/>
                <w:szCs w:val="24"/>
                <w:lang w:eastAsia="ru-RU"/>
              </w:rPr>
              <w:t>п</w:t>
            </w:r>
            <w:proofErr w:type="gramEnd"/>
            <w:r w:rsidRPr="00DE2B20">
              <w:rPr>
                <w:rFonts w:ascii="Times New Roman" w:eastAsia="Times New Roman" w:hAnsi="Times New Roman"/>
                <w:sz w:val="24"/>
                <w:szCs w:val="24"/>
                <w:lang w:eastAsia="ru-RU"/>
              </w:rPr>
              <w:t xml:space="preserve">/п </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Факультет/кафедра</w:t>
            </w:r>
          </w:p>
        </w:tc>
        <w:tc>
          <w:tcPr>
            <w:tcW w:w="2227" w:type="dxa"/>
            <w:gridSpan w:val="2"/>
            <w:tcBorders>
              <w:top w:val="single" w:sz="4" w:space="0" w:color="auto"/>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 xml:space="preserve">2010-2011 </w:t>
            </w:r>
            <w:proofErr w:type="spellStart"/>
            <w:r w:rsidRPr="00DE2B20">
              <w:rPr>
                <w:rFonts w:ascii="Times New Roman" w:eastAsia="Times New Roman" w:hAnsi="Times New Roman"/>
                <w:b/>
                <w:sz w:val="24"/>
                <w:szCs w:val="24"/>
                <w:lang w:eastAsia="ru-RU"/>
              </w:rPr>
              <w:t>уч.год</w:t>
            </w:r>
            <w:proofErr w:type="spellEnd"/>
          </w:p>
        </w:tc>
        <w:tc>
          <w:tcPr>
            <w:tcW w:w="2226" w:type="dxa"/>
            <w:gridSpan w:val="2"/>
            <w:tcBorders>
              <w:top w:val="single" w:sz="4" w:space="0" w:color="auto"/>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 xml:space="preserve">2011-2012 </w:t>
            </w:r>
            <w:proofErr w:type="spellStart"/>
            <w:r w:rsidRPr="00DE2B20">
              <w:rPr>
                <w:rFonts w:ascii="Times New Roman" w:eastAsia="Times New Roman" w:hAnsi="Times New Roman"/>
                <w:b/>
                <w:sz w:val="24"/>
                <w:szCs w:val="24"/>
                <w:lang w:eastAsia="ru-RU"/>
              </w:rPr>
              <w:t>уч.год</w:t>
            </w:r>
            <w:proofErr w:type="spellEnd"/>
          </w:p>
        </w:tc>
        <w:tc>
          <w:tcPr>
            <w:tcW w:w="2226" w:type="dxa"/>
            <w:gridSpan w:val="2"/>
            <w:tcBorders>
              <w:top w:val="single" w:sz="4" w:space="0" w:color="auto"/>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 xml:space="preserve">2012-2013 </w:t>
            </w:r>
            <w:proofErr w:type="spellStart"/>
            <w:r w:rsidRPr="00DE2B20">
              <w:rPr>
                <w:rFonts w:ascii="Times New Roman" w:eastAsia="Times New Roman" w:hAnsi="Times New Roman"/>
                <w:b/>
                <w:sz w:val="24"/>
                <w:szCs w:val="24"/>
                <w:lang w:eastAsia="ru-RU"/>
              </w:rPr>
              <w:t>уч.год</w:t>
            </w:r>
            <w:proofErr w:type="spellEnd"/>
          </w:p>
        </w:tc>
      </w:tr>
      <w:tr w:rsidR="00DE2B20" w:rsidRPr="0027795B" w:rsidTr="00270CA9">
        <w:trPr>
          <w:trHeight w:val="1110"/>
          <w:jc w:val="center"/>
        </w:trPr>
        <w:tc>
          <w:tcPr>
            <w:tcW w:w="555" w:type="dxa"/>
            <w:vMerge/>
            <w:tcBorders>
              <w:top w:val="nil"/>
              <w:left w:val="single" w:sz="4" w:space="0" w:color="auto"/>
              <w:bottom w:val="single" w:sz="4" w:space="0" w:color="auto"/>
              <w:right w:val="single" w:sz="4" w:space="0" w:color="auto"/>
            </w:tcBorders>
            <w:vAlign w:val="center"/>
          </w:tcPr>
          <w:p w:rsidR="00DE2B20" w:rsidRPr="00DE2B20" w:rsidRDefault="00DE2B20" w:rsidP="00DE2B20">
            <w:pPr>
              <w:spacing w:line="240" w:lineRule="auto"/>
              <w:rPr>
                <w:rFonts w:ascii="Times New Roman" w:eastAsia="Times New Roman" w:hAnsi="Times New Roman"/>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tcPr>
          <w:p w:rsidR="00DE2B20" w:rsidRPr="00DE2B20" w:rsidRDefault="00DE2B20" w:rsidP="00DE2B20">
            <w:pPr>
              <w:spacing w:line="240" w:lineRule="auto"/>
              <w:rPr>
                <w:rFonts w:ascii="Times New Roman" w:eastAsia="Times New Roman" w:hAnsi="Times New Roman"/>
                <w:sz w:val="24"/>
                <w:szCs w:val="24"/>
                <w:lang w:eastAsia="ru-RU"/>
              </w:rPr>
            </w:pPr>
          </w:p>
        </w:tc>
        <w:tc>
          <w:tcPr>
            <w:tcW w:w="1114" w:type="dxa"/>
            <w:tcBorders>
              <w:top w:val="nil"/>
              <w:left w:val="nil"/>
              <w:bottom w:val="single" w:sz="4" w:space="0" w:color="auto"/>
              <w:right w:val="single" w:sz="4" w:space="0" w:color="auto"/>
            </w:tcBorders>
            <w:shd w:val="clear" w:color="auto" w:fill="auto"/>
            <w:tcMar>
              <w:left w:w="57" w:type="dxa"/>
              <w:right w:w="57" w:type="dxa"/>
            </w:tcMar>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кол -во размещенных программ</w:t>
            </w:r>
          </w:p>
        </w:tc>
        <w:tc>
          <w:tcPr>
            <w:tcW w:w="1113" w:type="dxa"/>
            <w:tcBorders>
              <w:top w:val="nil"/>
              <w:left w:val="nil"/>
              <w:bottom w:val="single" w:sz="4" w:space="0" w:color="auto"/>
              <w:right w:val="single" w:sz="4" w:space="0" w:color="auto"/>
            </w:tcBorders>
            <w:shd w:val="clear" w:color="auto" w:fill="auto"/>
            <w:tcMar>
              <w:left w:w="28" w:type="dxa"/>
              <w:right w:w="28" w:type="dxa"/>
            </w:tcMar>
            <w:vAlign w:val="center"/>
          </w:tcPr>
          <w:p w:rsidR="00DE2B20" w:rsidRPr="00DE2B20" w:rsidRDefault="00DE2B20" w:rsidP="00DE2B20">
            <w:pPr>
              <w:spacing w:line="240" w:lineRule="auto"/>
              <w:jc w:val="center"/>
              <w:rPr>
                <w:rFonts w:ascii="Times New Roman" w:eastAsia="Times New Roman" w:hAnsi="Times New Roman"/>
                <w:b/>
                <w:bCs/>
                <w:spacing w:val="-4"/>
                <w:sz w:val="24"/>
                <w:szCs w:val="24"/>
                <w:lang w:eastAsia="ru-RU"/>
              </w:rPr>
            </w:pPr>
            <w:r w:rsidRPr="00DE2B20">
              <w:rPr>
                <w:rFonts w:ascii="Times New Roman" w:eastAsia="Times New Roman" w:hAnsi="Times New Roman"/>
                <w:b/>
                <w:bCs/>
                <w:spacing w:val="-4"/>
                <w:sz w:val="24"/>
                <w:szCs w:val="24"/>
                <w:lang w:eastAsia="ru-RU"/>
              </w:rPr>
              <w:t xml:space="preserve">в % от общего кол-ва </w:t>
            </w:r>
            <w:r w:rsidRPr="00DE2B20">
              <w:rPr>
                <w:rFonts w:ascii="Times New Roman" w:eastAsia="Times New Roman" w:hAnsi="Times New Roman"/>
                <w:b/>
                <w:bCs/>
                <w:spacing w:val="-8"/>
                <w:sz w:val="24"/>
                <w:szCs w:val="24"/>
                <w:lang w:eastAsia="ru-RU"/>
              </w:rPr>
              <w:t>программ</w:t>
            </w:r>
          </w:p>
        </w:tc>
        <w:tc>
          <w:tcPr>
            <w:tcW w:w="1113" w:type="dxa"/>
            <w:tcBorders>
              <w:top w:val="nil"/>
              <w:left w:val="nil"/>
              <w:bottom w:val="single" w:sz="4" w:space="0" w:color="auto"/>
              <w:right w:val="single" w:sz="4" w:space="0" w:color="auto"/>
            </w:tcBorders>
            <w:shd w:val="clear" w:color="auto" w:fill="auto"/>
            <w:tcMar>
              <w:left w:w="57" w:type="dxa"/>
              <w:right w:w="57" w:type="dxa"/>
            </w:tcMar>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кол -во размещенных программ</w:t>
            </w:r>
          </w:p>
        </w:tc>
        <w:tc>
          <w:tcPr>
            <w:tcW w:w="1113" w:type="dxa"/>
            <w:tcBorders>
              <w:top w:val="nil"/>
              <w:left w:val="nil"/>
              <w:bottom w:val="single" w:sz="4" w:space="0" w:color="auto"/>
              <w:right w:val="single" w:sz="4" w:space="0" w:color="auto"/>
            </w:tcBorders>
            <w:shd w:val="clear" w:color="auto" w:fill="auto"/>
            <w:tcMar>
              <w:left w:w="28" w:type="dxa"/>
              <w:right w:w="28" w:type="dxa"/>
            </w:tcMar>
            <w:vAlign w:val="center"/>
          </w:tcPr>
          <w:p w:rsidR="00DE2B20" w:rsidRPr="00DE2B20" w:rsidRDefault="00DE2B20" w:rsidP="00DE2B20">
            <w:pPr>
              <w:spacing w:line="240" w:lineRule="auto"/>
              <w:jc w:val="center"/>
              <w:rPr>
                <w:rFonts w:ascii="Times New Roman" w:eastAsia="Times New Roman" w:hAnsi="Times New Roman"/>
                <w:b/>
                <w:bCs/>
                <w:spacing w:val="-4"/>
                <w:sz w:val="24"/>
                <w:szCs w:val="24"/>
                <w:lang w:eastAsia="ru-RU"/>
              </w:rPr>
            </w:pPr>
            <w:r w:rsidRPr="00DE2B20">
              <w:rPr>
                <w:rFonts w:ascii="Times New Roman" w:eastAsia="Times New Roman" w:hAnsi="Times New Roman"/>
                <w:b/>
                <w:bCs/>
                <w:spacing w:val="-4"/>
                <w:sz w:val="24"/>
                <w:szCs w:val="24"/>
                <w:lang w:eastAsia="ru-RU"/>
              </w:rPr>
              <w:t xml:space="preserve"> % от общего кол-ва </w:t>
            </w:r>
            <w:r w:rsidRPr="00DE2B20">
              <w:rPr>
                <w:rFonts w:ascii="Times New Roman" w:eastAsia="Times New Roman" w:hAnsi="Times New Roman"/>
                <w:b/>
                <w:bCs/>
                <w:spacing w:val="-8"/>
                <w:sz w:val="24"/>
                <w:szCs w:val="24"/>
                <w:lang w:eastAsia="ru-RU"/>
              </w:rPr>
              <w:t>программ</w:t>
            </w:r>
          </w:p>
        </w:tc>
        <w:tc>
          <w:tcPr>
            <w:tcW w:w="1113" w:type="dxa"/>
            <w:tcBorders>
              <w:top w:val="nil"/>
              <w:left w:val="nil"/>
              <w:bottom w:val="single" w:sz="4" w:space="0" w:color="auto"/>
              <w:right w:val="single" w:sz="4" w:space="0" w:color="auto"/>
            </w:tcBorders>
            <w:shd w:val="clear" w:color="auto" w:fill="auto"/>
            <w:tcMar>
              <w:left w:w="57" w:type="dxa"/>
              <w:right w:w="57" w:type="dxa"/>
            </w:tcMar>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кол -во размещенных программ</w:t>
            </w:r>
          </w:p>
        </w:tc>
        <w:tc>
          <w:tcPr>
            <w:tcW w:w="1113" w:type="dxa"/>
            <w:tcBorders>
              <w:top w:val="nil"/>
              <w:left w:val="nil"/>
              <w:bottom w:val="single" w:sz="4" w:space="0" w:color="auto"/>
              <w:right w:val="single" w:sz="4" w:space="0" w:color="auto"/>
            </w:tcBorders>
            <w:shd w:val="clear" w:color="auto" w:fill="auto"/>
            <w:tcMar>
              <w:left w:w="28" w:type="dxa"/>
              <w:right w:w="28" w:type="dxa"/>
            </w:tcMar>
            <w:vAlign w:val="center"/>
          </w:tcPr>
          <w:p w:rsidR="00DE2B20" w:rsidRPr="00DE2B20" w:rsidRDefault="00DE2B20" w:rsidP="00DE2B20">
            <w:pPr>
              <w:spacing w:line="240" w:lineRule="auto"/>
              <w:jc w:val="center"/>
              <w:rPr>
                <w:rFonts w:ascii="Times New Roman" w:eastAsia="Times New Roman" w:hAnsi="Times New Roman"/>
                <w:b/>
                <w:bCs/>
                <w:spacing w:val="-4"/>
                <w:sz w:val="24"/>
                <w:szCs w:val="24"/>
                <w:lang w:eastAsia="ru-RU"/>
              </w:rPr>
            </w:pPr>
            <w:r w:rsidRPr="00DE2B20">
              <w:rPr>
                <w:rFonts w:ascii="Times New Roman" w:eastAsia="Times New Roman" w:hAnsi="Times New Roman"/>
                <w:b/>
                <w:bCs/>
                <w:spacing w:val="-4"/>
                <w:sz w:val="24"/>
                <w:szCs w:val="24"/>
                <w:lang w:eastAsia="ru-RU"/>
              </w:rPr>
              <w:t xml:space="preserve">% от общего кол-ва </w:t>
            </w:r>
            <w:r w:rsidRPr="00DE2B20">
              <w:rPr>
                <w:rFonts w:ascii="Times New Roman" w:eastAsia="Times New Roman" w:hAnsi="Times New Roman"/>
                <w:b/>
                <w:bCs/>
                <w:spacing w:val="-8"/>
                <w:sz w:val="24"/>
                <w:szCs w:val="24"/>
                <w:lang w:eastAsia="ru-RU"/>
              </w:rPr>
              <w:t>программ</w:t>
            </w:r>
          </w:p>
        </w:tc>
      </w:tr>
      <w:tr w:rsidR="00DE2B20" w:rsidRPr="0027795B" w:rsidTr="00270CA9">
        <w:trPr>
          <w:trHeight w:val="383"/>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Юридический факультет</w:t>
            </w:r>
          </w:p>
        </w:tc>
      </w:tr>
      <w:tr w:rsidR="00DE2B20" w:rsidRPr="0027795B" w:rsidTr="00270CA9">
        <w:trPr>
          <w:trHeight w:val="450"/>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Гражданского права и процесса</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89,8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450"/>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Конституционного и административного права</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450"/>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Теории и истории государства и права</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25</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82,6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Финансового права</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94,7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Факультет социологии</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Социологии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98,0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61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55</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98,2</w:t>
            </w:r>
          </w:p>
        </w:tc>
      </w:tr>
      <w:tr w:rsidR="00DE2B20" w:rsidRPr="0027795B" w:rsidTr="00270CA9">
        <w:trPr>
          <w:trHeight w:val="67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6.</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Методов и технологий социологических исследований</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65</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7.</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Гуманитарных наук</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43</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93,4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Факультет менеджмента</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8.</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Менеджмента </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116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96,7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121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96,8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108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93,9</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9.</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Государственного и муниципального управления</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69,8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10.</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Бизнес-информатики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12</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Отделение прикладной политологии</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11.</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Прикладной политологии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78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98,7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117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97,5</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val="en-US" w:eastAsia="ru-RU"/>
              </w:rPr>
            </w:pPr>
            <w:r w:rsidRPr="00DE2B20">
              <w:rPr>
                <w:rFonts w:ascii="Times New Roman" w:eastAsia="Times New Roman" w:hAnsi="Times New Roman"/>
                <w:sz w:val="24"/>
                <w:szCs w:val="24"/>
                <w:lang w:eastAsia="ru-RU"/>
              </w:rPr>
              <w:t>11</w:t>
            </w:r>
            <w:r w:rsidRPr="00DE2B20">
              <w:rPr>
                <w:rFonts w:ascii="Times New Roman" w:eastAsia="Times New Roman" w:hAnsi="Times New Roman"/>
                <w:sz w:val="24"/>
                <w:szCs w:val="24"/>
                <w:lang w:val="en-US" w:eastAsia="ru-RU"/>
              </w:rPr>
              <w:t>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99,1</w:t>
            </w:r>
          </w:p>
        </w:tc>
      </w:tr>
      <w:tr w:rsidR="00DE2B20" w:rsidRPr="0027795B" w:rsidTr="00270CA9">
        <w:trPr>
          <w:trHeight w:val="255"/>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Отделение психологии</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12.</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Психологии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95,2</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Факультет экономики</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lastRenderedPageBreak/>
              <w:t>13.</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Экономической теории </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33</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93,2</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14.</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Институциональной экономики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32</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97,0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86,9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15.</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Финансовых рынков и финансового менеджмента</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61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98,3</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93,5</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81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97,6</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16.</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Городской и региональной экономики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90,9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23</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Факультет экономики</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17</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Факультет истории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highlight w:val="yellow"/>
                <w:lang w:eastAsia="ru-RU"/>
              </w:rPr>
            </w:pPr>
            <w:r w:rsidRPr="00DE2B20">
              <w:rPr>
                <w:rFonts w:ascii="Times New Roman" w:eastAsia="Times New Roman" w:hAnsi="Times New Roman"/>
                <w:sz w:val="24"/>
                <w:szCs w:val="24"/>
                <w:lang w:eastAsia="ru-RU"/>
              </w:rPr>
              <w:t>10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highlight w:val="yellow"/>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9611" w:type="dxa"/>
            <w:gridSpan w:val="8"/>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Межфакультетские кафедры</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18.</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Математики</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25</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23</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19.</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Иностранных языков</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79</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76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98,7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58</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20.</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Физического воспитания</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21</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23</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88,4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26</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r>
      <w:tr w:rsidR="00DE2B20" w:rsidRPr="0027795B" w:rsidTr="00270CA9">
        <w:trPr>
          <w:trHeight w:val="255"/>
          <w:jc w:val="center"/>
        </w:trPr>
        <w:tc>
          <w:tcPr>
            <w:tcW w:w="555" w:type="dxa"/>
            <w:tcBorders>
              <w:top w:val="nil"/>
              <w:left w:val="single" w:sz="4" w:space="0" w:color="auto"/>
              <w:bottom w:val="single" w:sz="4" w:space="0" w:color="auto"/>
              <w:right w:val="single" w:sz="4" w:space="0" w:color="auto"/>
            </w:tcBorders>
            <w:shd w:val="clear" w:color="auto" w:fill="auto"/>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 </w:t>
            </w:r>
          </w:p>
        </w:tc>
        <w:tc>
          <w:tcPr>
            <w:tcW w:w="2377" w:type="dxa"/>
            <w:tcBorders>
              <w:top w:val="nil"/>
              <w:left w:val="nil"/>
              <w:bottom w:val="single" w:sz="4" w:space="0" w:color="auto"/>
              <w:right w:val="single" w:sz="4" w:space="0" w:color="auto"/>
            </w:tcBorders>
            <w:shd w:val="clear" w:color="auto" w:fill="auto"/>
            <w:vAlign w:val="center"/>
          </w:tcPr>
          <w:p w:rsidR="00DE2B20" w:rsidRPr="00DE2B20" w:rsidRDefault="00DE2B20" w:rsidP="00DE2B20">
            <w:pPr>
              <w:spacing w:line="240" w:lineRule="auto"/>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Итого</w:t>
            </w:r>
          </w:p>
        </w:tc>
        <w:tc>
          <w:tcPr>
            <w:tcW w:w="1114"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835</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98,7</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913</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95,0</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val="en-US" w:eastAsia="ru-RU"/>
              </w:rPr>
            </w:pPr>
            <w:r w:rsidRPr="00DE2B20">
              <w:rPr>
                <w:rFonts w:ascii="Times New Roman" w:eastAsia="Times New Roman" w:hAnsi="Times New Roman"/>
                <w:b/>
                <w:bCs/>
                <w:sz w:val="24"/>
                <w:szCs w:val="24"/>
                <w:lang w:eastAsia="ru-RU"/>
              </w:rPr>
              <w:t>86</w:t>
            </w:r>
            <w:r w:rsidRPr="00DE2B20">
              <w:rPr>
                <w:rFonts w:ascii="Times New Roman" w:eastAsia="Times New Roman" w:hAnsi="Times New Roman"/>
                <w:b/>
                <w:bCs/>
                <w:sz w:val="24"/>
                <w:szCs w:val="24"/>
                <w:lang w:val="en-US" w:eastAsia="ru-RU"/>
              </w:rPr>
              <w:t>4</w:t>
            </w:r>
          </w:p>
        </w:tc>
        <w:tc>
          <w:tcPr>
            <w:tcW w:w="1113" w:type="dxa"/>
            <w:tcBorders>
              <w:top w:val="nil"/>
              <w:left w:val="nil"/>
              <w:bottom w:val="single" w:sz="4" w:space="0" w:color="auto"/>
              <w:right w:val="single" w:sz="4" w:space="0" w:color="auto"/>
            </w:tcBorders>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97,4</w:t>
            </w:r>
          </w:p>
        </w:tc>
      </w:tr>
    </w:tbl>
    <w:p w:rsidR="00DE2B20" w:rsidRPr="00DE2B20" w:rsidRDefault="00DE2B20" w:rsidP="00DE2B20">
      <w:pPr>
        <w:spacing w:line="240" w:lineRule="auto"/>
        <w:jc w:val="both"/>
        <w:rPr>
          <w:rFonts w:ascii="Times New Roman" w:eastAsia="Times New Roman" w:hAnsi="Times New Roman"/>
          <w:sz w:val="24"/>
          <w:szCs w:val="24"/>
          <w:lang w:eastAsia="ru-RU"/>
        </w:rPr>
      </w:pP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Анализ таблицы позволяет сделать вывод о том, что в 2012/2013 учебном году в базе данных «Учебные курсы» было размещено 864 программы учебных дисциплин, что составляет 97,4% от всех программ учебных дисциплин, которые преподавались в НИУ ВШЭ – Санкт-Петербург в 2012/2013 учебном году.</w:t>
      </w: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Отметим, что в 2012/2013 учебном году процент ПУД, размещенных в базе данных «Учебные курсы», увеличился на 2,4% по сравнению с 2011/2012 учебном годом. Однако анализ таблицы</w:t>
      </w:r>
      <w:r w:rsidR="00B165A3">
        <w:rPr>
          <w:rFonts w:ascii="Times New Roman" w:eastAsia="Times New Roman" w:hAnsi="Times New Roman"/>
          <w:sz w:val="24"/>
          <w:szCs w:val="20"/>
          <w:lang w:eastAsia="ru-RU"/>
        </w:rPr>
        <w:t xml:space="preserve"> 4</w:t>
      </w:r>
      <w:r w:rsidRPr="00DE2B20">
        <w:rPr>
          <w:rFonts w:ascii="Times New Roman" w:eastAsia="Times New Roman" w:hAnsi="Times New Roman"/>
          <w:sz w:val="24"/>
          <w:szCs w:val="20"/>
          <w:lang w:eastAsia="ru-RU"/>
        </w:rPr>
        <w:t>.4.1 показывает, что количество учебных программ, размещенных в базе данных «Учебные курсы» в 2011/2012 и 2012/2013  учебных годах, уменьшилось по сравнению с 2010/2011 учебным годом. Это связано с тем, что в 2011/2012 и 2012/2013 учебных годах к статусу ПУД «Версия автора» стали предъявляться большие требования. В 2011/2012 и 2012/2013  учебных годах программы учебных дисциплин размещались в базе данных «Учебные курсы» только после одобрения ПУД на заседании кафедры (с присвоением ПУД статуса «Версия автора»), тогда как в 2010/2011 году статус «Версия автора» получали все программы учебных дисциплин, разработанные преподавателями (независимо от согласования и утверждения ПУД).</w:t>
      </w: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Сравнительный анализ информации, представленной в таблице </w:t>
      </w:r>
      <w:r w:rsidR="00B165A3">
        <w:rPr>
          <w:rFonts w:ascii="Times New Roman" w:eastAsia="Times New Roman" w:hAnsi="Times New Roman"/>
          <w:sz w:val="24"/>
          <w:szCs w:val="20"/>
          <w:lang w:eastAsia="ru-RU"/>
        </w:rPr>
        <w:t>4</w:t>
      </w:r>
      <w:r w:rsidRPr="00DE2B20">
        <w:rPr>
          <w:rFonts w:ascii="Times New Roman" w:eastAsia="Times New Roman" w:hAnsi="Times New Roman"/>
          <w:sz w:val="24"/>
          <w:szCs w:val="20"/>
          <w:lang w:eastAsia="ru-RU"/>
        </w:rPr>
        <w:t xml:space="preserve">.4.1 показывает, что в 2012/2013 учебном году количество кафедр, разместивших </w:t>
      </w:r>
      <w:r w:rsidRPr="00DE2B20">
        <w:rPr>
          <w:rFonts w:ascii="Times New Roman" w:eastAsia="Times New Roman" w:hAnsi="Times New Roman"/>
          <w:i/>
          <w:sz w:val="24"/>
          <w:szCs w:val="20"/>
          <w:lang w:eastAsia="ru-RU"/>
        </w:rPr>
        <w:t>все</w:t>
      </w:r>
      <w:r w:rsidRPr="00DE2B20">
        <w:rPr>
          <w:rFonts w:ascii="Times New Roman" w:eastAsia="Times New Roman" w:hAnsi="Times New Roman"/>
          <w:sz w:val="24"/>
          <w:szCs w:val="20"/>
          <w:lang w:eastAsia="ru-RU"/>
        </w:rPr>
        <w:t xml:space="preserve"> программы учебных дисциплин (утвержденные или одобренные кафедрой) в базе данных «Учебные курсы», увеличилось более чем в 3 раза по сравнению с 2011/2012 учебным годом. В 2012/2013 учебном году таких кафедр было 5, а в 2012/2013 учебном году – 16. </w:t>
      </w:r>
      <w:r w:rsidRPr="00DE2B20">
        <w:rPr>
          <w:rFonts w:ascii="Times New Roman" w:eastAsia="Times New Roman" w:hAnsi="Times New Roman"/>
          <w:sz w:val="24"/>
          <w:szCs w:val="20"/>
          <w:lang w:eastAsia="ru-RU"/>
        </w:rPr>
        <w:lastRenderedPageBreak/>
        <w:t>Наименьшее количество программ учебных дисциплин в базе данных «Учебные курсы» в 2012/2013 учебном году размещено кафедрой менеджмента – 93,9%.</w:t>
      </w: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Более наглядно информация о динамике размещения программ учебных дисциплин на портале НИУ ВШЭ по факультетам, отделениям  и межфакультетским кафедрам за 2011/2012 и 2012/2013 учебные годы представлена на диаграмме </w:t>
      </w:r>
      <w:r w:rsidR="00B165A3">
        <w:rPr>
          <w:rFonts w:ascii="Times New Roman" w:eastAsia="Times New Roman" w:hAnsi="Times New Roman"/>
          <w:sz w:val="24"/>
          <w:szCs w:val="20"/>
          <w:lang w:eastAsia="ru-RU"/>
        </w:rPr>
        <w:t>4</w:t>
      </w:r>
      <w:r w:rsidRPr="00DE2B20">
        <w:rPr>
          <w:rFonts w:ascii="Times New Roman" w:eastAsia="Times New Roman" w:hAnsi="Times New Roman"/>
          <w:sz w:val="24"/>
          <w:szCs w:val="20"/>
          <w:lang w:eastAsia="ru-RU"/>
        </w:rPr>
        <w:t>.4.2.</w:t>
      </w:r>
    </w:p>
    <w:p w:rsidR="00DE2B20" w:rsidRPr="00DE2B20" w:rsidRDefault="00DE2B20" w:rsidP="00DE2B20">
      <w:pPr>
        <w:spacing w:line="240" w:lineRule="auto"/>
        <w:jc w:val="both"/>
        <w:rPr>
          <w:rFonts w:ascii="Times New Roman" w:eastAsia="Times New Roman" w:hAnsi="Times New Roman"/>
          <w:sz w:val="24"/>
          <w:szCs w:val="24"/>
          <w:lang w:eastAsia="ru-RU"/>
        </w:rPr>
      </w:pPr>
    </w:p>
    <w:p w:rsidR="00DE2B20" w:rsidRPr="00DE2B20" w:rsidRDefault="00786C89" w:rsidP="00DE2B20">
      <w:pPr>
        <w:spacing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820813" cy="3657600"/>
            <wp:effectExtent l="19050" t="0" r="17887" b="0"/>
            <wp:docPr id="1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E2B20" w:rsidRPr="00DE2B20" w:rsidRDefault="00DE2B20" w:rsidP="00DE2B20">
      <w:pPr>
        <w:spacing w:line="240" w:lineRule="auto"/>
        <w:ind w:right="175" w:firstLine="540"/>
        <w:jc w:val="both"/>
        <w:rPr>
          <w:rFonts w:ascii="Times New Roman" w:eastAsia="Times New Roman" w:hAnsi="Times New Roman"/>
          <w:sz w:val="24"/>
          <w:szCs w:val="20"/>
          <w:lang w:eastAsia="ru-RU"/>
        </w:rPr>
      </w:pPr>
    </w:p>
    <w:p w:rsidR="00DE2B20" w:rsidRPr="00DE2B20" w:rsidRDefault="00DE2B20" w:rsidP="00DE2B20">
      <w:pPr>
        <w:ind w:right="176" w:firstLine="539"/>
        <w:jc w:val="center"/>
        <w:rPr>
          <w:rFonts w:ascii="Times New Roman" w:eastAsia="Times New Roman" w:hAnsi="Times New Roman"/>
          <w:b/>
          <w:sz w:val="24"/>
          <w:szCs w:val="20"/>
          <w:lang w:eastAsia="ru-RU"/>
        </w:rPr>
      </w:pPr>
      <w:r w:rsidRPr="00DE2B20">
        <w:rPr>
          <w:rFonts w:ascii="Times New Roman" w:eastAsia="Times New Roman" w:hAnsi="Times New Roman"/>
          <w:b/>
          <w:sz w:val="24"/>
          <w:szCs w:val="20"/>
          <w:lang w:eastAsia="ru-RU"/>
        </w:rPr>
        <w:t xml:space="preserve">Диаграмма </w:t>
      </w:r>
      <w:r w:rsidR="00F46511">
        <w:rPr>
          <w:rFonts w:ascii="Times New Roman" w:eastAsia="Times New Roman" w:hAnsi="Times New Roman"/>
          <w:b/>
          <w:sz w:val="24"/>
          <w:szCs w:val="20"/>
          <w:lang w:eastAsia="ru-RU"/>
        </w:rPr>
        <w:t>4</w:t>
      </w:r>
      <w:r w:rsidRPr="00DE2B20">
        <w:rPr>
          <w:rFonts w:ascii="Times New Roman" w:eastAsia="Times New Roman" w:hAnsi="Times New Roman"/>
          <w:b/>
          <w:sz w:val="24"/>
          <w:szCs w:val="20"/>
          <w:lang w:eastAsia="ru-RU"/>
        </w:rPr>
        <w:t xml:space="preserve">.4.2. Динамика размещения программ учебных дисциплин </w:t>
      </w:r>
    </w:p>
    <w:p w:rsidR="00DE2B20" w:rsidRPr="00DE2B20" w:rsidRDefault="00DE2B20" w:rsidP="00DE2B20">
      <w:pPr>
        <w:ind w:right="176" w:firstLine="539"/>
        <w:jc w:val="center"/>
        <w:rPr>
          <w:rFonts w:ascii="Times New Roman" w:eastAsia="Times New Roman" w:hAnsi="Times New Roman"/>
          <w:b/>
          <w:sz w:val="24"/>
          <w:szCs w:val="20"/>
          <w:lang w:eastAsia="ru-RU"/>
        </w:rPr>
      </w:pPr>
      <w:r w:rsidRPr="00DE2B20">
        <w:rPr>
          <w:rFonts w:ascii="Times New Roman" w:eastAsia="Times New Roman" w:hAnsi="Times New Roman"/>
          <w:b/>
          <w:sz w:val="24"/>
          <w:szCs w:val="20"/>
          <w:lang w:eastAsia="ru-RU"/>
        </w:rPr>
        <w:t>в базе данных «Учебные курсы», %</w:t>
      </w:r>
    </w:p>
    <w:p w:rsidR="00DE2B20" w:rsidRPr="00DE2B20" w:rsidRDefault="00DE2B20" w:rsidP="00DE2B20">
      <w:pPr>
        <w:ind w:right="176" w:firstLine="539"/>
        <w:jc w:val="both"/>
        <w:rPr>
          <w:rFonts w:ascii="Times New Roman" w:eastAsia="Times New Roman" w:hAnsi="Times New Roman"/>
          <w:sz w:val="24"/>
          <w:szCs w:val="20"/>
          <w:lang w:eastAsia="ru-RU"/>
        </w:rPr>
      </w:pPr>
    </w:p>
    <w:p w:rsidR="00DE2B20" w:rsidRPr="00DE2B20" w:rsidRDefault="00DE2B20" w:rsidP="00DE2B20">
      <w:pPr>
        <w:ind w:right="176" w:firstLine="539"/>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Из диаграммы видно, что в 2012/2013 учебном году </w:t>
      </w:r>
      <w:r w:rsidRPr="00DE2B20">
        <w:rPr>
          <w:rFonts w:ascii="Times New Roman" w:eastAsia="Times New Roman" w:hAnsi="Times New Roman"/>
          <w:i/>
          <w:sz w:val="24"/>
          <w:szCs w:val="20"/>
          <w:lang w:eastAsia="ru-RU"/>
        </w:rPr>
        <w:t>все</w:t>
      </w:r>
      <w:r w:rsidRPr="00DE2B20">
        <w:rPr>
          <w:rFonts w:ascii="Times New Roman" w:eastAsia="Times New Roman" w:hAnsi="Times New Roman"/>
          <w:sz w:val="24"/>
          <w:szCs w:val="20"/>
          <w:lang w:eastAsia="ru-RU"/>
        </w:rPr>
        <w:t xml:space="preserve"> программы учебных дисциплин (утвержденные или одобренные кафедрой) в базе данных «Учебные курсы» были размещены юридическим факультетом, отделением психологии и всеми межфакультетскими кафедрами. Сравнительный анализ информации, представленной на диаграмме 5.4.2 показывает, что в целом на всех факультетах, отделениях и межфакультетских кафедрах количество программ учебных дисциплин, размещенных в базе данных «Учебные курсы» в 2012/2013  учебном году, увеличилось по сравнению с 2011/2012 учебным годом.</w:t>
      </w:r>
    </w:p>
    <w:p w:rsidR="00DE2B20" w:rsidRPr="00AF1EC7" w:rsidRDefault="00DE2B20" w:rsidP="00AF1EC7">
      <w:pPr>
        <w:ind w:firstLine="709"/>
        <w:jc w:val="both"/>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Информация об обеспечении образовательных программ программами учебных дисциплин в 2012/2013 учебном го</w:t>
      </w:r>
      <w:r w:rsidR="00F46511">
        <w:rPr>
          <w:rFonts w:ascii="Times New Roman" w:eastAsia="Times New Roman" w:hAnsi="Times New Roman"/>
          <w:sz w:val="24"/>
          <w:szCs w:val="24"/>
          <w:lang w:eastAsia="ru-RU"/>
        </w:rPr>
        <w:t>ду представлена в таблице 4</w:t>
      </w:r>
      <w:r w:rsidR="00AF1EC7">
        <w:rPr>
          <w:rFonts w:ascii="Times New Roman" w:eastAsia="Times New Roman" w:hAnsi="Times New Roman"/>
          <w:sz w:val="24"/>
          <w:szCs w:val="24"/>
          <w:lang w:eastAsia="ru-RU"/>
        </w:rPr>
        <w:t>.4.3</w:t>
      </w:r>
    </w:p>
    <w:p w:rsidR="00DE2B20" w:rsidRPr="00DE2B20" w:rsidRDefault="00DE2B20" w:rsidP="00DE2B20">
      <w:pPr>
        <w:ind w:firstLine="709"/>
        <w:jc w:val="both"/>
        <w:rPr>
          <w:rFonts w:ascii="Times New Roman" w:eastAsia="Times New Roman" w:hAnsi="Times New Roman"/>
          <w:sz w:val="24"/>
          <w:szCs w:val="24"/>
          <w:lang w:eastAsia="ru-RU"/>
        </w:rPr>
      </w:pPr>
    </w:p>
    <w:p w:rsidR="00CA643C" w:rsidRPr="0092022E" w:rsidRDefault="00CA643C" w:rsidP="00DE2B20">
      <w:pPr>
        <w:ind w:firstLine="709"/>
        <w:jc w:val="right"/>
        <w:rPr>
          <w:rFonts w:ascii="Times New Roman" w:eastAsia="Times New Roman" w:hAnsi="Times New Roman"/>
          <w:b/>
          <w:sz w:val="24"/>
          <w:szCs w:val="24"/>
          <w:lang w:eastAsia="ru-RU"/>
        </w:rPr>
      </w:pPr>
    </w:p>
    <w:p w:rsidR="00DE2B20" w:rsidRPr="00DE2B20" w:rsidRDefault="00DE2B20" w:rsidP="00DE2B20">
      <w:pPr>
        <w:ind w:firstLine="709"/>
        <w:jc w:val="right"/>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lastRenderedPageBreak/>
        <w:t xml:space="preserve">Таблица </w:t>
      </w:r>
      <w:r w:rsidR="00F46511">
        <w:rPr>
          <w:rFonts w:ascii="Times New Roman" w:eastAsia="Times New Roman" w:hAnsi="Times New Roman"/>
          <w:b/>
          <w:sz w:val="24"/>
          <w:szCs w:val="24"/>
          <w:lang w:eastAsia="ru-RU"/>
        </w:rPr>
        <w:t>4</w:t>
      </w:r>
      <w:r w:rsidRPr="00DE2B20">
        <w:rPr>
          <w:rFonts w:ascii="Times New Roman" w:eastAsia="Times New Roman" w:hAnsi="Times New Roman"/>
          <w:b/>
          <w:sz w:val="24"/>
          <w:szCs w:val="24"/>
          <w:lang w:eastAsia="ru-RU"/>
        </w:rPr>
        <w:t>.4.3</w:t>
      </w:r>
    </w:p>
    <w:p w:rsidR="00DE2B20" w:rsidRPr="00DE2B20" w:rsidRDefault="00DE2B20" w:rsidP="00DE2B20">
      <w:pPr>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 xml:space="preserve">Обеспечение образовательных программ программами учебных дисциплин </w:t>
      </w:r>
    </w:p>
    <w:p w:rsidR="00DE2B20" w:rsidRPr="00DE2B20" w:rsidRDefault="00DE2B20" w:rsidP="00DE2B20">
      <w:pPr>
        <w:jc w:val="center"/>
        <w:rPr>
          <w:rFonts w:ascii="Times New Roman" w:eastAsia="Times New Roman" w:hAnsi="Times New Roman"/>
          <w:sz w:val="24"/>
          <w:szCs w:val="24"/>
          <w:lang w:eastAsia="ru-RU"/>
        </w:rPr>
      </w:pPr>
      <w:r w:rsidRPr="00DE2B20">
        <w:rPr>
          <w:rFonts w:ascii="Times New Roman" w:eastAsia="Times New Roman" w:hAnsi="Times New Roman"/>
          <w:b/>
          <w:bCs/>
          <w:sz w:val="24"/>
          <w:szCs w:val="24"/>
          <w:lang w:eastAsia="ru-RU"/>
        </w:rPr>
        <w:t>в 2012/2013 учебном году</w:t>
      </w:r>
    </w:p>
    <w:tbl>
      <w:tblPr>
        <w:tblW w:w="0" w:type="auto"/>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1304"/>
        <w:gridCol w:w="1304"/>
        <w:gridCol w:w="1304"/>
        <w:gridCol w:w="1304"/>
      </w:tblGrid>
      <w:tr w:rsidR="00DE2B20" w:rsidRPr="0027795B" w:rsidTr="00270CA9">
        <w:trPr>
          <w:trHeight w:val="874"/>
          <w:jc w:val="center"/>
        </w:trPr>
        <w:tc>
          <w:tcPr>
            <w:tcW w:w="3549" w:type="dxa"/>
            <w:vMerge w:val="restart"/>
            <w:shd w:val="clear" w:color="auto" w:fill="auto"/>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Подразделение/Направление/</w:t>
            </w:r>
          </w:p>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Программа</w:t>
            </w:r>
          </w:p>
        </w:tc>
        <w:tc>
          <w:tcPr>
            <w:tcW w:w="5216" w:type="dxa"/>
            <w:gridSpan w:val="4"/>
            <w:shd w:val="clear" w:color="auto" w:fill="auto"/>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Количество программ учебных дисциплин, размещенных в БД «Учебные курсы»</w:t>
            </w:r>
          </w:p>
        </w:tc>
      </w:tr>
      <w:tr w:rsidR="00DE2B20" w:rsidRPr="0027795B" w:rsidTr="00270CA9">
        <w:trPr>
          <w:trHeight w:val="450"/>
          <w:jc w:val="center"/>
        </w:trPr>
        <w:tc>
          <w:tcPr>
            <w:tcW w:w="3549" w:type="dxa"/>
            <w:vMerge/>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Всего</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pacing w:val="-4"/>
                <w:sz w:val="24"/>
                <w:szCs w:val="24"/>
                <w:lang w:eastAsia="ru-RU"/>
              </w:rPr>
              <w:t xml:space="preserve">% от общего кол-ва </w:t>
            </w:r>
            <w:r w:rsidRPr="00DE2B20">
              <w:rPr>
                <w:rFonts w:ascii="Times New Roman" w:eastAsia="Times New Roman" w:hAnsi="Times New Roman"/>
                <w:b/>
                <w:bCs/>
                <w:spacing w:val="-8"/>
                <w:sz w:val="24"/>
                <w:szCs w:val="24"/>
                <w:lang w:eastAsia="ru-RU"/>
              </w:rPr>
              <w:t>ПУД</w:t>
            </w:r>
          </w:p>
        </w:tc>
        <w:tc>
          <w:tcPr>
            <w:tcW w:w="1304" w:type="dxa"/>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Утверждено</w:t>
            </w:r>
          </w:p>
        </w:tc>
        <w:tc>
          <w:tcPr>
            <w:tcW w:w="1304" w:type="dxa"/>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pacing w:val="-4"/>
                <w:sz w:val="24"/>
                <w:szCs w:val="24"/>
                <w:lang w:eastAsia="ru-RU"/>
              </w:rPr>
              <w:t xml:space="preserve">% от общего кол-ва </w:t>
            </w:r>
            <w:r w:rsidRPr="00DE2B20">
              <w:rPr>
                <w:rFonts w:ascii="Times New Roman" w:eastAsia="Times New Roman" w:hAnsi="Times New Roman"/>
                <w:b/>
                <w:bCs/>
                <w:spacing w:val="-8"/>
                <w:sz w:val="24"/>
                <w:szCs w:val="24"/>
                <w:lang w:eastAsia="ru-RU"/>
              </w:rPr>
              <w:t>ПУД</w:t>
            </w:r>
          </w:p>
        </w:tc>
      </w:tr>
      <w:tr w:rsidR="00DE2B20" w:rsidRPr="0027795B" w:rsidTr="00270CA9">
        <w:trPr>
          <w:trHeight w:val="450"/>
          <w:jc w:val="center"/>
        </w:trPr>
        <w:tc>
          <w:tcPr>
            <w:tcW w:w="3549" w:type="dxa"/>
            <w:shd w:val="clear" w:color="auto" w:fill="D9D9D9"/>
            <w:vAlign w:val="center"/>
          </w:tcPr>
          <w:p w:rsidR="00DE2B20" w:rsidRPr="00DE2B20" w:rsidRDefault="00DE2B20" w:rsidP="00DE2B20">
            <w:pPr>
              <w:spacing w:line="240" w:lineRule="auto"/>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Факультет экономики</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159</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95,8</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145</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87,3</w:t>
            </w:r>
          </w:p>
        </w:tc>
      </w:tr>
      <w:tr w:rsidR="00DE2B20" w:rsidRPr="0027795B" w:rsidTr="00270CA9">
        <w:trPr>
          <w:trHeight w:val="450"/>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080100.62 Экономика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115</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95,0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109</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90,0</w:t>
            </w:r>
          </w:p>
        </w:tc>
      </w:tr>
      <w:tr w:rsidR="00DE2B20" w:rsidRPr="0027795B" w:rsidTr="00270CA9">
        <w:trPr>
          <w:trHeight w:val="450"/>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080100.68 Экономика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44</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97,8</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36</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80,0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Математические методы анализа экономики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23</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19</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82,6</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Экономика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21</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95,5</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17</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77,3</w:t>
            </w:r>
          </w:p>
        </w:tc>
      </w:tr>
      <w:tr w:rsidR="00DE2B20" w:rsidRPr="0027795B" w:rsidTr="00270CA9">
        <w:trPr>
          <w:trHeight w:val="383"/>
          <w:jc w:val="center"/>
        </w:trPr>
        <w:tc>
          <w:tcPr>
            <w:tcW w:w="3549" w:type="dxa"/>
            <w:shd w:val="clear" w:color="auto" w:fill="D9D9D9"/>
            <w:vAlign w:val="center"/>
          </w:tcPr>
          <w:p w:rsidR="00DE2B20" w:rsidRPr="00DE2B20" w:rsidRDefault="00DE2B20" w:rsidP="00DE2B20">
            <w:pPr>
              <w:spacing w:line="240" w:lineRule="auto"/>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Факультет менеджмента</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284</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95,6</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168</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56,6</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080200.62 Менеджмент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115</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93,5</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75</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61,0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080200.68 Менеджмент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85</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96,6</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34</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38,6</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Маркетинговые технологии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37</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12</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32,4</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Финансовый менеджмент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28</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96,6</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14</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48,3</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Экономика впечатлений: менеджмент в индустрии гостеприимства и туризме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20</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90,9</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8</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36,4</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080500.62 Менеджмент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23</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92,0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15</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60,0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080504.65 Государственное и муниципальное управление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11</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5</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45,5</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081100.68 Государственное и муниципальное управление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50</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39</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78,0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Государственное и муниципальное управление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30</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20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66,7</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Управление образованием</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20</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19</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95,0</w:t>
            </w:r>
          </w:p>
        </w:tc>
      </w:tr>
      <w:tr w:rsidR="00DE2B20" w:rsidRPr="0027795B" w:rsidTr="00270CA9">
        <w:trPr>
          <w:trHeight w:val="255"/>
          <w:jc w:val="center"/>
        </w:trPr>
        <w:tc>
          <w:tcPr>
            <w:tcW w:w="3549" w:type="dxa"/>
            <w:shd w:val="clear" w:color="auto" w:fill="D9D9D9"/>
            <w:vAlign w:val="center"/>
          </w:tcPr>
          <w:p w:rsidR="00DE2B20" w:rsidRPr="00DE2B20" w:rsidRDefault="00DE2B20" w:rsidP="00DE2B20">
            <w:pPr>
              <w:spacing w:line="240" w:lineRule="auto"/>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Отделение прикладной политологии</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138</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96,5</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81</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56,6</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030200.62 Политология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78</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96,3</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44</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54,3</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030200.68 Политология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60</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96,8</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37</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59,7</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Политика и управление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53</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96,4</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32</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58,2</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Политические институты и политические инновации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7</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5</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71,4</w:t>
            </w:r>
          </w:p>
        </w:tc>
      </w:tr>
      <w:tr w:rsidR="00DE2B20" w:rsidRPr="0027795B" w:rsidTr="00270CA9">
        <w:trPr>
          <w:trHeight w:val="255"/>
          <w:jc w:val="center"/>
        </w:trPr>
        <w:tc>
          <w:tcPr>
            <w:tcW w:w="3549" w:type="dxa"/>
            <w:shd w:val="clear" w:color="auto" w:fill="D9D9D9"/>
            <w:vAlign w:val="center"/>
          </w:tcPr>
          <w:p w:rsidR="00DE2B20" w:rsidRPr="00DE2B20" w:rsidRDefault="00DE2B20" w:rsidP="00DE2B20">
            <w:pPr>
              <w:spacing w:line="240" w:lineRule="auto"/>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Факультет социологии</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140</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96,6</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120</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82,8</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040100.62 Социология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val="en-US" w:eastAsia="ru-RU"/>
              </w:rPr>
            </w:pPr>
            <w:r w:rsidRPr="00DE2B20">
              <w:rPr>
                <w:rFonts w:ascii="Times New Roman" w:eastAsia="Times New Roman" w:hAnsi="Times New Roman"/>
                <w:sz w:val="24"/>
                <w:szCs w:val="24"/>
                <w:lang w:eastAsia="ru-RU"/>
              </w:rPr>
              <w:t>7</w:t>
            </w:r>
            <w:r w:rsidRPr="00DE2B20">
              <w:rPr>
                <w:rFonts w:ascii="Times New Roman" w:eastAsia="Times New Roman" w:hAnsi="Times New Roman"/>
                <w:sz w:val="24"/>
                <w:szCs w:val="24"/>
                <w:lang w:val="en-US" w:eastAsia="ru-RU"/>
              </w:rPr>
              <w:t>6</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94,9</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val="en-US" w:eastAsia="ru-RU"/>
              </w:rPr>
            </w:pPr>
            <w:r w:rsidRPr="00DE2B20">
              <w:rPr>
                <w:rFonts w:ascii="Times New Roman" w:eastAsia="Times New Roman" w:hAnsi="Times New Roman"/>
                <w:bCs/>
                <w:sz w:val="24"/>
                <w:szCs w:val="24"/>
                <w:lang w:eastAsia="ru-RU"/>
              </w:rPr>
              <w:t>6</w:t>
            </w:r>
            <w:r w:rsidRPr="00DE2B20">
              <w:rPr>
                <w:rFonts w:ascii="Times New Roman" w:eastAsia="Times New Roman" w:hAnsi="Times New Roman"/>
                <w:bCs/>
                <w:sz w:val="24"/>
                <w:szCs w:val="24"/>
                <w:lang w:val="en-US" w:eastAsia="ru-RU"/>
              </w:rPr>
              <w:t>3</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78,2</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040100.68 Социология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46</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40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87,0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Современные методы и технологии в изучении социальных проблем общества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18</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18</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Современный социальный анализ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28</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22</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78,6</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lastRenderedPageBreak/>
              <w:t xml:space="preserve">040200.62 Социология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18</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94,7</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17</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89,5</w:t>
            </w:r>
          </w:p>
        </w:tc>
      </w:tr>
      <w:tr w:rsidR="00DE2B20" w:rsidRPr="0027795B" w:rsidTr="00270CA9">
        <w:trPr>
          <w:trHeight w:val="255"/>
          <w:jc w:val="center"/>
        </w:trPr>
        <w:tc>
          <w:tcPr>
            <w:tcW w:w="3549" w:type="dxa"/>
            <w:shd w:val="clear" w:color="auto" w:fill="D9D9D9"/>
            <w:vAlign w:val="center"/>
          </w:tcPr>
          <w:p w:rsidR="00DE2B20" w:rsidRPr="00DE2B20" w:rsidRDefault="00DE2B20" w:rsidP="00DE2B20">
            <w:pPr>
              <w:spacing w:line="240" w:lineRule="auto"/>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Юридический факультет</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123</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96,9</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18</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14,2</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030501.65 Юриспруденция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98</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97,0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7</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6,9</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 xml:space="preserve">030900.62 Юриспруденция </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25</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96,2</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11</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42,3</w:t>
            </w:r>
          </w:p>
        </w:tc>
      </w:tr>
      <w:tr w:rsidR="00DE2B20" w:rsidRPr="0027795B" w:rsidTr="00270CA9">
        <w:trPr>
          <w:trHeight w:val="255"/>
          <w:jc w:val="center"/>
        </w:trPr>
        <w:tc>
          <w:tcPr>
            <w:tcW w:w="3549" w:type="dxa"/>
            <w:shd w:val="clear" w:color="auto" w:fill="D9D9D9"/>
            <w:vAlign w:val="center"/>
          </w:tcPr>
          <w:p w:rsidR="00DE2B20" w:rsidRPr="00DE2B20" w:rsidRDefault="00DE2B20" w:rsidP="00DE2B20">
            <w:pPr>
              <w:spacing w:line="240" w:lineRule="auto"/>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Факультет истории</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sz w:val="24"/>
                <w:szCs w:val="24"/>
                <w:lang w:eastAsia="ru-RU"/>
              </w:rPr>
            </w:pPr>
            <w:r w:rsidRPr="00DE2B20">
              <w:rPr>
                <w:rFonts w:ascii="Times New Roman" w:eastAsia="Times New Roman" w:hAnsi="Times New Roman"/>
                <w:b/>
                <w:sz w:val="24"/>
                <w:szCs w:val="24"/>
                <w:lang w:eastAsia="ru-RU"/>
              </w:rPr>
              <w:t>20</w:t>
            </w:r>
          </w:p>
        </w:tc>
        <w:tc>
          <w:tcPr>
            <w:tcW w:w="1304" w:type="dxa"/>
            <w:shd w:val="clear" w:color="auto" w:fill="D9D9D9"/>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100</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12</w:t>
            </w:r>
          </w:p>
        </w:tc>
        <w:tc>
          <w:tcPr>
            <w:tcW w:w="1304" w:type="dxa"/>
            <w:shd w:val="clear" w:color="auto" w:fill="D9D9D9"/>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60,0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030600.62 История</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20</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100</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12</w:t>
            </w:r>
          </w:p>
        </w:tc>
        <w:tc>
          <w:tcPr>
            <w:tcW w:w="1304" w:type="dxa"/>
            <w:vAlign w:val="center"/>
          </w:tcPr>
          <w:p w:rsidR="00DE2B20" w:rsidRPr="00DE2B20" w:rsidRDefault="00DE2B20" w:rsidP="00DE2B20">
            <w:pPr>
              <w:spacing w:line="240" w:lineRule="auto"/>
              <w:jc w:val="center"/>
              <w:rPr>
                <w:rFonts w:ascii="Times New Roman" w:eastAsia="Times New Roman" w:hAnsi="Times New Roman"/>
                <w:bCs/>
                <w:sz w:val="24"/>
                <w:szCs w:val="24"/>
                <w:lang w:eastAsia="ru-RU"/>
              </w:rPr>
            </w:pPr>
            <w:r w:rsidRPr="00DE2B20">
              <w:rPr>
                <w:rFonts w:ascii="Times New Roman" w:eastAsia="Times New Roman" w:hAnsi="Times New Roman"/>
                <w:bCs/>
                <w:sz w:val="24"/>
                <w:szCs w:val="24"/>
                <w:lang w:eastAsia="ru-RU"/>
              </w:rPr>
              <w:t>60,0</w:t>
            </w:r>
          </w:p>
        </w:tc>
      </w:tr>
      <w:tr w:rsidR="00DE2B20" w:rsidRPr="0027795B" w:rsidTr="00270CA9">
        <w:trPr>
          <w:trHeight w:val="255"/>
          <w:jc w:val="center"/>
        </w:trPr>
        <w:tc>
          <w:tcPr>
            <w:tcW w:w="3549" w:type="dxa"/>
            <w:shd w:val="clear" w:color="auto" w:fill="auto"/>
            <w:vAlign w:val="center"/>
          </w:tcPr>
          <w:p w:rsidR="00DE2B20" w:rsidRPr="00DE2B20" w:rsidRDefault="00DE2B20" w:rsidP="00DE2B20">
            <w:pPr>
              <w:spacing w:line="240" w:lineRule="auto"/>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Итого</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val="en-US" w:eastAsia="ru-RU"/>
              </w:rPr>
            </w:pPr>
            <w:r w:rsidRPr="00DE2B20">
              <w:rPr>
                <w:rFonts w:ascii="Times New Roman" w:eastAsia="Times New Roman" w:hAnsi="Times New Roman"/>
                <w:b/>
                <w:bCs/>
                <w:sz w:val="24"/>
                <w:szCs w:val="24"/>
                <w:lang w:eastAsia="ru-RU"/>
              </w:rPr>
              <w:t>86</w:t>
            </w:r>
            <w:r w:rsidRPr="00DE2B20">
              <w:rPr>
                <w:rFonts w:ascii="Times New Roman" w:eastAsia="Times New Roman" w:hAnsi="Times New Roman"/>
                <w:b/>
                <w:bCs/>
                <w:sz w:val="24"/>
                <w:szCs w:val="24"/>
                <w:lang w:val="en-US" w:eastAsia="ru-RU"/>
              </w:rPr>
              <w:t>4</w:t>
            </w:r>
          </w:p>
        </w:tc>
        <w:tc>
          <w:tcPr>
            <w:tcW w:w="1304" w:type="dxa"/>
            <w:shd w:val="clear" w:color="auto" w:fill="auto"/>
            <w:noWrap/>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97,4</w:t>
            </w:r>
          </w:p>
        </w:tc>
        <w:tc>
          <w:tcPr>
            <w:tcW w:w="1304" w:type="dxa"/>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544</w:t>
            </w:r>
          </w:p>
        </w:tc>
        <w:tc>
          <w:tcPr>
            <w:tcW w:w="1304" w:type="dxa"/>
            <w:vAlign w:val="center"/>
          </w:tcPr>
          <w:p w:rsidR="00DE2B20" w:rsidRPr="00DE2B20" w:rsidRDefault="00DE2B20" w:rsidP="00DE2B20">
            <w:pPr>
              <w:spacing w:line="240" w:lineRule="auto"/>
              <w:jc w:val="center"/>
              <w:rPr>
                <w:rFonts w:ascii="Times New Roman" w:eastAsia="Times New Roman" w:hAnsi="Times New Roman"/>
                <w:b/>
                <w:bCs/>
                <w:sz w:val="24"/>
                <w:szCs w:val="24"/>
                <w:lang w:eastAsia="ru-RU"/>
              </w:rPr>
            </w:pPr>
            <w:r w:rsidRPr="00DE2B20">
              <w:rPr>
                <w:rFonts w:ascii="Times New Roman" w:eastAsia="Times New Roman" w:hAnsi="Times New Roman"/>
                <w:b/>
                <w:bCs/>
                <w:sz w:val="24"/>
                <w:szCs w:val="24"/>
                <w:lang w:eastAsia="ru-RU"/>
              </w:rPr>
              <w:t>61,3</w:t>
            </w:r>
          </w:p>
        </w:tc>
      </w:tr>
    </w:tbl>
    <w:p w:rsidR="00DE2B20" w:rsidRPr="00DE2B20" w:rsidRDefault="00DE2B20" w:rsidP="00DE2B20">
      <w:pPr>
        <w:spacing w:line="240" w:lineRule="auto"/>
        <w:jc w:val="both"/>
        <w:rPr>
          <w:rFonts w:ascii="Times New Roman" w:eastAsia="Times New Roman" w:hAnsi="Times New Roman"/>
          <w:sz w:val="24"/>
          <w:szCs w:val="24"/>
          <w:lang w:eastAsia="ru-RU"/>
        </w:rPr>
      </w:pPr>
    </w:p>
    <w:p w:rsidR="00DE2B20" w:rsidRPr="00DE2B20" w:rsidRDefault="00DE2B20" w:rsidP="00E04464">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Более наглядно информация об обеспечении образовательных программ подготовки  бакалавров программами учебных дисциплин в 2012/2013 учебном </w:t>
      </w:r>
      <w:r w:rsidR="00F46511">
        <w:rPr>
          <w:rFonts w:ascii="Times New Roman" w:eastAsia="Times New Roman" w:hAnsi="Times New Roman"/>
          <w:sz w:val="24"/>
          <w:szCs w:val="20"/>
          <w:lang w:eastAsia="ru-RU"/>
        </w:rPr>
        <w:t>году представлена на диаграмме 4</w:t>
      </w:r>
      <w:r w:rsidR="00E04464">
        <w:rPr>
          <w:rFonts w:ascii="Times New Roman" w:eastAsia="Times New Roman" w:hAnsi="Times New Roman"/>
          <w:sz w:val="24"/>
          <w:szCs w:val="20"/>
          <w:lang w:eastAsia="ru-RU"/>
        </w:rPr>
        <w:t>.4.4.</w:t>
      </w:r>
    </w:p>
    <w:p w:rsidR="00DE2B20" w:rsidRPr="00DE2B20" w:rsidRDefault="00786C89" w:rsidP="00DE2B20">
      <w:pPr>
        <w:spacing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571234" cy="2742431"/>
            <wp:effectExtent l="6098" t="6099" r="8003" b="8005"/>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2B20" w:rsidRPr="00DE2B20" w:rsidRDefault="00DE2B20" w:rsidP="00DE2B20">
      <w:pPr>
        <w:spacing w:line="240" w:lineRule="auto"/>
        <w:rPr>
          <w:rFonts w:ascii="Times New Roman" w:eastAsia="Times New Roman" w:hAnsi="Times New Roman"/>
          <w:sz w:val="24"/>
          <w:szCs w:val="24"/>
          <w:lang w:eastAsia="ru-RU"/>
        </w:rPr>
      </w:pPr>
    </w:p>
    <w:p w:rsidR="00DE2B20" w:rsidRPr="00DE2B20" w:rsidRDefault="00DE2B20" w:rsidP="00DE2B20">
      <w:pPr>
        <w:ind w:right="176" w:firstLine="539"/>
        <w:jc w:val="center"/>
        <w:rPr>
          <w:rFonts w:ascii="Times New Roman" w:eastAsia="Times New Roman" w:hAnsi="Times New Roman"/>
          <w:b/>
          <w:sz w:val="24"/>
          <w:szCs w:val="20"/>
          <w:lang w:eastAsia="ru-RU"/>
        </w:rPr>
      </w:pPr>
      <w:r w:rsidRPr="00E04464">
        <w:rPr>
          <w:rFonts w:ascii="Times New Roman" w:eastAsia="Times New Roman" w:hAnsi="Times New Roman"/>
          <w:sz w:val="24"/>
          <w:szCs w:val="20"/>
          <w:lang w:eastAsia="ru-RU"/>
        </w:rPr>
        <w:t xml:space="preserve">Диаграмма </w:t>
      </w:r>
      <w:r w:rsidR="00F46511" w:rsidRPr="00E04464">
        <w:rPr>
          <w:rFonts w:ascii="Times New Roman" w:eastAsia="Times New Roman" w:hAnsi="Times New Roman"/>
          <w:sz w:val="24"/>
          <w:szCs w:val="20"/>
          <w:lang w:eastAsia="ru-RU"/>
        </w:rPr>
        <w:t>4</w:t>
      </w:r>
      <w:r w:rsidRPr="00E04464">
        <w:rPr>
          <w:rFonts w:ascii="Times New Roman" w:eastAsia="Times New Roman" w:hAnsi="Times New Roman"/>
          <w:sz w:val="24"/>
          <w:szCs w:val="20"/>
          <w:lang w:eastAsia="ru-RU"/>
        </w:rPr>
        <w:t>.4.4.</w:t>
      </w:r>
      <w:r w:rsidRPr="00DE2B20">
        <w:rPr>
          <w:rFonts w:ascii="Times New Roman" w:eastAsia="Times New Roman" w:hAnsi="Times New Roman"/>
          <w:b/>
          <w:sz w:val="24"/>
          <w:szCs w:val="20"/>
          <w:lang w:eastAsia="ru-RU"/>
        </w:rPr>
        <w:t xml:space="preserve"> Обеспечение образовательных программ подготовки  бакалавров программами учебных дисциплин в 2012/2013 учебном году, %</w:t>
      </w: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Анализ таблицы </w:t>
      </w:r>
      <w:r w:rsidR="00F46511">
        <w:rPr>
          <w:rFonts w:ascii="Times New Roman" w:eastAsia="Times New Roman" w:hAnsi="Times New Roman"/>
          <w:sz w:val="24"/>
          <w:szCs w:val="20"/>
          <w:lang w:eastAsia="ru-RU"/>
        </w:rPr>
        <w:t>4</w:t>
      </w:r>
      <w:r w:rsidRPr="00DE2B20">
        <w:rPr>
          <w:rFonts w:ascii="Times New Roman" w:eastAsia="Times New Roman" w:hAnsi="Times New Roman"/>
          <w:sz w:val="24"/>
          <w:szCs w:val="20"/>
          <w:lang w:eastAsia="ru-RU"/>
        </w:rPr>
        <w:t xml:space="preserve">.4.3  и диаграммы </w:t>
      </w:r>
      <w:r w:rsidR="00F46511">
        <w:rPr>
          <w:rFonts w:ascii="Times New Roman" w:eastAsia="Times New Roman" w:hAnsi="Times New Roman"/>
          <w:sz w:val="24"/>
          <w:szCs w:val="20"/>
          <w:lang w:eastAsia="ru-RU"/>
        </w:rPr>
        <w:t>4</w:t>
      </w:r>
      <w:r w:rsidRPr="00DE2B20">
        <w:rPr>
          <w:rFonts w:ascii="Times New Roman" w:eastAsia="Times New Roman" w:hAnsi="Times New Roman"/>
          <w:sz w:val="24"/>
          <w:szCs w:val="20"/>
          <w:lang w:eastAsia="ru-RU"/>
        </w:rPr>
        <w:t xml:space="preserve">.4.4 позволяет сделать вывод о том, что в 2012/2013 учебном году только образовательная программа по направлению  030600.62 История  была </w:t>
      </w:r>
      <w:r w:rsidRPr="00DE2B20">
        <w:rPr>
          <w:rFonts w:ascii="Times New Roman" w:eastAsia="Times New Roman" w:hAnsi="Times New Roman"/>
          <w:i/>
          <w:sz w:val="24"/>
          <w:szCs w:val="20"/>
          <w:lang w:eastAsia="ru-RU"/>
        </w:rPr>
        <w:t>полностью</w:t>
      </w:r>
      <w:r w:rsidRPr="00DE2B20">
        <w:rPr>
          <w:rFonts w:ascii="Times New Roman" w:eastAsia="Times New Roman" w:hAnsi="Times New Roman"/>
          <w:sz w:val="24"/>
          <w:szCs w:val="20"/>
          <w:lang w:eastAsia="ru-RU"/>
        </w:rPr>
        <w:t xml:space="preserve"> обеспечена программами учебных дисциплин. По другим образовательным программам процент обеспеченности ПУД составил:  080100.62 Экономика – 95%, 080200.62 Менеджмент – 93,5%, 080500.62 Менеджмент – 92%, 030200.62 Политология – 96,3%, 040100.62 Социология – 94,9%, 030900.62 Юриспруденция – 96,2%.</w:t>
      </w: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Наилучший показатель обеспеченности </w:t>
      </w:r>
      <w:r w:rsidRPr="00DE2B20">
        <w:rPr>
          <w:rFonts w:ascii="Times New Roman" w:eastAsia="Times New Roman" w:hAnsi="Times New Roman"/>
          <w:i/>
          <w:sz w:val="24"/>
          <w:szCs w:val="20"/>
          <w:lang w:eastAsia="ru-RU"/>
        </w:rPr>
        <w:t>утвержденными</w:t>
      </w:r>
      <w:r w:rsidRPr="00DE2B20">
        <w:rPr>
          <w:rFonts w:ascii="Times New Roman" w:eastAsia="Times New Roman" w:hAnsi="Times New Roman"/>
          <w:sz w:val="24"/>
          <w:szCs w:val="20"/>
          <w:lang w:eastAsia="ru-RU"/>
        </w:rPr>
        <w:t xml:space="preserve">  программами учебных дисциплин в 2012/2013 учебном году у образовательных программ по направлениям 080100.62 Экономика (90%), 040200.62 Социология (89,5%), 040100.62 Социология (78,2%), наименьший показатель обеспеченности – у образовательных программ по направлениям 030900.62 Юриспруденция (6,9%),  030200.62 Политология (54,3%).</w:t>
      </w: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lastRenderedPageBreak/>
        <w:t xml:space="preserve">Информация об обеспечении образовательных программ подготовки  магистров программами учебных дисциплин в 2012/2013 учебном году представлена на диаграмме </w:t>
      </w:r>
      <w:r w:rsidR="00F46511">
        <w:rPr>
          <w:rFonts w:ascii="Times New Roman" w:eastAsia="Times New Roman" w:hAnsi="Times New Roman"/>
          <w:sz w:val="24"/>
          <w:szCs w:val="20"/>
          <w:lang w:eastAsia="ru-RU"/>
        </w:rPr>
        <w:t>4</w:t>
      </w:r>
      <w:r w:rsidRPr="00DE2B20">
        <w:rPr>
          <w:rFonts w:ascii="Times New Roman" w:eastAsia="Times New Roman" w:hAnsi="Times New Roman"/>
          <w:sz w:val="24"/>
          <w:szCs w:val="20"/>
          <w:lang w:eastAsia="ru-RU"/>
        </w:rPr>
        <w:t>.4.5.</w:t>
      </w:r>
    </w:p>
    <w:p w:rsidR="00DE2B20" w:rsidRPr="00E04464" w:rsidRDefault="00786C89" w:rsidP="00E04464">
      <w:pPr>
        <w:ind w:right="175" w:firstLine="540"/>
        <w:jc w:val="both"/>
        <w:rPr>
          <w:rFonts w:ascii="Times New Roman" w:eastAsia="Times New Roman" w:hAnsi="Times New Roman"/>
          <w:sz w:val="24"/>
          <w:szCs w:val="20"/>
          <w:lang w:eastAsia="ru-RU"/>
        </w:rPr>
      </w:pPr>
      <w:r>
        <w:rPr>
          <w:rFonts w:ascii="Times New Roman" w:eastAsia="Times New Roman" w:hAnsi="Times New Roman"/>
          <w:noProof/>
          <w:sz w:val="24"/>
          <w:szCs w:val="20"/>
          <w:lang w:eastAsia="ru-RU"/>
        </w:rPr>
        <w:drawing>
          <wp:inline distT="0" distB="0" distL="0" distR="0">
            <wp:extent cx="5100295" cy="3895107"/>
            <wp:effectExtent l="19050" t="0" r="24155" b="0"/>
            <wp:docPr id="1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2B20" w:rsidRDefault="00DE2B20" w:rsidP="00E04464">
      <w:pPr>
        <w:ind w:right="176" w:firstLine="539"/>
        <w:jc w:val="center"/>
        <w:rPr>
          <w:rFonts w:ascii="Times New Roman" w:eastAsia="Times New Roman" w:hAnsi="Times New Roman"/>
          <w:b/>
          <w:sz w:val="24"/>
          <w:szCs w:val="20"/>
          <w:lang w:eastAsia="ru-RU"/>
        </w:rPr>
      </w:pPr>
      <w:r w:rsidRPr="00DE2B20">
        <w:rPr>
          <w:rFonts w:ascii="Times New Roman" w:eastAsia="Times New Roman" w:hAnsi="Times New Roman"/>
          <w:sz w:val="24"/>
          <w:szCs w:val="20"/>
          <w:lang w:eastAsia="ru-RU"/>
        </w:rPr>
        <w:tab/>
      </w:r>
      <w:r w:rsidR="00F46511" w:rsidRPr="00E04464">
        <w:rPr>
          <w:rFonts w:ascii="Times New Roman" w:eastAsia="Times New Roman" w:hAnsi="Times New Roman"/>
          <w:sz w:val="24"/>
          <w:szCs w:val="20"/>
          <w:lang w:eastAsia="ru-RU"/>
        </w:rPr>
        <w:t>Диаграмма 4</w:t>
      </w:r>
      <w:r w:rsidRPr="00E04464">
        <w:rPr>
          <w:rFonts w:ascii="Times New Roman" w:eastAsia="Times New Roman" w:hAnsi="Times New Roman"/>
          <w:sz w:val="24"/>
          <w:szCs w:val="20"/>
          <w:lang w:eastAsia="ru-RU"/>
        </w:rPr>
        <w:t>.4.5.</w:t>
      </w:r>
      <w:r w:rsidRPr="00DE2B20">
        <w:rPr>
          <w:rFonts w:ascii="Times New Roman" w:eastAsia="Times New Roman" w:hAnsi="Times New Roman"/>
          <w:b/>
          <w:sz w:val="24"/>
          <w:szCs w:val="20"/>
          <w:lang w:eastAsia="ru-RU"/>
        </w:rPr>
        <w:t xml:space="preserve"> Обеспечение образовательных программ подготовки  магистров программами учебных дисцип</w:t>
      </w:r>
      <w:r w:rsidR="00E04464">
        <w:rPr>
          <w:rFonts w:ascii="Times New Roman" w:eastAsia="Times New Roman" w:hAnsi="Times New Roman"/>
          <w:b/>
          <w:sz w:val="24"/>
          <w:szCs w:val="20"/>
          <w:lang w:eastAsia="ru-RU"/>
        </w:rPr>
        <w:t>лин в 2012/2013 учебном году, %</w:t>
      </w:r>
    </w:p>
    <w:p w:rsidR="00E04464" w:rsidRPr="00DE2B20" w:rsidRDefault="00E04464" w:rsidP="00E04464">
      <w:pPr>
        <w:ind w:right="176" w:firstLine="539"/>
        <w:jc w:val="center"/>
        <w:rPr>
          <w:rFonts w:ascii="Times New Roman" w:eastAsia="Times New Roman" w:hAnsi="Times New Roman"/>
          <w:b/>
          <w:sz w:val="24"/>
          <w:szCs w:val="20"/>
          <w:lang w:eastAsia="ru-RU"/>
        </w:rPr>
      </w:pP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Анализ таблицы </w:t>
      </w:r>
      <w:r w:rsidR="00F46511">
        <w:rPr>
          <w:rFonts w:ascii="Times New Roman" w:eastAsia="Times New Roman" w:hAnsi="Times New Roman"/>
          <w:sz w:val="24"/>
          <w:szCs w:val="20"/>
          <w:lang w:eastAsia="ru-RU"/>
        </w:rPr>
        <w:t>4</w:t>
      </w:r>
      <w:r w:rsidRPr="00DE2B20">
        <w:rPr>
          <w:rFonts w:ascii="Times New Roman" w:eastAsia="Times New Roman" w:hAnsi="Times New Roman"/>
          <w:sz w:val="24"/>
          <w:szCs w:val="20"/>
          <w:lang w:eastAsia="ru-RU"/>
        </w:rPr>
        <w:t xml:space="preserve">.4.3  и диаграммы </w:t>
      </w:r>
      <w:r w:rsidR="00F46511">
        <w:rPr>
          <w:rFonts w:ascii="Times New Roman" w:eastAsia="Times New Roman" w:hAnsi="Times New Roman"/>
          <w:sz w:val="24"/>
          <w:szCs w:val="20"/>
          <w:lang w:eastAsia="ru-RU"/>
        </w:rPr>
        <w:t>4</w:t>
      </w:r>
      <w:r w:rsidRPr="00DE2B20">
        <w:rPr>
          <w:rFonts w:ascii="Times New Roman" w:eastAsia="Times New Roman" w:hAnsi="Times New Roman"/>
          <w:sz w:val="24"/>
          <w:szCs w:val="20"/>
          <w:lang w:eastAsia="ru-RU"/>
        </w:rPr>
        <w:t xml:space="preserve">.4.5 показывает, что в 2012/2013 учебном году 7 образовательных программ подготовки магистров были </w:t>
      </w:r>
      <w:r w:rsidRPr="00DE2B20">
        <w:rPr>
          <w:rFonts w:ascii="Times New Roman" w:eastAsia="Times New Roman" w:hAnsi="Times New Roman"/>
          <w:i/>
          <w:sz w:val="24"/>
          <w:szCs w:val="20"/>
          <w:lang w:eastAsia="ru-RU"/>
        </w:rPr>
        <w:t>полностью</w:t>
      </w:r>
      <w:r w:rsidRPr="00DE2B20">
        <w:rPr>
          <w:rFonts w:ascii="Times New Roman" w:eastAsia="Times New Roman" w:hAnsi="Times New Roman"/>
          <w:sz w:val="24"/>
          <w:szCs w:val="20"/>
          <w:lang w:eastAsia="ru-RU"/>
        </w:rPr>
        <w:t xml:space="preserve"> обеспечены программами учебных дисциплин:  080100.68 Экономика (магистерская программа «Математические методы анализа экономики», 080200.68 Менеджмент (магистерская программа «Маркетинговые технологии»), 081100.68 Государственное и муниципальное управление (магистерская программа «Государственное и муниципальное управление»), 081100.68 Государственное и муниципальное управление (магистерская программа «Управление образованием»), 030200.68 Политология (магистерская программа «Политические институты и политические инновации»), 040100.68 Социология (магистерская программа «Современные методы и технологии в изучении социальных проблем общества»), 040100.68 Социология (магистерская программа «Современный социальный анализ»).</w:t>
      </w:r>
    </w:p>
    <w:p w:rsidR="00DE2B20" w:rsidRPr="00DE2B20" w:rsidRDefault="00DE2B20" w:rsidP="00DE2B20">
      <w:pPr>
        <w:ind w:right="175" w:firstLine="540"/>
        <w:jc w:val="both"/>
        <w:rPr>
          <w:rFonts w:ascii="Times New Roman" w:eastAsia="Times New Roman" w:hAnsi="Times New Roman"/>
          <w:sz w:val="24"/>
          <w:szCs w:val="20"/>
          <w:lang w:eastAsia="ru-RU"/>
        </w:rPr>
      </w:pPr>
      <w:r w:rsidRPr="00DE2B20">
        <w:rPr>
          <w:rFonts w:ascii="Times New Roman" w:eastAsia="Times New Roman" w:hAnsi="Times New Roman"/>
          <w:sz w:val="24"/>
          <w:szCs w:val="20"/>
          <w:lang w:eastAsia="ru-RU"/>
        </w:rPr>
        <w:t xml:space="preserve">Следует отметить, что только образовательная программа по направлению 040100.68 Социология (магистерская программа «Современные методы и технологии в </w:t>
      </w:r>
      <w:r w:rsidRPr="00DE2B20">
        <w:rPr>
          <w:rFonts w:ascii="Times New Roman" w:eastAsia="Times New Roman" w:hAnsi="Times New Roman"/>
          <w:sz w:val="24"/>
          <w:szCs w:val="20"/>
          <w:lang w:eastAsia="ru-RU"/>
        </w:rPr>
        <w:lastRenderedPageBreak/>
        <w:t>изучении социальных проблем общества») в 2012/2013 учебном году</w:t>
      </w:r>
      <w:r w:rsidRPr="00DE2B20">
        <w:rPr>
          <w:rFonts w:ascii="Times New Roman" w:eastAsia="Times New Roman" w:hAnsi="Times New Roman"/>
          <w:i/>
          <w:sz w:val="24"/>
          <w:szCs w:val="20"/>
          <w:lang w:eastAsia="ru-RU"/>
        </w:rPr>
        <w:t xml:space="preserve"> </w:t>
      </w:r>
      <w:r w:rsidRPr="00DE2B20">
        <w:rPr>
          <w:rFonts w:ascii="Times New Roman" w:eastAsia="Times New Roman" w:hAnsi="Times New Roman"/>
          <w:sz w:val="24"/>
          <w:szCs w:val="20"/>
          <w:lang w:eastAsia="ru-RU"/>
        </w:rPr>
        <w:t>была</w:t>
      </w:r>
      <w:r w:rsidRPr="00DE2B20">
        <w:rPr>
          <w:rFonts w:ascii="Times New Roman" w:eastAsia="Times New Roman" w:hAnsi="Times New Roman"/>
          <w:i/>
          <w:sz w:val="24"/>
          <w:szCs w:val="20"/>
          <w:lang w:eastAsia="ru-RU"/>
        </w:rPr>
        <w:t xml:space="preserve"> полностью</w:t>
      </w:r>
      <w:r w:rsidRPr="00DE2B20">
        <w:rPr>
          <w:rFonts w:ascii="Times New Roman" w:eastAsia="Times New Roman" w:hAnsi="Times New Roman"/>
          <w:sz w:val="24"/>
          <w:szCs w:val="20"/>
          <w:lang w:eastAsia="ru-RU"/>
        </w:rPr>
        <w:t xml:space="preserve"> обеспечена </w:t>
      </w:r>
      <w:r w:rsidRPr="00DE2B20">
        <w:rPr>
          <w:rFonts w:ascii="Times New Roman" w:eastAsia="Times New Roman" w:hAnsi="Times New Roman"/>
          <w:i/>
          <w:sz w:val="24"/>
          <w:szCs w:val="20"/>
          <w:lang w:eastAsia="ru-RU"/>
        </w:rPr>
        <w:t>утвержденными</w:t>
      </w:r>
      <w:r w:rsidRPr="00DE2B20">
        <w:rPr>
          <w:rFonts w:ascii="Times New Roman" w:eastAsia="Times New Roman" w:hAnsi="Times New Roman"/>
          <w:sz w:val="24"/>
          <w:szCs w:val="20"/>
          <w:lang w:eastAsia="ru-RU"/>
        </w:rPr>
        <w:t xml:space="preserve"> программами учебных дисциплин. Наименьший показатель обеспеченности </w:t>
      </w:r>
      <w:r w:rsidRPr="00DE2B20">
        <w:rPr>
          <w:rFonts w:ascii="Times New Roman" w:eastAsia="Times New Roman" w:hAnsi="Times New Roman"/>
          <w:i/>
          <w:sz w:val="24"/>
          <w:szCs w:val="20"/>
          <w:lang w:eastAsia="ru-RU"/>
        </w:rPr>
        <w:t>утвержденными</w:t>
      </w:r>
      <w:r w:rsidRPr="00DE2B20">
        <w:rPr>
          <w:rFonts w:ascii="Times New Roman" w:eastAsia="Times New Roman" w:hAnsi="Times New Roman"/>
          <w:sz w:val="24"/>
          <w:szCs w:val="20"/>
          <w:lang w:eastAsia="ru-RU"/>
        </w:rPr>
        <w:t xml:space="preserve"> программами учебных дисциплин в 2012/2013 учебном году у образовательных программ по направлениям 080200.68 Менеджмент (магистерская программа «Маркетинговые технологии») – 32,4%, 080200.68 Менеджмент (магистерская программа «Экономика впечатлений: менеджмент в индустрии гостеприимства и туризме») – 36,4%, 080200.68 Менеджмент (магистерская программа «Финансовый менеджмент») – 48,3%.</w:t>
      </w:r>
    </w:p>
    <w:p w:rsidR="00DE2B20" w:rsidRPr="00DE2B20" w:rsidRDefault="00DE2B20" w:rsidP="00DE2B20">
      <w:pPr>
        <w:ind w:firstLine="709"/>
        <w:jc w:val="both"/>
        <w:rPr>
          <w:rFonts w:ascii="Times New Roman" w:eastAsia="Times New Roman" w:hAnsi="Times New Roman"/>
          <w:sz w:val="24"/>
          <w:szCs w:val="24"/>
          <w:lang w:eastAsia="ru-RU"/>
        </w:rPr>
      </w:pPr>
      <w:r w:rsidRPr="00DE2B20">
        <w:rPr>
          <w:rFonts w:ascii="Times New Roman" w:eastAsia="Times New Roman" w:hAnsi="Times New Roman"/>
          <w:sz w:val="24"/>
          <w:szCs w:val="24"/>
          <w:lang w:eastAsia="ru-RU"/>
        </w:rPr>
        <w:t>Анализ качества программ учебных дисциплин показывает, что наибольшие проблемы при разработке ПУД вызывают позиции, связанные с формированием оценок и определением критериев оценки знаний, навыков по дисциплине.</w:t>
      </w:r>
    </w:p>
    <w:p w:rsidR="00DE2B20" w:rsidRPr="00DE2B20" w:rsidRDefault="00DE2B20" w:rsidP="00E76BD8">
      <w:pPr>
        <w:autoSpaceDE w:val="0"/>
        <w:autoSpaceDN w:val="0"/>
        <w:adjustRightInd w:val="0"/>
        <w:spacing w:line="240" w:lineRule="auto"/>
        <w:jc w:val="both"/>
        <w:rPr>
          <w:rFonts w:eastAsia="Times New Roman" w:cs="TimesNewRomanPSMT"/>
          <w:sz w:val="24"/>
          <w:szCs w:val="24"/>
        </w:rPr>
      </w:pPr>
    </w:p>
    <w:p w:rsidR="00D805EF" w:rsidRPr="00D805EF" w:rsidRDefault="00F46511" w:rsidP="00D805EF">
      <w:pPr>
        <w:autoSpaceDE w:val="0"/>
        <w:autoSpaceDN w:val="0"/>
        <w:adjustRightInd w:val="0"/>
        <w:spacing w:line="240" w:lineRule="auto"/>
        <w:rPr>
          <w:rFonts w:ascii="TimesNewRomanPSMT" w:eastAsia="Times New Roman" w:hAnsi="TimesNewRomanPSMT" w:cs="TimesNewRomanPSMT"/>
          <w:b/>
          <w:sz w:val="24"/>
          <w:szCs w:val="24"/>
        </w:rPr>
      </w:pPr>
      <w:r>
        <w:rPr>
          <w:rFonts w:ascii="TimesNewRomanPSMT" w:eastAsia="Times New Roman" w:hAnsi="TimesNewRomanPSMT" w:cs="TimesNewRomanPSMT"/>
          <w:b/>
          <w:sz w:val="24"/>
          <w:szCs w:val="24"/>
        </w:rPr>
        <w:t>4</w:t>
      </w:r>
      <w:r w:rsidR="00D805EF" w:rsidRPr="00D805EF">
        <w:rPr>
          <w:rFonts w:ascii="TimesNewRomanPSMT" w:eastAsia="Times New Roman" w:hAnsi="TimesNewRomanPSMT" w:cs="TimesNewRomanPSMT"/>
          <w:b/>
          <w:sz w:val="24"/>
          <w:szCs w:val="24"/>
        </w:rPr>
        <w:t>.5. Методическое обеспечение образовательных программ</w:t>
      </w:r>
    </w:p>
    <w:p w:rsidR="00D805EF" w:rsidRPr="00D805EF" w:rsidRDefault="00D805EF" w:rsidP="00D805EF">
      <w:pPr>
        <w:autoSpaceDE w:val="0"/>
        <w:autoSpaceDN w:val="0"/>
        <w:adjustRightInd w:val="0"/>
        <w:spacing w:line="240" w:lineRule="auto"/>
        <w:rPr>
          <w:rFonts w:ascii="TimesNewRomanPSMT" w:eastAsia="Times New Roman" w:hAnsi="TimesNewRomanPSMT" w:cs="TimesNewRomanPSMT"/>
          <w:b/>
          <w:sz w:val="24"/>
          <w:szCs w:val="24"/>
        </w:rPr>
      </w:pP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В 2012/2013 учебном году преподавателями НИУ ВШЭ - Санкт-Петербург были разработаны новые программы учебных дисциплин (ПУД) и внесены актуальные изменения в те ПУД, которые были разработаны в предыдущие учебные годы.</w:t>
      </w: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Информация о количестве учебных дисциплин (УД), закрепленных за кафедрами, по которым разработаны новые (или модернизированы старые) ПУД в 2012-2013 уч. году представлена в таблице </w:t>
      </w:r>
      <w:r w:rsidR="00F46511">
        <w:rPr>
          <w:rFonts w:ascii="Times New Roman" w:eastAsia="Times New Roman" w:hAnsi="Times New Roman"/>
          <w:sz w:val="24"/>
          <w:szCs w:val="24"/>
        </w:rPr>
        <w:t>4</w:t>
      </w:r>
      <w:r w:rsidRPr="00D805EF">
        <w:rPr>
          <w:rFonts w:ascii="Times New Roman" w:eastAsia="Times New Roman" w:hAnsi="Times New Roman"/>
          <w:sz w:val="24"/>
          <w:szCs w:val="24"/>
        </w:rPr>
        <w:t>.5.1.</w:t>
      </w:r>
    </w:p>
    <w:p w:rsidR="00D805EF" w:rsidRPr="00E04464" w:rsidRDefault="00F46511" w:rsidP="00D805EF">
      <w:pPr>
        <w:autoSpaceDE w:val="0"/>
        <w:autoSpaceDN w:val="0"/>
        <w:adjustRightInd w:val="0"/>
        <w:ind w:firstLine="567"/>
        <w:jc w:val="right"/>
        <w:rPr>
          <w:rFonts w:ascii="Times New Roman" w:eastAsia="Times New Roman" w:hAnsi="Times New Roman"/>
          <w:sz w:val="24"/>
          <w:szCs w:val="24"/>
        </w:rPr>
      </w:pPr>
      <w:r w:rsidRPr="00E04464">
        <w:rPr>
          <w:rFonts w:ascii="Times New Roman" w:eastAsia="Times New Roman" w:hAnsi="Times New Roman"/>
          <w:sz w:val="24"/>
          <w:szCs w:val="24"/>
        </w:rPr>
        <w:t>Таблица 4</w:t>
      </w:r>
      <w:r w:rsidR="00D805EF" w:rsidRPr="00E04464">
        <w:rPr>
          <w:rFonts w:ascii="Times New Roman" w:eastAsia="Times New Roman" w:hAnsi="Times New Roman"/>
          <w:sz w:val="24"/>
          <w:szCs w:val="24"/>
        </w:rPr>
        <w:t>.5.1</w:t>
      </w:r>
    </w:p>
    <w:p w:rsidR="00D805EF" w:rsidRPr="00D805EF" w:rsidRDefault="00D805EF" w:rsidP="00E04464">
      <w:pPr>
        <w:autoSpaceDE w:val="0"/>
        <w:autoSpaceDN w:val="0"/>
        <w:adjustRightInd w:val="0"/>
        <w:ind w:firstLine="567"/>
        <w:jc w:val="center"/>
        <w:rPr>
          <w:rFonts w:ascii="Times New Roman" w:eastAsia="Times New Roman" w:hAnsi="Times New Roman"/>
          <w:b/>
          <w:sz w:val="24"/>
          <w:szCs w:val="24"/>
        </w:rPr>
      </w:pPr>
      <w:r w:rsidRPr="00D805EF">
        <w:rPr>
          <w:rFonts w:ascii="Times New Roman" w:eastAsia="Times New Roman" w:hAnsi="Times New Roman"/>
          <w:b/>
          <w:sz w:val="24"/>
          <w:szCs w:val="24"/>
        </w:rPr>
        <w:t>Количество учебных дисциплин, закрепленных за кафедрами, по которым разработаны новые (или модернизированы с</w:t>
      </w:r>
      <w:r w:rsidR="00E04464">
        <w:rPr>
          <w:rFonts w:ascii="Times New Roman" w:eastAsia="Times New Roman" w:hAnsi="Times New Roman"/>
          <w:b/>
          <w:sz w:val="24"/>
          <w:szCs w:val="24"/>
        </w:rPr>
        <w:t>тарые) ПУД в 2012-2013 уч. году</w:t>
      </w:r>
    </w:p>
    <w:tbl>
      <w:tblPr>
        <w:tblW w:w="4819" w:type="pct"/>
        <w:jc w:val="center"/>
        <w:tblInd w:w="-566" w:type="dxa"/>
        <w:tblCellMar>
          <w:left w:w="30" w:type="dxa"/>
          <w:right w:w="30" w:type="dxa"/>
        </w:tblCellMar>
        <w:tblLook w:val="04A0" w:firstRow="1" w:lastRow="0" w:firstColumn="1" w:lastColumn="0" w:noHBand="0" w:noVBand="1"/>
      </w:tblPr>
      <w:tblGrid>
        <w:gridCol w:w="3402"/>
        <w:gridCol w:w="1844"/>
        <w:gridCol w:w="1844"/>
        <w:gridCol w:w="1984"/>
      </w:tblGrid>
      <w:tr w:rsidR="00D805EF" w:rsidRPr="0027795B" w:rsidTr="00252C10">
        <w:trPr>
          <w:cantSplit/>
          <w:trHeight w:val="2271"/>
          <w:jc w:val="center"/>
        </w:trPr>
        <w:tc>
          <w:tcPr>
            <w:tcW w:w="1875" w:type="pct"/>
            <w:tcBorders>
              <w:top w:val="single" w:sz="18" w:space="0" w:color="auto"/>
              <w:left w:val="single" w:sz="12" w:space="0" w:color="auto"/>
              <w:bottom w:val="single" w:sz="6" w:space="0" w:color="auto"/>
              <w:right w:val="single" w:sz="2" w:space="0" w:color="000000"/>
            </w:tcBorders>
            <w:shd w:val="clear" w:color="auto" w:fill="DDD9C3"/>
            <w:vAlign w:val="center"/>
            <w:hideMark/>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Факультет/кафедра</w:t>
            </w:r>
          </w:p>
        </w:tc>
        <w:tc>
          <w:tcPr>
            <w:tcW w:w="1016" w:type="pct"/>
            <w:tcBorders>
              <w:top w:val="single" w:sz="18" w:space="0" w:color="auto"/>
              <w:left w:val="single" w:sz="2" w:space="0" w:color="000000"/>
              <w:bottom w:val="single" w:sz="2" w:space="0" w:color="000000"/>
              <w:right w:val="single" w:sz="2" w:space="0" w:color="000000"/>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Количество УД, закрепленных за кафедрами</w:t>
            </w:r>
          </w:p>
        </w:tc>
        <w:tc>
          <w:tcPr>
            <w:tcW w:w="1016" w:type="pct"/>
            <w:tcBorders>
              <w:top w:val="single" w:sz="18" w:space="0" w:color="auto"/>
              <w:left w:val="single" w:sz="2" w:space="0" w:color="000000"/>
              <w:bottom w:val="single" w:sz="2" w:space="0" w:color="000000"/>
              <w:right w:val="single" w:sz="2" w:space="0" w:color="000000"/>
            </w:tcBorders>
            <w:shd w:val="clear" w:color="auto" w:fill="DDD9C3"/>
            <w:vAlign w:val="center"/>
            <w:hideMark/>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Количество УД, закрепленных за кафедрами, по которым разработаны новые (или модернизированы старые) ПУД</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в 2012-2013 уч. году</w:t>
            </w:r>
          </w:p>
        </w:tc>
        <w:tc>
          <w:tcPr>
            <w:tcW w:w="1093" w:type="pct"/>
            <w:tcBorders>
              <w:top w:val="single" w:sz="18" w:space="0" w:color="auto"/>
              <w:left w:val="single" w:sz="2" w:space="0" w:color="000000"/>
              <w:right w:val="single" w:sz="2" w:space="0" w:color="000000"/>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Процент УД, закрепленных за кафедрами, по которым разработаны новые (или модернизированы старые) ПУД</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в 2012-2013 уч. году</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НИУ ВШЭ - Санкт-Петербург</w:t>
            </w:r>
          </w:p>
        </w:tc>
        <w:tc>
          <w:tcPr>
            <w:tcW w:w="1016" w:type="pct"/>
            <w:tcBorders>
              <w:top w:val="single" w:sz="2" w:space="0" w:color="000000"/>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864</w:t>
            </w:r>
          </w:p>
        </w:tc>
        <w:tc>
          <w:tcPr>
            <w:tcW w:w="1016" w:type="pct"/>
            <w:tcBorders>
              <w:top w:val="single" w:sz="2" w:space="0" w:color="000000"/>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599</w:t>
            </w:r>
          </w:p>
        </w:tc>
        <w:tc>
          <w:tcPr>
            <w:tcW w:w="1093" w:type="pct"/>
            <w:tcBorders>
              <w:top w:val="single" w:sz="2" w:space="0" w:color="000000"/>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69,3</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экономики</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193</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143</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74,1</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экономической теории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50</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45</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90</w:t>
            </w:r>
          </w:p>
        </w:tc>
      </w:tr>
      <w:tr w:rsidR="00D805EF" w:rsidRPr="0027795B" w:rsidTr="0027795B">
        <w:trPr>
          <w:trHeight w:hRule="exact" w:val="650"/>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городской и региональной экономики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23</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21</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91,3</w:t>
            </w:r>
          </w:p>
        </w:tc>
      </w:tr>
      <w:tr w:rsidR="00D805EF" w:rsidRPr="0027795B" w:rsidTr="0027795B">
        <w:trPr>
          <w:trHeight w:hRule="exact" w:val="560"/>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институциональной экономики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39</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37</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94,9</w:t>
            </w:r>
          </w:p>
        </w:tc>
      </w:tr>
      <w:tr w:rsidR="00D805EF" w:rsidRPr="0027795B" w:rsidTr="0027795B">
        <w:trPr>
          <w:trHeight w:hRule="exact" w:val="570"/>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финансовых рынков и финансового менеджмента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81</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40</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49,4</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lastRenderedPageBreak/>
              <w:t>Факультет менеджмента</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169</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81</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47,9</w:t>
            </w:r>
          </w:p>
        </w:tc>
      </w:tr>
      <w:tr w:rsidR="00D805EF" w:rsidRPr="0027795B" w:rsidTr="005B4E4B">
        <w:trPr>
          <w:trHeight w:hRule="exact" w:val="615"/>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менеджмента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108</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37</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34,3</w:t>
            </w:r>
          </w:p>
        </w:tc>
      </w:tr>
      <w:tr w:rsidR="00D805EF" w:rsidRPr="0027795B" w:rsidTr="005B4E4B">
        <w:trPr>
          <w:trHeight w:hRule="exact" w:val="777"/>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государственного и муниципального управления</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49</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38</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77,6</w:t>
            </w:r>
          </w:p>
        </w:tc>
      </w:tr>
      <w:tr w:rsidR="00D805EF" w:rsidRPr="0027795B" w:rsidTr="005B4E4B">
        <w:trPr>
          <w:trHeight w:hRule="exact" w:val="560"/>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бизнес-информатики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12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6</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50</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социологии</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149</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105</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70,5</w:t>
            </w:r>
          </w:p>
        </w:tc>
      </w:tr>
      <w:tr w:rsidR="00D805EF" w:rsidRPr="0027795B" w:rsidTr="005B4E4B">
        <w:trPr>
          <w:trHeight w:hRule="exact" w:val="602"/>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социологии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55</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41</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74,5</w:t>
            </w:r>
          </w:p>
        </w:tc>
      </w:tr>
      <w:tr w:rsidR="00D805EF" w:rsidRPr="0027795B" w:rsidTr="005B4E4B">
        <w:trPr>
          <w:trHeight w:hRule="exact" w:val="803"/>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методов и технологий социологических исследований</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50</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30</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60</w:t>
            </w:r>
          </w:p>
        </w:tc>
      </w:tr>
      <w:tr w:rsidR="00D805EF" w:rsidRPr="0027795B" w:rsidTr="005B4E4B">
        <w:trPr>
          <w:trHeight w:hRule="exact" w:val="654"/>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гуманитарных наук</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44</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34</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72,3</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Юридический факультет</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110</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73</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66,4</w:t>
            </w:r>
          </w:p>
        </w:tc>
      </w:tr>
      <w:tr w:rsidR="00D805EF" w:rsidRPr="0027795B" w:rsidTr="005B4E4B">
        <w:trPr>
          <w:trHeight w:hRule="exact" w:val="782"/>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теории и истории права и государства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17</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11</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64,7</w:t>
            </w:r>
          </w:p>
        </w:tc>
      </w:tr>
      <w:tr w:rsidR="00D805EF" w:rsidRPr="0027795B" w:rsidTr="005B4E4B">
        <w:trPr>
          <w:trHeight w:hRule="exact" w:val="706"/>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конституционного и административного права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24</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16</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66,7</w:t>
            </w:r>
          </w:p>
        </w:tc>
      </w:tr>
      <w:tr w:rsidR="00D805EF" w:rsidRPr="0027795B" w:rsidTr="005B4E4B">
        <w:trPr>
          <w:trHeight w:hRule="exact" w:val="715"/>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гражданского права и  процесса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39</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24</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61,5</w:t>
            </w:r>
          </w:p>
        </w:tc>
      </w:tr>
      <w:tr w:rsidR="00D805EF" w:rsidRPr="0027795B" w:rsidTr="005B4E4B">
        <w:trPr>
          <w:trHeight w:hRule="exact" w:val="520"/>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финансового права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30</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22</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73,3</w:t>
            </w:r>
          </w:p>
        </w:tc>
      </w:tr>
      <w:tr w:rsidR="00D805EF" w:rsidRPr="0027795B" w:rsidTr="0027795B">
        <w:trPr>
          <w:trHeight w:hRule="exact" w:val="574"/>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Отделение прикладной политологии</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116</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116</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100</w:t>
            </w:r>
          </w:p>
        </w:tc>
      </w:tr>
      <w:tr w:rsidR="00D805EF" w:rsidRPr="0027795B" w:rsidTr="005B4E4B">
        <w:trPr>
          <w:trHeight w:hRule="exact" w:val="842"/>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прикладной политологии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116</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116</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100</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Отделение    психологии</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10</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100</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психологии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10</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100</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истории</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10</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80</w:t>
            </w:r>
          </w:p>
        </w:tc>
      </w:tr>
      <w:tr w:rsidR="00D805EF" w:rsidRPr="0027795B" w:rsidTr="00270CA9">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auto"/>
            <w:vAlign w:val="center"/>
          </w:tcPr>
          <w:p w:rsidR="00D805EF" w:rsidRPr="00D805EF" w:rsidRDefault="00D805EF" w:rsidP="00D805EF">
            <w:pPr>
              <w:autoSpaceDE w:val="0"/>
              <w:autoSpaceDN w:val="0"/>
              <w:adjustRightInd w:val="0"/>
              <w:spacing w:line="240" w:lineRule="auto"/>
              <w:rPr>
                <w:rFonts w:ascii="Times New Roman" w:eastAsia="Times New Roman" w:hAnsi="Times New Roman"/>
                <w:bCs/>
                <w:sz w:val="24"/>
                <w:szCs w:val="24"/>
              </w:rPr>
            </w:pPr>
            <w:r w:rsidRPr="00D805EF">
              <w:rPr>
                <w:rFonts w:ascii="Times New Roman" w:eastAsia="Times New Roman" w:hAnsi="Times New Roman"/>
                <w:bCs/>
                <w:sz w:val="24"/>
                <w:szCs w:val="24"/>
              </w:rPr>
              <w:t>Факультет истории</w:t>
            </w:r>
          </w:p>
        </w:tc>
        <w:tc>
          <w:tcPr>
            <w:tcW w:w="1016" w:type="pct"/>
            <w:tcBorders>
              <w:top w:val="single" w:sz="6" w:space="0" w:color="auto"/>
              <w:left w:val="single" w:sz="6" w:space="0" w:color="auto"/>
              <w:bottom w:val="single" w:sz="6" w:space="0" w:color="auto"/>
              <w:right w:val="single" w:sz="6" w:space="0" w:color="auto"/>
            </w:tcBorders>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lang w:val="en-US"/>
              </w:rPr>
            </w:pPr>
            <w:r w:rsidRPr="00D805EF">
              <w:rPr>
                <w:rFonts w:ascii="Times New Roman" w:eastAsia="Times New Roman" w:hAnsi="Times New Roman"/>
                <w:bCs/>
                <w:sz w:val="24"/>
                <w:szCs w:val="24"/>
                <w:lang w:val="en-US"/>
              </w:rPr>
              <w:t>10</w:t>
            </w:r>
          </w:p>
        </w:tc>
        <w:tc>
          <w:tcPr>
            <w:tcW w:w="1016" w:type="pct"/>
            <w:tcBorders>
              <w:top w:val="single" w:sz="6" w:space="0" w:color="auto"/>
              <w:left w:val="single" w:sz="6" w:space="0" w:color="auto"/>
              <w:bottom w:val="single" w:sz="6" w:space="0" w:color="auto"/>
              <w:right w:val="single" w:sz="6" w:space="0" w:color="auto"/>
            </w:tcBorders>
            <w:shd w:val="clear" w:color="auto" w:fill="auto"/>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8</w:t>
            </w:r>
          </w:p>
        </w:tc>
        <w:tc>
          <w:tcPr>
            <w:tcW w:w="1093" w:type="pct"/>
            <w:tcBorders>
              <w:top w:val="single" w:sz="6" w:space="0" w:color="auto"/>
              <w:left w:val="single" w:sz="6" w:space="0" w:color="auto"/>
              <w:bottom w:val="single" w:sz="6" w:space="0" w:color="auto"/>
              <w:right w:val="single" w:sz="6" w:space="0" w:color="auto"/>
            </w:tcBorders>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80</w:t>
            </w:r>
          </w:p>
        </w:tc>
      </w:tr>
      <w:tr w:rsidR="00D805EF" w:rsidRPr="0027795B" w:rsidTr="0027795B">
        <w:trPr>
          <w:trHeight w:hRule="exact" w:val="397"/>
          <w:jc w:val="center"/>
        </w:trPr>
        <w:tc>
          <w:tcPr>
            <w:tcW w:w="1875"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Общеуниверситетские кафедры</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lang w:val="en-US"/>
              </w:rPr>
            </w:pPr>
            <w:r w:rsidRPr="00D805EF">
              <w:rPr>
                <w:rFonts w:ascii="Times New Roman" w:eastAsia="Times New Roman" w:hAnsi="Times New Roman"/>
                <w:b/>
                <w:bCs/>
                <w:sz w:val="24"/>
                <w:szCs w:val="24"/>
                <w:lang w:val="en-US"/>
              </w:rPr>
              <w:t>107</w:t>
            </w:r>
          </w:p>
        </w:tc>
        <w:tc>
          <w:tcPr>
            <w:tcW w:w="1016"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63</w:t>
            </w:r>
          </w:p>
        </w:tc>
        <w:tc>
          <w:tcPr>
            <w:tcW w:w="1093"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58,9</w:t>
            </w:r>
          </w:p>
        </w:tc>
      </w:tr>
      <w:tr w:rsidR="00D805EF" w:rsidRPr="0027795B" w:rsidTr="005B4E4B">
        <w:trPr>
          <w:trHeight w:hRule="exact" w:val="560"/>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математики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23</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18</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78,3</w:t>
            </w:r>
          </w:p>
        </w:tc>
      </w:tr>
      <w:tr w:rsidR="00D805EF" w:rsidRPr="0027795B" w:rsidTr="005B4E4B">
        <w:trPr>
          <w:trHeight w:hRule="exact" w:val="554"/>
          <w:jc w:val="center"/>
        </w:trPr>
        <w:tc>
          <w:tcPr>
            <w:tcW w:w="1875"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иностранных языков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58</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43</w:t>
            </w: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74,1</w:t>
            </w:r>
          </w:p>
        </w:tc>
      </w:tr>
      <w:tr w:rsidR="00D805EF" w:rsidRPr="0027795B" w:rsidTr="005B4E4B">
        <w:trPr>
          <w:trHeight w:hRule="exact" w:val="704"/>
          <w:jc w:val="center"/>
        </w:trPr>
        <w:tc>
          <w:tcPr>
            <w:tcW w:w="1875" w:type="pct"/>
            <w:tcBorders>
              <w:top w:val="single" w:sz="6" w:space="0" w:color="auto"/>
              <w:left w:val="single" w:sz="12" w:space="0" w:color="auto"/>
              <w:bottom w:val="single" w:sz="12"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физического воспитания</w:t>
            </w:r>
          </w:p>
        </w:tc>
        <w:tc>
          <w:tcPr>
            <w:tcW w:w="1016" w:type="pct"/>
            <w:tcBorders>
              <w:top w:val="single" w:sz="6" w:space="0" w:color="auto"/>
              <w:left w:val="single" w:sz="6" w:space="0" w:color="auto"/>
              <w:bottom w:val="single" w:sz="12"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26</w:t>
            </w:r>
          </w:p>
        </w:tc>
        <w:tc>
          <w:tcPr>
            <w:tcW w:w="1016" w:type="pct"/>
            <w:tcBorders>
              <w:top w:val="single" w:sz="6" w:space="0" w:color="auto"/>
              <w:left w:val="single" w:sz="6" w:space="0" w:color="auto"/>
              <w:bottom w:val="single" w:sz="12"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w:t>
            </w:r>
          </w:p>
        </w:tc>
        <w:tc>
          <w:tcPr>
            <w:tcW w:w="1093" w:type="pct"/>
            <w:tcBorders>
              <w:top w:val="single" w:sz="6" w:space="0" w:color="auto"/>
              <w:left w:val="single" w:sz="6" w:space="0" w:color="auto"/>
              <w:bottom w:val="single" w:sz="12"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7,7</w:t>
            </w:r>
          </w:p>
        </w:tc>
      </w:tr>
    </w:tbl>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Анализ таблицы позволяет сделать вывод о том, что все программы учебных дисциплин являются новыми или модернизированными на кафедрах прикладной </w:t>
      </w:r>
      <w:r w:rsidRPr="00D805EF">
        <w:rPr>
          <w:rFonts w:ascii="Times New Roman" w:eastAsia="Times New Roman" w:hAnsi="Times New Roman"/>
          <w:sz w:val="24"/>
          <w:szCs w:val="24"/>
        </w:rPr>
        <w:lastRenderedPageBreak/>
        <w:t>политологии и психологии. Значительное количество ПУД разработаны или модернизированы на кафедрах институциональной экономики (94,9%), городской и региональной экономики (91,3%), экономической теории (90%). Наименьшее количество новых и модернизированных ПУД разработано на кафедрах физического воспитания (7,7%), финансовых рынков и финансового менеджмента (49,4%), бизнес-информатики (50%).</w:t>
      </w: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Информация о количестве учебных дисциплин, для которых разработаны новые (или модернизированы старые) ПУД в 2012-2013 уч. году (по факультетам и отделениям), представлена на диаграмме </w:t>
      </w:r>
      <w:r w:rsidR="00F46511">
        <w:rPr>
          <w:rFonts w:ascii="Times New Roman" w:eastAsia="Times New Roman" w:hAnsi="Times New Roman"/>
          <w:sz w:val="24"/>
          <w:szCs w:val="24"/>
        </w:rPr>
        <w:t>4</w:t>
      </w:r>
      <w:r w:rsidRPr="00D805EF">
        <w:rPr>
          <w:rFonts w:ascii="Times New Roman" w:eastAsia="Times New Roman" w:hAnsi="Times New Roman"/>
          <w:sz w:val="24"/>
          <w:szCs w:val="24"/>
        </w:rPr>
        <w:t>.5.2.</w:t>
      </w:r>
    </w:p>
    <w:p w:rsidR="00D805EF" w:rsidRPr="00AF1EC7" w:rsidRDefault="00D805EF" w:rsidP="00AF1EC7">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Анализ диаграммы показывает, что наибольшее количество новых и модернизированных ПУД разработано на факультетах истории (80%), экономики (74,1%), социологии (70,5%), а наименьшее - на факультете менеджмента (47,9%).</w:t>
      </w:r>
    </w:p>
    <w:p w:rsidR="00D805EF" w:rsidRPr="00D805EF" w:rsidRDefault="00D805EF" w:rsidP="00D805EF">
      <w:pPr>
        <w:autoSpaceDE w:val="0"/>
        <w:autoSpaceDN w:val="0"/>
        <w:adjustRightInd w:val="0"/>
        <w:jc w:val="both"/>
        <w:rPr>
          <w:rFonts w:ascii="Times New Roman" w:eastAsia="Times New Roman" w:hAnsi="Times New Roman"/>
          <w:sz w:val="24"/>
          <w:szCs w:val="24"/>
        </w:rPr>
      </w:pPr>
    </w:p>
    <w:p w:rsidR="00D805EF" w:rsidRPr="00D805EF" w:rsidRDefault="00786C89" w:rsidP="00D805EF">
      <w:pPr>
        <w:autoSpaceDE w:val="0"/>
        <w:autoSpaceDN w:val="0"/>
        <w:adjustRightInd w:val="0"/>
        <w:ind w:firstLine="567"/>
        <w:jc w:val="both"/>
        <w:rPr>
          <w:rFonts w:ascii="Times New Roman" w:eastAsia="Times New Roman" w:hAnsi="Times New Roman"/>
          <w:sz w:val="24"/>
          <w:szCs w:val="24"/>
        </w:rPr>
      </w:pPr>
      <w:r>
        <w:rPr>
          <w:rFonts w:ascii="Times New Roman" w:eastAsia="Times New Roman" w:hAnsi="Times New Roman"/>
          <w:noProof/>
          <w:lang w:eastAsia="ru-RU"/>
        </w:rPr>
        <w:drawing>
          <wp:inline distT="0" distB="0" distL="0" distR="0">
            <wp:extent cx="4572446" cy="3307501"/>
            <wp:effectExtent l="19050" t="0" r="18604" b="7199"/>
            <wp:docPr id="1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05EF" w:rsidRPr="00B53421" w:rsidRDefault="00D805EF" w:rsidP="00D805EF">
      <w:pPr>
        <w:autoSpaceDE w:val="0"/>
        <w:autoSpaceDN w:val="0"/>
        <w:adjustRightInd w:val="0"/>
        <w:jc w:val="center"/>
        <w:rPr>
          <w:rFonts w:ascii="Times New Roman" w:eastAsia="Times New Roman" w:hAnsi="Times New Roman"/>
          <w:b/>
          <w:sz w:val="24"/>
          <w:szCs w:val="24"/>
        </w:rPr>
      </w:pPr>
      <w:r w:rsidRPr="00E04464">
        <w:rPr>
          <w:rFonts w:ascii="Times New Roman" w:eastAsia="Times New Roman" w:hAnsi="Times New Roman"/>
          <w:sz w:val="24"/>
          <w:szCs w:val="24"/>
        </w:rPr>
        <w:t xml:space="preserve">Диаграмма </w:t>
      </w:r>
      <w:r w:rsidR="00F46511" w:rsidRPr="00E04464">
        <w:rPr>
          <w:rFonts w:ascii="Times New Roman" w:eastAsia="Times New Roman" w:hAnsi="Times New Roman"/>
          <w:sz w:val="24"/>
          <w:szCs w:val="24"/>
        </w:rPr>
        <w:t>4</w:t>
      </w:r>
      <w:r w:rsidRPr="00E04464">
        <w:rPr>
          <w:rFonts w:ascii="Times New Roman" w:eastAsia="Times New Roman" w:hAnsi="Times New Roman"/>
          <w:sz w:val="24"/>
          <w:szCs w:val="24"/>
        </w:rPr>
        <w:t>.5.2</w:t>
      </w:r>
      <w:r w:rsidRPr="00D805EF">
        <w:rPr>
          <w:rFonts w:ascii="Times New Roman" w:eastAsia="Times New Roman" w:hAnsi="Times New Roman"/>
          <w:b/>
          <w:sz w:val="24"/>
          <w:szCs w:val="24"/>
        </w:rPr>
        <w:t xml:space="preserve">. Количество учебных дисциплин, для которых </w:t>
      </w:r>
      <w:proofErr w:type="gramStart"/>
      <w:r w:rsidRPr="00D805EF">
        <w:rPr>
          <w:rFonts w:ascii="Times New Roman" w:eastAsia="Times New Roman" w:hAnsi="Times New Roman"/>
          <w:b/>
          <w:sz w:val="24"/>
          <w:szCs w:val="24"/>
        </w:rPr>
        <w:t>разработаны</w:t>
      </w:r>
      <w:proofErr w:type="gramEnd"/>
      <w:r w:rsidRPr="00D805EF">
        <w:rPr>
          <w:rFonts w:ascii="Times New Roman" w:eastAsia="Times New Roman" w:hAnsi="Times New Roman"/>
          <w:b/>
          <w:sz w:val="24"/>
          <w:szCs w:val="24"/>
        </w:rPr>
        <w:t xml:space="preserve"> новые (или модернизированы старые) ПУД в 2012-2013 уч. году (по факультетам и отделениям), в%</w:t>
      </w:r>
    </w:p>
    <w:p w:rsidR="005B4E4B" w:rsidRPr="00B53421" w:rsidRDefault="005B4E4B" w:rsidP="00D805EF">
      <w:pPr>
        <w:autoSpaceDE w:val="0"/>
        <w:autoSpaceDN w:val="0"/>
        <w:adjustRightInd w:val="0"/>
        <w:jc w:val="center"/>
        <w:rPr>
          <w:rFonts w:ascii="Times New Roman" w:eastAsia="Times New Roman" w:hAnsi="Times New Roman"/>
          <w:b/>
          <w:sz w:val="24"/>
          <w:szCs w:val="24"/>
        </w:rPr>
      </w:pP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Информация о работе кафедр по подготовке методического обеспечения учебных дисциплин представлена в таблице </w:t>
      </w:r>
      <w:r w:rsidR="00F46511">
        <w:rPr>
          <w:rFonts w:ascii="Times New Roman" w:eastAsia="Times New Roman" w:hAnsi="Times New Roman"/>
          <w:sz w:val="24"/>
          <w:szCs w:val="24"/>
        </w:rPr>
        <w:t>4</w:t>
      </w:r>
      <w:r w:rsidRPr="00D805EF">
        <w:rPr>
          <w:rFonts w:ascii="Times New Roman" w:eastAsia="Times New Roman" w:hAnsi="Times New Roman"/>
          <w:sz w:val="24"/>
          <w:szCs w:val="24"/>
        </w:rPr>
        <w:t>.5.3.</w:t>
      </w:r>
    </w:p>
    <w:p w:rsidR="0030668E" w:rsidRPr="005B4E4B" w:rsidRDefault="0030668E" w:rsidP="00D805EF">
      <w:pPr>
        <w:autoSpaceDE w:val="0"/>
        <w:autoSpaceDN w:val="0"/>
        <w:adjustRightInd w:val="0"/>
        <w:jc w:val="right"/>
        <w:rPr>
          <w:rFonts w:ascii="Times New Roman" w:eastAsia="Times New Roman" w:hAnsi="Times New Roman"/>
          <w:sz w:val="24"/>
          <w:szCs w:val="24"/>
        </w:rPr>
      </w:pPr>
    </w:p>
    <w:p w:rsidR="0030668E" w:rsidRPr="005B4E4B" w:rsidRDefault="0030668E" w:rsidP="00D805EF">
      <w:pPr>
        <w:autoSpaceDE w:val="0"/>
        <w:autoSpaceDN w:val="0"/>
        <w:adjustRightInd w:val="0"/>
        <w:jc w:val="right"/>
        <w:rPr>
          <w:rFonts w:ascii="Times New Roman" w:eastAsia="Times New Roman" w:hAnsi="Times New Roman"/>
          <w:sz w:val="24"/>
          <w:szCs w:val="24"/>
        </w:rPr>
      </w:pPr>
    </w:p>
    <w:p w:rsidR="0030668E" w:rsidRPr="005B4E4B" w:rsidRDefault="0030668E" w:rsidP="00D805EF">
      <w:pPr>
        <w:autoSpaceDE w:val="0"/>
        <w:autoSpaceDN w:val="0"/>
        <w:adjustRightInd w:val="0"/>
        <w:jc w:val="right"/>
        <w:rPr>
          <w:rFonts w:ascii="Times New Roman" w:eastAsia="Times New Roman" w:hAnsi="Times New Roman"/>
          <w:sz w:val="24"/>
          <w:szCs w:val="24"/>
        </w:rPr>
      </w:pPr>
    </w:p>
    <w:p w:rsidR="00D805EF" w:rsidRPr="00E04464" w:rsidRDefault="00D805EF" w:rsidP="00D805EF">
      <w:pPr>
        <w:autoSpaceDE w:val="0"/>
        <w:autoSpaceDN w:val="0"/>
        <w:adjustRightInd w:val="0"/>
        <w:jc w:val="right"/>
        <w:rPr>
          <w:rFonts w:ascii="Times New Roman" w:eastAsia="Times New Roman" w:hAnsi="Times New Roman"/>
          <w:sz w:val="24"/>
          <w:szCs w:val="24"/>
        </w:rPr>
      </w:pPr>
      <w:r w:rsidRPr="00E04464">
        <w:rPr>
          <w:rFonts w:ascii="Times New Roman" w:eastAsia="Times New Roman" w:hAnsi="Times New Roman"/>
          <w:sz w:val="24"/>
          <w:szCs w:val="24"/>
        </w:rPr>
        <w:lastRenderedPageBreak/>
        <w:t xml:space="preserve">Таблица </w:t>
      </w:r>
      <w:r w:rsidR="00F46511" w:rsidRPr="00E04464">
        <w:rPr>
          <w:rFonts w:ascii="Times New Roman" w:eastAsia="Times New Roman" w:hAnsi="Times New Roman"/>
          <w:sz w:val="24"/>
          <w:szCs w:val="24"/>
        </w:rPr>
        <w:t>4</w:t>
      </w:r>
      <w:r w:rsidRPr="00E04464">
        <w:rPr>
          <w:rFonts w:ascii="Times New Roman" w:eastAsia="Times New Roman" w:hAnsi="Times New Roman"/>
          <w:sz w:val="24"/>
          <w:szCs w:val="24"/>
        </w:rPr>
        <w:t>.5.3</w:t>
      </w:r>
    </w:p>
    <w:p w:rsidR="00D805EF" w:rsidRPr="00D805EF" w:rsidRDefault="00D805EF" w:rsidP="00D805EF">
      <w:pPr>
        <w:autoSpaceDE w:val="0"/>
        <w:autoSpaceDN w:val="0"/>
        <w:adjustRightInd w:val="0"/>
        <w:jc w:val="center"/>
        <w:rPr>
          <w:rFonts w:ascii="Times New Roman" w:eastAsia="Times New Roman" w:hAnsi="Times New Roman"/>
          <w:b/>
          <w:sz w:val="24"/>
          <w:szCs w:val="24"/>
        </w:rPr>
      </w:pPr>
      <w:r w:rsidRPr="00D805EF">
        <w:rPr>
          <w:rFonts w:ascii="Times New Roman" w:eastAsia="Times New Roman" w:hAnsi="Times New Roman"/>
          <w:b/>
          <w:sz w:val="24"/>
          <w:szCs w:val="24"/>
        </w:rPr>
        <w:t xml:space="preserve">Методическое обеспечение учебных дисциплин </w:t>
      </w:r>
    </w:p>
    <w:p w:rsidR="00D805EF" w:rsidRPr="00E04464" w:rsidRDefault="00E04464" w:rsidP="00E04464">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в 2012/2013 учебном году</w:t>
      </w:r>
    </w:p>
    <w:tbl>
      <w:tblPr>
        <w:tblW w:w="5130" w:type="pct"/>
        <w:jc w:val="center"/>
        <w:tblCellMar>
          <w:left w:w="30" w:type="dxa"/>
          <w:right w:w="30" w:type="dxa"/>
        </w:tblCellMar>
        <w:tblLook w:val="04A0" w:firstRow="1" w:lastRow="0" w:firstColumn="1" w:lastColumn="0" w:noHBand="0" w:noVBand="1"/>
      </w:tblPr>
      <w:tblGrid>
        <w:gridCol w:w="3555"/>
        <w:gridCol w:w="1258"/>
        <w:gridCol w:w="869"/>
        <w:gridCol w:w="734"/>
        <w:gridCol w:w="833"/>
        <w:gridCol w:w="887"/>
        <w:gridCol w:w="645"/>
        <w:gridCol w:w="879"/>
      </w:tblGrid>
      <w:tr w:rsidR="00D805EF" w:rsidRPr="0027795B" w:rsidTr="0027795B">
        <w:trPr>
          <w:cantSplit/>
          <w:trHeight w:hRule="exact" w:val="1261"/>
          <w:jc w:val="center"/>
        </w:trPr>
        <w:tc>
          <w:tcPr>
            <w:tcW w:w="1840" w:type="pct"/>
            <w:vMerge w:val="restart"/>
            <w:tcBorders>
              <w:top w:val="single" w:sz="18" w:space="0" w:color="auto"/>
              <w:left w:val="single" w:sz="12" w:space="0" w:color="auto"/>
              <w:bottom w:val="single" w:sz="6" w:space="0" w:color="auto"/>
              <w:right w:val="single" w:sz="2" w:space="0" w:color="000000"/>
            </w:tcBorders>
            <w:shd w:val="clear" w:color="auto" w:fill="DDD9C3"/>
            <w:vAlign w:val="center"/>
            <w:hideMark/>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Факультет/кафедра</w:t>
            </w:r>
          </w:p>
        </w:tc>
        <w:tc>
          <w:tcPr>
            <w:tcW w:w="651" w:type="pct"/>
            <w:vMerge w:val="restart"/>
            <w:tcBorders>
              <w:top w:val="single" w:sz="18" w:space="0" w:color="auto"/>
              <w:left w:val="single" w:sz="2" w:space="0" w:color="000000"/>
              <w:bottom w:val="single" w:sz="2" w:space="0" w:color="000000"/>
              <w:right w:val="single" w:sz="2" w:space="0" w:color="000000"/>
            </w:tcBorders>
            <w:shd w:val="clear" w:color="auto" w:fill="DDD9C3"/>
            <w:textDirection w:val="btLr"/>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0"/>
                <w:szCs w:val="20"/>
              </w:rPr>
            </w:pPr>
            <w:r w:rsidRPr="00D805EF">
              <w:rPr>
                <w:rFonts w:ascii="Times New Roman" w:eastAsia="Times New Roman" w:hAnsi="Times New Roman"/>
                <w:b/>
                <w:bCs/>
                <w:sz w:val="20"/>
                <w:szCs w:val="20"/>
              </w:rPr>
              <w:t>Количество УД, закрепленных за кафедрами, по которым разработаны новые (или модернизированы старые) ПУД</w:t>
            </w:r>
          </w:p>
          <w:p w:rsidR="00D805EF" w:rsidRPr="00D805EF" w:rsidRDefault="00D805EF" w:rsidP="00D805EF">
            <w:pPr>
              <w:autoSpaceDE w:val="0"/>
              <w:autoSpaceDN w:val="0"/>
              <w:adjustRightInd w:val="0"/>
              <w:spacing w:line="240" w:lineRule="auto"/>
              <w:rPr>
                <w:rFonts w:ascii="Times New Roman" w:eastAsia="Times New Roman" w:hAnsi="Times New Roman"/>
                <w:b/>
                <w:bCs/>
                <w:sz w:val="20"/>
                <w:szCs w:val="20"/>
              </w:rPr>
            </w:pPr>
            <w:r w:rsidRPr="00D805EF">
              <w:rPr>
                <w:rFonts w:ascii="Times New Roman" w:eastAsia="Times New Roman" w:hAnsi="Times New Roman"/>
                <w:b/>
                <w:bCs/>
                <w:sz w:val="20"/>
                <w:szCs w:val="20"/>
              </w:rPr>
              <w:t xml:space="preserve"> в 2012-2013 уч. году </w:t>
            </w:r>
          </w:p>
        </w:tc>
        <w:tc>
          <w:tcPr>
            <w:tcW w:w="2509" w:type="pct"/>
            <w:gridSpan w:val="6"/>
            <w:tcBorders>
              <w:top w:val="single" w:sz="18" w:space="0" w:color="auto"/>
              <w:left w:val="single" w:sz="2" w:space="0" w:color="000000"/>
              <w:bottom w:val="single" w:sz="6" w:space="0" w:color="auto"/>
              <w:right w:val="single" w:sz="12" w:space="0" w:color="auto"/>
            </w:tcBorders>
            <w:shd w:val="clear" w:color="auto" w:fill="DDD9C3"/>
            <w:vAlign w:val="center"/>
            <w:hideMark/>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4"/>
                <w:szCs w:val="24"/>
              </w:rPr>
              <w:t>Наличие УМК по УД, закрепленным за кафедрами, по которым разработаны новые (или модернизированы старые) ПУД в 2012-2013 уч. году</w:t>
            </w:r>
          </w:p>
        </w:tc>
      </w:tr>
      <w:tr w:rsidR="00D805EF" w:rsidRPr="0027795B" w:rsidTr="0027795B">
        <w:trPr>
          <w:cantSplit/>
          <w:trHeight w:hRule="exact" w:val="2373"/>
          <w:jc w:val="center"/>
        </w:trPr>
        <w:tc>
          <w:tcPr>
            <w:tcW w:w="1840" w:type="pct"/>
            <w:vMerge/>
            <w:tcBorders>
              <w:top w:val="single" w:sz="18" w:space="0" w:color="auto"/>
              <w:left w:val="single" w:sz="12" w:space="0" w:color="auto"/>
              <w:bottom w:val="single" w:sz="6" w:space="0" w:color="auto"/>
              <w:right w:val="single" w:sz="2" w:space="0" w:color="000000"/>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p>
        </w:tc>
        <w:tc>
          <w:tcPr>
            <w:tcW w:w="651" w:type="pct"/>
            <w:vMerge/>
            <w:tcBorders>
              <w:top w:val="single" w:sz="18" w:space="0" w:color="auto"/>
              <w:left w:val="single" w:sz="2" w:space="0" w:color="000000"/>
              <w:bottom w:val="single" w:sz="2" w:space="0" w:color="000000"/>
              <w:right w:val="single" w:sz="2" w:space="0" w:color="000000"/>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p>
        </w:tc>
        <w:tc>
          <w:tcPr>
            <w:tcW w:w="450" w:type="pct"/>
            <w:tcBorders>
              <w:top w:val="single" w:sz="6" w:space="0" w:color="auto"/>
              <w:left w:val="single" w:sz="2" w:space="0" w:color="000000"/>
              <w:bottom w:val="single" w:sz="6" w:space="0" w:color="auto"/>
              <w:right w:val="single" w:sz="6" w:space="0" w:color="auto"/>
            </w:tcBorders>
            <w:shd w:val="clear" w:color="auto" w:fill="DDD9C3"/>
            <w:textDirection w:val="btLr"/>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rPr>
            </w:pPr>
            <w:r w:rsidRPr="00D805EF">
              <w:rPr>
                <w:rFonts w:ascii="Times New Roman" w:eastAsia="Times New Roman" w:hAnsi="Times New Roman"/>
                <w:b/>
                <w:bCs/>
                <w:sz w:val="20"/>
                <w:szCs w:val="20"/>
              </w:rPr>
              <w:t>Количество УД, которые полностью обеспечены УМК</w:t>
            </w:r>
            <w:r w:rsidRPr="00D805EF">
              <w:rPr>
                <w:rFonts w:ascii="Times New Roman" w:eastAsia="Times New Roman" w:hAnsi="Times New Roman"/>
                <w:b/>
                <w:bCs/>
                <w:vertAlign w:val="superscript"/>
              </w:rPr>
              <w:footnoteReference w:id="1"/>
            </w:r>
          </w:p>
        </w:tc>
        <w:tc>
          <w:tcPr>
            <w:tcW w:w="380" w:type="pct"/>
            <w:tcBorders>
              <w:top w:val="single" w:sz="6" w:space="0" w:color="auto"/>
              <w:left w:val="single" w:sz="6" w:space="0" w:color="auto"/>
              <w:bottom w:val="single" w:sz="6" w:space="0" w:color="auto"/>
              <w:right w:val="single" w:sz="6" w:space="0" w:color="auto"/>
            </w:tcBorders>
            <w:shd w:val="clear" w:color="auto" w:fill="DDD9C3"/>
            <w:textDirection w:val="btLr"/>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0"/>
                <w:szCs w:val="20"/>
              </w:rPr>
              <w:t xml:space="preserve">% УД, полностью обеспеченных УМК </w:t>
            </w:r>
          </w:p>
        </w:tc>
        <w:tc>
          <w:tcPr>
            <w:tcW w:w="431" w:type="pct"/>
            <w:tcBorders>
              <w:top w:val="single" w:sz="6" w:space="0" w:color="auto"/>
              <w:left w:val="single" w:sz="6" w:space="0" w:color="auto"/>
              <w:bottom w:val="single" w:sz="6" w:space="0" w:color="auto"/>
              <w:right w:val="single" w:sz="6" w:space="0" w:color="auto"/>
            </w:tcBorders>
            <w:shd w:val="clear" w:color="auto" w:fill="DDD9C3"/>
            <w:textDirection w:val="btLr"/>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0"/>
                <w:szCs w:val="20"/>
              </w:rPr>
            </w:pPr>
            <w:r w:rsidRPr="00D805EF">
              <w:rPr>
                <w:rFonts w:ascii="Times New Roman" w:eastAsia="Times New Roman" w:hAnsi="Times New Roman"/>
                <w:b/>
                <w:bCs/>
                <w:sz w:val="20"/>
                <w:szCs w:val="20"/>
              </w:rPr>
              <w:t>Количество УД по которым не полностью готовы УМК</w:t>
            </w:r>
            <w:r w:rsidRPr="00D805EF">
              <w:rPr>
                <w:rFonts w:ascii="Times New Roman" w:eastAsia="Times New Roman" w:hAnsi="Times New Roman"/>
                <w:b/>
                <w:bCs/>
                <w:sz w:val="20"/>
                <w:szCs w:val="20"/>
                <w:vertAlign w:val="superscript"/>
              </w:rPr>
              <w:footnoteReference w:id="2"/>
            </w:r>
          </w:p>
        </w:tc>
        <w:tc>
          <w:tcPr>
            <w:tcW w:w="459" w:type="pct"/>
            <w:tcBorders>
              <w:top w:val="single" w:sz="6" w:space="0" w:color="auto"/>
              <w:left w:val="single" w:sz="6" w:space="0" w:color="auto"/>
              <w:bottom w:val="single" w:sz="6" w:space="0" w:color="auto"/>
              <w:right w:val="single" w:sz="6" w:space="0" w:color="auto"/>
            </w:tcBorders>
            <w:shd w:val="clear" w:color="auto" w:fill="DDD9C3"/>
            <w:textDirection w:val="btLr"/>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0"/>
                <w:szCs w:val="20"/>
              </w:rPr>
              <w:t>% УД, по которым УМК не полностью готовы</w:t>
            </w:r>
          </w:p>
        </w:tc>
        <w:tc>
          <w:tcPr>
            <w:tcW w:w="334" w:type="pct"/>
            <w:tcBorders>
              <w:top w:val="single" w:sz="6" w:space="0" w:color="auto"/>
              <w:left w:val="single" w:sz="6" w:space="0" w:color="auto"/>
              <w:bottom w:val="single" w:sz="6" w:space="0" w:color="auto"/>
              <w:right w:val="single" w:sz="6" w:space="0" w:color="auto"/>
            </w:tcBorders>
            <w:shd w:val="clear" w:color="auto" w:fill="DDD9C3"/>
            <w:textDirection w:val="btLr"/>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0"/>
                <w:szCs w:val="20"/>
              </w:rPr>
            </w:pPr>
            <w:r w:rsidRPr="00D805EF">
              <w:rPr>
                <w:rFonts w:ascii="Times New Roman" w:eastAsia="Times New Roman" w:hAnsi="Times New Roman"/>
                <w:b/>
                <w:bCs/>
                <w:sz w:val="20"/>
                <w:szCs w:val="20"/>
              </w:rPr>
              <w:t>Количество УД по которым УМК отсутствуют</w:t>
            </w:r>
          </w:p>
        </w:tc>
        <w:tc>
          <w:tcPr>
            <w:tcW w:w="455" w:type="pct"/>
            <w:tcBorders>
              <w:top w:val="single" w:sz="6" w:space="0" w:color="auto"/>
              <w:left w:val="single" w:sz="6" w:space="0" w:color="auto"/>
              <w:bottom w:val="single" w:sz="6" w:space="0" w:color="auto"/>
              <w:right w:val="single" w:sz="12" w:space="0" w:color="auto"/>
            </w:tcBorders>
            <w:shd w:val="clear" w:color="auto" w:fill="DDD9C3"/>
            <w:textDirection w:val="btLr"/>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0"/>
                <w:szCs w:val="20"/>
              </w:rPr>
            </w:pPr>
            <w:r w:rsidRPr="00D805EF">
              <w:rPr>
                <w:rFonts w:ascii="Times New Roman" w:eastAsia="Times New Roman" w:hAnsi="Times New Roman"/>
                <w:b/>
                <w:bCs/>
                <w:sz w:val="20"/>
                <w:szCs w:val="20"/>
              </w:rPr>
              <w:t>% УД, по которым отсутствуют УМК</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НИУ ВШЭ - Санкт-Петербург</w:t>
            </w:r>
          </w:p>
        </w:tc>
        <w:tc>
          <w:tcPr>
            <w:tcW w:w="651" w:type="pct"/>
            <w:tcBorders>
              <w:top w:val="single" w:sz="2" w:space="0" w:color="000000"/>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599</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393</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65,6</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175</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29,2</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31</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5,2</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экономики</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143</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89</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62,2</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52</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36,4</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1,4</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экономической теории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45</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45</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650"/>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городской и региональной экономики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21</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21</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60"/>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институциональной экономики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37</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24,3</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28</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75,7</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70"/>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финансовых рынков и финансового менеджмента</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40</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35</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87,5</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7,5</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менеджмента</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81</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44</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54,3</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14</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17,3</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23</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28,4</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менеджмента</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37</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13,5</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14</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37,8</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18</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48,7</w:t>
            </w:r>
          </w:p>
        </w:tc>
      </w:tr>
      <w:tr w:rsidR="00D805EF" w:rsidRPr="0027795B" w:rsidTr="0027795B">
        <w:trPr>
          <w:trHeight w:hRule="exact" w:val="523"/>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государственного и муниципального управления</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38</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33</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86,8</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13,2</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бизнес-информатики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6</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6</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социологии</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105</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26</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24,8</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78</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74,2</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социологии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41</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22</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32</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78,0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632"/>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методов и технологий социологических исследований</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30</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3,3</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29</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96,7</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гуманитарных наук</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34</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16</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47,1</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17</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2,9</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Юридический факультет</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73</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69</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94,5</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4,1</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1,4</w:t>
            </w:r>
          </w:p>
        </w:tc>
      </w:tr>
      <w:tr w:rsidR="00D805EF" w:rsidRPr="0027795B" w:rsidTr="0027795B">
        <w:trPr>
          <w:trHeight w:hRule="exact" w:val="638"/>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теории и истории права и государства</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11</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72,7</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27,3</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62"/>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lastRenderedPageBreak/>
              <w:t>Кафедра конституционного и административного права</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16</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16</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70"/>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гражданского права и  процесса</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24</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23</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95,8</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4,2</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финансового права</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22</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22</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Отделение прикладной политологии</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116</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95</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81,9</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18</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15,5</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2,6</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прикладной политологии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116</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95</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b/>
                <w:bCs/>
                <w:sz w:val="24"/>
                <w:szCs w:val="24"/>
              </w:rPr>
              <w:t>81,9</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18</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b/>
                <w:bCs/>
                <w:sz w:val="24"/>
                <w:szCs w:val="24"/>
              </w:rPr>
              <w:t>15,5</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b/>
                <w:bCs/>
                <w:sz w:val="24"/>
                <w:szCs w:val="24"/>
              </w:rPr>
              <w:t>2,6</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Отделение    психологии</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100</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психологии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истории</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100</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auto"/>
            <w:vAlign w:val="center"/>
          </w:tcPr>
          <w:p w:rsidR="00D805EF" w:rsidRPr="00D805EF" w:rsidRDefault="00D805EF" w:rsidP="00D805EF">
            <w:pPr>
              <w:autoSpaceDE w:val="0"/>
              <w:autoSpaceDN w:val="0"/>
              <w:adjustRightInd w:val="0"/>
              <w:spacing w:line="240" w:lineRule="auto"/>
              <w:rPr>
                <w:rFonts w:ascii="Times New Roman" w:eastAsia="Times New Roman" w:hAnsi="Times New Roman"/>
                <w:bCs/>
                <w:sz w:val="24"/>
                <w:szCs w:val="24"/>
              </w:rPr>
            </w:pPr>
            <w:r w:rsidRPr="00D805EF">
              <w:rPr>
                <w:rFonts w:ascii="Times New Roman" w:eastAsia="Times New Roman" w:hAnsi="Times New Roman"/>
                <w:bCs/>
                <w:sz w:val="24"/>
                <w:szCs w:val="24"/>
              </w:rPr>
              <w:t>Факультет истории</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8</w:t>
            </w:r>
          </w:p>
        </w:tc>
        <w:tc>
          <w:tcPr>
            <w:tcW w:w="450" w:type="pct"/>
            <w:tcBorders>
              <w:top w:val="single" w:sz="6" w:space="0" w:color="auto"/>
              <w:left w:val="single" w:sz="6" w:space="0" w:color="auto"/>
              <w:bottom w:val="single" w:sz="6" w:space="0" w:color="auto"/>
              <w:right w:val="single" w:sz="6" w:space="0" w:color="auto"/>
            </w:tcBorders>
            <w:shd w:val="clear" w:color="auto" w:fill="auto"/>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0</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8</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100</w:t>
            </w: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Общеуниверситетские кафедры</w:t>
            </w:r>
          </w:p>
        </w:tc>
        <w:tc>
          <w:tcPr>
            <w:tcW w:w="65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63</w:t>
            </w:r>
          </w:p>
        </w:tc>
        <w:tc>
          <w:tcPr>
            <w:tcW w:w="45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60</w:t>
            </w:r>
          </w:p>
        </w:tc>
        <w:tc>
          <w:tcPr>
            <w:tcW w:w="380"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95,2</w:t>
            </w:r>
          </w:p>
        </w:tc>
        <w:tc>
          <w:tcPr>
            <w:tcW w:w="431"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w:t>
            </w:r>
          </w:p>
        </w:tc>
        <w:tc>
          <w:tcPr>
            <w:tcW w:w="459"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3,2</w:t>
            </w:r>
          </w:p>
        </w:tc>
        <w:tc>
          <w:tcPr>
            <w:tcW w:w="334" w:type="pct"/>
            <w:tcBorders>
              <w:top w:val="single" w:sz="6" w:space="0" w:color="auto"/>
              <w:left w:val="single" w:sz="6" w:space="0" w:color="auto"/>
              <w:bottom w:val="single" w:sz="6" w:space="0" w:color="auto"/>
              <w:right w:val="single" w:sz="6"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w:t>
            </w:r>
          </w:p>
        </w:tc>
        <w:tc>
          <w:tcPr>
            <w:tcW w:w="455" w:type="pct"/>
            <w:tcBorders>
              <w:top w:val="single" w:sz="6" w:space="0" w:color="auto"/>
              <w:left w:val="single" w:sz="6" w:space="0" w:color="auto"/>
              <w:bottom w:val="single" w:sz="6" w:space="0" w:color="auto"/>
              <w:right w:val="single" w:sz="12" w:space="0" w:color="auto"/>
            </w:tcBorders>
            <w:shd w:val="clear" w:color="auto" w:fill="DDD9C3"/>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1,6</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математики</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18</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17</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94,4</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5,6</w:t>
            </w:r>
          </w:p>
        </w:tc>
      </w:tr>
      <w:tr w:rsidR="00D805EF" w:rsidRPr="0027795B" w:rsidTr="0027795B">
        <w:trPr>
          <w:trHeight w:hRule="exact" w:val="397"/>
          <w:jc w:val="center"/>
        </w:trPr>
        <w:tc>
          <w:tcPr>
            <w:tcW w:w="1840"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иностранных языков</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43</w:t>
            </w:r>
          </w:p>
        </w:tc>
        <w:tc>
          <w:tcPr>
            <w:tcW w:w="450"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41</w:t>
            </w:r>
          </w:p>
        </w:tc>
        <w:tc>
          <w:tcPr>
            <w:tcW w:w="380" w:type="pct"/>
            <w:tcBorders>
              <w:top w:val="single" w:sz="6" w:space="0" w:color="auto"/>
              <w:left w:val="single" w:sz="6" w:space="0" w:color="auto"/>
              <w:bottom w:val="single" w:sz="6"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95,3</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w:t>
            </w:r>
          </w:p>
        </w:tc>
        <w:tc>
          <w:tcPr>
            <w:tcW w:w="459" w:type="pct"/>
            <w:tcBorders>
              <w:top w:val="single" w:sz="6" w:space="0" w:color="auto"/>
              <w:left w:val="single" w:sz="6" w:space="0" w:color="auto"/>
              <w:bottom w:val="single" w:sz="6"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4,7</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6"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1840" w:type="pct"/>
            <w:tcBorders>
              <w:top w:val="single" w:sz="6" w:space="0" w:color="auto"/>
              <w:left w:val="single" w:sz="12" w:space="0" w:color="auto"/>
              <w:bottom w:val="single" w:sz="12" w:space="0" w:color="auto"/>
              <w:right w:val="single" w:sz="6" w:space="0" w:color="auto"/>
            </w:tcBorders>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физического воспитания</w:t>
            </w:r>
          </w:p>
        </w:tc>
        <w:tc>
          <w:tcPr>
            <w:tcW w:w="651" w:type="pct"/>
            <w:tcBorders>
              <w:top w:val="single" w:sz="6" w:space="0" w:color="auto"/>
              <w:left w:val="single" w:sz="6" w:space="0" w:color="auto"/>
              <w:bottom w:val="single" w:sz="12"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w:t>
            </w:r>
          </w:p>
        </w:tc>
        <w:tc>
          <w:tcPr>
            <w:tcW w:w="450" w:type="pct"/>
            <w:tcBorders>
              <w:top w:val="single" w:sz="6" w:space="0" w:color="auto"/>
              <w:left w:val="single" w:sz="6" w:space="0" w:color="auto"/>
              <w:bottom w:val="single" w:sz="12"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w:t>
            </w:r>
          </w:p>
        </w:tc>
        <w:tc>
          <w:tcPr>
            <w:tcW w:w="380" w:type="pct"/>
            <w:tcBorders>
              <w:top w:val="single" w:sz="6" w:space="0" w:color="auto"/>
              <w:left w:val="single" w:sz="6" w:space="0" w:color="auto"/>
              <w:bottom w:val="single" w:sz="12" w:space="0" w:color="auto"/>
              <w:right w:val="single" w:sz="6" w:space="0" w:color="auto"/>
            </w:tcBorders>
            <w:shd w:val="clear" w:color="auto" w:fill="E5B8B7"/>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31" w:type="pct"/>
            <w:tcBorders>
              <w:top w:val="single" w:sz="6" w:space="0" w:color="auto"/>
              <w:left w:val="single" w:sz="6" w:space="0" w:color="auto"/>
              <w:bottom w:val="single" w:sz="12"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9" w:type="pct"/>
            <w:tcBorders>
              <w:top w:val="single" w:sz="6" w:space="0" w:color="auto"/>
              <w:left w:val="single" w:sz="6" w:space="0" w:color="auto"/>
              <w:bottom w:val="single" w:sz="12" w:space="0" w:color="auto"/>
              <w:right w:val="single" w:sz="6" w:space="0" w:color="auto"/>
            </w:tcBorders>
            <w:shd w:val="clear" w:color="auto" w:fill="C2D69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334" w:type="pct"/>
            <w:tcBorders>
              <w:top w:val="single" w:sz="6" w:space="0" w:color="auto"/>
              <w:left w:val="single" w:sz="6" w:space="0" w:color="auto"/>
              <w:bottom w:val="single" w:sz="12" w:space="0" w:color="auto"/>
              <w:right w:val="single" w:sz="6" w:space="0" w:color="auto"/>
            </w:tcBorders>
            <w:shd w:val="clear" w:color="auto" w:fill="FFFFFF"/>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55" w:type="pct"/>
            <w:tcBorders>
              <w:top w:val="single" w:sz="6" w:space="0" w:color="auto"/>
              <w:left w:val="single" w:sz="6" w:space="0" w:color="auto"/>
              <w:bottom w:val="single" w:sz="12" w:space="0" w:color="auto"/>
              <w:right w:val="single" w:sz="12" w:space="0" w:color="auto"/>
            </w:tcBorders>
            <w:shd w:val="clear" w:color="auto" w:fill="8DB3E2"/>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bl>
    <w:p w:rsidR="00D805EF" w:rsidRPr="00D805EF" w:rsidRDefault="00D805EF" w:rsidP="00D805EF">
      <w:pPr>
        <w:autoSpaceDE w:val="0"/>
        <w:autoSpaceDN w:val="0"/>
        <w:adjustRightInd w:val="0"/>
        <w:spacing w:line="240" w:lineRule="auto"/>
        <w:ind w:firstLine="567"/>
        <w:rPr>
          <w:rFonts w:ascii="Times New Roman" w:eastAsia="Times New Roman" w:hAnsi="Times New Roman"/>
          <w:sz w:val="24"/>
          <w:szCs w:val="24"/>
        </w:rPr>
      </w:pP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Анализ таблицы показывает, что в целом по филиалу 65,6% учебных дисциплин, для которых разработаны  новые и модернизированы старые программы учебных дисциплин, удалось обеспечить УМК полностью. Наибольшего успеха в методическом обеспечении УД, для которых разработаны новые (или модернизированы старые) ПУД, добились отделение психологии (100%), общеуниверситетские кафедры (95,2%), юридический факультет (94,5%), отделение прикладной политологии (81,9%). </w:t>
      </w: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Следует отметить, что на кафедрах экономической теории, бизнес-информатики, конституционного и административного права, финансового права, психологии, физического воспитания 100</w:t>
      </w:r>
      <w:r w:rsidR="00E04464">
        <w:rPr>
          <w:rFonts w:ascii="Times New Roman" w:eastAsia="Times New Roman" w:hAnsi="Times New Roman"/>
          <w:sz w:val="24"/>
          <w:szCs w:val="24"/>
        </w:rPr>
        <w:t>,0</w:t>
      </w:r>
      <w:r w:rsidRPr="00D805EF">
        <w:rPr>
          <w:rFonts w:ascii="Times New Roman" w:eastAsia="Times New Roman" w:hAnsi="Times New Roman"/>
          <w:sz w:val="24"/>
          <w:szCs w:val="24"/>
        </w:rPr>
        <w:t>% УД, для которых разработаны новые (или модернизированы старые) ПУД, обеспечены УМК.</w:t>
      </w: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Наименьший процент полной методической обеспеченности УД, для которых разработаны новые (или модернизированы старые) ПУД, показали в целом факультеты  истории (0</w:t>
      </w:r>
      <w:r w:rsidR="00E04464">
        <w:rPr>
          <w:rFonts w:ascii="Times New Roman" w:eastAsia="Times New Roman" w:hAnsi="Times New Roman"/>
          <w:sz w:val="24"/>
          <w:szCs w:val="24"/>
        </w:rPr>
        <w:t>,0</w:t>
      </w:r>
      <w:r w:rsidRPr="00D805EF">
        <w:rPr>
          <w:rFonts w:ascii="Times New Roman" w:eastAsia="Times New Roman" w:hAnsi="Times New Roman"/>
          <w:sz w:val="24"/>
          <w:szCs w:val="24"/>
        </w:rPr>
        <w:t>%), факультет социологии (24,8%), а также кафедры городской и региональной экономики (0</w:t>
      </w:r>
      <w:r w:rsidR="00E04464">
        <w:rPr>
          <w:rFonts w:ascii="Times New Roman" w:eastAsia="Times New Roman" w:hAnsi="Times New Roman"/>
          <w:sz w:val="24"/>
          <w:szCs w:val="24"/>
        </w:rPr>
        <w:t>,0</w:t>
      </w:r>
      <w:r w:rsidRPr="00D805EF">
        <w:rPr>
          <w:rFonts w:ascii="Times New Roman" w:eastAsia="Times New Roman" w:hAnsi="Times New Roman"/>
          <w:sz w:val="24"/>
          <w:szCs w:val="24"/>
        </w:rPr>
        <w:t>%), методов и технологий социологических исследований (3,3%), кафедра менеджмента (13,5%), кафедра социологии (22</w:t>
      </w:r>
      <w:r w:rsidR="00E04464">
        <w:rPr>
          <w:rFonts w:ascii="Times New Roman" w:eastAsia="Times New Roman" w:hAnsi="Times New Roman"/>
          <w:sz w:val="24"/>
          <w:szCs w:val="24"/>
        </w:rPr>
        <w:t>,0</w:t>
      </w:r>
      <w:r w:rsidRPr="00D805EF">
        <w:rPr>
          <w:rFonts w:ascii="Times New Roman" w:eastAsia="Times New Roman" w:hAnsi="Times New Roman"/>
          <w:sz w:val="24"/>
          <w:szCs w:val="24"/>
        </w:rPr>
        <w:t>%).</w:t>
      </w: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Более наглядно информация о наличии УМК для учебных дисциплин, для которых разработаны новые (и модернизированы старые) ПУД по факультетам, отделениям и общеуниверситетским кафедрам  в 2012-2013 учебном году, представлена на диаграмме </w:t>
      </w:r>
      <w:r w:rsidR="00F46511">
        <w:rPr>
          <w:rFonts w:ascii="Times New Roman" w:eastAsia="Times New Roman" w:hAnsi="Times New Roman"/>
          <w:sz w:val="24"/>
          <w:szCs w:val="24"/>
        </w:rPr>
        <w:t>4</w:t>
      </w:r>
      <w:r w:rsidRPr="00D805EF">
        <w:rPr>
          <w:rFonts w:ascii="Times New Roman" w:eastAsia="Times New Roman" w:hAnsi="Times New Roman"/>
          <w:sz w:val="24"/>
          <w:szCs w:val="24"/>
        </w:rPr>
        <w:t xml:space="preserve">.5.4. </w:t>
      </w:r>
    </w:p>
    <w:p w:rsidR="00D805EF" w:rsidRPr="00D805EF" w:rsidRDefault="00D805EF" w:rsidP="00D805EF">
      <w:pPr>
        <w:autoSpaceDE w:val="0"/>
        <w:autoSpaceDN w:val="0"/>
        <w:adjustRightInd w:val="0"/>
        <w:ind w:firstLine="567"/>
        <w:jc w:val="both"/>
        <w:rPr>
          <w:rFonts w:ascii="Times New Roman" w:eastAsia="Times New Roman" w:hAnsi="Times New Roman"/>
          <w:sz w:val="24"/>
          <w:szCs w:val="24"/>
        </w:rPr>
      </w:pPr>
    </w:p>
    <w:p w:rsidR="00D805EF" w:rsidRPr="00D805EF" w:rsidRDefault="00786C89" w:rsidP="00D805EF">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noProof/>
          <w:lang w:eastAsia="ru-RU"/>
        </w:rPr>
        <w:lastRenderedPageBreak/>
        <w:drawing>
          <wp:inline distT="0" distB="0" distL="0" distR="0">
            <wp:extent cx="4573139" cy="2744337"/>
            <wp:effectExtent l="6098" t="6099" r="6098" b="6099"/>
            <wp:docPr id="1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805EF" w:rsidRPr="00D805EF" w:rsidRDefault="00D805EF" w:rsidP="00D805EF">
      <w:pPr>
        <w:autoSpaceDE w:val="0"/>
        <w:autoSpaceDN w:val="0"/>
        <w:adjustRightInd w:val="0"/>
        <w:jc w:val="center"/>
        <w:rPr>
          <w:rFonts w:ascii="Times New Roman" w:eastAsia="Times New Roman" w:hAnsi="Times New Roman"/>
          <w:b/>
          <w:sz w:val="24"/>
          <w:szCs w:val="24"/>
        </w:rPr>
      </w:pPr>
      <w:r w:rsidRPr="00E04464">
        <w:rPr>
          <w:rFonts w:ascii="Times New Roman" w:eastAsia="Times New Roman" w:hAnsi="Times New Roman"/>
          <w:sz w:val="24"/>
          <w:szCs w:val="24"/>
        </w:rPr>
        <w:t xml:space="preserve">Диаграмма </w:t>
      </w:r>
      <w:r w:rsidR="00A42EE4" w:rsidRPr="00E04464">
        <w:rPr>
          <w:rFonts w:ascii="Times New Roman" w:eastAsia="Times New Roman" w:hAnsi="Times New Roman"/>
          <w:sz w:val="24"/>
          <w:szCs w:val="24"/>
        </w:rPr>
        <w:t>4</w:t>
      </w:r>
      <w:r w:rsidRPr="00E04464">
        <w:rPr>
          <w:rFonts w:ascii="Times New Roman" w:eastAsia="Times New Roman" w:hAnsi="Times New Roman"/>
          <w:sz w:val="24"/>
          <w:szCs w:val="24"/>
        </w:rPr>
        <w:t>.5.4</w:t>
      </w:r>
      <w:r w:rsidRPr="00D805EF">
        <w:rPr>
          <w:rFonts w:ascii="Times New Roman" w:eastAsia="Times New Roman" w:hAnsi="Times New Roman"/>
          <w:b/>
          <w:sz w:val="24"/>
          <w:szCs w:val="24"/>
        </w:rPr>
        <w:t>. Наличие УМК для учебных дисциплин, для которых разработаны новые (и модернизированы старые) ПУД по факультетам, отделениям и общеуниверситетским кафедрам  в 2012-2013 учебном году</w:t>
      </w:r>
    </w:p>
    <w:p w:rsidR="00D805EF" w:rsidRPr="00D805EF" w:rsidRDefault="00D805EF" w:rsidP="00D805EF">
      <w:pPr>
        <w:autoSpaceDE w:val="0"/>
        <w:autoSpaceDN w:val="0"/>
        <w:adjustRightInd w:val="0"/>
        <w:jc w:val="center"/>
        <w:rPr>
          <w:rFonts w:ascii="Times New Roman" w:eastAsia="Times New Roman" w:hAnsi="Times New Roman"/>
          <w:b/>
          <w:sz w:val="24"/>
          <w:szCs w:val="24"/>
        </w:rPr>
      </w:pPr>
    </w:p>
    <w:p w:rsidR="00D805EF" w:rsidRPr="00D805EF" w:rsidRDefault="00D805EF" w:rsidP="00A42EE4">
      <w:pPr>
        <w:autoSpaceDE w:val="0"/>
        <w:autoSpaceDN w:val="0"/>
        <w:adjustRightInd w:val="0"/>
        <w:ind w:firstLine="567"/>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Информация об обеспеченности УМК учебных дисциплин, для которых разработаны новые (и модернизированы старые) ПУД в 2011/2012 и 2012/2013 учебных годах, представлена в таблице </w:t>
      </w:r>
      <w:r w:rsidR="00A42EE4">
        <w:rPr>
          <w:rFonts w:ascii="Times New Roman" w:eastAsia="Times New Roman" w:hAnsi="Times New Roman"/>
          <w:sz w:val="24"/>
          <w:szCs w:val="24"/>
        </w:rPr>
        <w:t>4</w:t>
      </w:r>
      <w:r w:rsidRPr="00D805EF">
        <w:rPr>
          <w:rFonts w:ascii="Times New Roman" w:eastAsia="Times New Roman" w:hAnsi="Times New Roman"/>
          <w:sz w:val="24"/>
          <w:szCs w:val="24"/>
        </w:rPr>
        <w:t>.5.5.</w:t>
      </w:r>
    </w:p>
    <w:p w:rsidR="00D805EF" w:rsidRPr="00E04464" w:rsidRDefault="00D805EF" w:rsidP="00D805EF">
      <w:pPr>
        <w:autoSpaceDE w:val="0"/>
        <w:autoSpaceDN w:val="0"/>
        <w:adjustRightInd w:val="0"/>
        <w:ind w:firstLine="567"/>
        <w:jc w:val="right"/>
        <w:rPr>
          <w:rFonts w:ascii="Times New Roman" w:eastAsia="Times New Roman" w:hAnsi="Times New Roman"/>
          <w:sz w:val="24"/>
          <w:szCs w:val="24"/>
        </w:rPr>
      </w:pPr>
      <w:r w:rsidRPr="00E04464">
        <w:rPr>
          <w:rFonts w:ascii="Times New Roman" w:eastAsia="Times New Roman" w:hAnsi="Times New Roman"/>
          <w:sz w:val="24"/>
          <w:szCs w:val="24"/>
        </w:rPr>
        <w:t xml:space="preserve">Таблица </w:t>
      </w:r>
      <w:r w:rsidR="00A42EE4" w:rsidRPr="00E04464">
        <w:rPr>
          <w:rFonts w:ascii="Times New Roman" w:eastAsia="Times New Roman" w:hAnsi="Times New Roman"/>
          <w:sz w:val="24"/>
          <w:szCs w:val="24"/>
        </w:rPr>
        <w:t>4</w:t>
      </w:r>
      <w:r w:rsidRPr="00E04464">
        <w:rPr>
          <w:rFonts w:ascii="Times New Roman" w:eastAsia="Times New Roman" w:hAnsi="Times New Roman"/>
          <w:sz w:val="24"/>
          <w:szCs w:val="24"/>
        </w:rPr>
        <w:t>.5.5.</w:t>
      </w:r>
    </w:p>
    <w:p w:rsidR="00D805EF" w:rsidRPr="00D805EF" w:rsidRDefault="00D805EF" w:rsidP="00D805EF">
      <w:pPr>
        <w:autoSpaceDE w:val="0"/>
        <w:autoSpaceDN w:val="0"/>
        <w:adjustRightInd w:val="0"/>
        <w:jc w:val="center"/>
        <w:rPr>
          <w:rFonts w:ascii="Times New Roman" w:eastAsia="Times New Roman" w:hAnsi="Times New Roman"/>
          <w:b/>
          <w:sz w:val="24"/>
          <w:szCs w:val="24"/>
        </w:rPr>
      </w:pPr>
      <w:r w:rsidRPr="00D805EF">
        <w:rPr>
          <w:rFonts w:ascii="Times New Roman" w:eastAsia="Times New Roman" w:hAnsi="Times New Roman"/>
          <w:b/>
          <w:sz w:val="24"/>
          <w:szCs w:val="24"/>
        </w:rPr>
        <w:t>Обеспеченность УМК учебных дисциплин (УД)</w:t>
      </w:r>
    </w:p>
    <w:p w:rsidR="00D805EF" w:rsidRPr="00D805EF" w:rsidRDefault="00D805EF" w:rsidP="00D805EF">
      <w:pPr>
        <w:autoSpaceDE w:val="0"/>
        <w:autoSpaceDN w:val="0"/>
        <w:adjustRightInd w:val="0"/>
        <w:jc w:val="center"/>
        <w:rPr>
          <w:rFonts w:ascii="Times New Roman" w:eastAsia="Times New Roman" w:hAnsi="Times New Roman"/>
          <w:b/>
          <w:sz w:val="24"/>
          <w:szCs w:val="24"/>
        </w:rPr>
      </w:pPr>
      <w:r w:rsidRPr="00D805EF">
        <w:rPr>
          <w:rFonts w:ascii="Times New Roman" w:eastAsia="Times New Roman" w:hAnsi="Times New Roman"/>
          <w:b/>
          <w:sz w:val="24"/>
          <w:szCs w:val="24"/>
        </w:rPr>
        <w:t>в 2011/2012 и 2012/2013 учебных годах</w:t>
      </w:r>
    </w:p>
    <w:tbl>
      <w:tblPr>
        <w:tblW w:w="4908"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711"/>
        <w:gridCol w:w="942"/>
        <w:gridCol w:w="917"/>
        <w:gridCol w:w="917"/>
        <w:gridCol w:w="917"/>
        <w:gridCol w:w="917"/>
        <w:gridCol w:w="921"/>
      </w:tblGrid>
      <w:tr w:rsidR="00D805EF" w:rsidRPr="0027795B" w:rsidTr="0027795B">
        <w:trPr>
          <w:cantSplit/>
          <w:trHeight w:hRule="exact" w:val="1171"/>
          <w:jc w:val="center"/>
        </w:trPr>
        <w:tc>
          <w:tcPr>
            <w:tcW w:w="2008" w:type="pct"/>
            <w:vMerge w:val="restart"/>
            <w:shd w:val="clear" w:color="auto" w:fill="DDD9C3"/>
            <w:vAlign w:val="center"/>
            <w:hideMark/>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Факультет/кафедра</w:t>
            </w:r>
          </w:p>
        </w:tc>
        <w:tc>
          <w:tcPr>
            <w:tcW w:w="2992" w:type="pct"/>
            <w:gridSpan w:val="6"/>
            <w:shd w:val="clear" w:color="auto" w:fill="DDD9C3"/>
            <w:vAlign w:val="center"/>
            <w:hideMark/>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 xml:space="preserve">% УД, закрепленных за кафедрами, для которых разработаны новые (или модернизированы старые) ПУД </w:t>
            </w:r>
          </w:p>
        </w:tc>
      </w:tr>
      <w:tr w:rsidR="00D805EF" w:rsidRPr="0027795B" w:rsidTr="0027795B">
        <w:trPr>
          <w:trHeight w:hRule="exact" w:val="835"/>
          <w:jc w:val="center"/>
        </w:trPr>
        <w:tc>
          <w:tcPr>
            <w:tcW w:w="2008" w:type="pct"/>
            <w:vMerge/>
            <w:shd w:val="clear" w:color="auto" w:fill="FFFFFF"/>
            <w:vAlign w:val="center"/>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p>
        </w:tc>
        <w:tc>
          <w:tcPr>
            <w:tcW w:w="1006" w:type="pct"/>
            <w:gridSpan w:val="2"/>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полностью обеспеченных УМК</w:t>
            </w:r>
            <w:r w:rsidRPr="00D805EF">
              <w:rPr>
                <w:rFonts w:ascii="Times New Roman" w:eastAsia="Times New Roman" w:hAnsi="Times New Roman"/>
                <w:b/>
                <w:bCs/>
                <w:sz w:val="20"/>
                <w:szCs w:val="20"/>
                <w:vertAlign w:val="superscript"/>
              </w:rPr>
              <w:footnoteReference w:id="3"/>
            </w:r>
          </w:p>
        </w:tc>
        <w:tc>
          <w:tcPr>
            <w:tcW w:w="992" w:type="pct"/>
            <w:gridSpan w:val="2"/>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по которым УМК разработаны не в полном объеме</w:t>
            </w:r>
            <w:r w:rsidRPr="00D805EF">
              <w:rPr>
                <w:rFonts w:ascii="Times New Roman" w:eastAsia="Times New Roman" w:hAnsi="Times New Roman"/>
                <w:b/>
                <w:bCs/>
                <w:sz w:val="20"/>
                <w:szCs w:val="20"/>
                <w:vertAlign w:val="superscript"/>
              </w:rPr>
              <w:footnoteReference w:id="4"/>
            </w:r>
          </w:p>
        </w:tc>
        <w:tc>
          <w:tcPr>
            <w:tcW w:w="994" w:type="pct"/>
            <w:gridSpan w:val="2"/>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по которым УМК отсутствуют</w:t>
            </w:r>
          </w:p>
        </w:tc>
      </w:tr>
      <w:tr w:rsidR="00D805EF" w:rsidRPr="0027795B" w:rsidTr="0027795B">
        <w:trPr>
          <w:trHeight w:hRule="exact" w:val="652"/>
          <w:jc w:val="center"/>
        </w:trPr>
        <w:tc>
          <w:tcPr>
            <w:tcW w:w="2008" w:type="pct"/>
            <w:vMerge/>
            <w:shd w:val="clear" w:color="auto" w:fill="FFFFFF"/>
            <w:vAlign w:val="center"/>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2011/2012</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уч. г.</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2012/2013</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уч. г.</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2011/2012</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уч. г.</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2012/2013</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уч. г.</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2011/2012</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уч. г.</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2012/2013</w:t>
            </w:r>
          </w:p>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0"/>
                <w:szCs w:val="20"/>
              </w:rPr>
            </w:pPr>
            <w:r w:rsidRPr="00D805EF">
              <w:rPr>
                <w:rFonts w:ascii="Times New Roman" w:eastAsia="Times New Roman" w:hAnsi="Times New Roman"/>
                <w:b/>
                <w:bCs/>
                <w:sz w:val="20"/>
                <w:szCs w:val="20"/>
              </w:rPr>
              <w:t>уч. г.</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НИУ ВШЭ - Санкт-Петербург</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68</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65,6</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21</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29,2</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11</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5,2</w:t>
            </w:r>
          </w:p>
        </w:tc>
      </w:tr>
      <w:tr w:rsidR="00D805EF" w:rsidRPr="0027795B" w:rsidTr="0027795B">
        <w:trPr>
          <w:trHeight w:hRule="exact" w:val="397"/>
          <w:jc w:val="center"/>
        </w:trPr>
        <w:tc>
          <w:tcPr>
            <w:tcW w:w="2008" w:type="pct"/>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экономики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62,2</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40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36,4</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1,4</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экономической теории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60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650"/>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городской и региональной экономики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25</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75</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60"/>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lastRenderedPageBreak/>
              <w:t>Кафедра институциональной экономики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24,3</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75,7</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70"/>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финансовых рынков и финансового менеджмента</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lang w:val="en-US"/>
              </w:rPr>
              <w:t>76</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87,5</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lang w:val="en-US"/>
              </w:rPr>
            </w:pPr>
            <w:r w:rsidRPr="00D805EF">
              <w:rPr>
                <w:rFonts w:ascii="Times New Roman" w:eastAsia="Times New Roman" w:hAnsi="Times New Roman"/>
                <w:sz w:val="24"/>
                <w:szCs w:val="24"/>
              </w:rPr>
              <w:t>4,5</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7,5</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19,5</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w:t>
            </w:r>
          </w:p>
        </w:tc>
      </w:tr>
      <w:tr w:rsidR="00D805EF" w:rsidRPr="0027795B" w:rsidTr="0027795B">
        <w:trPr>
          <w:trHeight w:hRule="exact" w:val="397"/>
          <w:jc w:val="center"/>
        </w:trPr>
        <w:tc>
          <w:tcPr>
            <w:tcW w:w="2008" w:type="pct"/>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менеджмента</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85</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54,3</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5</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17,3</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28,4</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менеджмента</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13,5</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37,8</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48,7</w:t>
            </w:r>
          </w:p>
        </w:tc>
      </w:tr>
      <w:tr w:rsidR="00D805EF" w:rsidRPr="0027795B" w:rsidTr="0027795B">
        <w:trPr>
          <w:trHeight w:hRule="exact" w:val="523"/>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государственного и муниципального управления</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86,8</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13,2</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бизнес-информатики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2008" w:type="pct"/>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социологии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40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24,8</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25</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74,2</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35</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социологии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25</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22</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78,0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75</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632"/>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методов и технологий социологических исследований</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12,5</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3,3</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60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96,7</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27,5</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гуманитарных наук</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47,1</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2,9</w:t>
            </w:r>
          </w:p>
        </w:tc>
      </w:tr>
      <w:tr w:rsidR="00D805EF" w:rsidRPr="0027795B" w:rsidTr="0027795B">
        <w:trPr>
          <w:trHeight w:hRule="exact" w:val="397"/>
          <w:jc w:val="center"/>
        </w:trPr>
        <w:tc>
          <w:tcPr>
            <w:tcW w:w="2008" w:type="pct"/>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Юридический факультет</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94,5</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4,1</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1,4</w:t>
            </w:r>
          </w:p>
        </w:tc>
      </w:tr>
      <w:tr w:rsidR="00D805EF" w:rsidRPr="0027795B" w:rsidTr="0027795B">
        <w:trPr>
          <w:trHeight w:hRule="exact" w:val="638"/>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теории и истории права и государства</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60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72,7</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27,3</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62"/>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конституционного и административного права</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570"/>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гражданского права и  процесса</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95,8</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4,2</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финансового права</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617"/>
          <w:jc w:val="center"/>
        </w:trPr>
        <w:tc>
          <w:tcPr>
            <w:tcW w:w="2008" w:type="pct"/>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Отделение прикладной политологии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81,9</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15,5</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2,6</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прикладной политологии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80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b/>
                <w:bCs/>
                <w:sz w:val="24"/>
                <w:szCs w:val="24"/>
              </w:rPr>
              <w:t>81,9</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20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b/>
                <w:bCs/>
                <w:sz w:val="24"/>
                <w:szCs w:val="24"/>
              </w:rPr>
              <w:t>15,5</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b/>
                <w:bCs/>
                <w:sz w:val="24"/>
                <w:szCs w:val="24"/>
              </w:rPr>
              <w:t>2,6</w:t>
            </w:r>
          </w:p>
        </w:tc>
      </w:tr>
      <w:tr w:rsidR="00D805EF" w:rsidRPr="0027795B" w:rsidTr="0027795B">
        <w:trPr>
          <w:trHeight w:hRule="exact" w:val="397"/>
          <w:jc w:val="center"/>
        </w:trPr>
        <w:tc>
          <w:tcPr>
            <w:tcW w:w="2008" w:type="pct"/>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Отделение    психологии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40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60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психологии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60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2008" w:type="pct"/>
            <w:shd w:val="clear" w:color="auto" w:fill="DDD9C3"/>
            <w:vAlign w:val="center"/>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Факультет     истории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100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r>
      <w:tr w:rsidR="00D805EF" w:rsidRPr="0027795B" w:rsidTr="0027795B">
        <w:trPr>
          <w:trHeight w:hRule="exact" w:val="397"/>
          <w:jc w:val="center"/>
        </w:trPr>
        <w:tc>
          <w:tcPr>
            <w:tcW w:w="2008" w:type="pct"/>
            <w:shd w:val="clear" w:color="auto" w:fill="auto"/>
            <w:vAlign w:val="center"/>
          </w:tcPr>
          <w:p w:rsidR="00D805EF" w:rsidRPr="00D805EF" w:rsidRDefault="00D805EF" w:rsidP="00D805EF">
            <w:pPr>
              <w:autoSpaceDE w:val="0"/>
              <w:autoSpaceDN w:val="0"/>
              <w:adjustRightInd w:val="0"/>
              <w:spacing w:line="240" w:lineRule="auto"/>
              <w:rPr>
                <w:rFonts w:ascii="Times New Roman" w:eastAsia="Times New Roman" w:hAnsi="Times New Roman"/>
                <w:bCs/>
                <w:sz w:val="24"/>
                <w:szCs w:val="24"/>
              </w:rPr>
            </w:pPr>
            <w:r w:rsidRPr="00D805EF">
              <w:rPr>
                <w:rFonts w:ascii="Times New Roman" w:eastAsia="Times New Roman" w:hAnsi="Times New Roman"/>
                <w:bCs/>
                <w:sz w:val="24"/>
                <w:szCs w:val="24"/>
              </w:rPr>
              <w:t>Факультет истории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100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Cs/>
                <w:sz w:val="24"/>
                <w:szCs w:val="24"/>
              </w:rPr>
            </w:pPr>
            <w:r w:rsidRPr="00D805EF">
              <w:rPr>
                <w:rFonts w:ascii="Times New Roman" w:eastAsia="Times New Roman" w:hAnsi="Times New Roman"/>
                <w:bCs/>
                <w:sz w:val="24"/>
                <w:szCs w:val="24"/>
              </w:rPr>
              <w:t>0</w:t>
            </w:r>
          </w:p>
        </w:tc>
      </w:tr>
      <w:tr w:rsidR="00D805EF" w:rsidRPr="0027795B" w:rsidTr="0027795B">
        <w:trPr>
          <w:trHeight w:hRule="exact" w:val="397"/>
          <w:jc w:val="center"/>
        </w:trPr>
        <w:tc>
          <w:tcPr>
            <w:tcW w:w="2008" w:type="pct"/>
            <w:shd w:val="clear" w:color="auto" w:fill="DDD9C3"/>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b/>
                <w:bCs/>
                <w:sz w:val="24"/>
                <w:szCs w:val="24"/>
              </w:rPr>
            </w:pPr>
            <w:r w:rsidRPr="00D805EF">
              <w:rPr>
                <w:rFonts w:ascii="Times New Roman" w:eastAsia="Times New Roman" w:hAnsi="Times New Roman"/>
                <w:b/>
                <w:bCs/>
                <w:sz w:val="24"/>
                <w:szCs w:val="24"/>
              </w:rPr>
              <w:t>Общеуниверситетские кафедры</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91</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95,2</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9</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3,2</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b/>
                <w:bCs/>
                <w:sz w:val="24"/>
                <w:szCs w:val="24"/>
              </w:rPr>
            </w:pPr>
            <w:r w:rsidRPr="00D805EF">
              <w:rPr>
                <w:rFonts w:ascii="Times New Roman" w:eastAsia="Times New Roman" w:hAnsi="Times New Roman"/>
                <w:b/>
                <w:bCs/>
                <w:sz w:val="24"/>
                <w:szCs w:val="24"/>
              </w:rPr>
              <w:t>1,6</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математики</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94,4</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5,6</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иностранных языков</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95,3</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4,7</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r w:rsidR="00D805EF" w:rsidRPr="0027795B" w:rsidTr="0027795B">
        <w:trPr>
          <w:trHeight w:hRule="exact" w:val="397"/>
          <w:jc w:val="center"/>
        </w:trPr>
        <w:tc>
          <w:tcPr>
            <w:tcW w:w="2008" w:type="pct"/>
            <w:shd w:val="clear" w:color="auto" w:fill="FFFFFF"/>
            <w:vAlign w:val="center"/>
            <w:hideMark/>
          </w:tcPr>
          <w:p w:rsidR="00D805EF" w:rsidRPr="00D805EF" w:rsidRDefault="00D805EF" w:rsidP="00D805EF">
            <w:pPr>
              <w:autoSpaceDE w:val="0"/>
              <w:autoSpaceDN w:val="0"/>
              <w:adjustRightInd w:val="0"/>
              <w:spacing w:line="240" w:lineRule="auto"/>
              <w:rPr>
                <w:rFonts w:ascii="Times New Roman" w:eastAsia="Times New Roman" w:hAnsi="Times New Roman"/>
                <w:sz w:val="24"/>
                <w:szCs w:val="24"/>
              </w:rPr>
            </w:pPr>
            <w:r w:rsidRPr="00D805EF">
              <w:rPr>
                <w:rFonts w:ascii="Times New Roman" w:eastAsia="Times New Roman" w:hAnsi="Times New Roman"/>
                <w:sz w:val="24"/>
                <w:szCs w:val="24"/>
              </w:rPr>
              <w:t>Кафедра физического воспитания</w:t>
            </w:r>
          </w:p>
        </w:tc>
        <w:tc>
          <w:tcPr>
            <w:tcW w:w="510"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F2DBDB"/>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100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EAF1DD"/>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6"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c>
          <w:tcPr>
            <w:tcW w:w="498" w:type="pct"/>
            <w:shd w:val="clear" w:color="auto" w:fill="DBE5F1"/>
            <w:vAlign w:val="center"/>
          </w:tcPr>
          <w:p w:rsidR="00D805EF" w:rsidRPr="00D805EF" w:rsidRDefault="00D805EF" w:rsidP="00D805EF">
            <w:pPr>
              <w:autoSpaceDE w:val="0"/>
              <w:autoSpaceDN w:val="0"/>
              <w:adjustRightInd w:val="0"/>
              <w:spacing w:line="240" w:lineRule="auto"/>
              <w:jc w:val="center"/>
              <w:rPr>
                <w:rFonts w:ascii="Times New Roman" w:eastAsia="Times New Roman" w:hAnsi="Times New Roman"/>
                <w:sz w:val="24"/>
                <w:szCs w:val="24"/>
              </w:rPr>
            </w:pPr>
            <w:r w:rsidRPr="00D805EF">
              <w:rPr>
                <w:rFonts w:ascii="Times New Roman" w:eastAsia="Times New Roman" w:hAnsi="Times New Roman"/>
                <w:sz w:val="24"/>
                <w:szCs w:val="24"/>
              </w:rPr>
              <w:t>0</w:t>
            </w:r>
          </w:p>
        </w:tc>
      </w:tr>
    </w:tbl>
    <w:p w:rsidR="00D805EF" w:rsidRPr="00D805EF" w:rsidRDefault="00D805EF" w:rsidP="00D805EF">
      <w:pPr>
        <w:autoSpaceDE w:val="0"/>
        <w:autoSpaceDN w:val="0"/>
        <w:adjustRightInd w:val="0"/>
        <w:jc w:val="center"/>
        <w:rPr>
          <w:rFonts w:ascii="Times New Roman" w:eastAsia="Times New Roman" w:hAnsi="Times New Roman"/>
          <w:b/>
          <w:sz w:val="24"/>
          <w:szCs w:val="24"/>
        </w:rPr>
      </w:pPr>
    </w:p>
    <w:p w:rsidR="00D805EF" w:rsidRPr="00D805EF" w:rsidRDefault="00D805EF" w:rsidP="00A42EE4">
      <w:pPr>
        <w:autoSpaceDE w:val="0"/>
        <w:autoSpaceDN w:val="0"/>
        <w:adjustRightInd w:val="0"/>
        <w:ind w:firstLine="426"/>
        <w:jc w:val="both"/>
        <w:rPr>
          <w:rFonts w:ascii="Times New Roman" w:eastAsia="Times New Roman" w:hAnsi="Times New Roman"/>
          <w:sz w:val="24"/>
          <w:szCs w:val="24"/>
        </w:rPr>
      </w:pPr>
      <w:r w:rsidRPr="00D805EF">
        <w:rPr>
          <w:rFonts w:ascii="Times New Roman" w:eastAsia="Times New Roman" w:hAnsi="Times New Roman"/>
          <w:sz w:val="24"/>
          <w:szCs w:val="24"/>
        </w:rPr>
        <w:t>Анализ таблицы позволяет сделать вывод о том, что количество новых (и модернизированных старых) программ учебных дисциплин в 2012/2013</w:t>
      </w:r>
      <w:r w:rsidR="00E04464">
        <w:rPr>
          <w:rFonts w:ascii="Times New Roman" w:eastAsia="Times New Roman" w:hAnsi="Times New Roman"/>
          <w:sz w:val="24"/>
          <w:szCs w:val="24"/>
        </w:rPr>
        <w:t xml:space="preserve"> учебном году уменьшилось на 2,</w:t>
      </w:r>
      <w:r w:rsidRPr="00D805EF">
        <w:rPr>
          <w:rFonts w:ascii="Times New Roman" w:eastAsia="Times New Roman" w:hAnsi="Times New Roman"/>
          <w:sz w:val="24"/>
          <w:szCs w:val="24"/>
        </w:rPr>
        <w:t>4% по сравнению с  2011/2012 учебным годом. Однако в 2012/2013 учебном году значительно уменьшилось (в 2 раза) по сравнению с  2011/2012 учебным годом количество учебных дисциплин, по которым разработаны новые (или модернизированы старые) ПУД, а другие элементы УМК отсутствуют.</w:t>
      </w:r>
    </w:p>
    <w:p w:rsidR="00D805EF" w:rsidRPr="00D805EF" w:rsidRDefault="00D805EF" w:rsidP="00A42EE4">
      <w:pPr>
        <w:autoSpaceDE w:val="0"/>
        <w:autoSpaceDN w:val="0"/>
        <w:adjustRightInd w:val="0"/>
        <w:ind w:firstLine="426"/>
        <w:jc w:val="both"/>
        <w:rPr>
          <w:rFonts w:ascii="Times New Roman" w:eastAsia="Times New Roman" w:hAnsi="Times New Roman"/>
          <w:sz w:val="24"/>
          <w:szCs w:val="24"/>
        </w:rPr>
      </w:pPr>
      <w:r w:rsidRPr="00D805EF">
        <w:rPr>
          <w:rFonts w:ascii="Times New Roman" w:eastAsia="Times New Roman" w:hAnsi="Times New Roman"/>
          <w:sz w:val="24"/>
          <w:szCs w:val="24"/>
        </w:rPr>
        <w:lastRenderedPageBreak/>
        <w:t>Значительного успеха в разработке новых (и модернизации старых) программ учебных дисциплин в 2012/2013 учебном году по сравнению с 2011/2012 учебным годом добились факультет экономики (количество новых и модернизированных старых ПУД увеличилось на 12,2%) и отделение психологии (количество новых и модернизированных старых ПУД увеличилось на 60</w:t>
      </w:r>
      <w:r w:rsidR="00E04464">
        <w:rPr>
          <w:rFonts w:ascii="Times New Roman" w:eastAsia="Times New Roman" w:hAnsi="Times New Roman"/>
          <w:sz w:val="24"/>
          <w:szCs w:val="24"/>
        </w:rPr>
        <w:t>,0</w:t>
      </w:r>
      <w:r w:rsidRPr="00D805EF">
        <w:rPr>
          <w:rFonts w:ascii="Times New Roman" w:eastAsia="Times New Roman" w:hAnsi="Times New Roman"/>
          <w:sz w:val="24"/>
          <w:szCs w:val="24"/>
        </w:rPr>
        <w:t>%). Значительное уменьшение новых (и модернизированных старых) программ учебных дисциплин, разработанных в 2012/2013 учебном году по сравнению с 2011/2012 учебным годом, произошло на факультете менеджмента (на 30,7%) и факультете социологии (на 15, 2%).</w:t>
      </w:r>
    </w:p>
    <w:p w:rsidR="00D805EF" w:rsidRPr="00D805EF" w:rsidRDefault="00D805EF" w:rsidP="00A42EE4">
      <w:pPr>
        <w:autoSpaceDE w:val="0"/>
        <w:autoSpaceDN w:val="0"/>
        <w:adjustRightInd w:val="0"/>
        <w:ind w:firstLine="426"/>
        <w:jc w:val="both"/>
        <w:rPr>
          <w:rFonts w:ascii="Times New Roman" w:eastAsia="Times New Roman" w:hAnsi="Times New Roman"/>
          <w:sz w:val="24"/>
          <w:szCs w:val="24"/>
        </w:rPr>
      </w:pPr>
      <w:r w:rsidRPr="00D805EF">
        <w:rPr>
          <w:rFonts w:ascii="Times New Roman" w:eastAsia="Times New Roman" w:hAnsi="Times New Roman"/>
          <w:sz w:val="24"/>
          <w:szCs w:val="24"/>
        </w:rPr>
        <w:t>Важную роль в методическом обеспечении учебного процесса играет учебная литература. Динамика издания учебной литературы в 2008/2009  - 2012/2013 учебных годах, авторами которой являются ППС НИУ ВШЭ-Санкт-Петербург, представлена в таблице</w:t>
      </w:r>
      <w:r w:rsidR="00A42EE4">
        <w:rPr>
          <w:rFonts w:ascii="Times New Roman" w:eastAsia="Times New Roman" w:hAnsi="Times New Roman"/>
          <w:sz w:val="24"/>
          <w:szCs w:val="24"/>
        </w:rPr>
        <w:t xml:space="preserve"> 4</w:t>
      </w:r>
      <w:r w:rsidRPr="00D805EF">
        <w:rPr>
          <w:rFonts w:ascii="Times New Roman" w:eastAsia="Times New Roman" w:hAnsi="Times New Roman"/>
          <w:sz w:val="24"/>
          <w:szCs w:val="24"/>
        </w:rPr>
        <w:t>.5.6.</w:t>
      </w:r>
    </w:p>
    <w:p w:rsidR="00D805EF" w:rsidRPr="00D805EF" w:rsidRDefault="00D805EF" w:rsidP="00A42EE4">
      <w:pPr>
        <w:autoSpaceDE w:val="0"/>
        <w:autoSpaceDN w:val="0"/>
        <w:adjustRightInd w:val="0"/>
        <w:ind w:firstLine="426"/>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Анализ таблицы показывает, что общее количество изданной литературы в 2012/2013 учебном году в 1,8 раза уменьшилось по сравнению с 2011/2012 учебным годом. Следует отметить, что значительно (в 2,4 раза) в 2012/2013 учебном году уменьшилось количество изданных учебных и учебно-методических пособий, авторами которых являются ППС НИУ ВШЭ - Санкт-Петербург.  Такую ситуацию можно объяснить новыми требованиями к преподавателям, которые связаны не с написанием учебных и учебно-методических пособий, а с высокой активностью ППС в части научных публикаций. </w:t>
      </w:r>
    </w:p>
    <w:p w:rsidR="00D805EF" w:rsidRPr="00B77C21" w:rsidRDefault="00D805EF" w:rsidP="00D805EF">
      <w:pPr>
        <w:autoSpaceDE w:val="0"/>
        <w:autoSpaceDN w:val="0"/>
        <w:adjustRightInd w:val="0"/>
        <w:jc w:val="right"/>
        <w:rPr>
          <w:rFonts w:ascii="Times New Roman" w:eastAsia="Times New Roman" w:hAnsi="Times New Roman"/>
          <w:sz w:val="24"/>
          <w:szCs w:val="24"/>
        </w:rPr>
      </w:pPr>
      <w:r w:rsidRPr="00B77C21">
        <w:rPr>
          <w:rFonts w:ascii="Times New Roman" w:eastAsia="Times New Roman" w:hAnsi="Times New Roman"/>
          <w:sz w:val="24"/>
          <w:szCs w:val="24"/>
        </w:rPr>
        <w:t xml:space="preserve">Таблица  </w:t>
      </w:r>
      <w:r w:rsidR="00A42EE4" w:rsidRPr="00B77C21">
        <w:rPr>
          <w:rFonts w:ascii="Times New Roman" w:eastAsia="Times New Roman" w:hAnsi="Times New Roman"/>
          <w:sz w:val="24"/>
          <w:szCs w:val="24"/>
        </w:rPr>
        <w:t>4</w:t>
      </w:r>
      <w:r w:rsidRPr="00B77C21">
        <w:rPr>
          <w:rFonts w:ascii="Times New Roman" w:eastAsia="Times New Roman" w:hAnsi="Times New Roman"/>
          <w:sz w:val="24"/>
          <w:szCs w:val="24"/>
        </w:rPr>
        <w:t xml:space="preserve">.5.6 </w:t>
      </w:r>
    </w:p>
    <w:p w:rsidR="00D805EF" w:rsidRPr="00D805EF" w:rsidRDefault="00D805EF" w:rsidP="00D805EF">
      <w:pPr>
        <w:autoSpaceDE w:val="0"/>
        <w:autoSpaceDN w:val="0"/>
        <w:adjustRightInd w:val="0"/>
        <w:jc w:val="center"/>
        <w:rPr>
          <w:rFonts w:ascii="Times New Roman" w:eastAsia="Times New Roman" w:hAnsi="Times New Roman"/>
          <w:b/>
          <w:sz w:val="24"/>
          <w:szCs w:val="24"/>
        </w:rPr>
      </w:pPr>
      <w:r w:rsidRPr="00D805EF">
        <w:rPr>
          <w:rFonts w:ascii="Times New Roman" w:eastAsia="Times New Roman" w:hAnsi="Times New Roman"/>
          <w:b/>
          <w:sz w:val="24"/>
          <w:szCs w:val="24"/>
        </w:rPr>
        <w:t>Динамика издания учебной литературы в 2008/2009  -  2012/2013 учебных годах, авторами которой являются ППС НИУ ВШЭ - Санкт-Петербург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418"/>
        <w:gridCol w:w="1418"/>
        <w:gridCol w:w="1418"/>
        <w:gridCol w:w="1418"/>
        <w:gridCol w:w="1413"/>
      </w:tblGrid>
      <w:tr w:rsidR="00D805EF" w:rsidRPr="0027795B" w:rsidTr="0027795B">
        <w:trPr>
          <w:trHeight w:hRule="exact" w:val="627"/>
        </w:trPr>
        <w:tc>
          <w:tcPr>
            <w:tcW w:w="1298" w:type="pct"/>
            <w:vMerge w:val="restart"/>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Вид учебной  литературы</w:t>
            </w:r>
          </w:p>
        </w:tc>
        <w:tc>
          <w:tcPr>
            <w:tcW w:w="3702" w:type="pct"/>
            <w:gridSpan w:val="5"/>
            <w:tcBorders>
              <w:bottom w:val="single" w:sz="4" w:space="0" w:color="000000"/>
            </w:tcBorders>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Количество изданной учебной литературы, ед.</w:t>
            </w:r>
          </w:p>
        </w:tc>
      </w:tr>
      <w:tr w:rsidR="00D805EF" w:rsidRPr="0027795B" w:rsidTr="0027795B">
        <w:trPr>
          <w:trHeight w:hRule="exact" w:val="976"/>
        </w:trPr>
        <w:tc>
          <w:tcPr>
            <w:tcW w:w="1298" w:type="pct"/>
            <w:vMerge/>
            <w:tcBorders>
              <w:bottom w:val="single" w:sz="4" w:space="0" w:color="000000"/>
            </w:tcBorders>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p>
        </w:tc>
        <w:tc>
          <w:tcPr>
            <w:tcW w:w="741" w:type="pct"/>
            <w:tcBorders>
              <w:bottom w:val="single" w:sz="4" w:space="0" w:color="000000"/>
            </w:tcBorders>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2008-2009 уч. год</w:t>
            </w:r>
          </w:p>
        </w:tc>
        <w:tc>
          <w:tcPr>
            <w:tcW w:w="741" w:type="pct"/>
            <w:tcBorders>
              <w:bottom w:val="single" w:sz="4" w:space="0" w:color="000000"/>
            </w:tcBorders>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val="en-US" w:eastAsia="ru-RU"/>
              </w:rPr>
            </w:pPr>
            <w:r w:rsidRPr="0027795B">
              <w:rPr>
                <w:rFonts w:ascii="Times New Roman" w:eastAsia="Times New Roman" w:hAnsi="Times New Roman"/>
                <w:b/>
                <w:sz w:val="24"/>
                <w:szCs w:val="24"/>
                <w:lang w:eastAsia="ru-RU"/>
              </w:rPr>
              <w:t>2009-2010 уч. год</w:t>
            </w:r>
          </w:p>
        </w:tc>
        <w:tc>
          <w:tcPr>
            <w:tcW w:w="741" w:type="pct"/>
            <w:tcBorders>
              <w:bottom w:val="single" w:sz="4" w:space="0" w:color="000000"/>
            </w:tcBorders>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val="en-US" w:eastAsia="ru-RU"/>
              </w:rPr>
            </w:pPr>
            <w:r w:rsidRPr="0027795B">
              <w:rPr>
                <w:rFonts w:ascii="Times New Roman" w:eastAsia="Times New Roman" w:hAnsi="Times New Roman"/>
                <w:b/>
                <w:sz w:val="24"/>
                <w:szCs w:val="24"/>
                <w:lang w:eastAsia="ru-RU"/>
              </w:rPr>
              <w:t>2010-2011 уч. год</w:t>
            </w:r>
          </w:p>
        </w:tc>
        <w:tc>
          <w:tcPr>
            <w:tcW w:w="741" w:type="pct"/>
            <w:tcBorders>
              <w:bottom w:val="single" w:sz="4" w:space="0" w:color="000000"/>
            </w:tcBorders>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2011-2012 уч. год</w:t>
            </w:r>
          </w:p>
        </w:tc>
        <w:tc>
          <w:tcPr>
            <w:tcW w:w="739" w:type="pct"/>
            <w:tcBorders>
              <w:bottom w:val="single" w:sz="4" w:space="0" w:color="000000"/>
            </w:tcBorders>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2012-2013 уч. год</w:t>
            </w:r>
          </w:p>
        </w:tc>
      </w:tr>
      <w:tr w:rsidR="00D805EF" w:rsidRPr="0027795B" w:rsidTr="0027795B">
        <w:trPr>
          <w:trHeight w:hRule="exact" w:val="284"/>
        </w:trPr>
        <w:tc>
          <w:tcPr>
            <w:tcW w:w="1298" w:type="pct"/>
            <w:tcBorders>
              <w:bottom w:val="single" w:sz="4" w:space="0" w:color="000000"/>
            </w:tcBorders>
            <w:shd w:val="clear" w:color="auto" w:fill="F2DBDB"/>
            <w:vAlign w:val="center"/>
          </w:tcPr>
          <w:p w:rsidR="00D805EF" w:rsidRPr="0027795B" w:rsidRDefault="00D805EF" w:rsidP="0027795B">
            <w:pPr>
              <w:autoSpaceDE w:val="0"/>
              <w:autoSpaceDN w:val="0"/>
              <w:adjustRightInd w:val="0"/>
              <w:jc w:val="both"/>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Учебники</w:t>
            </w:r>
          </w:p>
          <w:p w:rsidR="00D805EF" w:rsidRPr="0027795B" w:rsidRDefault="00D805EF" w:rsidP="0027795B">
            <w:pPr>
              <w:autoSpaceDE w:val="0"/>
              <w:autoSpaceDN w:val="0"/>
              <w:adjustRightInd w:val="0"/>
              <w:jc w:val="both"/>
              <w:rPr>
                <w:rFonts w:ascii="Times New Roman" w:eastAsia="Times New Roman" w:hAnsi="Times New Roman"/>
                <w:b/>
                <w:sz w:val="24"/>
                <w:szCs w:val="24"/>
                <w:lang w:eastAsia="ru-RU"/>
              </w:rPr>
            </w:pPr>
          </w:p>
        </w:tc>
        <w:tc>
          <w:tcPr>
            <w:tcW w:w="741" w:type="pct"/>
            <w:tcBorders>
              <w:bottom w:val="single" w:sz="4" w:space="0" w:color="000000"/>
            </w:tcBorders>
            <w:shd w:val="clear" w:color="auto" w:fill="F2DBDB"/>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5</w:t>
            </w:r>
          </w:p>
        </w:tc>
        <w:tc>
          <w:tcPr>
            <w:tcW w:w="741" w:type="pct"/>
            <w:tcBorders>
              <w:bottom w:val="single" w:sz="4" w:space="0" w:color="000000"/>
            </w:tcBorders>
            <w:shd w:val="clear" w:color="auto" w:fill="F2DBDB"/>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5</w:t>
            </w:r>
          </w:p>
        </w:tc>
        <w:tc>
          <w:tcPr>
            <w:tcW w:w="741" w:type="pct"/>
            <w:tcBorders>
              <w:bottom w:val="single" w:sz="4" w:space="0" w:color="000000"/>
            </w:tcBorders>
            <w:shd w:val="clear" w:color="auto" w:fill="F2DBDB"/>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5</w:t>
            </w:r>
          </w:p>
        </w:tc>
        <w:tc>
          <w:tcPr>
            <w:tcW w:w="741" w:type="pct"/>
            <w:tcBorders>
              <w:bottom w:val="single" w:sz="4" w:space="0" w:color="000000"/>
            </w:tcBorders>
            <w:shd w:val="clear" w:color="auto" w:fill="F2DBDB"/>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7</w:t>
            </w:r>
          </w:p>
        </w:tc>
        <w:tc>
          <w:tcPr>
            <w:tcW w:w="739" w:type="pct"/>
            <w:tcBorders>
              <w:bottom w:val="single" w:sz="4" w:space="0" w:color="000000"/>
            </w:tcBorders>
            <w:shd w:val="clear" w:color="auto" w:fill="F2DBDB"/>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7</w:t>
            </w:r>
          </w:p>
        </w:tc>
      </w:tr>
      <w:tr w:rsidR="00D805EF" w:rsidRPr="0027795B" w:rsidTr="0027795B">
        <w:trPr>
          <w:trHeight w:hRule="exact" w:val="1151"/>
        </w:trPr>
        <w:tc>
          <w:tcPr>
            <w:tcW w:w="1298" w:type="pct"/>
            <w:tcBorders>
              <w:bottom w:val="single" w:sz="4" w:space="0" w:color="000000"/>
            </w:tcBorders>
            <w:shd w:val="clear" w:color="auto" w:fill="EAF1DD"/>
            <w:vAlign w:val="center"/>
          </w:tcPr>
          <w:p w:rsidR="00D805EF" w:rsidRPr="0027795B" w:rsidRDefault="00D805EF" w:rsidP="0027795B">
            <w:pPr>
              <w:autoSpaceDE w:val="0"/>
              <w:autoSpaceDN w:val="0"/>
              <w:adjustRightInd w:val="0"/>
              <w:jc w:val="both"/>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Учебные и учебно-методические пособия</w:t>
            </w:r>
          </w:p>
        </w:tc>
        <w:tc>
          <w:tcPr>
            <w:tcW w:w="741" w:type="pct"/>
            <w:tcBorders>
              <w:bottom w:val="single" w:sz="4" w:space="0" w:color="000000"/>
            </w:tcBorders>
            <w:shd w:val="clear" w:color="auto" w:fill="EAF1DD"/>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54</w:t>
            </w:r>
          </w:p>
        </w:tc>
        <w:tc>
          <w:tcPr>
            <w:tcW w:w="741" w:type="pct"/>
            <w:tcBorders>
              <w:bottom w:val="single" w:sz="4" w:space="0" w:color="000000"/>
            </w:tcBorders>
            <w:shd w:val="clear" w:color="auto" w:fill="EAF1DD"/>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32</w:t>
            </w:r>
          </w:p>
        </w:tc>
        <w:tc>
          <w:tcPr>
            <w:tcW w:w="741" w:type="pct"/>
            <w:tcBorders>
              <w:bottom w:val="single" w:sz="4" w:space="0" w:color="000000"/>
            </w:tcBorders>
            <w:shd w:val="clear" w:color="auto" w:fill="EAF1DD"/>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34</w:t>
            </w:r>
          </w:p>
        </w:tc>
        <w:tc>
          <w:tcPr>
            <w:tcW w:w="741" w:type="pct"/>
            <w:tcBorders>
              <w:bottom w:val="single" w:sz="4" w:space="0" w:color="000000"/>
            </w:tcBorders>
            <w:shd w:val="clear" w:color="auto" w:fill="EAF1DD"/>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107</w:t>
            </w:r>
          </w:p>
        </w:tc>
        <w:tc>
          <w:tcPr>
            <w:tcW w:w="739" w:type="pct"/>
            <w:tcBorders>
              <w:bottom w:val="single" w:sz="4" w:space="0" w:color="000000"/>
            </w:tcBorders>
            <w:shd w:val="clear" w:color="auto" w:fill="EAF1DD"/>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44</w:t>
            </w:r>
          </w:p>
        </w:tc>
      </w:tr>
      <w:tr w:rsidR="00D805EF" w:rsidRPr="0027795B" w:rsidTr="0027795B">
        <w:trPr>
          <w:trHeight w:hRule="exact" w:val="284"/>
        </w:trPr>
        <w:tc>
          <w:tcPr>
            <w:tcW w:w="1298" w:type="pct"/>
            <w:tcBorders>
              <w:bottom w:val="single" w:sz="4" w:space="0" w:color="000000"/>
            </w:tcBorders>
            <w:shd w:val="clear" w:color="auto" w:fill="FBD4B4"/>
            <w:vAlign w:val="center"/>
          </w:tcPr>
          <w:p w:rsidR="00D805EF" w:rsidRPr="0027795B" w:rsidRDefault="00D805EF" w:rsidP="0027795B">
            <w:pPr>
              <w:autoSpaceDE w:val="0"/>
              <w:autoSpaceDN w:val="0"/>
              <w:adjustRightInd w:val="0"/>
              <w:jc w:val="both"/>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Монографии</w:t>
            </w:r>
          </w:p>
          <w:p w:rsidR="00D805EF" w:rsidRPr="0027795B" w:rsidRDefault="00D805EF" w:rsidP="0027795B">
            <w:pPr>
              <w:autoSpaceDE w:val="0"/>
              <w:autoSpaceDN w:val="0"/>
              <w:adjustRightInd w:val="0"/>
              <w:jc w:val="both"/>
              <w:rPr>
                <w:rFonts w:ascii="Times New Roman" w:eastAsia="Times New Roman" w:hAnsi="Times New Roman"/>
                <w:b/>
                <w:sz w:val="24"/>
                <w:szCs w:val="24"/>
                <w:lang w:eastAsia="ru-RU"/>
              </w:rPr>
            </w:pPr>
          </w:p>
        </w:tc>
        <w:tc>
          <w:tcPr>
            <w:tcW w:w="741" w:type="pct"/>
            <w:tcBorders>
              <w:bottom w:val="single" w:sz="4" w:space="0" w:color="000000"/>
            </w:tcBorders>
            <w:shd w:val="clear" w:color="auto" w:fill="FBD4B4"/>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18</w:t>
            </w:r>
          </w:p>
        </w:tc>
        <w:tc>
          <w:tcPr>
            <w:tcW w:w="741" w:type="pct"/>
            <w:tcBorders>
              <w:bottom w:val="single" w:sz="4" w:space="0" w:color="000000"/>
            </w:tcBorders>
            <w:shd w:val="clear" w:color="auto" w:fill="FBD4B4"/>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10</w:t>
            </w:r>
          </w:p>
        </w:tc>
        <w:tc>
          <w:tcPr>
            <w:tcW w:w="741" w:type="pct"/>
            <w:tcBorders>
              <w:bottom w:val="single" w:sz="4" w:space="0" w:color="000000"/>
            </w:tcBorders>
            <w:shd w:val="clear" w:color="auto" w:fill="FBD4B4"/>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18</w:t>
            </w:r>
          </w:p>
        </w:tc>
        <w:tc>
          <w:tcPr>
            <w:tcW w:w="741" w:type="pct"/>
            <w:tcBorders>
              <w:bottom w:val="single" w:sz="4" w:space="0" w:color="000000"/>
            </w:tcBorders>
            <w:shd w:val="clear" w:color="auto" w:fill="FBD4B4"/>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30</w:t>
            </w:r>
          </w:p>
        </w:tc>
        <w:tc>
          <w:tcPr>
            <w:tcW w:w="739" w:type="pct"/>
            <w:tcBorders>
              <w:bottom w:val="single" w:sz="4" w:space="0" w:color="000000"/>
            </w:tcBorders>
            <w:shd w:val="clear" w:color="auto" w:fill="FBD4B4"/>
            <w:vAlign w:val="center"/>
          </w:tcPr>
          <w:p w:rsidR="00D805EF" w:rsidRPr="0027795B" w:rsidRDefault="00D805EF"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30</w:t>
            </w:r>
          </w:p>
        </w:tc>
      </w:tr>
      <w:tr w:rsidR="00D805EF" w:rsidRPr="0027795B" w:rsidTr="0027795B">
        <w:trPr>
          <w:trHeight w:hRule="exact" w:val="284"/>
        </w:trPr>
        <w:tc>
          <w:tcPr>
            <w:tcW w:w="1298" w:type="pct"/>
            <w:shd w:val="clear" w:color="auto" w:fill="DDD9C3"/>
            <w:vAlign w:val="center"/>
          </w:tcPr>
          <w:p w:rsidR="00D805EF" w:rsidRPr="0027795B" w:rsidRDefault="00D805EF" w:rsidP="0027795B">
            <w:pPr>
              <w:autoSpaceDE w:val="0"/>
              <w:autoSpaceDN w:val="0"/>
              <w:adjustRightInd w:val="0"/>
              <w:jc w:val="both"/>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Всего</w:t>
            </w:r>
          </w:p>
          <w:p w:rsidR="00D805EF" w:rsidRPr="0027795B" w:rsidRDefault="00D805EF" w:rsidP="0027795B">
            <w:pPr>
              <w:autoSpaceDE w:val="0"/>
              <w:autoSpaceDN w:val="0"/>
              <w:adjustRightInd w:val="0"/>
              <w:jc w:val="both"/>
              <w:rPr>
                <w:rFonts w:ascii="Times New Roman" w:eastAsia="Times New Roman" w:hAnsi="Times New Roman"/>
                <w:b/>
                <w:sz w:val="24"/>
                <w:szCs w:val="24"/>
                <w:lang w:eastAsia="ru-RU"/>
              </w:rPr>
            </w:pPr>
          </w:p>
        </w:tc>
        <w:tc>
          <w:tcPr>
            <w:tcW w:w="741" w:type="pct"/>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77</w:t>
            </w:r>
          </w:p>
        </w:tc>
        <w:tc>
          <w:tcPr>
            <w:tcW w:w="741" w:type="pct"/>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47</w:t>
            </w:r>
          </w:p>
        </w:tc>
        <w:tc>
          <w:tcPr>
            <w:tcW w:w="741" w:type="pct"/>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57</w:t>
            </w:r>
          </w:p>
        </w:tc>
        <w:tc>
          <w:tcPr>
            <w:tcW w:w="741" w:type="pct"/>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144</w:t>
            </w:r>
          </w:p>
        </w:tc>
        <w:tc>
          <w:tcPr>
            <w:tcW w:w="739" w:type="pct"/>
            <w:shd w:val="clear" w:color="auto" w:fill="DDD9C3"/>
            <w:vAlign w:val="center"/>
          </w:tcPr>
          <w:p w:rsidR="00D805EF" w:rsidRPr="0027795B" w:rsidRDefault="00D805EF" w:rsidP="0027795B">
            <w:pPr>
              <w:autoSpaceDE w:val="0"/>
              <w:autoSpaceDN w:val="0"/>
              <w:adjustRightInd w:val="0"/>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81</w:t>
            </w:r>
          </w:p>
        </w:tc>
      </w:tr>
    </w:tbl>
    <w:p w:rsidR="00D805EF" w:rsidRPr="00D805EF" w:rsidRDefault="00D805EF" w:rsidP="00D805EF">
      <w:pPr>
        <w:autoSpaceDE w:val="0"/>
        <w:autoSpaceDN w:val="0"/>
        <w:adjustRightInd w:val="0"/>
        <w:jc w:val="both"/>
        <w:rPr>
          <w:rFonts w:ascii="Times New Roman" w:eastAsia="Times New Roman" w:hAnsi="Times New Roman"/>
          <w:sz w:val="24"/>
          <w:szCs w:val="24"/>
        </w:rPr>
      </w:pPr>
    </w:p>
    <w:p w:rsidR="00D805EF" w:rsidRPr="00D805EF" w:rsidRDefault="00D805EF" w:rsidP="00A42EE4">
      <w:pPr>
        <w:autoSpaceDE w:val="0"/>
        <w:autoSpaceDN w:val="0"/>
        <w:adjustRightInd w:val="0"/>
        <w:ind w:firstLine="426"/>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Динамика изданной учебной литературы, авторами которой являются преподаватели  НИУ ВШЭ-Санкт-Петербург, представлена на диаграмме </w:t>
      </w:r>
      <w:r w:rsidR="00A42EE4">
        <w:rPr>
          <w:rFonts w:ascii="Times New Roman" w:eastAsia="Times New Roman" w:hAnsi="Times New Roman"/>
          <w:sz w:val="24"/>
          <w:szCs w:val="24"/>
        </w:rPr>
        <w:t>4</w:t>
      </w:r>
      <w:r w:rsidRPr="00D805EF">
        <w:rPr>
          <w:rFonts w:ascii="Times New Roman" w:eastAsia="Times New Roman" w:hAnsi="Times New Roman"/>
          <w:sz w:val="24"/>
          <w:szCs w:val="24"/>
        </w:rPr>
        <w:t xml:space="preserve">.5.7. </w:t>
      </w:r>
    </w:p>
    <w:p w:rsidR="00D805EF" w:rsidRPr="00D805EF" w:rsidRDefault="00D805EF" w:rsidP="00D805EF">
      <w:pPr>
        <w:autoSpaceDE w:val="0"/>
        <w:autoSpaceDN w:val="0"/>
        <w:adjustRightInd w:val="0"/>
        <w:jc w:val="both"/>
        <w:rPr>
          <w:rFonts w:ascii="Times New Roman" w:eastAsia="Times New Roman" w:hAnsi="Times New Roman"/>
          <w:sz w:val="24"/>
          <w:szCs w:val="24"/>
        </w:rPr>
      </w:pPr>
    </w:p>
    <w:p w:rsidR="00D805EF" w:rsidRPr="00D805EF" w:rsidRDefault="00786C89" w:rsidP="00D805EF">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noProof/>
          <w:lang w:eastAsia="ru-RU"/>
        </w:rPr>
        <w:lastRenderedPageBreak/>
        <w:drawing>
          <wp:inline distT="0" distB="0" distL="0" distR="0">
            <wp:extent cx="4573139" cy="2744337"/>
            <wp:effectExtent l="6098" t="6099" r="6098" b="6099"/>
            <wp:docPr id="1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05EF" w:rsidRPr="00A42EE4" w:rsidRDefault="00D805EF" w:rsidP="00A42EE4">
      <w:pPr>
        <w:autoSpaceDE w:val="0"/>
        <w:autoSpaceDN w:val="0"/>
        <w:adjustRightInd w:val="0"/>
        <w:jc w:val="center"/>
        <w:rPr>
          <w:rFonts w:ascii="Times New Roman" w:eastAsia="Times New Roman" w:hAnsi="Times New Roman"/>
          <w:b/>
          <w:sz w:val="24"/>
          <w:szCs w:val="24"/>
        </w:rPr>
      </w:pPr>
      <w:r w:rsidRPr="00B77C21">
        <w:rPr>
          <w:rFonts w:ascii="Times New Roman" w:eastAsia="Times New Roman" w:hAnsi="Times New Roman"/>
          <w:sz w:val="24"/>
          <w:szCs w:val="24"/>
        </w:rPr>
        <w:t xml:space="preserve">Диаграмма </w:t>
      </w:r>
      <w:r w:rsidR="00A42EE4" w:rsidRPr="00B77C21">
        <w:rPr>
          <w:rFonts w:ascii="Times New Roman" w:eastAsia="Times New Roman" w:hAnsi="Times New Roman"/>
          <w:sz w:val="24"/>
          <w:szCs w:val="24"/>
        </w:rPr>
        <w:t>4</w:t>
      </w:r>
      <w:r w:rsidRPr="00B77C21">
        <w:rPr>
          <w:rFonts w:ascii="Times New Roman" w:eastAsia="Times New Roman" w:hAnsi="Times New Roman"/>
          <w:sz w:val="24"/>
          <w:szCs w:val="24"/>
        </w:rPr>
        <w:t>.5.7.</w:t>
      </w:r>
      <w:r w:rsidRPr="00D805EF">
        <w:rPr>
          <w:rFonts w:ascii="Times New Roman" w:eastAsia="Times New Roman" w:hAnsi="Times New Roman"/>
          <w:b/>
          <w:sz w:val="24"/>
          <w:szCs w:val="24"/>
        </w:rPr>
        <w:t xml:space="preserve"> Динамика изданной учебной литературы, авторами которой являются преподаватели  НИУ ВШЭ-Санкт-Петербург</w:t>
      </w:r>
    </w:p>
    <w:p w:rsidR="00A42EE4" w:rsidRPr="00B53421" w:rsidRDefault="00D805EF" w:rsidP="007B74AD">
      <w:pPr>
        <w:autoSpaceDE w:val="0"/>
        <w:autoSpaceDN w:val="0"/>
        <w:adjustRightInd w:val="0"/>
        <w:ind w:firstLine="426"/>
        <w:jc w:val="both"/>
        <w:rPr>
          <w:rFonts w:ascii="Times New Roman" w:eastAsia="Times New Roman" w:hAnsi="Times New Roman"/>
          <w:sz w:val="24"/>
          <w:szCs w:val="24"/>
        </w:rPr>
      </w:pPr>
      <w:r w:rsidRPr="00D805EF">
        <w:rPr>
          <w:rFonts w:ascii="Times New Roman" w:eastAsia="Times New Roman" w:hAnsi="Times New Roman"/>
          <w:sz w:val="24"/>
          <w:szCs w:val="24"/>
        </w:rPr>
        <w:t xml:space="preserve">Анализ диаграммы позволяет сделать вывод о том, что в 2012/2013 учебном году по сравнению с 2009/2010 и 2010/2011 учебными годами количество написанных преподавателями Санкт-Петербургского филиала учебных и учебно-методических пособий, а также монографий возросло. Однако количество изданных учебников и монографий, написанных ППС НИУ ВШЭ – Санкт-Петербург, в 2012/2013 учебном году по сравнению с 2011/2012 учебным годом не изменилось. </w:t>
      </w:r>
    </w:p>
    <w:p w:rsidR="00D47946" w:rsidRPr="00B53421" w:rsidRDefault="00D47946" w:rsidP="007B74AD">
      <w:pPr>
        <w:autoSpaceDE w:val="0"/>
        <w:autoSpaceDN w:val="0"/>
        <w:adjustRightInd w:val="0"/>
        <w:ind w:firstLine="426"/>
        <w:jc w:val="both"/>
        <w:rPr>
          <w:rFonts w:ascii="Times New Roman" w:eastAsia="Times New Roman" w:hAnsi="Times New Roman"/>
          <w:sz w:val="24"/>
          <w:szCs w:val="24"/>
        </w:rPr>
      </w:pPr>
    </w:p>
    <w:p w:rsidR="007B74AD" w:rsidRDefault="00A42EE4" w:rsidP="00677525">
      <w:pPr>
        <w:autoSpaceDE w:val="0"/>
        <w:autoSpaceDN w:val="0"/>
        <w:adjustRightInd w:val="0"/>
        <w:spacing w:line="240" w:lineRule="auto"/>
        <w:jc w:val="both"/>
        <w:rPr>
          <w:rFonts w:ascii="TimesNewRomanPSMT" w:eastAsia="Times New Roman" w:hAnsi="TimesNewRomanPSMT" w:cs="TimesNewRomanPSMT"/>
          <w:b/>
          <w:sz w:val="24"/>
          <w:szCs w:val="24"/>
        </w:rPr>
      </w:pPr>
      <w:r>
        <w:rPr>
          <w:rFonts w:ascii="TimesNewRomanPSMT" w:eastAsia="Times New Roman" w:hAnsi="TimesNewRomanPSMT" w:cs="TimesNewRomanPSMT"/>
          <w:b/>
          <w:sz w:val="24"/>
          <w:szCs w:val="24"/>
        </w:rPr>
        <w:t>5. Образовательные результаты</w:t>
      </w:r>
      <w:r w:rsidR="00E76BD8">
        <w:rPr>
          <w:rFonts w:ascii="TimesNewRomanPSMT" w:eastAsia="Times New Roman" w:hAnsi="TimesNewRomanPSMT" w:cs="TimesNewRomanPSMT"/>
          <w:b/>
          <w:sz w:val="24"/>
          <w:szCs w:val="24"/>
        </w:rPr>
        <w:t xml:space="preserve"> с</w:t>
      </w:r>
      <w:r w:rsidR="0077211D">
        <w:rPr>
          <w:rFonts w:ascii="TimesNewRomanPSMT" w:eastAsia="Times New Roman" w:hAnsi="TimesNewRomanPSMT" w:cs="TimesNewRomanPSMT"/>
          <w:b/>
          <w:sz w:val="24"/>
          <w:szCs w:val="24"/>
        </w:rPr>
        <w:t>тудентов филиала</w:t>
      </w:r>
      <w:r w:rsidR="00107201">
        <w:rPr>
          <w:rFonts w:ascii="TimesNewRomanPSMT" w:eastAsia="Times New Roman" w:hAnsi="TimesNewRomanPSMT" w:cs="TimesNewRomanPSMT"/>
          <w:b/>
          <w:sz w:val="24"/>
          <w:szCs w:val="24"/>
        </w:rPr>
        <w:t>.</w:t>
      </w:r>
    </w:p>
    <w:p w:rsidR="00107201" w:rsidRPr="00107201" w:rsidRDefault="00107201" w:rsidP="00677525">
      <w:pPr>
        <w:autoSpaceDE w:val="0"/>
        <w:autoSpaceDN w:val="0"/>
        <w:adjustRightInd w:val="0"/>
        <w:spacing w:line="240" w:lineRule="auto"/>
        <w:jc w:val="both"/>
        <w:rPr>
          <w:rFonts w:ascii="TimesNewRomanPSMT" w:eastAsia="Times New Roman" w:hAnsi="TimesNewRomanPSMT" w:cs="TimesNewRomanPSMT"/>
          <w:b/>
          <w:sz w:val="24"/>
          <w:szCs w:val="24"/>
        </w:rPr>
      </w:pP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5.1 Распределение успеваемости по факультетам в динамике.</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p>
    <w:p w:rsidR="002045A8" w:rsidRPr="002045A8" w:rsidRDefault="002045A8" w:rsidP="00B77C21">
      <w:pPr>
        <w:autoSpaceDE w:val="0"/>
        <w:autoSpaceDN w:val="0"/>
        <w:adjustRightInd w:val="0"/>
        <w:ind w:firstLine="426"/>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Cs/>
          <w:sz w:val="24"/>
          <w:szCs w:val="24"/>
        </w:rPr>
        <w:t xml:space="preserve">Данные  по процентному соотношению количества студентов, получивших отличные, хорошие и удовлетворительные оценки и задолжниками по итогам летних сессий </w:t>
      </w:r>
      <w:r w:rsidRPr="002045A8">
        <w:rPr>
          <w:rFonts w:eastAsia="Times New Roman" w:cs="TimesNewRomanPSMT"/>
          <w:bCs/>
          <w:sz w:val="24"/>
          <w:szCs w:val="24"/>
        </w:rPr>
        <w:t>(</w:t>
      </w:r>
      <w:r w:rsidRPr="002045A8">
        <w:rPr>
          <w:rFonts w:ascii="TimesNewRomanPSMT" w:eastAsia="Times New Roman" w:hAnsi="TimesNewRomanPSMT" w:cs="TimesNewRomanPSMT"/>
          <w:bCs/>
          <w:sz w:val="24"/>
          <w:szCs w:val="24"/>
        </w:rPr>
        <w:t>до пересдач) в динамике за 5 лет в разрезе факультетов приведены в Таблице 5.1</w:t>
      </w:r>
      <w:r w:rsidR="00B77C21">
        <w:rPr>
          <w:rFonts w:ascii="TimesNewRomanPSMT" w:eastAsia="Times New Roman" w:hAnsi="TimesNewRomanPSMT" w:cs="TimesNewRomanPSMT"/>
          <w:bCs/>
          <w:sz w:val="24"/>
          <w:szCs w:val="24"/>
        </w:rPr>
        <w:t>.1</w:t>
      </w:r>
      <w:r w:rsidRPr="002045A8">
        <w:rPr>
          <w:rFonts w:ascii="TimesNewRomanPSMT" w:eastAsia="Times New Roman" w:hAnsi="TimesNewRomanPSMT" w:cs="TimesNewRomanPSMT"/>
          <w:bCs/>
          <w:sz w:val="24"/>
          <w:szCs w:val="24"/>
        </w:rPr>
        <w:t xml:space="preserve">. </w:t>
      </w:r>
    </w:p>
    <w:p w:rsidR="002045A8" w:rsidRPr="002045A8" w:rsidRDefault="002045A8" w:rsidP="00B77C21">
      <w:pPr>
        <w:autoSpaceDE w:val="0"/>
        <w:autoSpaceDN w:val="0"/>
        <w:adjustRightInd w:val="0"/>
        <w:jc w:val="right"/>
        <w:rPr>
          <w:rFonts w:ascii="TimesNewRomanPSMT" w:eastAsia="Times New Roman" w:hAnsi="TimesNewRomanPSMT" w:cs="TimesNewRomanPSMT"/>
          <w:sz w:val="24"/>
          <w:szCs w:val="24"/>
        </w:rPr>
      </w:pPr>
      <w:r w:rsidRPr="002045A8">
        <w:rPr>
          <w:rFonts w:ascii="TimesNewRomanPSMT" w:eastAsia="Times New Roman" w:hAnsi="TimesNewRomanPSMT" w:cs="TimesNewRomanPSMT"/>
          <w:b/>
          <w:sz w:val="24"/>
          <w:szCs w:val="24"/>
        </w:rPr>
        <w:t>Таблица 5.1</w:t>
      </w:r>
      <w:r w:rsidR="00B77C21">
        <w:rPr>
          <w:rFonts w:ascii="TimesNewRomanPSMT" w:eastAsia="Times New Roman" w:hAnsi="TimesNewRomanPSMT" w:cs="TimesNewRomanPSMT"/>
          <w:b/>
          <w:sz w:val="24"/>
          <w:szCs w:val="24"/>
        </w:rPr>
        <w:t>.1</w:t>
      </w:r>
      <w:r w:rsidRPr="002045A8">
        <w:rPr>
          <w:rFonts w:ascii="TimesNewRomanPSMT" w:eastAsia="Times New Roman" w:hAnsi="TimesNewRomanPSMT" w:cs="TimesNewRomanPSMT"/>
          <w:sz w:val="24"/>
          <w:szCs w:val="24"/>
        </w:rPr>
        <w:t xml:space="preserve">. </w:t>
      </w:r>
    </w:p>
    <w:p w:rsidR="002045A8" w:rsidRPr="002045A8" w:rsidRDefault="002045A8" w:rsidP="002045A8">
      <w:pPr>
        <w:autoSpaceDE w:val="0"/>
        <w:autoSpaceDN w:val="0"/>
        <w:adjustRightInd w:val="0"/>
        <w:spacing w:line="240" w:lineRule="auto"/>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Распределение успеваемости по факультетам НИУ ВШЭ – Санкт-Петербург</w:t>
      </w:r>
    </w:p>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(в %)</w:t>
      </w:r>
    </w:p>
    <w:tbl>
      <w:tblPr>
        <w:tblW w:w="7494" w:type="dxa"/>
        <w:tblInd w:w="392" w:type="dxa"/>
        <w:tblLook w:val="0000" w:firstRow="0" w:lastRow="0" w:firstColumn="0" w:lastColumn="0" w:noHBand="0" w:noVBand="0"/>
      </w:tblPr>
      <w:tblGrid>
        <w:gridCol w:w="1888"/>
        <w:gridCol w:w="1192"/>
        <w:gridCol w:w="1220"/>
        <w:gridCol w:w="1512"/>
        <w:gridCol w:w="1682"/>
      </w:tblGrid>
      <w:tr w:rsidR="002045A8" w:rsidRPr="0027795B" w:rsidTr="00B77C21">
        <w:trPr>
          <w:trHeight w:val="106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Бакалавры </w:t>
            </w:r>
            <w:r w:rsidR="00B77C21">
              <w:rPr>
                <w:rFonts w:ascii="TimesNewRomanPSMT" w:eastAsia="Times New Roman" w:hAnsi="TimesNewRomanPSMT" w:cs="TimesNewRomanPSMT"/>
                <w:sz w:val="24"/>
                <w:szCs w:val="24"/>
              </w:rPr>
              <w:t>/</w:t>
            </w:r>
            <w:r w:rsidRPr="002045A8">
              <w:rPr>
                <w:rFonts w:ascii="TimesNewRomanPSMT" w:eastAsia="Times New Roman" w:hAnsi="TimesNewRomanPSMT" w:cs="TimesNewRomanPSMT"/>
                <w:sz w:val="24"/>
                <w:szCs w:val="24"/>
              </w:rPr>
              <w:t xml:space="preserve">специалисты </w:t>
            </w:r>
          </w:p>
        </w:tc>
        <w:tc>
          <w:tcPr>
            <w:tcW w:w="1192" w:type="dxa"/>
            <w:tcBorders>
              <w:top w:val="single" w:sz="4" w:space="0" w:color="auto"/>
              <w:left w:val="nil"/>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Учебный год</w:t>
            </w:r>
          </w:p>
        </w:tc>
        <w:tc>
          <w:tcPr>
            <w:tcW w:w="1220" w:type="dxa"/>
            <w:tcBorders>
              <w:top w:val="single" w:sz="4" w:space="0" w:color="auto"/>
              <w:left w:val="nil"/>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Оценки</w:t>
            </w:r>
          </w:p>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proofErr w:type="spellStart"/>
            <w:r w:rsidRPr="002045A8">
              <w:rPr>
                <w:rFonts w:ascii="TimesNewRomanPSMT" w:eastAsia="Times New Roman" w:hAnsi="TimesNewRomanPSMT" w:cs="TimesNewRomanPSMT"/>
                <w:sz w:val="24"/>
                <w:szCs w:val="24"/>
              </w:rPr>
              <w:t>Отл</w:t>
            </w:r>
            <w:proofErr w:type="spellEnd"/>
            <w:r w:rsidRPr="002045A8">
              <w:rPr>
                <w:rFonts w:ascii="TimesNewRomanPSMT" w:eastAsia="Times New Roman" w:hAnsi="TimesNewRomanPSMT" w:cs="TimesNewRomanPSMT"/>
                <w:sz w:val="24"/>
                <w:szCs w:val="24"/>
              </w:rPr>
              <w:t>/ хор.</w:t>
            </w:r>
          </w:p>
        </w:tc>
        <w:tc>
          <w:tcPr>
            <w:tcW w:w="1512" w:type="dxa"/>
            <w:tcBorders>
              <w:top w:val="single" w:sz="4" w:space="0" w:color="auto"/>
              <w:left w:val="nil"/>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Оценки</w:t>
            </w:r>
          </w:p>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proofErr w:type="spellStart"/>
            <w:r w:rsidRPr="002045A8">
              <w:rPr>
                <w:rFonts w:ascii="TimesNewRomanPSMT" w:eastAsia="Times New Roman" w:hAnsi="TimesNewRomanPSMT" w:cs="TimesNewRomanPSMT"/>
                <w:sz w:val="24"/>
                <w:szCs w:val="24"/>
              </w:rPr>
              <w:t>Отл</w:t>
            </w:r>
            <w:proofErr w:type="spellEnd"/>
            <w:r w:rsidRPr="002045A8">
              <w:rPr>
                <w:rFonts w:ascii="TimesNewRomanPSMT" w:eastAsia="Times New Roman" w:hAnsi="TimesNewRomanPSMT" w:cs="TimesNewRomanPSMT"/>
                <w:sz w:val="24"/>
                <w:szCs w:val="24"/>
              </w:rPr>
              <w:t xml:space="preserve">/ хор/ </w:t>
            </w:r>
            <w:proofErr w:type="spellStart"/>
            <w:r w:rsidRPr="002045A8">
              <w:rPr>
                <w:rFonts w:ascii="TimesNewRomanPSMT" w:eastAsia="Times New Roman" w:hAnsi="TimesNewRomanPSMT" w:cs="TimesNewRomanPSMT"/>
                <w:sz w:val="24"/>
                <w:szCs w:val="24"/>
              </w:rPr>
              <w:t>удовл</w:t>
            </w:r>
            <w:proofErr w:type="spellEnd"/>
            <w:r w:rsidRPr="002045A8">
              <w:rPr>
                <w:rFonts w:ascii="TimesNewRomanPSMT" w:eastAsia="Times New Roman" w:hAnsi="TimesNewRomanPSMT" w:cs="TimesNewRomanPSMT"/>
                <w:sz w:val="24"/>
                <w:szCs w:val="24"/>
              </w:rPr>
              <w:t>.</w:t>
            </w:r>
          </w:p>
        </w:tc>
        <w:tc>
          <w:tcPr>
            <w:tcW w:w="1682" w:type="dxa"/>
            <w:tcBorders>
              <w:top w:val="single" w:sz="4" w:space="0" w:color="auto"/>
              <w:left w:val="nil"/>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Задолжники</w:t>
            </w:r>
          </w:p>
        </w:tc>
      </w:tr>
      <w:tr w:rsidR="002045A8" w:rsidRPr="0027795B" w:rsidTr="00B77C21">
        <w:trPr>
          <w:trHeight w:val="315"/>
        </w:trPr>
        <w:tc>
          <w:tcPr>
            <w:tcW w:w="1888" w:type="dxa"/>
            <w:vMerge w:val="restart"/>
            <w:tcBorders>
              <w:top w:val="nil"/>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Факультет экономики</w:t>
            </w:r>
          </w:p>
        </w:tc>
        <w:tc>
          <w:tcPr>
            <w:tcW w:w="1192" w:type="dxa"/>
            <w:tcBorders>
              <w:top w:val="nil"/>
              <w:left w:val="nil"/>
              <w:bottom w:val="nil"/>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2008/09</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30,2</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52,3</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17,5</w:t>
            </w:r>
          </w:p>
        </w:tc>
      </w:tr>
      <w:tr w:rsidR="002045A8" w:rsidRPr="0027795B" w:rsidTr="00B77C21">
        <w:trPr>
          <w:trHeight w:val="386"/>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2009/10</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29,6</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49,2</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21,2</w:t>
            </w:r>
          </w:p>
        </w:tc>
      </w:tr>
      <w:tr w:rsidR="002045A8" w:rsidRPr="0027795B" w:rsidTr="00B77C21">
        <w:trPr>
          <w:trHeight w:val="359"/>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2010/11</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35,0</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36,1</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28,9</w:t>
            </w:r>
          </w:p>
        </w:tc>
      </w:tr>
      <w:tr w:rsidR="002045A8" w:rsidRPr="0027795B" w:rsidTr="00B77C21">
        <w:trPr>
          <w:trHeight w:val="315"/>
        </w:trPr>
        <w:tc>
          <w:tcPr>
            <w:tcW w:w="1888" w:type="dxa"/>
            <w:vMerge/>
            <w:tcBorders>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2011/12</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29,9</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38,6</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31,5</w:t>
            </w:r>
          </w:p>
        </w:tc>
      </w:tr>
      <w:tr w:rsidR="002045A8" w:rsidRPr="0027795B" w:rsidTr="00D47946">
        <w:trPr>
          <w:trHeight w:val="315"/>
        </w:trPr>
        <w:tc>
          <w:tcPr>
            <w:tcW w:w="1888" w:type="dxa"/>
            <w:vMerge/>
            <w:tcBorders>
              <w:left w:val="single" w:sz="4" w:space="0" w:color="auto"/>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2012/13</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lang w:val="en-US"/>
              </w:rPr>
            </w:pPr>
            <w:r w:rsidRPr="002045A8">
              <w:rPr>
                <w:rFonts w:ascii="TimesNewRomanPSMT" w:eastAsia="Times New Roman" w:hAnsi="TimesNewRomanPSMT" w:cs="TimesNewRomanPSMT"/>
                <w:bCs/>
                <w:sz w:val="24"/>
                <w:szCs w:val="24"/>
                <w:lang w:val="en-US"/>
              </w:rPr>
              <w:t>32</w:t>
            </w:r>
            <w:r w:rsidRPr="002045A8">
              <w:rPr>
                <w:rFonts w:ascii="TimesNewRomanPSMT" w:eastAsia="Times New Roman" w:hAnsi="TimesNewRomanPSMT" w:cs="TimesNewRomanPSMT"/>
                <w:bCs/>
                <w:sz w:val="24"/>
                <w:szCs w:val="24"/>
              </w:rPr>
              <w:t>,8</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48,1</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19,1</w:t>
            </w:r>
          </w:p>
        </w:tc>
      </w:tr>
      <w:tr w:rsidR="002045A8" w:rsidRPr="0027795B" w:rsidTr="00D47946">
        <w:trPr>
          <w:trHeight w:val="315"/>
        </w:trPr>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lastRenderedPageBreak/>
              <w:t>Факультет менеджмента</w:t>
            </w: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2008/09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22,9</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38,9</w:t>
            </w:r>
          </w:p>
        </w:tc>
        <w:tc>
          <w:tcPr>
            <w:tcW w:w="1682"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38,2</w:t>
            </w:r>
          </w:p>
        </w:tc>
      </w:tr>
      <w:tr w:rsidR="002045A8" w:rsidRPr="0027795B" w:rsidTr="00D47946">
        <w:trPr>
          <w:trHeight w:val="315"/>
        </w:trPr>
        <w:tc>
          <w:tcPr>
            <w:tcW w:w="1888" w:type="dxa"/>
            <w:vMerge/>
            <w:tcBorders>
              <w:top w:val="single" w:sz="4" w:space="0" w:color="auto"/>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2009/10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19,5</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34,2</w:t>
            </w:r>
          </w:p>
        </w:tc>
        <w:tc>
          <w:tcPr>
            <w:tcW w:w="1682"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46,3</w:t>
            </w:r>
          </w:p>
        </w:tc>
      </w:tr>
      <w:tr w:rsidR="002045A8" w:rsidRPr="0027795B" w:rsidTr="00B77C21">
        <w:trPr>
          <w:trHeight w:val="315"/>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2010/11</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28,9</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26,0</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45,1</w:t>
            </w:r>
          </w:p>
        </w:tc>
      </w:tr>
      <w:tr w:rsidR="002045A8" w:rsidRPr="0027795B" w:rsidTr="00B77C21">
        <w:trPr>
          <w:trHeight w:val="315"/>
        </w:trPr>
        <w:tc>
          <w:tcPr>
            <w:tcW w:w="1888" w:type="dxa"/>
            <w:vMerge/>
            <w:tcBorders>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2011/12</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41,4</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30,8</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27,8</w:t>
            </w:r>
          </w:p>
        </w:tc>
      </w:tr>
      <w:tr w:rsidR="002045A8" w:rsidRPr="0027795B" w:rsidTr="00B77C21">
        <w:trPr>
          <w:trHeight w:val="315"/>
        </w:trPr>
        <w:tc>
          <w:tcPr>
            <w:tcW w:w="1888" w:type="dxa"/>
            <w:vMerge/>
            <w:tcBorders>
              <w:left w:val="single" w:sz="4" w:space="0" w:color="auto"/>
              <w:bottom w:val="single" w:sz="4" w:space="0" w:color="000000"/>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2012/13</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43,5</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32,6</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23,9</w:t>
            </w:r>
          </w:p>
        </w:tc>
      </w:tr>
      <w:tr w:rsidR="002045A8" w:rsidRPr="0027795B" w:rsidTr="00B77C21">
        <w:trPr>
          <w:trHeight w:val="315"/>
        </w:trPr>
        <w:tc>
          <w:tcPr>
            <w:tcW w:w="1888" w:type="dxa"/>
            <w:vMerge w:val="restart"/>
            <w:tcBorders>
              <w:top w:val="nil"/>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Факультет социологии</w:t>
            </w:r>
          </w:p>
        </w:tc>
        <w:tc>
          <w:tcPr>
            <w:tcW w:w="1192" w:type="dxa"/>
            <w:tcBorders>
              <w:top w:val="single" w:sz="4" w:space="0" w:color="auto"/>
              <w:left w:val="nil"/>
              <w:bottom w:val="nil"/>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2008/09</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43,2</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20,7</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36,1</w:t>
            </w:r>
          </w:p>
        </w:tc>
      </w:tr>
      <w:tr w:rsidR="002045A8" w:rsidRPr="0027795B" w:rsidTr="00B77C21">
        <w:trPr>
          <w:trHeight w:val="315"/>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2009/10</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30,5</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26,3</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43,2</w:t>
            </w:r>
          </w:p>
        </w:tc>
      </w:tr>
      <w:tr w:rsidR="002045A8" w:rsidRPr="0027795B" w:rsidTr="00B77C21">
        <w:trPr>
          <w:trHeight w:val="142"/>
        </w:trPr>
        <w:tc>
          <w:tcPr>
            <w:tcW w:w="1888" w:type="dxa"/>
            <w:vMerge/>
            <w:tcBorders>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2010/11</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45,6</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28,2</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26,2</w:t>
            </w:r>
          </w:p>
        </w:tc>
      </w:tr>
      <w:tr w:rsidR="002045A8" w:rsidRPr="0027795B" w:rsidTr="00B77C21">
        <w:trPr>
          <w:trHeight w:val="315"/>
        </w:trPr>
        <w:tc>
          <w:tcPr>
            <w:tcW w:w="1888" w:type="dxa"/>
            <w:vMerge/>
            <w:tcBorders>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nil"/>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2011/12</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43,0</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32,9</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24,1</w:t>
            </w:r>
          </w:p>
        </w:tc>
      </w:tr>
      <w:tr w:rsidR="002045A8" w:rsidRPr="0027795B" w:rsidTr="00B77C21">
        <w:trPr>
          <w:trHeight w:val="315"/>
        </w:trPr>
        <w:tc>
          <w:tcPr>
            <w:tcW w:w="1888" w:type="dxa"/>
            <w:vMerge/>
            <w:tcBorders>
              <w:left w:val="single" w:sz="4" w:space="0" w:color="auto"/>
              <w:bottom w:val="single" w:sz="4" w:space="0" w:color="000000"/>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nil"/>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2012/13</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39,8</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41,1</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19,1</w:t>
            </w:r>
          </w:p>
        </w:tc>
      </w:tr>
      <w:tr w:rsidR="002045A8" w:rsidRPr="0027795B" w:rsidTr="00B77C21">
        <w:trPr>
          <w:trHeight w:val="315"/>
        </w:trPr>
        <w:tc>
          <w:tcPr>
            <w:tcW w:w="1888" w:type="dxa"/>
            <w:vMerge w:val="restart"/>
            <w:tcBorders>
              <w:top w:val="nil"/>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Юридический факультет</w:t>
            </w:r>
          </w:p>
        </w:tc>
        <w:tc>
          <w:tcPr>
            <w:tcW w:w="1192" w:type="dxa"/>
            <w:tcBorders>
              <w:top w:val="single" w:sz="4" w:space="0" w:color="auto"/>
              <w:left w:val="nil"/>
              <w:bottom w:val="nil"/>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2008/09</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33,2</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30</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37,7</w:t>
            </w:r>
          </w:p>
        </w:tc>
      </w:tr>
      <w:tr w:rsidR="002045A8" w:rsidRPr="0027795B" w:rsidTr="00B77C21">
        <w:trPr>
          <w:trHeight w:val="315"/>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2009/10</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2,3</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31,8</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65,9</w:t>
            </w:r>
          </w:p>
        </w:tc>
      </w:tr>
      <w:tr w:rsidR="002045A8" w:rsidRPr="0027795B" w:rsidTr="00B77C21">
        <w:trPr>
          <w:trHeight w:val="315"/>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2010/11</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18,2</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35,0</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46,8</w:t>
            </w:r>
          </w:p>
        </w:tc>
      </w:tr>
      <w:tr w:rsidR="002045A8" w:rsidRPr="0027795B" w:rsidTr="00B77C21">
        <w:trPr>
          <w:trHeight w:val="315"/>
        </w:trPr>
        <w:tc>
          <w:tcPr>
            <w:tcW w:w="1888" w:type="dxa"/>
            <w:vMerge/>
            <w:tcBorders>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2011/12</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23,0</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38,1</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38,9</w:t>
            </w:r>
          </w:p>
        </w:tc>
      </w:tr>
      <w:tr w:rsidR="002045A8" w:rsidRPr="0027795B" w:rsidTr="00B77C21">
        <w:trPr>
          <w:trHeight w:val="315"/>
        </w:trPr>
        <w:tc>
          <w:tcPr>
            <w:tcW w:w="1888" w:type="dxa"/>
            <w:vMerge/>
            <w:tcBorders>
              <w:left w:val="single" w:sz="4" w:space="0" w:color="auto"/>
              <w:bottom w:val="single" w:sz="4" w:space="0" w:color="000000"/>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2012/13</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22,6</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39,9</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37,5</w:t>
            </w:r>
          </w:p>
        </w:tc>
      </w:tr>
      <w:tr w:rsidR="002045A8" w:rsidRPr="0027795B" w:rsidTr="00B77C21">
        <w:trPr>
          <w:trHeight w:val="315"/>
        </w:trPr>
        <w:tc>
          <w:tcPr>
            <w:tcW w:w="1888" w:type="dxa"/>
            <w:vMerge w:val="restart"/>
            <w:tcBorders>
              <w:top w:val="nil"/>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Отделение прикладной</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политологии</w:t>
            </w:r>
          </w:p>
        </w:tc>
        <w:tc>
          <w:tcPr>
            <w:tcW w:w="1192" w:type="dxa"/>
            <w:tcBorders>
              <w:top w:val="single" w:sz="4" w:space="0" w:color="auto"/>
              <w:left w:val="nil"/>
              <w:bottom w:val="nil"/>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2008/09</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50</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10,3</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39,7</w:t>
            </w:r>
          </w:p>
        </w:tc>
      </w:tr>
      <w:tr w:rsidR="002045A8" w:rsidRPr="0027795B" w:rsidTr="00B77C21">
        <w:trPr>
          <w:trHeight w:val="315"/>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2009/10</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35,2</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42,6</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22,2</w:t>
            </w:r>
          </w:p>
        </w:tc>
      </w:tr>
      <w:tr w:rsidR="002045A8" w:rsidRPr="0027795B" w:rsidTr="00B77C21">
        <w:trPr>
          <w:trHeight w:val="315"/>
        </w:trPr>
        <w:tc>
          <w:tcPr>
            <w:tcW w:w="1888" w:type="dxa"/>
            <w:vMerge/>
            <w:tcBorders>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2010/11</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29,2</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26,2</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44,6</w:t>
            </w:r>
          </w:p>
        </w:tc>
      </w:tr>
      <w:tr w:rsidR="002045A8" w:rsidRPr="0027795B" w:rsidTr="00B77C21">
        <w:trPr>
          <w:trHeight w:val="315"/>
        </w:trPr>
        <w:tc>
          <w:tcPr>
            <w:tcW w:w="1888" w:type="dxa"/>
            <w:vMerge/>
            <w:tcBorders>
              <w:left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2011/12</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32,9</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28,9</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38,2</w:t>
            </w:r>
          </w:p>
        </w:tc>
      </w:tr>
      <w:tr w:rsidR="002045A8" w:rsidRPr="0027795B" w:rsidTr="00B77C21">
        <w:trPr>
          <w:trHeight w:val="315"/>
        </w:trPr>
        <w:tc>
          <w:tcPr>
            <w:tcW w:w="1888" w:type="dxa"/>
            <w:vMerge/>
            <w:tcBorders>
              <w:left w:val="single" w:sz="4" w:space="0" w:color="auto"/>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2012/13</w:t>
            </w:r>
          </w:p>
        </w:tc>
        <w:tc>
          <w:tcPr>
            <w:tcW w:w="1220"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31,3</w:t>
            </w:r>
          </w:p>
        </w:tc>
        <w:tc>
          <w:tcPr>
            <w:tcW w:w="151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25,2</w:t>
            </w:r>
          </w:p>
        </w:tc>
        <w:tc>
          <w:tcPr>
            <w:tcW w:w="1682"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43,5</w:t>
            </w:r>
          </w:p>
        </w:tc>
      </w:tr>
      <w:tr w:rsidR="002045A8" w:rsidRPr="0027795B" w:rsidTr="00B77C21">
        <w:trPr>
          <w:trHeight w:val="31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Факультет истории</w:t>
            </w:r>
          </w:p>
        </w:tc>
        <w:tc>
          <w:tcPr>
            <w:tcW w:w="11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2012/13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38,5</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32,8</w:t>
            </w:r>
          </w:p>
        </w:tc>
        <w:tc>
          <w:tcPr>
            <w:tcW w:w="1682" w:type="dxa"/>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28,7</w:t>
            </w:r>
          </w:p>
        </w:tc>
      </w:tr>
    </w:tbl>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2045A8" w:rsidRPr="002045A8" w:rsidRDefault="002045A8" w:rsidP="002045A8">
      <w:pPr>
        <w:autoSpaceDE w:val="0"/>
        <w:autoSpaceDN w:val="0"/>
        <w:adjustRightInd w:val="0"/>
        <w:ind w:firstLine="425"/>
        <w:jc w:val="both"/>
        <w:rPr>
          <w:rFonts w:eastAsia="Times New Roman" w:cs="TimesNewRomanPSMT"/>
          <w:sz w:val="24"/>
          <w:szCs w:val="24"/>
        </w:rPr>
      </w:pPr>
      <w:r w:rsidRPr="002045A8">
        <w:rPr>
          <w:rFonts w:ascii="TimesNewRomanPSMT" w:eastAsia="Times New Roman" w:hAnsi="TimesNewRomanPSMT" w:cs="TimesNewRomanPSMT"/>
          <w:sz w:val="24"/>
          <w:szCs w:val="24"/>
        </w:rPr>
        <w:t>Из приведенных данных видно, что наибольшее количество задолжников по итогам летней сессии 2012/13 учебного года (43,5%) от сдававших наблюдалось на отделении прикладной политологии. Высокий процент задолжников на  юридическом факультете</w:t>
      </w:r>
      <w:r w:rsidRPr="002045A8">
        <w:rPr>
          <w:rFonts w:eastAsia="Times New Roman" w:cs="TimesNewRomanPSMT"/>
          <w:sz w:val="24"/>
          <w:szCs w:val="24"/>
        </w:rPr>
        <w:t xml:space="preserve"> </w:t>
      </w:r>
      <w:r w:rsidRPr="002045A8">
        <w:rPr>
          <w:rFonts w:ascii="TimesNewRomanPSMT" w:eastAsia="Times New Roman" w:hAnsi="TimesNewRomanPSMT" w:cs="TimesNewRomanPSMT"/>
          <w:sz w:val="24"/>
          <w:szCs w:val="24"/>
        </w:rPr>
        <w:t>(37,5%). Наименьший процент – на факультетах социологии и экономики (19,1%). Впервые за пять лет снизилось число задолжников на факультете экономики. На факультетах менеджмента и социологии  наметилась тенденция снижения числа задолжников.  Следует отметить, что на ряде факультетов (кроме отделения прикладной политологии, юридического факультета, факультета социологии) в 2012/13 году выросло по сравнению с предыдущим годом число студентов, получивших отличные и хорошие оценки. Наибольшее число студентов, получивших в летнюю сессию 2012/2013 учебного года  отличные и хорошие оценки (43,5%) – на факультете менеджмента.</w:t>
      </w:r>
    </w:p>
    <w:p w:rsidR="00D47946" w:rsidRPr="0092022E" w:rsidRDefault="00D47946" w:rsidP="002045A8">
      <w:pPr>
        <w:autoSpaceDE w:val="0"/>
        <w:autoSpaceDN w:val="0"/>
        <w:adjustRightInd w:val="0"/>
        <w:spacing w:line="240" w:lineRule="auto"/>
        <w:jc w:val="both"/>
        <w:rPr>
          <w:rFonts w:asciiTheme="minorHAnsi" w:eastAsia="Times New Roman" w:hAnsiTheme="minorHAnsi" w:cs="TimesNewRomanPSMT"/>
          <w:b/>
          <w:bCs/>
          <w:sz w:val="24"/>
          <w:szCs w:val="24"/>
        </w:rPr>
      </w:pP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5.2 Сравнение средних баллов до пересдач в динамике.</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p>
    <w:p w:rsidR="002045A8" w:rsidRPr="002045A8" w:rsidRDefault="002045A8" w:rsidP="002045A8">
      <w:pPr>
        <w:autoSpaceDE w:val="0"/>
        <w:autoSpaceDN w:val="0"/>
        <w:adjustRightInd w:val="0"/>
        <w:ind w:firstLine="709"/>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Анализ изменения</w:t>
      </w:r>
      <w:r w:rsidRPr="002045A8">
        <w:rPr>
          <w:rFonts w:ascii="TimesNewRomanPSMT" w:eastAsia="Times New Roman" w:hAnsi="TimesNewRomanPSMT" w:cs="TimesNewRomanPSMT"/>
          <w:b/>
          <w:bCs/>
          <w:sz w:val="24"/>
          <w:szCs w:val="24"/>
        </w:rPr>
        <w:t xml:space="preserve">  </w:t>
      </w:r>
      <w:r w:rsidRPr="002045A8">
        <w:rPr>
          <w:rFonts w:ascii="TimesNewRomanPSMT" w:eastAsia="Times New Roman" w:hAnsi="TimesNewRomanPSMT" w:cs="TimesNewRomanPSMT"/>
          <w:bCs/>
          <w:sz w:val="24"/>
          <w:szCs w:val="24"/>
        </w:rPr>
        <w:t>средних  баллов до пересдач проводился на основе данных за 2011/2012 и 2012/2013 учебные годы, представленных в Таблице 5.2.1</w:t>
      </w:r>
    </w:p>
    <w:p w:rsidR="00D47946" w:rsidRPr="0092022E" w:rsidRDefault="00D47946" w:rsidP="002045A8">
      <w:pPr>
        <w:autoSpaceDE w:val="0"/>
        <w:autoSpaceDN w:val="0"/>
        <w:adjustRightInd w:val="0"/>
        <w:spacing w:line="240" w:lineRule="auto"/>
        <w:jc w:val="right"/>
        <w:rPr>
          <w:rFonts w:asciiTheme="minorHAnsi" w:eastAsia="Times New Roman" w:hAnsiTheme="minorHAnsi" w:cs="TimesNewRomanPSMT"/>
          <w:bCs/>
          <w:sz w:val="24"/>
          <w:szCs w:val="24"/>
        </w:rPr>
      </w:pPr>
    </w:p>
    <w:p w:rsidR="00D47946" w:rsidRPr="0092022E" w:rsidRDefault="00D47946" w:rsidP="002045A8">
      <w:pPr>
        <w:autoSpaceDE w:val="0"/>
        <w:autoSpaceDN w:val="0"/>
        <w:adjustRightInd w:val="0"/>
        <w:spacing w:line="240" w:lineRule="auto"/>
        <w:jc w:val="right"/>
        <w:rPr>
          <w:rFonts w:asciiTheme="minorHAnsi" w:eastAsia="Times New Roman" w:hAnsiTheme="minorHAnsi" w:cs="TimesNewRomanPSMT"/>
          <w:bCs/>
          <w:sz w:val="24"/>
          <w:szCs w:val="24"/>
        </w:rPr>
      </w:pPr>
    </w:p>
    <w:p w:rsidR="00D47946" w:rsidRPr="0092022E" w:rsidRDefault="00D47946" w:rsidP="002045A8">
      <w:pPr>
        <w:autoSpaceDE w:val="0"/>
        <w:autoSpaceDN w:val="0"/>
        <w:adjustRightInd w:val="0"/>
        <w:spacing w:line="240" w:lineRule="auto"/>
        <w:jc w:val="right"/>
        <w:rPr>
          <w:rFonts w:asciiTheme="minorHAnsi" w:eastAsia="Times New Roman" w:hAnsiTheme="minorHAnsi" w:cs="TimesNewRomanPSMT"/>
          <w:bCs/>
          <w:sz w:val="24"/>
          <w:szCs w:val="24"/>
        </w:rPr>
      </w:pPr>
    </w:p>
    <w:p w:rsidR="002045A8" w:rsidRPr="00146AD5" w:rsidRDefault="002045A8" w:rsidP="002045A8">
      <w:pPr>
        <w:autoSpaceDE w:val="0"/>
        <w:autoSpaceDN w:val="0"/>
        <w:adjustRightInd w:val="0"/>
        <w:spacing w:line="240" w:lineRule="auto"/>
        <w:jc w:val="right"/>
        <w:rPr>
          <w:rFonts w:ascii="TimesNewRomanPSMT" w:eastAsia="Times New Roman" w:hAnsi="TimesNewRomanPSMT" w:cs="TimesNewRomanPSMT"/>
          <w:bCs/>
          <w:sz w:val="24"/>
          <w:szCs w:val="24"/>
        </w:rPr>
      </w:pPr>
      <w:r w:rsidRPr="00146AD5">
        <w:rPr>
          <w:rFonts w:ascii="TimesNewRomanPSMT" w:eastAsia="Times New Roman" w:hAnsi="TimesNewRomanPSMT" w:cs="TimesNewRomanPSMT"/>
          <w:bCs/>
          <w:sz w:val="24"/>
          <w:szCs w:val="24"/>
        </w:rPr>
        <w:lastRenderedPageBreak/>
        <w:t>Таблица 5.2.1</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Cs/>
          <w:sz w:val="24"/>
          <w:szCs w:val="24"/>
        </w:rPr>
      </w:pPr>
    </w:p>
    <w:p w:rsidR="002045A8" w:rsidRPr="002045A8" w:rsidRDefault="002045A8" w:rsidP="002045A8">
      <w:pPr>
        <w:autoSpaceDE w:val="0"/>
        <w:autoSpaceDN w:val="0"/>
        <w:adjustRightInd w:val="0"/>
        <w:spacing w:line="240" w:lineRule="auto"/>
        <w:jc w:val="center"/>
        <w:rPr>
          <w:rFonts w:eastAsia="Times New Roman" w:cs="TimesNewRomanPSMT"/>
          <w:b/>
          <w:sz w:val="24"/>
          <w:szCs w:val="24"/>
        </w:rPr>
      </w:pPr>
      <w:r w:rsidRPr="002045A8">
        <w:rPr>
          <w:rFonts w:ascii="TimesNewRomanPSMT" w:eastAsia="Times New Roman" w:hAnsi="TimesNewRomanPSMT" w:cs="TimesNewRomanPSMT"/>
          <w:b/>
          <w:sz w:val="24"/>
          <w:szCs w:val="24"/>
        </w:rPr>
        <w:t>Средний балл по факультетам НИУ ВШЭ – Санкт-Петербург</w:t>
      </w:r>
    </w:p>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 xml:space="preserve">2011-12/2012-13 </w:t>
      </w:r>
      <w:proofErr w:type="spellStart"/>
      <w:r w:rsidRPr="002045A8">
        <w:rPr>
          <w:rFonts w:ascii="TimesNewRomanPSMT" w:eastAsia="Times New Roman" w:hAnsi="TimesNewRomanPSMT" w:cs="TimesNewRomanPSMT"/>
          <w:b/>
          <w:sz w:val="24"/>
          <w:szCs w:val="24"/>
        </w:rPr>
        <w:t>уч.г</w:t>
      </w:r>
      <w:proofErr w:type="spellEnd"/>
      <w:r w:rsidRPr="002045A8">
        <w:rPr>
          <w:rFonts w:ascii="TimesNewRomanPSMT" w:eastAsia="Times New Roman" w:hAnsi="TimesNewRomanPSMT" w:cs="TimesNewRomanPSMT"/>
          <w:b/>
          <w:sz w:val="24"/>
          <w:szCs w:val="24"/>
        </w:rPr>
        <w:t>.</w:t>
      </w:r>
    </w:p>
    <w:tbl>
      <w:tblPr>
        <w:tblW w:w="9907" w:type="dxa"/>
        <w:tblInd w:w="108" w:type="dxa"/>
        <w:tblLayout w:type="fixed"/>
        <w:tblLook w:val="0000" w:firstRow="0" w:lastRow="0" w:firstColumn="0" w:lastColumn="0" w:noHBand="0" w:noVBand="0"/>
      </w:tblPr>
      <w:tblGrid>
        <w:gridCol w:w="1701"/>
        <w:gridCol w:w="993"/>
        <w:gridCol w:w="992"/>
        <w:gridCol w:w="850"/>
        <w:gridCol w:w="993"/>
        <w:gridCol w:w="992"/>
        <w:gridCol w:w="850"/>
        <w:gridCol w:w="851"/>
        <w:gridCol w:w="850"/>
        <w:gridCol w:w="835"/>
      </w:tblGrid>
      <w:tr w:rsidR="002045A8" w:rsidRPr="0027795B" w:rsidTr="00A94BE1">
        <w:trPr>
          <w:trHeight w:val="28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Факультет</w:t>
            </w:r>
          </w:p>
        </w:tc>
        <w:tc>
          <w:tcPr>
            <w:tcW w:w="8206" w:type="dxa"/>
            <w:gridSpan w:val="9"/>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Средний балл </w:t>
            </w:r>
            <w:r w:rsidRPr="002045A8">
              <w:rPr>
                <w:rFonts w:ascii="TimesNewRomanPSMT" w:eastAsia="Times New Roman" w:hAnsi="TimesNewRomanPSMT" w:cs="TimesNewRomanPSMT"/>
                <w:sz w:val="24"/>
                <w:szCs w:val="24"/>
                <w:lang w:val="en-US"/>
              </w:rPr>
              <w:t>(</w:t>
            </w:r>
            <w:r w:rsidRPr="002045A8">
              <w:rPr>
                <w:rFonts w:ascii="TimesNewRomanPSMT" w:eastAsia="Times New Roman" w:hAnsi="TimesNewRomanPSMT" w:cs="TimesNewRomanPSMT"/>
                <w:sz w:val="24"/>
                <w:szCs w:val="24"/>
              </w:rPr>
              <w:t>до пересдач)</w:t>
            </w:r>
          </w:p>
        </w:tc>
      </w:tr>
      <w:tr w:rsidR="002045A8" w:rsidRPr="0027795B" w:rsidTr="00A94BE1">
        <w:trPr>
          <w:trHeight w:val="375"/>
        </w:trPr>
        <w:tc>
          <w:tcPr>
            <w:tcW w:w="1701" w:type="dxa"/>
            <w:vMerge/>
            <w:tcBorders>
              <w:top w:val="nil"/>
              <w:left w:val="single" w:sz="4" w:space="0" w:color="auto"/>
              <w:bottom w:val="single" w:sz="4" w:space="0" w:color="000000"/>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бакалавры</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специалисты</w:t>
            </w:r>
          </w:p>
        </w:tc>
        <w:tc>
          <w:tcPr>
            <w:tcW w:w="2536" w:type="dxa"/>
            <w:gridSpan w:val="3"/>
            <w:tcBorders>
              <w:top w:val="single" w:sz="4" w:space="0" w:color="auto"/>
              <w:left w:val="nil"/>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магистры</w:t>
            </w:r>
          </w:p>
        </w:tc>
      </w:tr>
      <w:tr w:rsidR="002045A8" w:rsidRPr="0027795B" w:rsidTr="00A94BE1">
        <w:trPr>
          <w:trHeight w:val="375"/>
        </w:trPr>
        <w:tc>
          <w:tcPr>
            <w:tcW w:w="1701" w:type="dxa"/>
            <w:vMerge/>
            <w:tcBorders>
              <w:top w:val="nil"/>
              <w:left w:val="single" w:sz="4" w:space="0" w:color="auto"/>
              <w:bottom w:val="single" w:sz="4" w:space="0" w:color="000000"/>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2011/12 </w:t>
            </w:r>
            <w:proofErr w:type="spellStart"/>
            <w:r w:rsidRPr="002045A8">
              <w:rPr>
                <w:rFonts w:ascii="TimesNewRomanPSMT" w:eastAsia="Times New Roman" w:hAnsi="TimesNewRomanPSMT" w:cs="TimesNewRomanPSMT"/>
                <w:sz w:val="24"/>
                <w:szCs w:val="24"/>
              </w:rPr>
              <w:t>уч.год</w:t>
            </w:r>
            <w:proofErr w:type="spellEnd"/>
          </w:p>
        </w:tc>
        <w:tc>
          <w:tcPr>
            <w:tcW w:w="9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lang w:val="en-US"/>
              </w:rPr>
              <w:t xml:space="preserve">2012/13 </w:t>
            </w:r>
            <w:proofErr w:type="spellStart"/>
            <w:r w:rsidRPr="002045A8">
              <w:rPr>
                <w:rFonts w:ascii="TimesNewRomanPSMT" w:eastAsia="Times New Roman" w:hAnsi="TimesNewRomanPSMT" w:cs="TimesNewRomanPSMT"/>
                <w:sz w:val="24"/>
                <w:szCs w:val="24"/>
              </w:rPr>
              <w:t>уч.год</w:t>
            </w:r>
            <w:proofErr w:type="spellEnd"/>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roofErr w:type="spellStart"/>
            <w:r w:rsidRPr="002045A8">
              <w:rPr>
                <w:rFonts w:ascii="TimesNewRomanPSMT" w:eastAsia="Times New Roman" w:hAnsi="TimesNewRomanPSMT" w:cs="TimesNewRomanPSMT"/>
                <w:sz w:val="24"/>
                <w:szCs w:val="24"/>
              </w:rPr>
              <w:t>Изме</w:t>
            </w:r>
            <w:proofErr w:type="spellEnd"/>
            <w:r w:rsidRPr="002045A8">
              <w:rPr>
                <w:rFonts w:ascii="TimesNewRomanPSMT" w:eastAsia="Times New Roman" w:hAnsi="TimesNewRomanPSMT" w:cs="TimesNewRomanPSMT"/>
                <w:sz w:val="24"/>
                <w:szCs w:val="24"/>
              </w:rPr>
              <w:t>-нения</w:t>
            </w:r>
          </w:p>
        </w:tc>
        <w:tc>
          <w:tcPr>
            <w:tcW w:w="993" w:type="dxa"/>
            <w:tcBorders>
              <w:top w:val="single" w:sz="4" w:space="0" w:color="auto"/>
              <w:left w:val="nil"/>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2011/12 </w:t>
            </w:r>
            <w:proofErr w:type="spellStart"/>
            <w:r w:rsidRPr="002045A8">
              <w:rPr>
                <w:rFonts w:ascii="TimesNewRomanPSMT" w:eastAsia="Times New Roman" w:hAnsi="TimesNewRomanPSMT" w:cs="TimesNewRomanPSMT"/>
                <w:sz w:val="24"/>
                <w:szCs w:val="24"/>
              </w:rPr>
              <w:t>уч.год</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2012/13 </w:t>
            </w:r>
            <w:proofErr w:type="spellStart"/>
            <w:r w:rsidRPr="002045A8">
              <w:rPr>
                <w:rFonts w:ascii="TimesNewRomanPSMT" w:eastAsia="Times New Roman" w:hAnsi="TimesNewRomanPSMT" w:cs="TimesNewRomanPSMT"/>
                <w:sz w:val="24"/>
                <w:szCs w:val="24"/>
              </w:rPr>
              <w:t>уч.год</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roofErr w:type="spellStart"/>
            <w:r w:rsidRPr="002045A8">
              <w:rPr>
                <w:rFonts w:ascii="TimesNewRomanPSMT" w:eastAsia="Times New Roman" w:hAnsi="TimesNewRomanPSMT" w:cs="TimesNewRomanPSMT"/>
                <w:sz w:val="24"/>
                <w:szCs w:val="24"/>
              </w:rPr>
              <w:t>Изме</w:t>
            </w:r>
            <w:proofErr w:type="spellEnd"/>
            <w:r w:rsidRPr="002045A8">
              <w:rPr>
                <w:rFonts w:ascii="TimesNewRomanPSMT" w:eastAsia="Times New Roman" w:hAnsi="TimesNewRomanPSMT" w:cs="TimesNewRomanPSMT"/>
                <w:sz w:val="24"/>
                <w:szCs w:val="24"/>
              </w:rPr>
              <w:t>-</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нения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2011/12 </w:t>
            </w:r>
            <w:proofErr w:type="spellStart"/>
            <w:r w:rsidRPr="002045A8">
              <w:rPr>
                <w:rFonts w:ascii="TimesNewRomanPSMT" w:eastAsia="Times New Roman" w:hAnsi="TimesNewRomanPSMT" w:cs="TimesNewRomanPSMT"/>
                <w:sz w:val="24"/>
                <w:szCs w:val="24"/>
              </w:rPr>
              <w:t>уч.год</w:t>
            </w:r>
            <w:proofErr w:type="spellEnd"/>
          </w:p>
        </w:tc>
        <w:tc>
          <w:tcPr>
            <w:tcW w:w="850" w:type="dxa"/>
            <w:tcBorders>
              <w:top w:val="nil"/>
              <w:left w:val="nil"/>
              <w:bottom w:val="single" w:sz="4" w:space="0" w:color="auto"/>
              <w:right w:val="single" w:sz="4" w:space="0" w:color="auto"/>
            </w:tcBorders>
            <w:shd w:val="clear" w:color="auto" w:fill="auto"/>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2012/13 </w:t>
            </w:r>
            <w:proofErr w:type="spellStart"/>
            <w:r w:rsidRPr="002045A8">
              <w:rPr>
                <w:rFonts w:ascii="TimesNewRomanPSMT" w:eastAsia="Times New Roman" w:hAnsi="TimesNewRomanPSMT" w:cs="TimesNewRomanPSMT"/>
                <w:sz w:val="24"/>
                <w:szCs w:val="24"/>
              </w:rPr>
              <w:t>уч.год</w:t>
            </w:r>
            <w:proofErr w:type="spellEnd"/>
          </w:p>
        </w:tc>
        <w:tc>
          <w:tcPr>
            <w:tcW w:w="835"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roofErr w:type="spellStart"/>
            <w:r w:rsidRPr="002045A8">
              <w:rPr>
                <w:rFonts w:ascii="TimesNewRomanPSMT" w:eastAsia="Times New Roman" w:hAnsi="TimesNewRomanPSMT" w:cs="TimesNewRomanPSMT"/>
                <w:sz w:val="24"/>
                <w:szCs w:val="24"/>
              </w:rPr>
              <w:t>Изме</w:t>
            </w:r>
            <w:proofErr w:type="spellEnd"/>
            <w:r w:rsidRPr="002045A8">
              <w:rPr>
                <w:rFonts w:ascii="TimesNewRomanPSMT" w:eastAsia="Times New Roman" w:hAnsi="TimesNewRomanPSMT" w:cs="TimesNewRomanPSMT"/>
                <w:sz w:val="24"/>
                <w:szCs w:val="24"/>
              </w:rPr>
              <w:t>-нения</w:t>
            </w:r>
          </w:p>
        </w:tc>
      </w:tr>
      <w:tr w:rsidR="002045A8" w:rsidRPr="0027795B" w:rsidTr="00A94BE1">
        <w:trPr>
          <w:trHeight w:val="28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Экономики</w:t>
            </w:r>
          </w:p>
        </w:tc>
        <w:tc>
          <w:tcPr>
            <w:tcW w:w="993" w:type="dxa"/>
            <w:tcBorders>
              <w:top w:val="nil"/>
              <w:left w:val="nil"/>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7</w:t>
            </w:r>
            <w:r w:rsidRPr="002045A8">
              <w:rPr>
                <w:rFonts w:ascii="TimesNewRomanPSMT" w:eastAsia="Times New Roman" w:hAnsi="TimesNewRomanPSMT" w:cs="TimesNewRomanPSMT"/>
                <w:sz w:val="24"/>
                <w:szCs w:val="24"/>
              </w:rPr>
              <w:t>,</w:t>
            </w:r>
            <w:r w:rsidRPr="002045A8">
              <w:rPr>
                <w:rFonts w:ascii="TimesNewRomanPSMT" w:eastAsia="Times New Roman" w:hAnsi="TimesNewRomanPSMT" w:cs="TimesNewRomanPSMT"/>
                <w:sz w:val="24"/>
                <w:szCs w:val="24"/>
                <w:lang w:val="en-US"/>
              </w:rPr>
              <w:t>34</w:t>
            </w:r>
          </w:p>
        </w:tc>
        <w:tc>
          <w:tcPr>
            <w:tcW w:w="9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7,36</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+0,02</w:t>
            </w:r>
          </w:p>
        </w:tc>
        <w:tc>
          <w:tcPr>
            <w:tcW w:w="993" w:type="dxa"/>
            <w:tcBorders>
              <w:top w:val="single" w:sz="4" w:space="0" w:color="auto"/>
              <w:left w:val="nil"/>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7,48</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7,28</w:t>
            </w:r>
          </w:p>
        </w:tc>
        <w:tc>
          <w:tcPr>
            <w:tcW w:w="835"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-0,20</w:t>
            </w:r>
          </w:p>
        </w:tc>
      </w:tr>
      <w:tr w:rsidR="002045A8" w:rsidRPr="0027795B" w:rsidTr="00A94BE1">
        <w:trPr>
          <w:trHeight w:val="28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Менеджмента</w:t>
            </w:r>
          </w:p>
        </w:tc>
        <w:tc>
          <w:tcPr>
            <w:tcW w:w="993" w:type="dxa"/>
            <w:tcBorders>
              <w:top w:val="nil"/>
              <w:left w:val="nil"/>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7,19</w:t>
            </w:r>
          </w:p>
        </w:tc>
        <w:tc>
          <w:tcPr>
            <w:tcW w:w="9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7,42</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+0,23</w:t>
            </w:r>
          </w:p>
        </w:tc>
        <w:tc>
          <w:tcPr>
            <w:tcW w:w="993" w:type="dxa"/>
            <w:tcBorders>
              <w:top w:val="single" w:sz="4" w:space="0" w:color="auto"/>
              <w:left w:val="nil"/>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7,02</w:t>
            </w:r>
          </w:p>
        </w:tc>
        <w:tc>
          <w:tcPr>
            <w:tcW w:w="992"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6,75</w:t>
            </w:r>
          </w:p>
        </w:tc>
        <w:tc>
          <w:tcPr>
            <w:tcW w:w="850"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7,68</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7,57</w:t>
            </w:r>
          </w:p>
        </w:tc>
        <w:tc>
          <w:tcPr>
            <w:tcW w:w="835"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-0,11</w:t>
            </w:r>
          </w:p>
        </w:tc>
      </w:tr>
      <w:tr w:rsidR="002045A8" w:rsidRPr="0027795B" w:rsidTr="00A94BE1">
        <w:trPr>
          <w:trHeight w:val="28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Социологии</w:t>
            </w:r>
          </w:p>
        </w:tc>
        <w:tc>
          <w:tcPr>
            <w:tcW w:w="993" w:type="dxa"/>
            <w:tcBorders>
              <w:top w:val="nil"/>
              <w:left w:val="nil"/>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7,39</w:t>
            </w:r>
          </w:p>
        </w:tc>
        <w:tc>
          <w:tcPr>
            <w:tcW w:w="9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7,43</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+0,04</w:t>
            </w:r>
          </w:p>
        </w:tc>
        <w:tc>
          <w:tcPr>
            <w:tcW w:w="993" w:type="dxa"/>
            <w:tcBorders>
              <w:top w:val="single" w:sz="4" w:space="0" w:color="auto"/>
              <w:left w:val="nil"/>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7,72</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8,14</w:t>
            </w:r>
          </w:p>
        </w:tc>
        <w:tc>
          <w:tcPr>
            <w:tcW w:w="835"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+0,42</w:t>
            </w:r>
          </w:p>
        </w:tc>
      </w:tr>
      <w:tr w:rsidR="002045A8" w:rsidRPr="0027795B" w:rsidTr="00A94BE1">
        <w:trPr>
          <w:trHeight w:val="28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Юридический</w:t>
            </w:r>
          </w:p>
        </w:tc>
        <w:tc>
          <w:tcPr>
            <w:tcW w:w="993" w:type="dxa"/>
            <w:tcBorders>
              <w:top w:val="nil"/>
              <w:left w:val="nil"/>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7,11</w:t>
            </w:r>
          </w:p>
        </w:tc>
        <w:tc>
          <w:tcPr>
            <w:tcW w:w="9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7,03</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-0,08</w:t>
            </w:r>
          </w:p>
        </w:tc>
        <w:tc>
          <w:tcPr>
            <w:tcW w:w="993" w:type="dxa"/>
            <w:tcBorders>
              <w:top w:val="single" w:sz="4" w:space="0" w:color="auto"/>
              <w:left w:val="nil"/>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6,91</w:t>
            </w:r>
          </w:p>
        </w:tc>
        <w:tc>
          <w:tcPr>
            <w:tcW w:w="992"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6,98</w:t>
            </w:r>
          </w:p>
        </w:tc>
        <w:tc>
          <w:tcPr>
            <w:tcW w:w="850"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35"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r>
      <w:tr w:rsidR="002045A8" w:rsidRPr="0027795B" w:rsidTr="00A94BE1">
        <w:trPr>
          <w:trHeight w:val="570"/>
        </w:trPr>
        <w:tc>
          <w:tcPr>
            <w:tcW w:w="1701" w:type="dxa"/>
            <w:tcBorders>
              <w:top w:val="nil"/>
              <w:left w:val="single" w:sz="4" w:space="0" w:color="auto"/>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Отделение </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прикладной политологии</w:t>
            </w:r>
          </w:p>
        </w:tc>
        <w:tc>
          <w:tcPr>
            <w:tcW w:w="993" w:type="dxa"/>
            <w:tcBorders>
              <w:top w:val="nil"/>
              <w:left w:val="nil"/>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7,28</w:t>
            </w:r>
          </w:p>
        </w:tc>
        <w:tc>
          <w:tcPr>
            <w:tcW w:w="992"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7,32</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+0,04</w:t>
            </w:r>
          </w:p>
        </w:tc>
        <w:tc>
          <w:tcPr>
            <w:tcW w:w="993" w:type="dxa"/>
            <w:tcBorders>
              <w:top w:val="single" w:sz="4" w:space="0" w:color="auto"/>
              <w:left w:val="nil"/>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7,41</w:t>
            </w:r>
          </w:p>
        </w:tc>
        <w:tc>
          <w:tcPr>
            <w:tcW w:w="850"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6,81</w:t>
            </w:r>
          </w:p>
        </w:tc>
        <w:tc>
          <w:tcPr>
            <w:tcW w:w="835" w:type="dxa"/>
            <w:tcBorders>
              <w:top w:val="nil"/>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-0,60</w:t>
            </w:r>
          </w:p>
        </w:tc>
      </w:tr>
      <w:tr w:rsidR="002045A8" w:rsidRPr="0027795B" w:rsidTr="00A94BE1">
        <w:trPr>
          <w:trHeight w:val="28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Факультет истории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7,82</w:t>
            </w:r>
          </w:p>
        </w:tc>
        <w:tc>
          <w:tcPr>
            <w:tcW w:w="850"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993" w:type="dxa"/>
            <w:tcBorders>
              <w:top w:val="single" w:sz="4" w:space="0" w:color="auto"/>
              <w:left w:val="nil"/>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835" w:type="dxa"/>
            <w:tcBorders>
              <w:top w:val="single" w:sz="4" w:space="0" w:color="auto"/>
              <w:left w:val="nil"/>
              <w:bottom w:val="single" w:sz="4" w:space="0" w:color="auto"/>
              <w:right w:val="single" w:sz="4" w:space="0" w:color="auto"/>
            </w:tcBorders>
            <w:shd w:val="clear" w:color="auto" w:fill="auto"/>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r>
    </w:tbl>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Cs/>
          <w:sz w:val="24"/>
          <w:szCs w:val="24"/>
        </w:rPr>
      </w:pP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 xml:space="preserve">Как видно из приведенных данных  в 2012/2013 учебном году успеваемость на факультетах и отделениях изменилась следующим образом: у бакалавров на всех факультетах, кроме юридического она выросла по сравнению с предыдущим годом. Наибольший рост среднего балла обнаружили студенты </w:t>
      </w:r>
      <w:proofErr w:type="spellStart"/>
      <w:r w:rsidRPr="002045A8">
        <w:rPr>
          <w:rFonts w:ascii="TimesNewRomanPSMT" w:eastAsia="Times New Roman" w:hAnsi="TimesNewRomanPSMT" w:cs="TimesNewRomanPSMT"/>
          <w:bCs/>
          <w:sz w:val="24"/>
          <w:szCs w:val="24"/>
        </w:rPr>
        <w:t>бакалавриата</w:t>
      </w:r>
      <w:proofErr w:type="spellEnd"/>
      <w:r w:rsidRPr="002045A8">
        <w:rPr>
          <w:rFonts w:ascii="TimesNewRomanPSMT" w:eastAsia="Times New Roman" w:hAnsi="TimesNewRomanPSMT" w:cs="TimesNewRomanPSMT"/>
          <w:bCs/>
          <w:sz w:val="24"/>
          <w:szCs w:val="24"/>
        </w:rPr>
        <w:t xml:space="preserve"> факультета менеджмента (+0,23). Снижение среднего балла студентов </w:t>
      </w:r>
      <w:proofErr w:type="spellStart"/>
      <w:r w:rsidRPr="002045A8">
        <w:rPr>
          <w:rFonts w:ascii="TimesNewRomanPSMT" w:eastAsia="Times New Roman" w:hAnsi="TimesNewRomanPSMT" w:cs="TimesNewRomanPSMT"/>
          <w:bCs/>
          <w:sz w:val="24"/>
          <w:szCs w:val="24"/>
        </w:rPr>
        <w:t>бакалавриата</w:t>
      </w:r>
      <w:proofErr w:type="spellEnd"/>
      <w:r w:rsidRPr="002045A8">
        <w:rPr>
          <w:rFonts w:ascii="TimesNewRomanPSMT" w:eastAsia="Times New Roman" w:hAnsi="TimesNewRomanPSMT" w:cs="TimesNewRomanPSMT"/>
          <w:bCs/>
          <w:sz w:val="24"/>
          <w:szCs w:val="24"/>
        </w:rPr>
        <w:t xml:space="preserve">  юридического факультета составило 0,08 балла. Средний балл студентов </w:t>
      </w:r>
      <w:proofErr w:type="spellStart"/>
      <w:r w:rsidRPr="002045A8">
        <w:rPr>
          <w:rFonts w:ascii="TimesNewRomanPSMT" w:eastAsia="Times New Roman" w:hAnsi="TimesNewRomanPSMT" w:cs="TimesNewRomanPSMT"/>
          <w:bCs/>
          <w:sz w:val="24"/>
          <w:szCs w:val="24"/>
        </w:rPr>
        <w:t>специалитета</w:t>
      </w:r>
      <w:proofErr w:type="spellEnd"/>
      <w:r w:rsidRPr="002045A8">
        <w:rPr>
          <w:rFonts w:ascii="TimesNewRomanPSMT" w:eastAsia="Times New Roman" w:hAnsi="TimesNewRomanPSMT" w:cs="TimesNewRomanPSMT"/>
          <w:bCs/>
          <w:sz w:val="24"/>
          <w:szCs w:val="24"/>
        </w:rPr>
        <w:t xml:space="preserve"> факультетов менеджмента и юридического уменьшился соответственно на 0,27 и 0,07.</w:t>
      </w: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 xml:space="preserve">Средний балл магистров уменьшился на факультетах экономики (-0,20), менеджмента (-0,16) и отделении прикладной политологии (-0,13) и  увеличился лишь на факультете социологии (+0,42). </w:t>
      </w:r>
    </w:p>
    <w:p w:rsidR="002045A8" w:rsidRPr="002045A8" w:rsidRDefault="002045A8" w:rsidP="002045A8">
      <w:pPr>
        <w:autoSpaceDE w:val="0"/>
        <w:autoSpaceDN w:val="0"/>
        <w:adjustRightInd w:val="0"/>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 xml:space="preserve">Сравнение средних баллов по факультетам в разрезе курсов за 4  последних семестра проводилось на основе данных Таблицы 5.2.2 </w:t>
      </w:r>
    </w:p>
    <w:p w:rsidR="002045A8" w:rsidRPr="00146AD5" w:rsidRDefault="002045A8" w:rsidP="002045A8">
      <w:pPr>
        <w:autoSpaceDE w:val="0"/>
        <w:autoSpaceDN w:val="0"/>
        <w:adjustRightInd w:val="0"/>
        <w:spacing w:line="240" w:lineRule="auto"/>
        <w:jc w:val="right"/>
        <w:rPr>
          <w:rFonts w:ascii="TimesNewRomanPSMT" w:eastAsia="Times New Roman" w:hAnsi="TimesNewRomanPSMT" w:cs="TimesNewRomanPSMT"/>
          <w:bCs/>
          <w:sz w:val="24"/>
          <w:szCs w:val="24"/>
        </w:rPr>
      </w:pPr>
      <w:r w:rsidRPr="00146AD5">
        <w:rPr>
          <w:rFonts w:ascii="TimesNewRomanPSMT" w:eastAsia="Times New Roman" w:hAnsi="TimesNewRomanPSMT" w:cs="TimesNewRomanPSMT"/>
          <w:bCs/>
          <w:sz w:val="24"/>
          <w:szCs w:val="24"/>
        </w:rPr>
        <w:t xml:space="preserve">Таблица 5.2.2 </w:t>
      </w:r>
    </w:p>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Динамика средних баллов за 4 семестра по курсам факультетов</w:t>
      </w:r>
    </w:p>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20</w:t>
      </w:r>
      <w:r w:rsidRPr="002045A8">
        <w:rPr>
          <w:rFonts w:ascii="TimesNewRomanPSMT" w:eastAsia="Times New Roman" w:hAnsi="TimesNewRomanPSMT" w:cs="TimesNewRomanPSMT"/>
          <w:b/>
          <w:sz w:val="24"/>
          <w:szCs w:val="24"/>
          <w:lang w:val="en-US"/>
        </w:rPr>
        <w:t>1</w:t>
      </w:r>
      <w:r w:rsidRPr="002045A8">
        <w:rPr>
          <w:rFonts w:ascii="TimesNewRomanPSMT" w:eastAsia="Times New Roman" w:hAnsi="TimesNewRomanPSMT" w:cs="TimesNewRomanPSMT"/>
          <w:b/>
          <w:sz w:val="24"/>
          <w:szCs w:val="24"/>
        </w:rPr>
        <w:t>1-2012 /2012-2013 учебный год</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Cs/>
          <w:sz w:val="24"/>
          <w:szCs w:val="24"/>
        </w:rPr>
      </w:pPr>
    </w:p>
    <w:tbl>
      <w:tblPr>
        <w:tblW w:w="9689" w:type="dxa"/>
        <w:tblInd w:w="108" w:type="dxa"/>
        <w:tblLook w:val="0000" w:firstRow="0" w:lastRow="0" w:firstColumn="0" w:lastColumn="0" w:noHBand="0" w:noVBand="0"/>
      </w:tblPr>
      <w:tblGrid>
        <w:gridCol w:w="3704"/>
        <w:gridCol w:w="1338"/>
        <w:gridCol w:w="1501"/>
        <w:gridCol w:w="1573"/>
        <w:gridCol w:w="1573"/>
      </w:tblGrid>
      <w:tr w:rsidR="002045A8" w:rsidRPr="0027795B" w:rsidTr="00A94BE1">
        <w:trPr>
          <w:trHeight w:val="285"/>
        </w:trPr>
        <w:tc>
          <w:tcPr>
            <w:tcW w:w="3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5985" w:type="dxa"/>
            <w:gridSpan w:val="4"/>
            <w:tcBorders>
              <w:top w:val="single" w:sz="4" w:space="0" w:color="auto"/>
              <w:left w:val="nil"/>
              <w:bottom w:val="single" w:sz="4" w:space="0" w:color="auto"/>
              <w:right w:val="single" w:sz="4" w:space="0" w:color="000000"/>
            </w:tcBorders>
            <w:shd w:val="clear" w:color="auto" w:fill="auto"/>
            <w:noWrap/>
            <w:vAlign w:val="bottom"/>
          </w:tcPr>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Средний балл</w:t>
            </w:r>
          </w:p>
        </w:tc>
      </w:tr>
      <w:tr w:rsidR="002045A8" w:rsidRPr="0027795B" w:rsidTr="00A94BE1">
        <w:trPr>
          <w:trHeight w:val="285"/>
        </w:trPr>
        <w:tc>
          <w:tcPr>
            <w:tcW w:w="3704" w:type="dxa"/>
            <w:vMerge/>
            <w:tcBorders>
              <w:top w:val="single" w:sz="4" w:space="0" w:color="auto"/>
              <w:left w:val="single" w:sz="4" w:space="0" w:color="auto"/>
              <w:right w:val="single" w:sz="4" w:space="0" w:color="auto"/>
            </w:tcBorders>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2839" w:type="dxa"/>
            <w:gridSpan w:val="2"/>
            <w:tcBorders>
              <w:top w:val="single" w:sz="4" w:space="0" w:color="auto"/>
              <w:left w:val="nil"/>
              <w:right w:val="single" w:sz="4" w:space="0" w:color="000000"/>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 xml:space="preserve">2011/2012 </w:t>
            </w:r>
            <w:proofErr w:type="spellStart"/>
            <w:r w:rsidRPr="002045A8">
              <w:rPr>
                <w:rFonts w:ascii="TimesNewRomanPSMT" w:eastAsia="Times New Roman" w:hAnsi="TimesNewRomanPSMT" w:cs="TimesNewRomanPSMT"/>
                <w:b/>
                <w:bCs/>
                <w:sz w:val="24"/>
                <w:szCs w:val="24"/>
              </w:rPr>
              <w:t>уч.год</w:t>
            </w:r>
            <w:proofErr w:type="spellEnd"/>
          </w:p>
        </w:tc>
        <w:tc>
          <w:tcPr>
            <w:tcW w:w="3146" w:type="dxa"/>
            <w:gridSpan w:val="2"/>
            <w:tcBorders>
              <w:top w:val="single" w:sz="4" w:space="0" w:color="auto"/>
              <w:left w:val="nil"/>
              <w:right w:val="single" w:sz="4" w:space="0" w:color="000000"/>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 xml:space="preserve">2012/2013 </w:t>
            </w:r>
            <w:proofErr w:type="spellStart"/>
            <w:r w:rsidRPr="002045A8">
              <w:rPr>
                <w:rFonts w:ascii="TimesNewRomanPSMT" w:eastAsia="Times New Roman" w:hAnsi="TimesNewRomanPSMT" w:cs="TimesNewRomanPSMT"/>
                <w:b/>
                <w:bCs/>
                <w:sz w:val="24"/>
                <w:szCs w:val="24"/>
              </w:rPr>
              <w:t>уч.год</w:t>
            </w:r>
            <w:proofErr w:type="spellEnd"/>
          </w:p>
        </w:tc>
      </w:tr>
      <w:tr w:rsidR="002045A8" w:rsidRPr="0027795B" w:rsidTr="00A94BE1">
        <w:trPr>
          <w:trHeight w:val="480"/>
        </w:trPr>
        <w:tc>
          <w:tcPr>
            <w:tcW w:w="3704" w:type="dxa"/>
            <w:tcBorders>
              <w:top w:val="nil"/>
              <w:left w:val="single" w:sz="4" w:space="0" w:color="auto"/>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Факультеты  </w:t>
            </w:r>
          </w:p>
        </w:tc>
        <w:tc>
          <w:tcPr>
            <w:tcW w:w="1338"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семестр</w:t>
            </w:r>
          </w:p>
        </w:tc>
        <w:tc>
          <w:tcPr>
            <w:tcW w:w="1501"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семестр</w:t>
            </w:r>
          </w:p>
        </w:tc>
        <w:tc>
          <w:tcPr>
            <w:tcW w:w="1573"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семестр</w:t>
            </w:r>
          </w:p>
        </w:tc>
        <w:tc>
          <w:tcPr>
            <w:tcW w:w="1573" w:type="dxa"/>
            <w:tcBorders>
              <w:top w:val="nil"/>
              <w:left w:val="nil"/>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семестр</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 xml:space="preserve">Экономики </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7,4</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4761F0">
            <w:pPr>
              <w:autoSpaceDE w:val="0"/>
              <w:autoSpaceDN w:val="0"/>
              <w:adjustRightInd w:val="0"/>
              <w:spacing w:line="240" w:lineRule="auto"/>
              <w:jc w:val="center"/>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7,3</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6,8</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6,8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7,4</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7,1</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6,9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7,2</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7,3</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7,5</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7,7</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7,6</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7,1</w:t>
            </w:r>
          </w:p>
        </w:tc>
      </w:tr>
      <w:tr w:rsidR="002045A8" w:rsidRPr="0027795B" w:rsidTr="00A111FB">
        <w:trPr>
          <w:trHeight w:val="698"/>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lastRenderedPageBreak/>
              <w:t> Магистратура факультета экономики</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7,5</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7,3</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7,2</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1 курс</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7,7</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7,2</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2 курс</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7,5</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8</w:t>
            </w:r>
            <w:r w:rsidR="004761F0">
              <w:rPr>
                <w:rFonts w:ascii="TimesNewRomanPSMT" w:eastAsia="Times New Roman" w:hAnsi="TimesNewRomanPSMT" w:cs="TimesNewRomanPSMT"/>
                <w:bCs/>
                <w:sz w:val="24"/>
                <w:szCs w:val="24"/>
              </w:rPr>
              <w:t>,2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Социологии</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7,5</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7,6</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7,7</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7,5</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7,3</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7,6</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7,7</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7,5</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4761F0">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7,4</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7,0</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7,3</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F33F0C"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7,2</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7,7</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E6581B">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7,7</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7,3</w:t>
            </w:r>
          </w:p>
        </w:tc>
      </w:tr>
      <w:tr w:rsidR="002045A8" w:rsidRPr="0027795B" w:rsidTr="00A111FB">
        <w:trPr>
          <w:trHeight w:val="479"/>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Магистратура социологии</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7,7</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E6581B">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8,1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7,7</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1 курс </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7,5</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2 курс </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8,0</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7,7</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8,6</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8,4</w:t>
            </w:r>
          </w:p>
        </w:tc>
      </w:tr>
      <w:tr w:rsidR="002045A8" w:rsidRPr="0027795B" w:rsidTr="00A111FB">
        <w:trPr>
          <w:trHeight w:val="52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Менеджмента</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7,4</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4761F0">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7,6</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7,0</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7,0</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7,0</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4D5557">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3 курс специалисты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4 курс специалисты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5 курс специалисты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w:t>
            </w:r>
            <w:r w:rsidR="002045A8" w:rsidRPr="002045A8">
              <w:rPr>
                <w:rFonts w:ascii="TimesNewRomanPSMT" w:eastAsia="Times New Roman" w:hAnsi="TimesNewRomanPSMT" w:cs="TimesNewRomanPSMT"/>
                <w:bCs/>
                <w:sz w:val="24"/>
                <w:szCs w:val="24"/>
              </w:rPr>
              <w:t>8</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514A1D">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6,7</w:t>
            </w:r>
          </w:p>
        </w:tc>
      </w:tr>
      <w:tr w:rsidR="002045A8" w:rsidRPr="0027795B" w:rsidTr="00A111FB">
        <w:trPr>
          <w:trHeight w:val="477"/>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Магистратура менеджмента</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7,8</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7,6</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7,6</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курс магистры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7,8</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7,6</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7,8</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курс магистры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7,8</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7,0</w:t>
            </w:r>
          </w:p>
        </w:tc>
      </w:tr>
      <w:tr w:rsidR="002045A8" w:rsidRPr="0027795B" w:rsidTr="00A111FB">
        <w:trPr>
          <w:trHeight w:val="407"/>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 xml:space="preserve">Юридический </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6,8</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6,7</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7,3</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761F0"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bCs/>
                <w:sz w:val="24"/>
                <w:szCs w:val="24"/>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bCs/>
                <w:sz w:val="24"/>
                <w:szCs w:val="24"/>
              </w:rPr>
            </w:pP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E6581B">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6,4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3 курс специалисты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6,7</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4D5557">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6,8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7,7</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4 курс специалисты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6,1</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6,8</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514A1D"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5 курс специалисты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6,8</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E6581B">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6,2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6,9</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Отделение прикладной политологии</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7,4</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7,0</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4D5557">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7,6</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E6581B">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7,6</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6,7</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7,8</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7,2</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7,1</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Магистры 1 курс</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6,9</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7,4</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E6581B">
            <w:pPr>
              <w:autoSpaceDE w:val="0"/>
              <w:autoSpaceDN w:val="0"/>
              <w:adjustRightInd w:val="0"/>
              <w:spacing w:line="240" w:lineRule="auto"/>
              <w:jc w:val="center"/>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6,9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6,3</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Магистры 2 курс</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7,9</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D5557"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E6581B">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7,9</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Cs/>
                <w:sz w:val="24"/>
                <w:szCs w:val="24"/>
              </w:rPr>
            </w:pPr>
            <w:r>
              <w:rPr>
                <w:rFonts w:ascii="TimesNewRomanPSMT" w:eastAsia="Times New Roman" w:hAnsi="TimesNewRomanPSMT" w:cs="TimesNewRomanPSMT"/>
                <w:bCs/>
                <w:sz w:val="24"/>
                <w:szCs w:val="24"/>
              </w:rPr>
              <w:t>6,5</w:t>
            </w:r>
          </w:p>
        </w:tc>
      </w:tr>
      <w:tr w:rsidR="002045A8" w:rsidRPr="0027795B" w:rsidTr="00A94BE1">
        <w:trPr>
          <w:trHeight w:val="28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bCs/>
                <w:sz w:val="24"/>
                <w:szCs w:val="24"/>
              </w:rPr>
            </w:pPr>
            <w:r w:rsidRPr="002045A8">
              <w:rPr>
                <w:rFonts w:ascii="TimesNewRomanPSMT" w:eastAsia="Times New Roman" w:hAnsi="TimesNewRomanPSMT" w:cs="TimesNewRomanPSMT"/>
                <w:b/>
                <w:bCs/>
                <w:sz w:val="24"/>
                <w:szCs w:val="24"/>
              </w:rPr>
              <w:t>Факультет истории</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146AD5"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8,0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7,7</w:t>
            </w:r>
          </w:p>
        </w:tc>
      </w:tr>
      <w:tr w:rsidR="002045A8" w:rsidRPr="0027795B" w:rsidTr="00A94BE1">
        <w:trPr>
          <w:trHeight w:val="300"/>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1курс бакалавры</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2045A8" w:rsidP="00146AD5">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E6581B" w:rsidP="00E6581B">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8</w:t>
            </w:r>
            <w:r w:rsidR="002045A8" w:rsidRPr="002045A8">
              <w:rPr>
                <w:rFonts w:ascii="TimesNewRomanPSMT" w:eastAsia="Times New Roman" w:hAnsi="TimesNewRomanPSMT" w:cs="TimesNewRomanPSMT"/>
                <w:sz w:val="24"/>
                <w:szCs w:val="24"/>
              </w:rPr>
              <w:t>,</w:t>
            </w:r>
            <w:r>
              <w:rPr>
                <w:rFonts w:ascii="TimesNewRomanPSMT" w:eastAsia="Times New Roman" w:hAnsi="TimesNewRomanPSMT" w:cs="TimesNewRomanPSMT"/>
                <w:sz w:val="24"/>
                <w:szCs w:val="24"/>
              </w:rPr>
              <w:t>0</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2045A8" w:rsidRPr="002045A8" w:rsidRDefault="004B6C66" w:rsidP="00146AD5">
            <w:pPr>
              <w:autoSpaceDE w:val="0"/>
              <w:autoSpaceDN w:val="0"/>
              <w:adjustRightInd w:val="0"/>
              <w:spacing w:line="240" w:lineRule="auto"/>
              <w:jc w:val="cente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7,7</w:t>
            </w:r>
          </w:p>
        </w:tc>
      </w:tr>
    </w:tbl>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Данные, приведенные в Таблице 5.2.2., свидетельствуют, что средний балл по филиалу колеблется вокруг 7 баллов. В то же время динамика среднего балла  по отдельным факультетам позволяют сделать ряд существенных выводов:</w:t>
      </w:r>
    </w:p>
    <w:p w:rsidR="002045A8" w:rsidRPr="002045A8" w:rsidRDefault="002045A8" w:rsidP="002045A8">
      <w:pPr>
        <w:autoSpaceDE w:val="0"/>
        <w:autoSpaceDN w:val="0"/>
        <w:adjustRightInd w:val="0"/>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lastRenderedPageBreak/>
        <w:t xml:space="preserve">- на отделении политологии обнаруживается следующая тенденция: результаты успеваемости во втором семестре снижаются по сравнению с первым. На юридическом факультете наоборот: во втором семестре средний балл выше; </w:t>
      </w:r>
    </w:p>
    <w:p w:rsidR="002045A8" w:rsidRPr="002045A8" w:rsidRDefault="002045A8" w:rsidP="002045A8">
      <w:pPr>
        <w:autoSpaceDE w:val="0"/>
        <w:autoSpaceDN w:val="0"/>
        <w:adjustRightInd w:val="0"/>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 ни на одном из факультетов и отделении не наблюдался устойчивый рост среднего балла на протяжении четырех семестров; </w:t>
      </w:r>
    </w:p>
    <w:p w:rsidR="002045A8" w:rsidRPr="002045A8" w:rsidRDefault="002045A8" w:rsidP="002045A8">
      <w:pPr>
        <w:autoSpaceDE w:val="0"/>
        <w:autoSpaceDN w:val="0"/>
        <w:adjustRightInd w:val="0"/>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по результатам рубежного контроля в конце прошлого учебного года самый высокий средний балл наблюдается на магистратуре факультета социологии (8,4), самый низкий у маги</w:t>
      </w:r>
      <w:r w:rsidR="00DA104C">
        <w:rPr>
          <w:rFonts w:ascii="TimesNewRomanPSMT" w:eastAsia="Times New Roman" w:hAnsi="TimesNewRomanPSMT" w:cs="TimesNewRomanPSMT"/>
          <w:sz w:val="24"/>
          <w:szCs w:val="24"/>
        </w:rPr>
        <w:t>стров отделения политологии (6,3</w:t>
      </w:r>
      <w:r w:rsidRPr="002045A8">
        <w:rPr>
          <w:rFonts w:ascii="TimesNewRomanPSMT" w:eastAsia="Times New Roman" w:hAnsi="TimesNewRomanPSMT" w:cs="TimesNewRomanPSMT"/>
          <w:sz w:val="24"/>
          <w:szCs w:val="24"/>
        </w:rPr>
        <w:t>);</w:t>
      </w:r>
    </w:p>
    <w:p w:rsidR="002045A8" w:rsidRPr="002045A8" w:rsidRDefault="002045A8" w:rsidP="002045A8">
      <w:pPr>
        <w:autoSpaceDE w:val="0"/>
        <w:autoSpaceDN w:val="0"/>
        <w:adjustRightInd w:val="0"/>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от факультета к факультету также выявлен существенный разрыв между минимальным и максимальным значением среднего балла.  В 2011-2012 учебном году в первом семестре минимальное значение среднего балла было на юридическом факультете (6,1 балла специалисты 4 курса), максимальное</w:t>
      </w:r>
      <w:r w:rsidR="00DA104C">
        <w:rPr>
          <w:rFonts w:ascii="TimesNewRomanPSMT" w:eastAsia="Times New Roman" w:hAnsi="TimesNewRomanPSMT" w:cs="TimesNewRomanPSMT"/>
          <w:sz w:val="24"/>
          <w:szCs w:val="24"/>
        </w:rPr>
        <w:t xml:space="preserve"> – на отделении политологии (7,9</w:t>
      </w:r>
      <w:r w:rsidRPr="002045A8">
        <w:rPr>
          <w:rFonts w:ascii="TimesNewRomanPSMT" w:eastAsia="Times New Roman" w:hAnsi="TimesNewRomanPSMT" w:cs="TimesNewRomanPSMT"/>
          <w:sz w:val="24"/>
          <w:szCs w:val="24"/>
        </w:rPr>
        <w:t xml:space="preserve"> балла у магистров 2 курса). Разрыв составил   1,7 балла. Во втором семестре 2011-2012 учебного года минимальное значение среднего балла зафиксировано на отделении политологии (6,7 балла на 3 курсе </w:t>
      </w:r>
      <w:proofErr w:type="spellStart"/>
      <w:r w:rsidRPr="002045A8">
        <w:rPr>
          <w:rFonts w:ascii="TimesNewRomanPSMT" w:eastAsia="Times New Roman" w:hAnsi="TimesNewRomanPSMT" w:cs="TimesNewRomanPSMT"/>
          <w:sz w:val="24"/>
          <w:szCs w:val="24"/>
        </w:rPr>
        <w:t>бакалавриата</w:t>
      </w:r>
      <w:proofErr w:type="spellEnd"/>
      <w:r w:rsidRPr="002045A8">
        <w:rPr>
          <w:rFonts w:ascii="TimesNewRomanPSMT" w:eastAsia="Times New Roman" w:hAnsi="TimesNewRomanPSMT" w:cs="TimesNewRomanPSMT"/>
          <w:sz w:val="24"/>
          <w:szCs w:val="24"/>
        </w:rPr>
        <w:t>). Максимальное значение – на факультете экономики (8,2 – 2 курс магистратуры). Разрыв составил 1,5 балла.</w:t>
      </w: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В 2012-2013 учебном году в первом семестре минимальное значение среднего балла было на юридическом факультете (6,2 - 5 курс), максимальное -  факультет социологии (8,6 – 2 курс магистратуры )</w:t>
      </w: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bCs/>
          <w:sz w:val="24"/>
          <w:szCs w:val="24"/>
        </w:rPr>
      </w:pPr>
      <w:r w:rsidRPr="002045A8">
        <w:rPr>
          <w:rFonts w:ascii="TimesNewRomanPSMT" w:eastAsia="Times New Roman" w:hAnsi="TimesNewRomanPSMT" w:cs="TimesNewRomanPSMT"/>
          <w:bCs/>
          <w:sz w:val="24"/>
          <w:szCs w:val="24"/>
        </w:rPr>
        <w:t>Во втором семестре минимальное значение наблюдалось на отделении полит</w:t>
      </w:r>
      <w:r w:rsidR="00DA104C">
        <w:rPr>
          <w:rFonts w:ascii="TimesNewRomanPSMT" w:eastAsia="Times New Roman" w:hAnsi="TimesNewRomanPSMT" w:cs="TimesNewRomanPSMT"/>
          <w:bCs/>
          <w:sz w:val="24"/>
          <w:szCs w:val="24"/>
        </w:rPr>
        <w:t>ологии 1 курс магистратуры – 6,3</w:t>
      </w:r>
      <w:r w:rsidRPr="002045A8">
        <w:rPr>
          <w:rFonts w:ascii="TimesNewRomanPSMT" w:eastAsia="Times New Roman" w:hAnsi="TimesNewRomanPSMT" w:cs="TimesNewRomanPSMT"/>
          <w:bCs/>
          <w:sz w:val="24"/>
          <w:szCs w:val="24"/>
        </w:rPr>
        <w:t xml:space="preserve"> баллов, максимальное – на магистратуре факультета социологии – 8,4</w:t>
      </w:r>
      <w:r w:rsidR="00DA104C">
        <w:rPr>
          <w:rFonts w:ascii="TimesNewRomanPSMT" w:eastAsia="Times New Roman" w:hAnsi="TimesNewRomanPSMT" w:cs="TimesNewRomanPSMT"/>
          <w:bCs/>
          <w:sz w:val="24"/>
          <w:szCs w:val="24"/>
        </w:rPr>
        <w:t xml:space="preserve"> -</w:t>
      </w:r>
      <w:r w:rsidRPr="002045A8">
        <w:rPr>
          <w:rFonts w:ascii="TimesNewRomanPSMT" w:eastAsia="Times New Roman" w:hAnsi="TimesNewRomanPSMT" w:cs="TimesNewRomanPSMT"/>
          <w:bCs/>
          <w:sz w:val="24"/>
          <w:szCs w:val="24"/>
        </w:rPr>
        <w:t xml:space="preserve"> 2 курс.</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Cs/>
          <w:sz w:val="24"/>
          <w:szCs w:val="24"/>
        </w:rPr>
      </w:pPr>
    </w:p>
    <w:p w:rsidR="002045A8" w:rsidRPr="002045A8" w:rsidRDefault="002045A8" w:rsidP="002045A8">
      <w:pPr>
        <w:autoSpaceDE w:val="0"/>
        <w:autoSpaceDN w:val="0"/>
        <w:adjustRightInd w:val="0"/>
        <w:jc w:val="both"/>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5.3. Сравнение успеваемости студентов, поступивших по результатам олимпиад, и студентов, поступивших по ЕГЭ, в динамике за 3 года.</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b/>
          <w:sz w:val="24"/>
          <w:szCs w:val="24"/>
        </w:rPr>
      </w:pPr>
    </w:p>
    <w:p w:rsidR="002045A8" w:rsidRPr="002045A8" w:rsidRDefault="002045A8" w:rsidP="002045A8">
      <w:pPr>
        <w:autoSpaceDE w:val="0"/>
        <w:autoSpaceDN w:val="0"/>
        <w:adjustRightInd w:val="0"/>
        <w:ind w:firstLine="709"/>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Успеваемость студентов 1 курса, поступивших  по результатам различных олимпиад, и студентов, поступивших по ЕГЭ, проанализирована за последние три года на основе данных Таблицы 5.3.1.</w:t>
      </w:r>
      <w:r w:rsidR="0092207D" w:rsidRPr="0092207D">
        <w:rPr>
          <w:rFonts w:ascii="TimesNewRomanPSMT" w:eastAsia="Times New Roman" w:hAnsi="TimesNewRomanPSMT" w:cs="TimesNewRomanPSMT"/>
          <w:sz w:val="24"/>
          <w:szCs w:val="24"/>
        </w:rPr>
        <w:t xml:space="preserve"> </w:t>
      </w:r>
      <w:r w:rsidR="0092207D" w:rsidRPr="002045A8">
        <w:rPr>
          <w:rFonts w:ascii="TimesNewRomanPSMT" w:eastAsia="Times New Roman" w:hAnsi="TimesNewRomanPSMT" w:cs="TimesNewRomanPSMT"/>
          <w:sz w:val="24"/>
          <w:szCs w:val="24"/>
        </w:rPr>
        <w:t>В Таблице 5.3.1 приведены сравнительные данные по успеваемости студентов 1 курса, поступивших по результатам олимпиад и студентов, поступивших по ЕГЭ. Данные приводятся за 3 года.</w:t>
      </w:r>
    </w:p>
    <w:p w:rsidR="0092207D" w:rsidRPr="0092022E" w:rsidRDefault="002045A8" w:rsidP="002045A8">
      <w:pPr>
        <w:autoSpaceDE w:val="0"/>
        <w:autoSpaceDN w:val="0"/>
        <w:adjustRightInd w:val="0"/>
        <w:spacing w:line="240" w:lineRule="auto"/>
        <w:jc w:val="right"/>
        <w:rPr>
          <w:rFonts w:asciiTheme="minorHAnsi" w:eastAsia="Times New Roman" w:hAnsiTheme="minorHAnsi" w:cs="TimesNewRomanPSMT"/>
          <w:sz w:val="24"/>
          <w:szCs w:val="24"/>
        </w:rPr>
      </w:pPr>
      <w:r w:rsidRPr="00DA104C">
        <w:rPr>
          <w:rFonts w:ascii="TimesNewRomanPSMT" w:eastAsia="Times New Roman" w:hAnsi="TimesNewRomanPSMT" w:cs="TimesNewRomanPSMT"/>
          <w:sz w:val="24"/>
          <w:szCs w:val="24"/>
        </w:rPr>
        <w:t xml:space="preserve"> </w:t>
      </w:r>
    </w:p>
    <w:p w:rsidR="0092207D" w:rsidRPr="0092022E" w:rsidRDefault="0092207D" w:rsidP="002045A8">
      <w:pPr>
        <w:autoSpaceDE w:val="0"/>
        <w:autoSpaceDN w:val="0"/>
        <w:adjustRightInd w:val="0"/>
        <w:spacing w:line="240" w:lineRule="auto"/>
        <w:jc w:val="right"/>
        <w:rPr>
          <w:rFonts w:asciiTheme="minorHAnsi" w:eastAsia="Times New Roman" w:hAnsiTheme="minorHAnsi" w:cs="TimesNewRomanPSMT"/>
          <w:sz w:val="24"/>
          <w:szCs w:val="24"/>
        </w:rPr>
      </w:pPr>
    </w:p>
    <w:p w:rsidR="0092207D" w:rsidRPr="0092022E" w:rsidRDefault="0092207D" w:rsidP="002045A8">
      <w:pPr>
        <w:autoSpaceDE w:val="0"/>
        <w:autoSpaceDN w:val="0"/>
        <w:adjustRightInd w:val="0"/>
        <w:spacing w:line="240" w:lineRule="auto"/>
        <w:jc w:val="right"/>
        <w:rPr>
          <w:rFonts w:asciiTheme="minorHAnsi" w:eastAsia="Times New Roman" w:hAnsiTheme="minorHAnsi" w:cs="TimesNewRomanPSMT"/>
          <w:sz w:val="24"/>
          <w:szCs w:val="24"/>
        </w:rPr>
      </w:pPr>
    </w:p>
    <w:p w:rsidR="0092207D" w:rsidRPr="0092022E" w:rsidRDefault="0092207D" w:rsidP="002045A8">
      <w:pPr>
        <w:autoSpaceDE w:val="0"/>
        <w:autoSpaceDN w:val="0"/>
        <w:adjustRightInd w:val="0"/>
        <w:spacing w:line="240" w:lineRule="auto"/>
        <w:jc w:val="right"/>
        <w:rPr>
          <w:rFonts w:asciiTheme="minorHAnsi" w:eastAsia="Times New Roman" w:hAnsiTheme="minorHAnsi" w:cs="TimesNewRomanPSMT"/>
          <w:sz w:val="24"/>
          <w:szCs w:val="24"/>
        </w:rPr>
      </w:pPr>
    </w:p>
    <w:p w:rsidR="0092207D" w:rsidRPr="0092022E" w:rsidRDefault="0092207D" w:rsidP="002045A8">
      <w:pPr>
        <w:autoSpaceDE w:val="0"/>
        <w:autoSpaceDN w:val="0"/>
        <w:adjustRightInd w:val="0"/>
        <w:spacing w:line="240" w:lineRule="auto"/>
        <w:jc w:val="right"/>
        <w:rPr>
          <w:rFonts w:asciiTheme="minorHAnsi" w:eastAsia="Times New Roman" w:hAnsiTheme="minorHAnsi" w:cs="TimesNewRomanPSMT"/>
          <w:sz w:val="24"/>
          <w:szCs w:val="24"/>
        </w:rPr>
      </w:pPr>
    </w:p>
    <w:p w:rsidR="0092207D" w:rsidRPr="0092022E" w:rsidRDefault="0092207D" w:rsidP="002045A8">
      <w:pPr>
        <w:autoSpaceDE w:val="0"/>
        <w:autoSpaceDN w:val="0"/>
        <w:adjustRightInd w:val="0"/>
        <w:spacing w:line="240" w:lineRule="auto"/>
        <w:jc w:val="right"/>
        <w:rPr>
          <w:rFonts w:asciiTheme="minorHAnsi" w:eastAsia="Times New Roman" w:hAnsiTheme="minorHAnsi" w:cs="TimesNewRomanPSMT"/>
          <w:sz w:val="24"/>
          <w:szCs w:val="24"/>
        </w:rPr>
      </w:pPr>
    </w:p>
    <w:p w:rsidR="0092207D" w:rsidRPr="0092022E" w:rsidRDefault="0092207D" w:rsidP="002045A8">
      <w:pPr>
        <w:autoSpaceDE w:val="0"/>
        <w:autoSpaceDN w:val="0"/>
        <w:adjustRightInd w:val="0"/>
        <w:spacing w:line="240" w:lineRule="auto"/>
        <w:jc w:val="right"/>
        <w:rPr>
          <w:rFonts w:asciiTheme="minorHAnsi" w:eastAsia="Times New Roman" w:hAnsiTheme="minorHAnsi" w:cs="TimesNewRomanPSMT"/>
          <w:sz w:val="24"/>
          <w:szCs w:val="24"/>
        </w:rPr>
      </w:pPr>
    </w:p>
    <w:p w:rsidR="002045A8" w:rsidRPr="00DA104C" w:rsidRDefault="002045A8" w:rsidP="002045A8">
      <w:pPr>
        <w:autoSpaceDE w:val="0"/>
        <w:autoSpaceDN w:val="0"/>
        <w:adjustRightInd w:val="0"/>
        <w:spacing w:line="240" w:lineRule="auto"/>
        <w:jc w:val="right"/>
        <w:rPr>
          <w:rFonts w:ascii="TimesNewRomanPSMT" w:eastAsia="Times New Roman" w:hAnsi="TimesNewRomanPSMT" w:cs="TimesNewRomanPSMT"/>
          <w:sz w:val="24"/>
          <w:szCs w:val="24"/>
        </w:rPr>
      </w:pPr>
      <w:r w:rsidRPr="00DA104C">
        <w:rPr>
          <w:rFonts w:ascii="TimesNewRomanPSMT" w:eastAsia="Times New Roman" w:hAnsi="TimesNewRomanPSMT" w:cs="TimesNewRomanPSMT"/>
          <w:sz w:val="24"/>
          <w:szCs w:val="24"/>
        </w:rPr>
        <w:t>Таблица 5.3.1</w:t>
      </w:r>
    </w:p>
    <w:p w:rsidR="002045A8" w:rsidRPr="002045A8" w:rsidRDefault="002045A8" w:rsidP="002045A8">
      <w:pPr>
        <w:autoSpaceDE w:val="0"/>
        <w:autoSpaceDN w:val="0"/>
        <w:adjustRightInd w:val="0"/>
        <w:spacing w:line="240" w:lineRule="auto"/>
        <w:jc w:val="center"/>
        <w:rPr>
          <w:rFonts w:ascii="TimesNewRomanPSMT" w:eastAsia="Times New Roman" w:hAnsi="TimesNewRomanPSMT" w:cs="TimesNewRomanPSMT"/>
          <w:b/>
          <w:sz w:val="24"/>
          <w:szCs w:val="24"/>
        </w:rPr>
      </w:pPr>
      <w:r w:rsidRPr="002045A8">
        <w:rPr>
          <w:rFonts w:ascii="TimesNewRomanPSMT" w:eastAsia="Times New Roman" w:hAnsi="TimesNewRomanPSMT" w:cs="TimesNewRomanPSMT"/>
          <w:b/>
          <w:sz w:val="24"/>
          <w:szCs w:val="24"/>
        </w:rPr>
        <w:t>Сравнение успеваемости студентов, поступивших по  результатам олимпиад и студентов, поступивших по ЕГЭ</w:t>
      </w:r>
    </w:p>
    <w:tbl>
      <w:tblPr>
        <w:tblW w:w="9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5"/>
        <w:gridCol w:w="679"/>
        <w:gridCol w:w="683"/>
        <w:gridCol w:w="655"/>
        <w:gridCol w:w="567"/>
        <w:gridCol w:w="708"/>
        <w:gridCol w:w="794"/>
        <w:gridCol w:w="680"/>
        <w:gridCol w:w="681"/>
        <w:gridCol w:w="681"/>
        <w:gridCol w:w="681"/>
        <w:gridCol w:w="681"/>
      </w:tblGrid>
      <w:tr w:rsidR="002045A8" w:rsidRPr="0027795B" w:rsidTr="00A94BE1">
        <w:trPr>
          <w:trHeight w:val="962"/>
        </w:trPr>
        <w:tc>
          <w:tcPr>
            <w:tcW w:w="1560" w:type="dxa"/>
            <w:vMerge w:val="restart"/>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Факультет</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/отделение</w:t>
            </w:r>
          </w:p>
        </w:tc>
        <w:tc>
          <w:tcPr>
            <w:tcW w:w="1897" w:type="dxa"/>
            <w:gridSpan w:val="3"/>
            <w:shd w:val="clear" w:color="auto" w:fill="auto"/>
          </w:tcPr>
          <w:p w:rsidR="002045A8" w:rsidRPr="002045A8" w:rsidRDefault="002045A8" w:rsidP="0092207D">
            <w:pPr>
              <w:autoSpaceDE w:val="0"/>
              <w:autoSpaceDN w:val="0"/>
              <w:adjustRightInd w:val="0"/>
              <w:spacing w:line="240" w:lineRule="auto"/>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Доля </w:t>
            </w:r>
            <w:proofErr w:type="gramStart"/>
            <w:r w:rsidRPr="002045A8">
              <w:rPr>
                <w:rFonts w:ascii="TimesNewRomanPSMT" w:eastAsia="Times New Roman" w:hAnsi="TimesNewRomanPSMT" w:cs="TimesNewRomanPSMT"/>
                <w:sz w:val="24"/>
                <w:szCs w:val="24"/>
              </w:rPr>
              <w:t>победите</w:t>
            </w:r>
            <w:r w:rsidR="0092207D" w:rsidRPr="0092207D">
              <w:rPr>
                <w:rFonts w:asciiTheme="minorHAnsi" w:eastAsia="Times New Roman" w:hAnsiTheme="minorHAnsi" w:cs="TimesNewRomanPSMT"/>
                <w:sz w:val="24"/>
                <w:szCs w:val="24"/>
              </w:rPr>
              <w:t>-</w:t>
            </w:r>
            <w:r w:rsidRPr="002045A8">
              <w:rPr>
                <w:rFonts w:ascii="TimesNewRomanPSMT" w:eastAsia="Times New Roman" w:hAnsi="TimesNewRomanPSMT" w:cs="TimesNewRomanPSMT"/>
                <w:sz w:val="24"/>
                <w:szCs w:val="24"/>
              </w:rPr>
              <w:t>лей</w:t>
            </w:r>
            <w:proofErr w:type="gramEnd"/>
            <w:r w:rsidRPr="002045A8">
              <w:rPr>
                <w:rFonts w:ascii="TimesNewRomanPSMT" w:eastAsia="Times New Roman" w:hAnsi="TimesNewRomanPSMT" w:cs="TimesNewRomanPSMT"/>
                <w:sz w:val="24"/>
                <w:szCs w:val="24"/>
              </w:rPr>
              <w:t xml:space="preserve"> олимпиад от общего коли</w:t>
            </w:r>
            <w:r w:rsidR="0092207D" w:rsidRPr="0092207D">
              <w:rPr>
                <w:rFonts w:asciiTheme="minorHAnsi" w:eastAsia="Times New Roman" w:hAnsiTheme="minorHAnsi" w:cs="TimesNewRomanPSMT"/>
                <w:sz w:val="24"/>
                <w:szCs w:val="24"/>
              </w:rPr>
              <w:t>-</w:t>
            </w:r>
            <w:proofErr w:type="spellStart"/>
            <w:r w:rsidRPr="002045A8">
              <w:rPr>
                <w:rFonts w:ascii="TimesNewRomanPSMT" w:eastAsia="Times New Roman" w:hAnsi="TimesNewRomanPSMT" w:cs="TimesNewRomanPSMT"/>
                <w:sz w:val="24"/>
                <w:szCs w:val="24"/>
              </w:rPr>
              <w:t>чества</w:t>
            </w:r>
            <w:proofErr w:type="spellEnd"/>
            <w:r w:rsidRPr="002045A8">
              <w:rPr>
                <w:rFonts w:ascii="TimesNewRomanPSMT" w:eastAsia="Times New Roman" w:hAnsi="TimesNewRomanPSMT" w:cs="TimesNewRomanPSMT"/>
                <w:sz w:val="24"/>
                <w:szCs w:val="24"/>
              </w:rPr>
              <w:t xml:space="preserve"> студен</w:t>
            </w:r>
            <w:r w:rsidR="0092207D" w:rsidRPr="0092207D">
              <w:rPr>
                <w:rFonts w:asciiTheme="minorHAnsi" w:eastAsia="Times New Roman" w:hAnsiTheme="minorHAnsi" w:cs="TimesNewRomanPSMT"/>
                <w:sz w:val="24"/>
                <w:szCs w:val="24"/>
              </w:rPr>
              <w:t>-</w:t>
            </w:r>
            <w:proofErr w:type="spellStart"/>
            <w:r w:rsidRPr="002045A8">
              <w:rPr>
                <w:rFonts w:ascii="TimesNewRomanPSMT" w:eastAsia="Times New Roman" w:hAnsi="TimesNewRomanPSMT" w:cs="TimesNewRomanPSMT"/>
                <w:sz w:val="24"/>
                <w:szCs w:val="24"/>
              </w:rPr>
              <w:t>тов</w:t>
            </w:r>
            <w:proofErr w:type="spellEnd"/>
            <w:r w:rsidRPr="002045A8">
              <w:rPr>
                <w:rFonts w:ascii="TimesNewRomanPSMT" w:eastAsia="Times New Roman" w:hAnsi="TimesNewRomanPSMT" w:cs="TimesNewRomanPSMT"/>
                <w:sz w:val="24"/>
                <w:szCs w:val="24"/>
              </w:rPr>
              <w:t xml:space="preserve"> 1 курса (%)</w:t>
            </w:r>
          </w:p>
        </w:tc>
        <w:tc>
          <w:tcPr>
            <w:tcW w:w="1930" w:type="dxa"/>
            <w:gridSpan w:val="3"/>
            <w:shd w:val="clear" w:color="auto" w:fill="auto"/>
          </w:tcPr>
          <w:p w:rsidR="002045A8" w:rsidRPr="002045A8" w:rsidRDefault="002045A8" w:rsidP="00DA104C">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Средний балл победителей олимпиад</w:t>
            </w:r>
          </w:p>
        </w:tc>
        <w:tc>
          <w:tcPr>
            <w:tcW w:w="2155" w:type="dxa"/>
            <w:gridSpan w:val="3"/>
            <w:shd w:val="clear" w:color="auto" w:fill="auto"/>
          </w:tcPr>
          <w:p w:rsidR="002045A8" w:rsidRPr="002045A8" w:rsidRDefault="002045A8" w:rsidP="00DA104C">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Средний балл по 1 курсу (</w:t>
            </w:r>
            <w:proofErr w:type="spellStart"/>
            <w:r w:rsidRPr="002045A8">
              <w:rPr>
                <w:rFonts w:ascii="TimesNewRomanPSMT" w:eastAsia="Times New Roman" w:hAnsi="TimesNewRomanPSMT" w:cs="TimesNewRomanPSMT"/>
                <w:sz w:val="24"/>
                <w:szCs w:val="24"/>
              </w:rPr>
              <w:t>неолимпиадники</w:t>
            </w:r>
            <w:proofErr w:type="spellEnd"/>
            <w:r w:rsidRPr="002045A8">
              <w:rPr>
                <w:rFonts w:ascii="TimesNewRomanPSMT" w:eastAsia="Times New Roman" w:hAnsi="TimesNewRomanPSMT" w:cs="TimesNewRomanPSMT"/>
                <w:sz w:val="24"/>
                <w:szCs w:val="24"/>
              </w:rPr>
              <w:t>)</w:t>
            </w:r>
          </w:p>
        </w:tc>
        <w:tc>
          <w:tcPr>
            <w:tcW w:w="2043" w:type="dxa"/>
            <w:gridSpan w:val="3"/>
          </w:tcPr>
          <w:p w:rsidR="002045A8" w:rsidRPr="002045A8" w:rsidRDefault="002045A8" w:rsidP="00DA104C">
            <w:pPr>
              <w:autoSpaceDE w:val="0"/>
              <w:autoSpaceDN w:val="0"/>
              <w:adjustRightInd w:val="0"/>
              <w:spacing w:line="240" w:lineRule="auto"/>
              <w:jc w:val="center"/>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Средний балл по 1 курсу</w:t>
            </w:r>
          </w:p>
        </w:tc>
      </w:tr>
      <w:tr w:rsidR="002045A8" w:rsidRPr="0027795B" w:rsidTr="00A120A9">
        <w:trPr>
          <w:cantSplit/>
          <w:trHeight w:val="1407"/>
        </w:trPr>
        <w:tc>
          <w:tcPr>
            <w:tcW w:w="1560" w:type="dxa"/>
            <w:vMerge/>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535"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2010г.</w:t>
            </w:r>
          </w:p>
        </w:tc>
        <w:tc>
          <w:tcPr>
            <w:tcW w:w="679"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2011г.</w:t>
            </w:r>
          </w:p>
        </w:tc>
        <w:tc>
          <w:tcPr>
            <w:tcW w:w="683" w:type="dxa"/>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2012г.</w:t>
            </w:r>
          </w:p>
        </w:tc>
        <w:tc>
          <w:tcPr>
            <w:tcW w:w="655"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2010.</w:t>
            </w:r>
          </w:p>
        </w:tc>
        <w:tc>
          <w:tcPr>
            <w:tcW w:w="567"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2011г.</w:t>
            </w:r>
          </w:p>
        </w:tc>
        <w:tc>
          <w:tcPr>
            <w:tcW w:w="708" w:type="dxa"/>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2012г.</w:t>
            </w:r>
          </w:p>
        </w:tc>
        <w:tc>
          <w:tcPr>
            <w:tcW w:w="794"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2010г.</w:t>
            </w:r>
          </w:p>
        </w:tc>
        <w:tc>
          <w:tcPr>
            <w:tcW w:w="680"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2011г.</w:t>
            </w:r>
          </w:p>
        </w:tc>
        <w:tc>
          <w:tcPr>
            <w:tcW w:w="681" w:type="dxa"/>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2012г.</w:t>
            </w:r>
          </w:p>
        </w:tc>
        <w:tc>
          <w:tcPr>
            <w:tcW w:w="681"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2010г.</w:t>
            </w:r>
          </w:p>
        </w:tc>
        <w:tc>
          <w:tcPr>
            <w:tcW w:w="681" w:type="dxa"/>
            <w:shd w:val="clear" w:color="auto" w:fill="auto"/>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2011г.</w:t>
            </w:r>
          </w:p>
        </w:tc>
        <w:tc>
          <w:tcPr>
            <w:tcW w:w="681" w:type="dxa"/>
            <w:textDirection w:val="btLr"/>
          </w:tcPr>
          <w:p w:rsidR="002045A8" w:rsidRPr="002045A8" w:rsidRDefault="002045A8" w:rsidP="00A120A9">
            <w:pPr>
              <w:autoSpaceDE w:val="0"/>
              <w:autoSpaceDN w:val="0"/>
              <w:adjustRightInd w:val="0"/>
              <w:spacing w:line="240" w:lineRule="auto"/>
              <w:rPr>
                <w:rFonts w:ascii="TimesNewRomanPSMT" w:eastAsia="Times New Roman" w:hAnsi="TimesNewRomanPSMT" w:cs="TimesNewRomanPSMT"/>
                <w:sz w:val="20"/>
                <w:szCs w:val="20"/>
              </w:rPr>
            </w:pPr>
            <w:r w:rsidRPr="002045A8">
              <w:rPr>
                <w:rFonts w:ascii="TimesNewRomanPSMT" w:eastAsia="Times New Roman" w:hAnsi="TimesNewRomanPSMT" w:cs="TimesNewRomanPSMT"/>
                <w:sz w:val="20"/>
                <w:szCs w:val="20"/>
              </w:rPr>
              <w:t>Поступившие в 2012г.</w:t>
            </w:r>
          </w:p>
        </w:tc>
      </w:tr>
      <w:tr w:rsidR="002045A8" w:rsidRPr="0027795B" w:rsidTr="00A94BE1">
        <w:tc>
          <w:tcPr>
            <w:tcW w:w="156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rPr>
            </w:pPr>
            <w:r w:rsidRPr="002045A8">
              <w:rPr>
                <w:rFonts w:ascii="TimesNewRomanPSMT" w:eastAsia="Times New Roman" w:hAnsi="TimesNewRomanPSMT" w:cs="TimesNewRomanPSMT"/>
              </w:rPr>
              <w:t>Экономики</w:t>
            </w:r>
          </w:p>
        </w:tc>
        <w:tc>
          <w:tcPr>
            <w:tcW w:w="53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4</w:t>
            </w:r>
            <w:r w:rsidRPr="002045A8">
              <w:rPr>
                <w:rFonts w:ascii="TimesNewRomanPSMT" w:eastAsia="Times New Roman" w:hAnsi="TimesNewRomanPSMT" w:cs="TimesNewRomanPSMT"/>
                <w:sz w:val="24"/>
                <w:szCs w:val="24"/>
              </w:rPr>
              <w:t>,</w:t>
            </w:r>
            <w:r w:rsidRPr="002045A8">
              <w:rPr>
                <w:rFonts w:ascii="TimesNewRomanPSMT" w:eastAsia="Times New Roman" w:hAnsi="TimesNewRomanPSMT" w:cs="TimesNewRomanPSMT"/>
                <w:sz w:val="24"/>
                <w:szCs w:val="24"/>
                <w:lang w:val="en-US"/>
              </w:rPr>
              <w:t>6</w:t>
            </w:r>
          </w:p>
        </w:tc>
        <w:tc>
          <w:tcPr>
            <w:tcW w:w="679"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3,6</w:t>
            </w:r>
          </w:p>
        </w:tc>
        <w:tc>
          <w:tcPr>
            <w:tcW w:w="683"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7,6</w:t>
            </w:r>
          </w:p>
        </w:tc>
        <w:tc>
          <w:tcPr>
            <w:tcW w:w="65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7,2</w:t>
            </w:r>
          </w:p>
        </w:tc>
        <w:tc>
          <w:tcPr>
            <w:tcW w:w="567"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7,6</w:t>
            </w:r>
          </w:p>
        </w:tc>
        <w:tc>
          <w:tcPr>
            <w:tcW w:w="708"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7,3</w:t>
            </w:r>
          </w:p>
        </w:tc>
        <w:tc>
          <w:tcPr>
            <w:tcW w:w="794"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7,01</w:t>
            </w:r>
          </w:p>
        </w:tc>
        <w:tc>
          <w:tcPr>
            <w:tcW w:w="68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r>
      <w:tr w:rsidR="002045A8" w:rsidRPr="0027795B" w:rsidTr="00A94BE1">
        <w:tc>
          <w:tcPr>
            <w:tcW w:w="156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rPr>
            </w:pPr>
            <w:r w:rsidRPr="002045A8">
              <w:rPr>
                <w:rFonts w:ascii="TimesNewRomanPSMT" w:eastAsia="Times New Roman" w:hAnsi="TimesNewRomanPSMT" w:cs="TimesNewRomanPSMT"/>
              </w:rPr>
              <w:t>Социологии</w:t>
            </w:r>
          </w:p>
        </w:tc>
        <w:tc>
          <w:tcPr>
            <w:tcW w:w="53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5</w:t>
            </w:r>
            <w:r w:rsidRPr="002045A8">
              <w:rPr>
                <w:rFonts w:ascii="TimesNewRomanPSMT" w:eastAsia="Times New Roman" w:hAnsi="TimesNewRomanPSMT" w:cs="TimesNewRomanPSMT"/>
                <w:sz w:val="24"/>
                <w:szCs w:val="24"/>
              </w:rPr>
              <w:t>,</w:t>
            </w:r>
            <w:r w:rsidRPr="002045A8">
              <w:rPr>
                <w:rFonts w:ascii="TimesNewRomanPSMT" w:eastAsia="Times New Roman" w:hAnsi="TimesNewRomanPSMT" w:cs="TimesNewRomanPSMT"/>
                <w:sz w:val="24"/>
                <w:szCs w:val="24"/>
                <w:lang w:val="en-US"/>
              </w:rPr>
              <w:t>0</w:t>
            </w:r>
          </w:p>
        </w:tc>
        <w:tc>
          <w:tcPr>
            <w:tcW w:w="679"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1,5</w:t>
            </w:r>
          </w:p>
        </w:tc>
        <w:tc>
          <w:tcPr>
            <w:tcW w:w="683"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0</w:t>
            </w:r>
          </w:p>
        </w:tc>
        <w:tc>
          <w:tcPr>
            <w:tcW w:w="65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8,1</w:t>
            </w:r>
          </w:p>
        </w:tc>
        <w:tc>
          <w:tcPr>
            <w:tcW w:w="567" w:type="dxa"/>
            <w:shd w:val="clear" w:color="auto" w:fill="auto"/>
          </w:tcPr>
          <w:p w:rsidR="002045A8" w:rsidRPr="002045A8" w:rsidRDefault="00DA104C" w:rsidP="002045A8">
            <w:pPr>
              <w:autoSpaceDE w:val="0"/>
              <w:autoSpaceDN w:val="0"/>
              <w:adjustRightInd w:val="0"/>
              <w:spacing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7,6</w:t>
            </w:r>
          </w:p>
        </w:tc>
        <w:tc>
          <w:tcPr>
            <w:tcW w:w="708"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794" w:type="dxa"/>
            <w:shd w:val="clear" w:color="auto" w:fill="auto"/>
          </w:tcPr>
          <w:p w:rsidR="002045A8" w:rsidRPr="002045A8" w:rsidRDefault="00DA104C" w:rsidP="002045A8">
            <w:pPr>
              <w:autoSpaceDE w:val="0"/>
              <w:autoSpaceDN w:val="0"/>
              <w:adjustRightInd w:val="0"/>
              <w:spacing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7,3</w:t>
            </w:r>
          </w:p>
        </w:tc>
        <w:tc>
          <w:tcPr>
            <w:tcW w:w="680" w:type="dxa"/>
            <w:shd w:val="clear" w:color="auto" w:fill="auto"/>
          </w:tcPr>
          <w:p w:rsidR="002045A8" w:rsidRPr="002045A8" w:rsidRDefault="00DA104C" w:rsidP="002045A8">
            <w:pPr>
              <w:autoSpaceDE w:val="0"/>
              <w:autoSpaceDN w:val="0"/>
              <w:adjustRightInd w:val="0"/>
              <w:spacing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7,2</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7,4</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7,3</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tc>
      </w:tr>
      <w:tr w:rsidR="002045A8" w:rsidRPr="0027795B" w:rsidTr="00A94BE1">
        <w:tc>
          <w:tcPr>
            <w:tcW w:w="156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rPr>
            </w:pPr>
            <w:r w:rsidRPr="002045A8">
              <w:rPr>
                <w:rFonts w:ascii="TimesNewRomanPSMT" w:eastAsia="Times New Roman" w:hAnsi="TimesNewRomanPSMT" w:cs="TimesNewRomanPSMT"/>
              </w:rPr>
              <w:t>Менеджмента</w:t>
            </w:r>
          </w:p>
        </w:tc>
        <w:tc>
          <w:tcPr>
            <w:tcW w:w="53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3</w:t>
            </w:r>
            <w:r w:rsidRPr="002045A8">
              <w:rPr>
                <w:rFonts w:ascii="TimesNewRomanPSMT" w:eastAsia="Times New Roman" w:hAnsi="TimesNewRomanPSMT" w:cs="TimesNewRomanPSMT"/>
                <w:sz w:val="24"/>
                <w:szCs w:val="24"/>
              </w:rPr>
              <w:t>,</w:t>
            </w:r>
            <w:r w:rsidRPr="002045A8">
              <w:rPr>
                <w:rFonts w:ascii="TimesNewRomanPSMT" w:eastAsia="Times New Roman" w:hAnsi="TimesNewRomanPSMT" w:cs="TimesNewRomanPSMT"/>
                <w:sz w:val="24"/>
                <w:szCs w:val="24"/>
                <w:lang w:val="en-US"/>
              </w:rPr>
              <w:t>6</w:t>
            </w:r>
          </w:p>
        </w:tc>
        <w:tc>
          <w:tcPr>
            <w:tcW w:w="679"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2,6</w:t>
            </w:r>
          </w:p>
        </w:tc>
        <w:tc>
          <w:tcPr>
            <w:tcW w:w="683"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10</w:t>
            </w:r>
          </w:p>
        </w:tc>
        <w:tc>
          <w:tcPr>
            <w:tcW w:w="65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7,6</w:t>
            </w:r>
          </w:p>
        </w:tc>
        <w:tc>
          <w:tcPr>
            <w:tcW w:w="567"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8,2</w:t>
            </w:r>
          </w:p>
        </w:tc>
        <w:tc>
          <w:tcPr>
            <w:tcW w:w="708"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794"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7,2</w:t>
            </w:r>
          </w:p>
        </w:tc>
        <w:tc>
          <w:tcPr>
            <w:tcW w:w="68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7,6</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7,5</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7,2</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7,6</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7,5</w:t>
            </w:r>
          </w:p>
        </w:tc>
      </w:tr>
      <w:tr w:rsidR="002045A8" w:rsidRPr="0027795B" w:rsidTr="00A94BE1">
        <w:tc>
          <w:tcPr>
            <w:tcW w:w="156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rPr>
            </w:pPr>
            <w:r w:rsidRPr="002045A8">
              <w:rPr>
                <w:rFonts w:ascii="TimesNewRomanPSMT" w:eastAsia="Times New Roman" w:hAnsi="TimesNewRomanPSMT" w:cs="TimesNewRomanPSMT"/>
              </w:rPr>
              <w:t>Юридический</w:t>
            </w:r>
          </w:p>
        </w:tc>
        <w:tc>
          <w:tcPr>
            <w:tcW w:w="53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7</w:t>
            </w:r>
            <w:r w:rsidRPr="002045A8">
              <w:rPr>
                <w:rFonts w:ascii="TimesNewRomanPSMT" w:eastAsia="Times New Roman" w:hAnsi="TimesNewRomanPSMT" w:cs="TimesNewRomanPSMT"/>
                <w:sz w:val="24"/>
                <w:szCs w:val="24"/>
              </w:rPr>
              <w:t>,</w:t>
            </w:r>
            <w:r w:rsidRPr="002045A8">
              <w:rPr>
                <w:rFonts w:ascii="TimesNewRomanPSMT" w:eastAsia="Times New Roman" w:hAnsi="TimesNewRomanPSMT" w:cs="TimesNewRomanPSMT"/>
                <w:sz w:val="24"/>
                <w:szCs w:val="24"/>
                <w:lang w:val="en-US"/>
              </w:rPr>
              <w:t>0</w:t>
            </w:r>
          </w:p>
        </w:tc>
        <w:tc>
          <w:tcPr>
            <w:tcW w:w="679"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683"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14,5</w:t>
            </w:r>
          </w:p>
        </w:tc>
        <w:tc>
          <w:tcPr>
            <w:tcW w:w="65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7,5</w:t>
            </w:r>
          </w:p>
        </w:tc>
        <w:tc>
          <w:tcPr>
            <w:tcW w:w="567"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6,4</w:t>
            </w:r>
          </w:p>
        </w:tc>
        <w:tc>
          <w:tcPr>
            <w:tcW w:w="708"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7,1</w:t>
            </w:r>
          </w:p>
        </w:tc>
        <w:tc>
          <w:tcPr>
            <w:tcW w:w="794"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6,6</w:t>
            </w:r>
          </w:p>
        </w:tc>
        <w:tc>
          <w:tcPr>
            <w:tcW w:w="68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7,1</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7,3</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7,0</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7,1</w:t>
            </w:r>
          </w:p>
        </w:tc>
      </w:tr>
      <w:tr w:rsidR="002045A8" w:rsidRPr="0027795B" w:rsidTr="00A94BE1">
        <w:tc>
          <w:tcPr>
            <w:tcW w:w="156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rPr>
            </w:pPr>
            <w:r w:rsidRPr="002045A8">
              <w:rPr>
                <w:rFonts w:ascii="TimesNewRomanPSMT" w:eastAsia="Times New Roman" w:hAnsi="TimesNewRomanPSMT" w:cs="TimesNewRomanPSMT"/>
              </w:rPr>
              <w:t>Политологии</w:t>
            </w:r>
          </w:p>
        </w:tc>
        <w:tc>
          <w:tcPr>
            <w:tcW w:w="53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2</w:t>
            </w:r>
            <w:r w:rsidRPr="002045A8">
              <w:rPr>
                <w:rFonts w:ascii="TimesNewRomanPSMT" w:eastAsia="Times New Roman" w:hAnsi="TimesNewRomanPSMT" w:cs="TimesNewRomanPSMT"/>
                <w:sz w:val="24"/>
                <w:szCs w:val="24"/>
              </w:rPr>
              <w:t>,</w:t>
            </w:r>
            <w:r w:rsidRPr="002045A8">
              <w:rPr>
                <w:rFonts w:ascii="TimesNewRomanPSMT" w:eastAsia="Times New Roman" w:hAnsi="TimesNewRomanPSMT" w:cs="TimesNewRomanPSMT"/>
                <w:sz w:val="24"/>
                <w:szCs w:val="24"/>
                <w:lang w:val="en-US"/>
              </w:rPr>
              <w:t>2</w:t>
            </w:r>
          </w:p>
        </w:tc>
        <w:tc>
          <w:tcPr>
            <w:tcW w:w="679"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683"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12,1</w:t>
            </w:r>
          </w:p>
        </w:tc>
        <w:tc>
          <w:tcPr>
            <w:tcW w:w="65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8,0</w:t>
            </w:r>
          </w:p>
        </w:tc>
        <w:tc>
          <w:tcPr>
            <w:tcW w:w="567"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708"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7,3</w:t>
            </w:r>
          </w:p>
        </w:tc>
        <w:tc>
          <w:tcPr>
            <w:tcW w:w="794"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7,2</w:t>
            </w:r>
          </w:p>
        </w:tc>
        <w:tc>
          <w:tcPr>
            <w:tcW w:w="68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7,4</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7,1</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7,2</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7,4</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7,1</w:t>
            </w:r>
          </w:p>
        </w:tc>
      </w:tr>
      <w:tr w:rsidR="002045A8" w:rsidRPr="0027795B" w:rsidTr="00A94BE1">
        <w:tc>
          <w:tcPr>
            <w:tcW w:w="156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rPr>
            </w:pPr>
            <w:r w:rsidRPr="002045A8">
              <w:rPr>
                <w:rFonts w:ascii="TimesNewRomanPSMT" w:eastAsia="Times New Roman" w:hAnsi="TimesNewRomanPSMT" w:cs="TimesNewRomanPSMT"/>
              </w:rPr>
              <w:t>Истории</w:t>
            </w:r>
          </w:p>
        </w:tc>
        <w:tc>
          <w:tcPr>
            <w:tcW w:w="53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w:t>
            </w:r>
          </w:p>
        </w:tc>
        <w:tc>
          <w:tcPr>
            <w:tcW w:w="679"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683"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12</w:t>
            </w:r>
          </w:p>
        </w:tc>
        <w:tc>
          <w:tcPr>
            <w:tcW w:w="655"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w:t>
            </w:r>
          </w:p>
        </w:tc>
        <w:tc>
          <w:tcPr>
            <w:tcW w:w="567"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708"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7,8</w:t>
            </w:r>
          </w:p>
        </w:tc>
        <w:tc>
          <w:tcPr>
            <w:tcW w:w="794"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w:t>
            </w:r>
          </w:p>
        </w:tc>
        <w:tc>
          <w:tcPr>
            <w:tcW w:w="680"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7,7</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lang w:val="en-US"/>
              </w:rPr>
            </w:pPr>
            <w:r w:rsidRPr="002045A8">
              <w:rPr>
                <w:rFonts w:ascii="TimesNewRomanPSMT" w:eastAsia="Times New Roman" w:hAnsi="TimesNewRomanPSMT" w:cs="TimesNewRomanPSMT"/>
                <w:sz w:val="24"/>
                <w:szCs w:val="24"/>
                <w:lang w:val="en-US"/>
              </w:rPr>
              <w:t>-</w:t>
            </w:r>
          </w:p>
        </w:tc>
        <w:tc>
          <w:tcPr>
            <w:tcW w:w="681" w:type="dxa"/>
            <w:shd w:val="clear" w:color="auto" w:fill="auto"/>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w:t>
            </w:r>
          </w:p>
        </w:tc>
        <w:tc>
          <w:tcPr>
            <w:tcW w:w="681" w:type="dxa"/>
          </w:tcPr>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7,7</w:t>
            </w:r>
          </w:p>
        </w:tc>
      </w:tr>
    </w:tbl>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Следует отметить, как видно на Диаграмме 5.3.1, что процент студентов 1 курса, поступивших по результатам олимпиад в 2010 году, колеблется от 2,2% на отделении прикладной политологии до 7,0% на юридическом факультете. В 2011 году процент поступивших по результатам олимпиад колеблется от 1,5% (факультет социологии) до 7,0% (юридический факультет). В 2012 году на всех факультетах, кроме факультета социологии, на который не был зачислен ни один победитель Олимпиад,  резко увеличилось количество студентов, поступивших как победители Олимпиад. Максимальный процент – на юридическом факультете -14,5%, минимальный – 7,6% на факультете экономики.  </w:t>
      </w:r>
    </w:p>
    <w:p w:rsidR="002045A8" w:rsidRPr="002045A8" w:rsidRDefault="00786C89" w:rsidP="002045A8">
      <w:pPr>
        <w:autoSpaceDE w:val="0"/>
        <w:autoSpaceDN w:val="0"/>
        <w:adjustRightInd w:val="0"/>
        <w:spacing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noProof/>
          <w:sz w:val="24"/>
          <w:szCs w:val="24"/>
          <w:lang w:eastAsia="ru-RU"/>
        </w:rPr>
        <w:drawing>
          <wp:inline distT="0" distB="0" distL="0" distR="0">
            <wp:extent cx="5890161" cy="2481943"/>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45A8" w:rsidRPr="003108E6" w:rsidRDefault="003108E6" w:rsidP="002045A8">
      <w:pPr>
        <w:autoSpaceDE w:val="0"/>
        <w:autoSpaceDN w:val="0"/>
        <w:adjustRightInd w:val="0"/>
        <w:spacing w:line="240" w:lineRule="auto"/>
        <w:jc w:val="both"/>
        <w:rPr>
          <w:rFonts w:ascii="TimesNewRomanPSMT" w:eastAsia="Times New Roman" w:hAnsi="TimesNewRomanPSMT" w:cs="TimesNewRomanPSMT"/>
          <w:sz w:val="24"/>
          <w:szCs w:val="24"/>
        </w:rPr>
      </w:pPr>
      <w:r w:rsidRPr="003108E6">
        <w:rPr>
          <w:rFonts w:ascii="Times New Roman" w:eastAsia="Times New Roman" w:hAnsi="Times New Roman"/>
          <w:sz w:val="24"/>
          <w:szCs w:val="24"/>
        </w:rPr>
        <w:t>Диаграмма 5.3.1.</w:t>
      </w:r>
      <w:r>
        <w:rPr>
          <w:rFonts w:ascii="TimesNewRomanPSMT" w:eastAsia="Times New Roman" w:hAnsi="TimesNewRomanPSMT" w:cs="TimesNewRomanPSMT"/>
          <w:sz w:val="24"/>
          <w:szCs w:val="24"/>
        </w:rPr>
        <w:t xml:space="preserve"> </w:t>
      </w:r>
      <w:r w:rsidR="002045A8" w:rsidRPr="002045A8">
        <w:rPr>
          <w:rFonts w:ascii="TimesNewRomanPSMT" w:eastAsia="Times New Roman" w:hAnsi="TimesNewRomanPSMT" w:cs="TimesNewRomanPSMT"/>
          <w:b/>
          <w:sz w:val="24"/>
          <w:szCs w:val="24"/>
        </w:rPr>
        <w:t xml:space="preserve">Сравнение доли победителей олимпиад, зачисленных на 1 курс, в </w:t>
      </w:r>
      <w:r>
        <w:rPr>
          <w:rFonts w:ascii="TimesNewRomanPSMT" w:eastAsia="Times New Roman" w:hAnsi="TimesNewRomanPSMT" w:cs="TimesNewRomanPSMT"/>
          <w:b/>
          <w:sz w:val="24"/>
          <w:szCs w:val="24"/>
        </w:rPr>
        <w:t xml:space="preserve">                 </w:t>
      </w:r>
      <w:r w:rsidR="002045A8" w:rsidRPr="002045A8">
        <w:rPr>
          <w:rFonts w:ascii="TimesNewRomanPSMT" w:eastAsia="Times New Roman" w:hAnsi="TimesNewRomanPSMT" w:cs="TimesNewRomanPSMT"/>
          <w:b/>
          <w:sz w:val="24"/>
          <w:szCs w:val="24"/>
        </w:rPr>
        <w:t xml:space="preserve">динамике за три года (факультеты)                                                                                            </w:t>
      </w: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b/>
          <w:sz w:val="24"/>
          <w:szCs w:val="24"/>
        </w:rPr>
      </w:pP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lastRenderedPageBreak/>
        <w:t xml:space="preserve"> Средний балл победителей олимпиад, поступивших в 2010 году, на всех факультетах, был выше, чем средний балл </w:t>
      </w:r>
      <w:proofErr w:type="spellStart"/>
      <w:r w:rsidRPr="002045A8">
        <w:rPr>
          <w:rFonts w:ascii="TimesNewRomanPSMT" w:eastAsia="Times New Roman" w:hAnsi="TimesNewRomanPSMT" w:cs="TimesNewRomanPSMT"/>
          <w:sz w:val="24"/>
          <w:szCs w:val="24"/>
        </w:rPr>
        <w:t>неолимпиадников</w:t>
      </w:r>
      <w:proofErr w:type="spellEnd"/>
      <w:r w:rsidRPr="002045A8">
        <w:rPr>
          <w:rFonts w:ascii="TimesNewRomanPSMT" w:eastAsia="Times New Roman" w:hAnsi="TimesNewRomanPSMT" w:cs="TimesNewRomanPSMT"/>
          <w:sz w:val="24"/>
          <w:szCs w:val="24"/>
        </w:rPr>
        <w:t xml:space="preserve">.  Максимальная разница наблюдалась на факультете социологии- 0,7 балла. Минимальная – 0,13 балла - на отделении прикладной политологии. На всех факультетах, кроме факультета менеджмента средний балл </w:t>
      </w:r>
      <w:proofErr w:type="spellStart"/>
      <w:r w:rsidRPr="002045A8">
        <w:rPr>
          <w:rFonts w:ascii="TimesNewRomanPSMT" w:eastAsia="Times New Roman" w:hAnsi="TimesNewRomanPSMT" w:cs="TimesNewRomanPSMT"/>
          <w:sz w:val="24"/>
          <w:szCs w:val="24"/>
        </w:rPr>
        <w:t>олимпиадников</w:t>
      </w:r>
      <w:proofErr w:type="spellEnd"/>
      <w:r w:rsidRPr="002045A8">
        <w:rPr>
          <w:rFonts w:ascii="TimesNewRomanPSMT" w:eastAsia="Times New Roman" w:hAnsi="TimesNewRomanPSMT" w:cs="TimesNewRomanPSMT"/>
          <w:sz w:val="24"/>
          <w:szCs w:val="24"/>
        </w:rPr>
        <w:t xml:space="preserve"> был выше среднего балла по 1 курсу в целом. Максимальная разница</w:t>
      </w:r>
      <w:r w:rsidR="003108E6">
        <w:rPr>
          <w:rFonts w:ascii="TimesNewRomanPSMT" w:eastAsia="Times New Roman" w:hAnsi="TimesNewRomanPSMT" w:cs="TimesNewRomanPSMT"/>
          <w:sz w:val="24"/>
          <w:szCs w:val="24"/>
        </w:rPr>
        <w:t xml:space="preserve"> </w:t>
      </w:r>
      <w:r w:rsidRPr="002045A8">
        <w:rPr>
          <w:rFonts w:ascii="TimesNewRomanPSMT" w:eastAsia="Times New Roman" w:hAnsi="TimesNewRomanPSMT" w:cs="TimesNewRomanPSMT"/>
          <w:sz w:val="24"/>
          <w:szCs w:val="24"/>
        </w:rPr>
        <w:t xml:space="preserve">(0,2 балла) наблюдалась на факультете экономики, минимальная (0,13) – на отделении политологии.  Средний балл победителей олимпиад, поступивших в 2010 году на всех факультетах был выше, чем средний балл по 1 курсу, и выше, чем средний балл </w:t>
      </w:r>
      <w:proofErr w:type="spellStart"/>
      <w:r w:rsidRPr="002045A8">
        <w:rPr>
          <w:rFonts w:ascii="TimesNewRomanPSMT" w:eastAsia="Times New Roman" w:hAnsi="TimesNewRomanPSMT" w:cs="TimesNewRomanPSMT"/>
          <w:sz w:val="24"/>
          <w:szCs w:val="24"/>
        </w:rPr>
        <w:t>неолимпиадников</w:t>
      </w:r>
      <w:proofErr w:type="spellEnd"/>
      <w:r w:rsidRPr="002045A8">
        <w:rPr>
          <w:rFonts w:ascii="TimesNewRomanPSMT" w:eastAsia="Times New Roman" w:hAnsi="TimesNewRomanPSMT" w:cs="TimesNewRomanPSMT"/>
          <w:sz w:val="24"/>
          <w:szCs w:val="24"/>
        </w:rPr>
        <w:t xml:space="preserve">. Максимальный средний балл </w:t>
      </w:r>
      <w:proofErr w:type="spellStart"/>
      <w:r w:rsidRPr="002045A8">
        <w:rPr>
          <w:rFonts w:ascii="TimesNewRomanPSMT" w:eastAsia="Times New Roman" w:hAnsi="TimesNewRomanPSMT" w:cs="TimesNewRomanPSMT"/>
          <w:sz w:val="24"/>
          <w:szCs w:val="24"/>
        </w:rPr>
        <w:t>олимпиадников</w:t>
      </w:r>
      <w:proofErr w:type="spellEnd"/>
      <w:r w:rsidRPr="002045A8">
        <w:rPr>
          <w:rFonts w:ascii="TimesNewRomanPSMT" w:eastAsia="Times New Roman" w:hAnsi="TimesNewRomanPSMT" w:cs="TimesNewRomanPSMT"/>
          <w:sz w:val="24"/>
          <w:szCs w:val="24"/>
        </w:rPr>
        <w:t xml:space="preserve">, поступивших в 2010 году (8,07)  был  на факультете социологии. В 2011 году на всех факультетах, кроме юридического средний балл студентов 1 курса, поступивших как победители олимпиад также был выше, чем средний балл в целом по курсу. На юридическом факультете наблюдалось обратное: средний балл </w:t>
      </w:r>
      <w:proofErr w:type="spellStart"/>
      <w:r w:rsidRPr="002045A8">
        <w:rPr>
          <w:rFonts w:ascii="TimesNewRomanPSMT" w:eastAsia="Times New Roman" w:hAnsi="TimesNewRomanPSMT" w:cs="TimesNewRomanPSMT"/>
          <w:sz w:val="24"/>
          <w:szCs w:val="24"/>
        </w:rPr>
        <w:t>олимпиадников</w:t>
      </w:r>
      <w:proofErr w:type="spellEnd"/>
      <w:r w:rsidRPr="002045A8">
        <w:rPr>
          <w:rFonts w:ascii="TimesNewRomanPSMT" w:eastAsia="Times New Roman" w:hAnsi="TimesNewRomanPSMT" w:cs="TimesNewRomanPSMT"/>
          <w:sz w:val="24"/>
          <w:szCs w:val="24"/>
        </w:rPr>
        <w:t xml:space="preserve"> -6,4, а средний балл остальных студентов – 7,0.  </w:t>
      </w:r>
    </w:p>
    <w:p w:rsidR="002045A8" w:rsidRPr="002045A8" w:rsidRDefault="002045A8" w:rsidP="002045A8">
      <w:pPr>
        <w:autoSpaceDE w:val="0"/>
        <w:autoSpaceDN w:val="0"/>
        <w:adjustRightInd w:val="0"/>
        <w:ind w:firstLine="426"/>
        <w:jc w:val="both"/>
        <w:rPr>
          <w:rFonts w:ascii="TimesNewRomanPSMT" w:eastAsia="Times New Roman" w:hAnsi="TimesNewRomanPSMT" w:cs="TimesNewRomanPSMT"/>
          <w:sz w:val="24"/>
          <w:szCs w:val="24"/>
        </w:rPr>
      </w:pPr>
      <w:r w:rsidRPr="002045A8">
        <w:rPr>
          <w:rFonts w:ascii="TimesNewRomanPSMT" w:eastAsia="Times New Roman" w:hAnsi="TimesNewRomanPSMT" w:cs="TimesNewRomanPSMT"/>
          <w:sz w:val="24"/>
          <w:szCs w:val="24"/>
        </w:rPr>
        <w:t xml:space="preserve">Средний балл поступивших в 2012 году победителей Олимпиады на всех факультетах, кроме факультета менеджмента, выше, чем средний балл по курсу студентов </w:t>
      </w:r>
      <w:proofErr w:type="spellStart"/>
      <w:r w:rsidRPr="002045A8">
        <w:rPr>
          <w:rFonts w:ascii="TimesNewRomanPSMT" w:eastAsia="Times New Roman" w:hAnsi="TimesNewRomanPSMT" w:cs="TimesNewRomanPSMT"/>
          <w:sz w:val="24"/>
          <w:szCs w:val="24"/>
        </w:rPr>
        <w:t>неолимпиадников</w:t>
      </w:r>
      <w:proofErr w:type="spellEnd"/>
      <w:r w:rsidRPr="002045A8">
        <w:rPr>
          <w:rFonts w:ascii="TimesNewRomanPSMT" w:eastAsia="Times New Roman" w:hAnsi="TimesNewRomanPSMT" w:cs="TimesNewRomanPSMT"/>
          <w:sz w:val="24"/>
          <w:szCs w:val="24"/>
        </w:rPr>
        <w:t xml:space="preserve"> и выше, чем средний балл по курсу всех студентов (за исключением факультета менеджмента). То есть, в большинстве случаев студенты, поступившие как победители Олимпиад, учатся на 1 курсе лучше, чем остальные.</w:t>
      </w:r>
    </w:p>
    <w:p w:rsidR="002045A8" w:rsidRPr="002045A8" w:rsidRDefault="002045A8" w:rsidP="002045A8">
      <w:pPr>
        <w:autoSpaceDE w:val="0"/>
        <w:autoSpaceDN w:val="0"/>
        <w:adjustRightInd w:val="0"/>
        <w:spacing w:line="240" w:lineRule="auto"/>
        <w:jc w:val="both"/>
        <w:rPr>
          <w:rFonts w:ascii="TimesNewRomanPSMT" w:eastAsia="Times New Roman" w:hAnsi="TimesNewRomanPSMT" w:cs="TimesNewRomanPSMT"/>
          <w:sz w:val="24"/>
          <w:szCs w:val="24"/>
        </w:rPr>
      </w:pPr>
    </w:p>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b/>
          <w:bCs/>
          <w:sz w:val="24"/>
          <w:szCs w:val="24"/>
        </w:rPr>
      </w:pPr>
      <w:r w:rsidRPr="00462CA9">
        <w:rPr>
          <w:rFonts w:ascii="TimesNewRomanPSMT" w:eastAsia="Times New Roman" w:hAnsi="TimesNewRomanPSMT" w:cs="TimesNewRomanPSMT"/>
          <w:b/>
          <w:bCs/>
          <w:sz w:val="24"/>
          <w:szCs w:val="24"/>
        </w:rPr>
        <w:t>5.4. Динамика отчислений по признаку бюджет-коммерция</w:t>
      </w:r>
    </w:p>
    <w:p w:rsidR="00462CA9" w:rsidRPr="00462CA9" w:rsidRDefault="00462CA9" w:rsidP="00462CA9">
      <w:pPr>
        <w:autoSpaceDE w:val="0"/>
        <w:autoSpaceDN w:val="0"/>
        <w:adjustRightInd w:val="0"/>
        <w:spacing w:line="240" w:lineRule="auto"/>
        <w:jc w:val="both"/>
        <w:rPr>
          <w:rFonts w:eastAsia="Times New Roman" w:cs="TimesNewRomanPSMT"/>
          <w:b/>
          <w:bCs/>
          <w:sz w:val="24"/>
          <w:szCs w:val="24"/>
        </w:rPr>
      </w:pPr>
    </w:p>
    <w:p w:rsidR="00462CA9" w:rsidRPr="00462CA9" w:rsidRDefault="00462CA9" w:rsidP="00462CA9">
      <w:pPr>
        <w:autoSpaceDE w:val="0"/>
        <w:autoSpaceDN w:val="0"/>
        <w:adjustRightInd w:val="0"/>
        <w:ind w:firstLine="709"/>
        <w:jc w:val="both"/>
        <w:rPr>
          <w:rFonts w:ascii="Times New Roman" w:eastAsia="Times New Roman" w:hAnsi="Times New Roman"/>
          <w:b/>
          <w:bCs/>
          <w:sz w:val="24"/>
          <w:szCs w:val="24"/>
        </w:rPr>
      </w:pPr>
      <w:r w:rsidRPr="00462CA9">
        <w:rPr>
          <w:rFonts w:ascii="Times New Roman" w:eastAsia="Times New Roman" w:hAnsi="Times New Roman"/>
          <w:bCs/>
          <w:sz w:val="24"/>
          <w:szCs w:val="24"/>
        </w:rPr>
        <w:t>Отчисление  студентов в течение последних трех учебных лет было неравномерным, в 2011-2012 учебном году  количество отчисленных студентов выросло по сравнению с предыдущим годом,  в 2012-2013, наоборот, уменьшилось  по сравнению с предыдущим.</w:t>
      </w:r>
    </w:p>
    <w:p w:rsidR="00462CA9" w:rsidRPr="00BD3618" w:rsidRDefault="00462CA9" w:rsidP="00462CA9">
      <w:pPr>
        <w:autoSpaceDE w:val="0"/>
        <w:autoSpaceDN w:val="0"/>
        <w:adjustRightInd w:val="0"/>
        <w:ind w:firstLine="709"/>
        <w:jc w:val="both"/>
        <w:rPr>
          <w:rFonts w:eastAsia="Times New Roman" w:cs="TimesNewRomanPSMT"/>
          <w:bCs/>
          <w:sz w:val="24"/>
          <w:szCs w:val="24"/>
        </w:rPr>
      </w:pPr>
      <w:r w:rsidRPr="00462CA9">
        <w:rPr>
          <w:rFonts w:ascii="Times New Roman" w:eastAsia="Times New Roman" w:hAnsi="Times New Roman"/>
          <w:bCs/>
          <w:sz w:val="24"/>
          <w:szCs w:val="24"/>
        </w:rPr>
        <w:t>Динамика отчислений по признаку</w:t>
      </w:r>
      <w:r w:rsidRPr="00462CA9">
        <w:rPr>
          <w:rFonts w:ascii="TimesNewRomanPSMT" w:eastAsia="Times New Roman" w:hAnsi="TimesNewRomanPSMT" w:cs="TimesNewRomanPSMT"/>
          <w:bCs/>
          <w:sz w:val="24"/>
          <w:szCs w:val="24"/>
        </w:rPr>
        <w:t xml:space="preserve"> бюджет-коммерция анализируется на основе данных Таблицы 5.4.1 и Диаграммы 5.4.1</w:t>
      </w:r>
      <w:r>
        <w:rPr>
          <w:rFonts w:eastAsia="Times New Roman" w:cs="TimesNewRomanPSMT"/>
          <w:bCs/>
          <w:sz w:val="24"/>
          <w:szCs w:val="24"/>
        </w:rPr>
        <w:t>.</w:t>
      </w:r>
      <w:r w:rsidR="00BD3618" w:rsidRPr="00BD3618">
        <w:rPr>
          <w:rFonts w:eastAsia="Times New Roman" w:cs="TimesNewRomanPSMT"/>
          <w:bCs/>
          <w:sz w:val="24"/>
          <w:szCs w:val="24"/>
        </w:rPr>
        <w:t xml:space="preserve"> </w:t>
      </w:r>
      <w:proofErr w:type="gramStart"/>
      <w:r w:rsidR="00BD3618" w:rsidRPr="00462CA9">
        <w:rPr>
          <w:rFonts w:ascii="TimesNewRomanPSMT" w:eastAsia="Times New Roman" w:hAnsi="TimesNewRomanPSMT" w:cs="TimesNewRomanPSMT"/>
          <w:bCs/>
          <w:sz w:val="24"/>
          <w:szCs w:val="24"/>
        </w:rPr>
        <w:t xml:space="preserve">Как видно из приведенной </w:t>
      </w:r>
      <w:r w:rsidR="00BD3618">
        <w:rPr>
          <w:rFonts w:ascii="TimesNewRomanPSMT" w:eastAsia="Times New Roman" w:hAnsi="TimesNewRomanPSMT" w:cs="TimesNewRomanPSMT"/>
          <w:bCs/>
          <w:sz w:val="24"/>
          <w:szCs w:val="24"/>
        </w:rPr>
        <w:t xml:space="preserve">ниже </w:t>
      </w:r>
      <w:r w:rsidR="00BD3618" w:rsidRPr="00462CA9">
        <w:rPr>
          <w:rFonts w:ascii="TimesNewRomanPSMT" w:eastAsia="Times New Roman" w:hAnsi="TimesNewRomanPSMT" w:cs="TimesNewRomanPSMT"/>
          <w:bCs/>
          <w:sz w:val="24"/>
          <w:szCs w:val="24"/>
        </w:rPr>
        <w:t>Таблицы 5.4.1  за последний год общее количество отчисленных снизилось по сравнению с предыдущим на 31 студента (на 12,8%) . Однако доля коммерческих  среди всех отчисленных возросла с 23,7% в 2011-12 уч. году до 26,3% в 2012-13 уч. году, т.е. на 2,6%.</w:t>
      </w:r>
      <w:r w:rsidR="00BD3618" w:rsidRPr="00BD3618">
        <w:rPr>
          <w:rFonts w:ascii="TimesNewRomanPSMT" w:eastAsia="Times New Roman" w:hAnsi="TimesNewRomanPSMT" w:cs="TimesNewRomanPSMT"/>
          <w:bCs/>
          <w:sz w:val="24"/>
          <w:szCs w:val="24"/>
        </w:rPr>
        <w:t xml:space="preserve"> </w:t>
      </w:r>
      <w:r w:rsidR="00BD3618" w:rsidRPr="00462CA9">
        <w:rPr>
          <w:rFonts w:ascii="TimesNewRomanPSMT" w:eastAsia="Times New Roman" w:hAnsi="TimesNewRomanPSMT" w:cs="TimesNewRomanPSMT"/>
          <w:bCs/>
          <w:sz w:val="24"/>
          <w:szCs w:val="24"/>
        </w:rPr>
        <w:t>При общем уменьшении количества отчисленных только на юридическом факультете продолжается рост отчислений.</w:t>
      </w:r>
      <w:proofErr w:type="gramEnd"/>
      <w:r w:rsidR="00BD3618" w:rsidRPr="00462CA9">
        <w:rPr>
          <w:rFonts w:ascii="TimesNewRomanPSMT" w:eastAsia="Times New Roman" w:hAnsi="TimesNewRomanPSMT" w:cs="TimesNewRomanPSMT"/>
          <w:bCs/>
          <w:sz w:val="24"/>
          <w:szCs w:val="24"/>
        </w:rPr>
        <w:t xml:space="preserve"> Большую часть </w:t>
      </w:r>
      <w:proofErr w:type="gramStart"/>
      <w:r w:rsidR="00BD3618" w:rsidRPr="00462CA9">
        <w:rPr>
          <w:rFonts w:ascii="TimesNewRomanPSMT" w:eastAsia="Times New Roman" w:hAnsi="TimesNewRomanPSMT" w:cs="TimesNewRomanPSMT"/>
          <w:bCs/>
          <w:sz w:val="24"/>
          <w:szCs w:val="24"/>
        </w:rPr>
        <w:t>отчисленных</w:t>
      </w:r>
      <w:proofErr w:type="gramEnd"/>
      <w:r w:rsidR="00BD3618" w:rsidRPr="00462CA9">
        <w:rPr>
          <w:rFonts w:ascii="TimesNewRomanPSMT" w:eastAsia="Times New Roman" w:hAnsi="TimesNewRomanPSMT" w:cs="TimesNewRomanPSMT"/>
          <w:bCs/>
          <w:sz w:val="24"/>
          <w:szCs w:val="24"/>
        </w:rPr>
        <w:t xml:space="preserve"> по филиалу в целом составляют бюджетные студенты.</w:t>
      </w:r>
    </w:p>
    <w:p w:rsidR="00BD3618" w:rsidRDefault="00BD3618" w:rsidP="00462CA9">
      <w:pPr>
        <w:autoSpaceDE w:val="0"/>
        <w:autoSpaceDN w:val="0"/>
        <w:adjustRightInd w:val="0"/>
        <w:spacing w:line="240" w:lineRule="auto"/>
        <w:jc w:val="right"/>
        <w:rPr>
          <w:rFonts w:ascii="TimesNewRomanPSMT" w:eastAsia="Times New Roman" w:hAnsi="TimesNewRomanPSMT" w:cs="TimesNewRomanPSMT"/>
          <w:bCs/>
          <w:sz w:val="24"/>
          <w:szCs w:val="24"/>
        </w:rPr>
      </w:pPr>
    </w:p>
    <w:p w:rsidR="00BD3618" w:rsidRDefault="00BD3618" w:rsidP="00462CA9">
      <w:pPr>
        <w:autoSpaceDE w:val="0"/>
        <w:autoSpaceDN w:val="0"/>
        <w:adjustRightInd w:val="0"/>
        <w:spacing w:line="240" w:lineRule="auto"/>
        <w:jc w:val="right"/>
        <w:rPr>
          <w:rFonts w:ascii="TimesNewRomanPSMT" w:eastAsia="Times New Roman" w:hAnsi="TimesNewRomanPSMT" w:cs="TimesNewRomanPSMT"/>
          <w:bCs/>
          <w:sz w:val="24"/>
          <w:szCs w:val="24"/>
        </w:rPr>
      </w:pPr>
    </w:p>
    <w:p w:rsidR="00BD3618" w:rsidRDefault="00BD3618" w:rsidP="00462CA9">
      <w:pPr>
        <w:autoSpaceDE w:val="0"/>
        <w:autoSpaceDN w:val="0"/>
        <w:adjustRightInd w:val="0"/>
        <w:spacing w:line="240" w:lineRule="auto"/>
        <w:jc w:val="right"/>
        <w:rPr>
          <w:rFonts w:ascii="TimesNewRomanPSMT" w:eastAsia="Times New Roman" w:hAnsi="TimesNewRomanPSMT" w:cs="TimesNewRomanPSMT"/>
          <w:bCs/>
          <w:sz w:val="24"/>
          <w:szCs w:val="24"/>
        </w:rPr>
      </w:pPr>
    </w:p>
    <w:p w:rsidR="00462CA9" w:rsidRPr="00DA104C" w:rsidRDefault="00462CA9" w:rsidP="00462CA9">
      <w:pPr>
        <w:autoSpaceDE w:val="0"/>
        <w:autoSpaceDN w:val="0"/>
        <w:adjustRightInd w:val="0"/>
        <w:spacing w:line="240" w:lineRule="auto"/>
        <w:jc w:val="right"/>
        <w:rPr>
          <w:rFonts w:ascii="TimesNewRomanPSMT" w:eastAsia="Times New Roman" w:hAnsi="TimesNewRomanPSMT" w:cs="TimesNewRomanPSMT"/>
          <w:bCs/>
          <w:sz w:val="24"/>
          <w:szCs w:val="24"/>
        </w:rPr>
      </w:pPr>
      <w:r w:rsidRPr="00DA104C">
        <w:rPr>
          <w:rFonts w:ascii="TimesNewRomanPSMT" w:eastAsia="Times New Roman" w:hAnsi="TimesNewRomanPSMT" w:cs="TimesNewRomanPSMT"/>
          <w:bCs/>
          <w:sz w:val="24"/>
          <w:szCs w:val="24"/>
        </w:rPr>
        <w:lastRenderedPageBreak/>
        <w:t>Таблица 5.4.1</w:t>
      </w:r>
    </w:p>
    <w:p w:rsidR="00462CA9" w:rsidRPr="00462CA9" w:rsidRDefault="00462CA9" w:rsidP="00462CA9">
      <w:pPr>
        <w:autoSpaceDE w:val="0"/>
        <w:autoSpaceDN w:val="0"/>
        <w:adjustRightInd w:val="0"/>
        <w:spacing w:line="240" w:lineRule="auto"/>
        <w:jc w:val="right"/>
        <w:rPr>
          <w:rFonts w:ascii="TimesNewRomanPSMT" w:eastAsia="Times New Roman" w:hAnsi="TimesNewRomanPSMT" w:cs="TimesNewRomanPSMT"/>
          <w:bCs/>
          <w:sz w:val="24"/>
          <w:szCs w:val="24"/>
        </w:rPr>
      </w:pPr>
    </w:p>
    <w:p w:rsidR="00462CA9" w:rsidRPr="00462CA9" w:rsidRDefault="00462CA9" w:rsidP="00462CA9">
      <w:pPr>
        <w:autoSpaceDE w:val="0"/>
        <w:autoSpaceDN w:val="0"/>
        <w:adjustRightInd w:val="0"/>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Динамика о</w:t>
      </w:r>
      <w:r w:rsidRPr="00462CA9">
        <w:rPr>
          <w:rFonts w:ascii="Times New Roman" w:eastAsia="Times New Roman" w:hAnsi="Times New Roman"/>
          <w:b/>
          <w:bCs/>
          <w:sz w:val="24"/>
          <w:szCs w:val="24"/>
        </w:rPr>
        <w:t>тчислени</w:t>
      </w:r>
      <w:r>
        <w:rPr>
          <w:rFonts w:ascii="Times New Roman" w:eastAsia="Times New Roman" w:hAnsi="Times New Roman"/>
          <w:b/>
          <w:bCs/>
          <w:sz w:val="24"/>
          <w:szCs w:val="24"/>
        </w:rPr>
        <w:t>й студентов</w:t>
      </w:r>
      <w:r w:rsidRPr="00462CA9">
        <w:rPr>
          <w:rFonts w:ascii="Times New Roman" w:eastAsia="Times New Roman" w:hAnsi="Times New Roman"/>
          <w:b/>
          <w:bCs/>
          <w:sz w:val="24"/>
          <w:szCs w:val="24"/>
        </w:rPr>
        <w:t xml:space="preserve"> по признаку бюджет-коммерция</w:t>
      </w:r>
    </w:p>
    <w:p w:rsidR="00462CA9" w:rsidRPr="00462CA9" w:rsidRDefault="00462CA9" w:rsidP="00462CA9">
      <w:pPr>
        <w:autoSpaceDE w:val="0"/>
        <w:autoSpaceDN w:val="0"/>
        <w:adjustRightInd w:val="0"/>
        <w:spacing w:line="240" w:lineRule="auto"/>
        <w:jc w:val="both"/>
        <w:rPr>
          <w:rFonts w:eastAsia="Times New Roman" w:cs="TimesNewRomanPSMT"/>
          <w:bCs/>
          <w:sz w:val="24"/>
          <w:szCs w:val="24"/>
        </w:rPr>
      </w:pPr>
    </w:p>
    <w:tbl>
      <w:tblPr>
        <w:tblW w:w="9746" w:type="dxa"/>
        <w:tblLayout w:type="fixed"/>
        <w:tblLook w:val="01E0" w:firstRow="1" w:lastRow="1" w:firstColumn="1" w:lastColumn="1" w:noHBand="0" w:noVBand="0"/>
      </w:tblPr>
      <w:tblGrid>
        <w:gridCol w:w="1951"/>
        <w:gridCol w:w="992"/>
        <w:gridCol w:w="851"/>
        <w:gridCol w:w="850"/>
        <w:gridCol w:w="851"/>
        <w:gridCol w:w="850"/>
        <w:gridCol w:w="851"/>
        <w:gridCol w:w="850"/>
        <w:gridCol w:w="850"/>
        <w:gridCol w:w="850"/>
      </w:tblGrid>
      <w:tr w:rsidR="00462CA9" w:rsidRPr="0027795B" w:rsidTr="00C7157E">
        <w:trPr>
          <w:trHeight w:val="1414"/>
        </w:trPr>
        <w:tc>
          <w:tcPr>
            <w:tcW w:w="1951" w:type="dxa"/>
            <w:vMerge w:val="restart"/>
            <w:tcBorders>
              <w:top w:val="single" w:sz="4" w:space="0" w:color="auto"/>
              <w:left w:val="single" w:sz="4" w:space="0" w:color="auto"/>
              <w:bottom w:val="single" w:sz="4" w:space="0" w:color="auto"/>
              <w:right w:val="single" w:sz="4" w:space="0" w:color="auto"/>
            </w:tcBorders>
          </w:tcPr>
          <w:p w:rsid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p>
          <w:p w:rsid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p>
          <w:p w:rsid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p>
          <w:p w:rsid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p>
          <w:p w:rsid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Факультеты</w:t>
            </w:r>
            <w:r>
              <w:rPr>
                <w:rFonts w:ascii="TimesNewRomanPSMT" w:eastAsia="Times New Roman" w:hAnsi="TimesNewRomanPSMT" w:cs="TimesNewRomanPSMT"/>
                <w:sz w:val="24"/>
                <w:szCs w:val="24"/>
              </w:rPr>
              <w:t>/</w:t>
            </w:r>
          </w:p>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b/>
                <w:sz w:val="24"/>
                <w:szCs w:val="24"/>
              </w:rPr>
            </w:pPr>
            <w:r>
              <w:rPr>
                <w:rFonts w:ascii="TimesNewRomanPSMT" w:eastAsia="Times New Roman" w:hAnsi="TimesNewRomanPSMT" w:cs="TimesNewRomanPSMT"/>
                <w:sz w:val="24"/>
                <w:szCs w:val="24"/>
              </w:rPr>
              <w:t>отделение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62CA9" w:rsidRPr="00462CA9" w:rsidRDefault="00462CA9" w:rsidP="00C7157E">
            <w:pPr>
              <w:autoSpaceDE w:val="0"/>
              <w:autoSpaceDN w:val="0"/>
              <w:adjustRightInd w:val="0"/>
              <w:spacing w:line="240" w:lineRule="auto"/>
              <w:jc w:val="center"/>
              <w:rPr>
                <w:rFonts w:ascii="TimesNewRomanPSMT" w:eastAsia="Times New Roman" w:hAnsi="TimesNewRomanPSMT" w:cs="TimesNewRomanPSMT"/>
                <w:b/>
                <w:sz w:val="24"/>
                <w:szCs w:val="24"/>
              </w:rPr>
            </w:pPr>
            <w:r w:rsidRPr="00462CA9">
              <w:rPr>
                <w:rFonts w:ascii="TimesNewRomanPSMT" w:eastAsia="Times New Roman" w:hAnsi="TimesNewRomanPSMT" w:cs="TimesNewRomanPSMT"/>
                <w:b/>
                <w:sz w:val="24"/>
                <w:szCs w:val="24"/>
                <w:lang w:val="en-US"/>
              </w:rPr>
              <w:t>2010-11</w:t>
            </w:r>
            <w:r w:rsidR="00C7157E">
              <w:rPr>
                <w:rFonts w:ascii="TimesNewRomanPSMT" w:eastAsia="Times New Roman" w:hAnsi="TimesNewRomanPSMT" w:cs="TimesNewRomanPSMT"/>
                <w:b/>
                <w:sz w:val="24"/>
                <w:szCs w:val="24"/>
              </w:rPr>
              <w:t xml:space="preserve"> уч.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62CA9" w:rsidRPr="00462CA9" w:rsidRDefault="00C7157E" w:rsidP="00462CA9">
            <w:pPr>
              <w:autoSpaceDE w:val="0"/>
              <w:autoSpaceDN w:val="0"/>
              <w:adjustRightInd w:val="0"/>
              <w:spacing w:line="240" w:lineRule="auto"/>
              <w:jc w:val="both"/>
              <w:rPr>
                <w:rFonts w:ascii="TimesNewRomanPSMT" w:eastAsia="Times New Roman" w:hAnsi="TimesNewRomanPSMT" w:cs="TimesNewRomanPSMT"/>
                <w:b/>
                <w:sz w:val="24"/>
                <w:szCs w:val="24"/>
              </w:rPr>
            </w:pPr>
            <w:r>
              <w:rPr>
                <w:rFonts w:ascii="TimesNewRomanPSMT" w:eastAsia="Times New Roman" w:hAnsi="TimesNewRomanPSMT" w:cs="TimesNewRomanPSMT"/>
                <w:b/>
                <w:sz w:val="24"/>
                <w:szCs w:val="24"/>
              </w:rPr>
              <w:t>2011-12 уч.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62CA9" w:rsidRPr="00462CA9" w:rsidRDefault="00C7157E" w:rsidP="00462CA9">
            <w:pPr>
              <w:autoSpaceDE w:val="0"/>
              <w:autoSpaceDN w:val="0"/>
              <w:adjustRightInd w:val="0"/>
              <w:spacing w:line="240" w:lineRule="auto"/>
              <w:jc w:val="both"/>
              <w:rPr>
                <w:rFonts w:ascii="TimesNewRomanPSMT" w:eastAsia="Times New Roman" w:hAnsi="TimesNewRomanPSMT" w:cs="TimesNewRomanPSMT"/>
                <w:b/>
                <w:sz w:val="24"/>
                <w:szCs w:val="24"/>
              </w:rPr>
            </w:pPr>
            <w:r>
              <w:rPr>
                <w:rFonts w:ascii="TimesNewRomanPSMT" w:eastAsia="Times New Roman" w:hAnsi="TimesNewRomanPSMT" w:cs="TimesNewRomanPSMT"/>
                <w:b/>
                <w:sz w:val="24"/>
                <w:szCs w:val="24"/>
              </w:rPr>
              <w:t>2012-13 уч. г.</w:t>
            </w:r>
          </w:p>
        </w:tc>
        <w:tc>
          <w:tcPr>
            <w:tcW w:w="850" w:type="dxa"/>
            <w:tcBorders>
              <w:top w:val="single" w:sz="4" w:space="0" w:color="auto"/>
              <w:left w:val="single" w:sz="4" w:space="0" w:color="auto"/>
              <w:bottom w:val="single" w:sz="4" w:space="0" w:color="auto"/>
              <w:right w:val="single" w:sz="4" w:space="0" w:color="auto"/>
            </w:tcBorders>
          </w:tcPr>
          <w:p w:rsidR="00462CA9" w:rsidRDefault="00462CA9" w:rsidP="00C7157E">
            <w:pPr>
              <w:autoSpaceDE w:val="0"/>
              <w:autoSpaceDN w:val="0"/>
              <w:adjustRightInd w:val="0"/>
              <w:spacing w:line="240" w:lineRule="auto"/>
              <w:jc w:val="both"/>
              <w:rPr>
                <w:rFonts w:ascii="TimesNewRomanPSMT" w:eastAsia="Times New Roman" w:hAnsi="TimesNewRomanPSMT" w:cs="TimesNewRomanPSMT"/>
                <w:sz w:val="20"/>
                <w:szCs w:val="20"/>
              </w:rPr>
            </w:pPr>
            <w:proofErr w:type="spellStart"/>
            <w:r w:rsidRPr="00C7157E">
              <w:rPr>
                <w:rFonts w:ascii="TimesNewRomanPSMT" w:eastAsia="Times New Roman" w:hAnsi="TimesNewRomanPSMT" w:cs="TimesNewRomanPSMT"/>
                <w:sz w:val="20"/>
                <w:szCs w:val="20"/>
              </w:rPr>
              <w:t>Отчис</w:t>
            </w:r>
            <w:r w:rsidR="00C7157E" w:rsidRPr="00C7157E">
              <w:rPr>
                <w:rFonts w:ascii="TimesNewRomanPSMT" w:eastAsia="Times New Roman" w:hAnsi="TimesNewRomanPSMT" w:cs="TimesNewRomanPSMT"/>
                <w:sz w:val="20"/>
                <w:szCs w:val="20"/>
              </w:rPr>
              <w:t>-</w:t>
            </w:r>
            <w:r w:rsidRPr="00C7157E">
              <w:rPr>
                <w:rFonts w:ascii="TimesNewRomanPSMT" w:eastAsia="Times New Roman" w:hAnsi="TimesNewRomanPSMT" w:cs="TimesNewRomanPSMT"/>
                <w:sz w:val="20"/>
                <w:szCs w:val="20"/>
              </w:rPr>
              <w:t>л</w:t>
            </w:r>
            <w:r w:rsidR="00C7157E" w:rsidRPr="00C7157E">
              <w:rPr>
                <w:rFonts w:ascii="TimesNewRomanPSMT" w:eastAsia="Times New Roman" w:hAnsi="TimesNewRomanPSMT" w:cs="TimesNewRomanPSMT"/>
                <w:sz w:val="20"/>
                <w:szCs w:val="20"/>
              </w:rPr>
              <w:t>ено</w:t>
            </w:r>
            <w:proofErr w:type="spellEnd"/>
            <w:r w:rsidR="00C7157E" w:rsidRPr="00C7157E">
              <w:rPr>
                <w:rFonts w:ascii="TimesNewRomanPSMT" w:eastAsia="Times New Roman" w:hAnsi="TimesNewRomanPSMT" w:cs="TimesNewRomanPSMT"/>
                <w:sz w:val="20"/>
                <w:szCs w:val="20"/>
              </w:rPr>
              <w:t xml:space="preserve"> комм. студентов </w:t>
            </w:r>
          </w:p>
          <w:p w:rsidR="00C7157E" w:rsidRPr="00C7157E" w:rsidRDefault="00C7157E" w:rsidP="00C7157E">
            <w:pPr>
              <w:autoSpaceDE w:val="0"/>
              <w:autoSpaceDN w:val="0"/>
              <w:adjustRightInd w:val="0"/>
              <w:spacing w:line="240" w:lineRule="auto"/>
              <w:jc w:val="both"/>
              <w:rPr>
                <w:rFonts w:ascii="TimesNewRomanPSMT" w:eastAsia="Times New Roman" w:hAnsi="TimesNewRomanPSMT" w:cs="TimesNewRomanPSMT"/>
                <w:b/>
                <w:sz w:val="20"/>
                <w:szCs w:val="20"/>
              </w:rPr>
            </w:pPr>
            <w:r>
              <w:rPr>
                <w:rFonts w:ascii="TimesNewRomanPSMT" w:eastAsia="Times New Roman" w:hAnsi="TimesNewRomanPSMT" w:cs="TimesNewRomanPSMT"/>
                <w:sz w:val="20"/>
                <w:szCs w:val="20"/>
              </w:rPr>
              <w:t>(в %)</w:t>
            </w:r>
          </w:p>
        </w:tc>
        <w:tc>
          <w:tcPr>
            <w:tcW w:w="850" w:type="dxa"/>
            <w:tcBorders>
              <w:top w:val="single" w:sz="4" w:space="0" w:color="auto"/>
              <w:left w:val="single" w:sz="4" w:space="0" w:color="auto"/>
              <w:bottom w:val="single" w:sz="4" w:space="0" w:color="auto"/>
              <w:right w:val="single" w:sz="4" w:space="0" w:color="auto"/>
            </w:tcBorders>
          </w:tcPr>
          <w:p w:rsidR="00462CA9" w:rsidRDefault="00C7157E" w:rsidP="00462CA9">
            <w:pPr>
              <w:autoSpaceDE w:val="0"/>
              <w:autoSpaceDN w:val="0"/>
              <w:adjustRightInd w:val="0"/>
              <w:spacing w:line="240" w:lineRule="auto"/>
              <w:jc w:val="both"/>
              <w:rPr>
                <w:rFonts w:ascii="TimesNewRomanPSMT" w:eastAsia="Times New Roman" w:hAnsi="TimesNewRomanPSMT" w:cs="TimesNewRomanPSMT"/>
                <w:sz w:val="20"/>
                <w:szCs w:val="20"/>
              </w:rPr>
            </w:pPr>
            <w:proofErr w:type="spellStart"/>
            <w:r w:rsidRPr="00C7157E">
              <w:rPr>
                <w:rFonts w:ascii="TimesNewRomanPSMT" w:eastAsia="Times New Roman" w:hAnsi="TimesNewRomanPSMT" w:cs="TimesNewRomanPSMT"/>
                <w:sz w:val="20"/>
                <w:szCs w:val="20"/>
              </w:rPr>
              <w:t>Отчис-лено</w:t>
            </w:r>
            <w:proofErr w:type="spellEnd"/>
            <w:r w:rsidRPr="00C7157E">
              <w:rPr>
                <w:rFonts w:ascii="TimesNewRomanPSMT" w:eastAsia="Times New Roman" w:hAnsi="TimesNewRomanPSMT" w:cs="TimesNewRomanPSMT"/>
                <w:sz w:val="20"/>
                <w:szCs w:val="20"/>
              </w:rPr>
              <w:t xml:space="preserve"> комм. студентов </w:t>
            </w:r>
          </w:p>
          <w:p w:rsidR="00C7157E" w:rsidRPr="00C7157E" w:rsidRDefault="00C7157E" w:rsidP="00462CA9">
            <w:pPr>
              <w:autoSpaceDE w:val="0"/>
              <w:autoSpaceDN w:val="0"/>
              <w:adjustRightInd w:val="0"/>
              <w:spacing w:line="240" w:lineRule="auto"/>
              <w:jc w:val="both"/>
              <w:rPr>
                <w:rFonts w:ascii="TimesNewRomanPSMT" w:eastAsia="Times New Roman" w:hAnsi="TimesNewRomanPSMT" w:cs="TimesNewRomanPSMT"/>
                <w:b/>
                <w:sz w:val="20"/>
                <w:szCs w:val="20"/>
              </w:rPr>
            </w:pPr>
            <w:r>
              <w:rPr>
                <w:rFonts w:ascii="TimesNewRomanPSMT" w:eastAsia="Times New Roman" w:hAnsi="TimesNewRomanPSMT" w:cs="TimesNewRomanPSMT"/>
                <w:sz w:val="20"/>
                <w:szCs w:val="20"/>
              </w:rPr>
              <w:t>(в %)</w:t>
            </w:r>
          </w:p>
        </w:tc>
        <w:tc>
          <w:tcPr>
            <w:tcW w:w="850" w:type="dxa"/>
            <w:tcBorders>
              <w:top w:val="single" w:sz="4" w:space="0" w:color="auto"/>
              <w:left w:val="single" w:sz="4" w:space="0" w:color="auto"/>
              <w:bottom w:val="single" w:sz="4" w:space="0" w:color="auto"/>
              <w:right w:val="single" w:sz="4" w:space="0" w:color="auto"/>
            </w:tcBorders>
          </w:tcPr>
          <w:p w:rsidR="00C7157E" w:rsidRPr="00C7157E" w:rsidRDefault="00C7157E" w:rsidP="00462CA9">
            <w:pPr>
              <w:autoSpaceDE w:val="0"/>
              <w:autoSpaceDN w:val="0"/>
              <w:adjustRightInd w:val="0"/>
              <w:spacing w:line="240" w:lineRule="auto"/>
              <w:jc w:val="both"/>
              <w:rPr>
                <w:rFonts w:ascii="TimesNewRomanPSMT" w:eastAsia="Times New Roman" w:hAnsi="TimesNewRomanPSMT" w:cs="TimesNewRomanPSMT"/>
                <w:sz w:val="20"/>
                <w:szCs w:val="20"/>
              </w:rPr>
            </w:pPr>
            <w:proofErr w:type="spellStart"/>
            <w:r w:rsidRPr="00C7157E">
              <w:rPr>
                <w:rFonts w:ascii="TimesNewRomanPSMT" w:eastAsia="Times New Roman" w:hAnsi="TimesNewRomanPSMT" w:cs="TimesNewRomanPSMT"/>
                <w:sz w:val="20"/>
                <w:szCs w:val="20"/>
              </w:rPr>
              <w:t>Отчис-лено</w:t>
            </w:r>
            <w:proofErr w:type="spellEnd"/>
            <w:r w:rsidRPr="00C7157E">
              <w:rPr>
                <w:rFonts w:ascii="TimesNewRomanPSMT" w:eastAsia="Times New Roman" w:hAnsi="TimesNewRomanPSMT" w:cs="TimesNewRomanPSMT"/>
                <w:sz w:val="20"/>
                <w:szCs w:val="20"/>
              </w:rPr>
              <w:t xml:space="preserve"> комм.</w:t>
            </w:r>
          </w:p>
          <w:p w:rsidR="00462CA9" w:rsidRDefault="00C7157E" w:rsidP="00462CA9">
            <w:pPr>
              <w:autoSpaceDE w:val="0"/>
              <w:autoSpaceDN w:val="0"/>
              <w:adjustRightInd w:val="0"/>
              <w:spacing w:line="240" w:lineRule="auto"/>
              <w:jc w:val="both"/>
              <w:rPr>
                <w:rFonts w:ascii="TimesNewRomanPSMT" w:eastAsia="Times New Roman" w:hAnsi="TimesNewRomanPSMT" w:cs="TimesNewRomanPSMT"/>
                <w:sz w:val="20"/>
                <w:szCs w:val="20"/>
                <w:u w:val="single"/>
              </w:rPr>
            </w:pPr>
            <w:r w:rsidRPr="00C7157E">
              <w:rPr>
                <w:rFonts w:ascii="TimesNewRomanPSMT" w:eastAsia="Times New Roman" w:hAnsi="TimesNewRomanPSMT" w:cs="TimesNewRomanPSMT"/>
                <w:sz w:val="20"/>
                <w:szCs w:val="20"/>
              </w:rPr>
              <w:t>студентов</w:t>
            </w:r>
            <w:r>
              <w:rPr>
                <w:rFonts w:ascii="TimesNewRomanPSMT" w:eastAsia="Times New Roman" w:hAnsi="TimesNewRomanPSMT" w:cs="TimesNewRomanPSMT"/>
                <w:sz w:val="20"/>
                <w:szCs w:val="20"/>
                <w:u w:val="single"/>
              </w:rPr>
              <w:t xml:space="preserve"> </w:t>
            </w:r>
          </w:p>
          <w:p w:rsidR="00C7157E" w:rsidRPr="00C7157E" w:rsidRDefault="00C7157E" w:rsidP="00462CA9">
            <w:pPr>
              <w:autoSpaceDE w:val="0"/>
              <w:autoSpaceDN w:val="0"/>
              <w:adjustRightInd w:val="0"/>
              <w:spacing w:line="240" w:lineRule="auto"/>
              <w:jc w:val="both"/>
              <w:rPr>
                <w:rFonts w:ascii="TimesNewRomanPSMT" w:eastAsia="Times New Roman" w:hAnsi="TimesNewRomanPSMT" w:cs="TimesNewRomanPSMT"/>
                <w:b/>
                <w:sz w:val="20"/>
                <w:szCs w:val="20"/>
              </w:rPr>
            </w:pPr>
            <w:r>
              <w:rPr>
                <w:rFonts w:ascii="TimesNewRomanPSMT" w:eastAsia="Times New Roman" w:hAnsi="TimesNewRomanPSMT" w:cs="TimesNewRomanPSMT"/>
                <w:sz w:val="20"/>
                <w:szCs w:val="20"/>
              </w:rPr>
              <w:t>(в %)</w:t>
            </w:r>
          </w:p>
        </w:tc>
      </w:tr>
      <w:tr w:rsidR="00C7157E" w:rsidRPr="0027795B" w:rsidTr="00BD3618">
        <w:trPr>
          <w:trHeight w:val="846"/>
        </w:trPr>
        <w:tc>
          <w:tcPr>
            <w:tcW w:w="1951" w:type="dxa"/>
            <w:vMerge/>
            <w:tcBorders>
              <w:top w:val="single" w:sz="4" w:space="0" w:color="auto"/>
              <w:left w:val="single" w:sz="4" w:space="0" w:color="auto"/>
              <w:bottom w:val="single" w:sz="4" w:space="0" w:color="auto"/>
              <w:right w:val="single" w:sz="4" w:space="0" w:color="auto"/>
            </w:tcBorders>
          </w:tcPr>
          <w:p w:rsidR="00C7157E" w:rsidRPr="00462CA9" w:rsidRDefault="00C7157E" w:rsidP="00462CA9">
            <w:pPr>
              <w:autoSpaceDE w:val="0"/>
              <w:autoSpaceDN w:val="0"/>
              <w:adjustRightInd w:val="0"/>
              <w:spacing w:line="240" w:lineRule="auto"/>
              <w:jc w:val="both"/>
              <w:rPr>
                <w:rFonts w:ascii="TimesNewRomanPSMT" w:eastAsia="Times New Roman" w:hAnsi="TimesNewRomanPSMT" w:cs="TimesNewRomanPSMT"/>
                <w:b/>
                <w:sz w:val="24"/>
                <w:szCs w:val="24"/>
                <w:u w:val="single"/>
              </w:rPr>
            </w:pPr>
          </w:p>
        </w:tc>
        <w:tc>
          <w:tcPr>
            <w:tcW w:w="992" w:type="dxa"/>
            <w:tcBorders>
              <w:top w:val="single" w:sz="4" w:space="0" w:color="auto"/>
              <w:left w:val="single" w:sz="4" w:space="0" w:color="auto"/>
              <w:bottom w:val="single" w:sz="4" w:space="0" w:color="auto"/>
              <w:right w:val="single" w:sz="4" w:space="0" w:color="auto"/>
            </w:tcBorders>
          </w:tcPr>
          <w:p w:rsidR="00C7157E" w:rsidRPr="00462CA9" w:rsidRDefault="00C7157E" w:rsidP="00462CA9">
            <w:pPr>
              <w:autoSpaceDE w:val="0"/>
              <w:autoSpaceDN w:val="0"/>
              <w:adjustRightInd w:val="0"/>
              <w:spacing w:line="240" w:lineRule="auto"/>
              <w:jc w:val="both"/>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Кол-во</w:t>
            </w:r>
          </w:p>
          <w:p w:rsidR="00C7157E" w:rsidRPr="00462CA9" w:rsidRDefault="00C7157E" w:rsidP="00462CA9">
            <w:pPr>
              <w:autoSpaceDE w:val="0"/>
              <w:autoSpaceDN w:val="0"/>
              <w:adjustRightInd w:val="0"/>
              <w:spacing w:line="240" w:lineRule="auto"/>
              <w:jc w:val="both"/>
              <w:rPr>
                <w:rFonts w:ascii="TimesNewRomanPSMT" w:eastAsia="Times New Roman" w:hAnsi="TimesNewRomanPSMT" w:cs="TimesNewRomanPSMT"/>
                <w:sz w:val="20"/>
                <w:szCs w:val="20"/>
              </w:rPr>
            </w:pPr>
            <w:proofErr w:type="spellStart"/>
            <w:r>
              <w:rPr>
                <w:rFonts w:ascii="TimesNewRomanPSMT" w:eastAsia="Times New Roman" w:hAnsi="TimesNewRomanPSMT" w:cs="TimesNewRomanPSMT"/>
                <w:sz w:val="20"/>
                <w:szCs w:val="20"/>
              </w:rPr>
              <w:t>отчис</w:t>
            </w:r>
            <w:proofErr w:type="spellEnd"/>
            <w:r>
              <w:rPr>
                <w:rFonts w:ascii="TimesNewRomanPSMT" w:eastAsia="Times New Roman" w:hAnsi="TimesNewRomanPSMT" w:cs="TimesNewRomanPSMT"/>
                <w:sz w:val="20"/>
                <w:szCs w:val="20"/>
              </w:rPr>
              <w:t>-ленных</w:t>
            </w:r>
          </w:p>
        </w:tc>
        <w:tc>
          <w:tcPr>
            <w:tcW w:w="851" w:type="dxa"/>
            <w:tcBorders>
              <w:top w:val="single" w:sz="4" w:space="0" w:color="auto"/>
              <w:left w:val="single" w:sz="4" w:space="0" w:color="auto"/>
              <w:bottom w:val="single" w:sz="4" w:space="0" w:color="auto"/>
              <w:right w:val="single" w:sz="4" w:space="0" w:color="auto"/>
            </w:tcBorders>
          </w:tcPr>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В  % от</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общего</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кол-ва</w:t>
            </w:r>
          </w:p>
        </w:tc>
        <w:tc>
          <w:tcPr>
            <w:tcW w:w="850" w:type="dxa"/>
            <w:tcBorders>
              <w:top w:val="single" w:sz="4" w:space="0" w:color="auto"/>
              <w:left w:val="single" w:sz="4" w:space="0" w:color="auto"/>
              <w:bottom w:val="single" w:sz="4" w:space="0" w:color="auto"/>
              <w:right w:val="single" w:sz="4" w:space="0" w:color="auto"/>
            </w:tcBorders>
          </w:tcPr>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Кол-во</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отчисленных</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tcPr>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В  % от</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общего</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кол-ва</w:t>
            </w:r>
          </w:p>
        </w:tc>
        <w:tc>
          <w:tcPr>
            <w:tcW w:w="850" w:type="dxa"/>
            <w:tcBorders>
              <w:top w:val="single" w:sz="4" w:space="0" w:color="auto"/>
              <w:left w:val="single" w:sz="4" w:space="0" w:color="auto"/>
              <w:bottom w:val="single" w:sz="4" w:space="0" w:color="auto"/>
              <w:right w:val="single" w:sz="4" w:space="0" w:color="auto"/>
            </w:tcBorders>
          </w:tcPr>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Кол-во</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отчисленных</w:t>
            </w:r>
          </w:p>
        </w:tc>
        <w:tc>
          <w:tcPr>
            <w:tcW w:w="851" w:type="dxa"/>
            <w:tcBorders>
              <w:top w:val="single" w:sz="4" w:space="0" w:color="auto"/>
              <w:left w:val="single" w:sz="4" w:space="0" w:color="auto"/>
              <w:bottom w:val="single" w:sz="4" w:space="0" w:color="auto"/>
              <w:right w:val="single" w:sz="4" w:space="0" w:color="auto"/>
            </w:tcBorders>
          </w:tcPr>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В  % от</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общего</w:t>
            </w:r>
          </w:p>
          <w:p w:rsidR="00C7157E" w:rsidRPr="00462CA9" w:rsidRDefault="00C7157E" w:rsidP="00DE1053">
            <w:pPr>
              <w:autoSpaceDE w:val="0"/>
              <w:autoSpaceDN w:val="0"/>
              <w:adjustRightInd w:val="0"/>
              <w:spacing w:line="240" w:lineRule="auto"/>
              <w:jc w:val="center"/>
              <w:rPr>
                <w:rFonts w:ascii="TimesNewRomanPSMT" w:eastAsia="Times New Roman" w:hAnsi="TimesNewRomanPSMT" w:cs="TimesNewRomanPSMT"/>
                <w:sz w:val="20"/>
                <w:szCs w:val="20"/>
              </w:rPr>
            </w:pPr>
            <w:r w:rsidRPr="00462CA9">
              <w:rPr>
                <w:rFonts w:ascii="TimesNewRomanPSMT" w:eastAsia="Times New Roman" w:hAnsi="TimesNewRomanPSMT" w:cs="TimesNewRomanPSMT"/>
                <w:sz w:val="20"/>
                <w:szCs w:val="20"/>
              </w:rPr>
              <w:t>кол-ва</w:t>
            </w:r>
          </w:p>
        </w:tc>
        <w:tc>
          <w:tcPr>
            <w:tcW w:w="850" w:type="dxa"/>
            <w:tcBorders>
              <w:top w:val="single" w:sz="4" w:space="0" w:color="auto"/>
              <w:left w:val="single" w:sz="4" w:space="0" w:color="auto"/>
              <w:bottom w:val="single" w:sz="4" w:space="0" w:color="auto"/>
              <w:right w:val="single" w:sz="4" w:space="0" w:color="auto"/>
            </w:tcBorders>
          </w:tcPr>
          <w:p w:rsidR="00C7157E" w:rsidRDefault="00C7157E" w:rsidP="00462CA9">
            <w:pPr>
              <w:autoSpaceDE w:val="0"/>
              <w:autoSpaceDN w:val="0"/>
              <w:adjustRightInd w:val="0"/>
              <w:spacing w:line="240" w:lineRule="auto"/>
              <w:jc w:val="both"/>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2010-2011</w:t>
            </w:r>
          </w:p>
          <w:p w:rsidR="00C7157E" w:rsidRPr="00C7157E" w:rsidRDefault="00C7157E" w:rsidP="00462CA9">
            <w:pPr>
              <w:autoSpaceDE w:val="0"/>
              <w:autoSpaceDN w:val="0"/>
              <w:adjustRightInd w:val="0"/>
              <w:spacing w:line="240" w:lineRule="auto"/>
              <w:jc w:val="both"/>
              <w:rPr>
                <w:rFonts w:ascii="TimesNewRomanPSMT" w:eastAsia="Times New Roman" w:hAnsi="TimesNewRomanPSMT" w:cs="TimesNewRomanPSMT"/>
                <w:sz w:val="20"/>
                <w:szCs w:val="20"/>
              </w:rPr>
            </w:pPr>
            <w:proofErr w:type="spellStart"/>
            <w:r>
              <w:rPr>
                <w:rFonts w:ascii="TimesNewRomanPSMT" w:eastAsia="Times New Roman" w:hAnsi="TimesNewRomanPSMT" w:cs="TimesNewRomanPSMT"/>
                <w:sz w:val="20"/>
                <w:szCs w:val="20"/>
              </w:rPr>
              <w:t>уч.г</w:t>
            </w:r>
            <w:proofErr w:type="spellEnd"/>
            <w:r>
              <w:rPr>
                <w:rFonts w:ascii="TimesNewRomanPSMT" w:eastAsia="Times New Roman" w:hAnsi="TimesNewRomanPSMT" w:cs="TimesNewRomanPSMT"/>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7157E" w:rsidRDefault="00C7157E" w:rsidP="00B61941">
            <w:pPr>
              <w:autoSpaceDE w:val="0"/>
              <w:autoSpaceDN w:val="0"/>
              <w:adjustRightInd w:val="0"/>
              <w:spacing w:line="240" w:lineRule="auto"/>
              <w:jc w:val="both"/>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2011-2012</w:t>
            </w:r>
          </w:p>
          <w:p w:rsidR="00C7157E" w:rsidRPr="00C7157E" w:rsidRDefault="00C7157E" w:rsidP="00B61941">
            <w:pPr>
              <w:autoSpaceDE w:val="0"/>
              <w:autoSpaceDN w:val="0"/>
              <w:adjustRightInd w:val="0"/>
              <w:spacing w:line="240" w:lineRule="auto"/>
              <w:jc w:val="both"/>
              <w:rPr>
                <w:rFonts w:ascii="TimesNewRomanPSMT" w:eastAsia="Times New Roman" w:hAnsi="TimesNewRomanPSMT" w:cs="TimesNewRomanPSMT"/>
                <w:sz w:val="20"/>
                <w:szCs w:val="20"/>
              </w:rPr>
            </w:pPr>
            <w:proofErr w:type="spellStart"/>
            <w:r>
              <w:rPr>
                <w:rFonts w:ascii="TimesNewRomanPSMT" w:eastAsia="Times New Roman" w:hAnsi="TimesNewRomanPSMT" w:cs="TimesNewRomanPSMT"/>
                <w:sz w:val="20"/>
                <w:szCs w:val="20"/>
              </w:rPr>
              <w:t>уч.г</w:t>
            </w:r>
            <w:proofErr w:type="spellEnd"/>
            <w:r>
              <w:rPr>
                <w:rFonts w:ascii="TimesNewRomanPSMT" w:eastAsia="Times New Roman" w:hAnsi="TimesNewRomanPSMT" w:cs="TimesNewRomanPSMT"/>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7157E" w:rsidRDefault="00C7157E" w:rsidP="00B61941">
            <w:pPr>
              <w:autoSpaceDE w:val="0"/>
              <w:autoSpaceDN w:val="0"/>
              <w:adjustRightInd w:val="0"/>
              <w:spacing w:line="240" w:lineRule="auto"/>
              <w:jc w:val="both"/>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2012-2013</w:t>
            </w:r>
          </w:p>
          <w:p w:rsidR="00C7157E" w:rsidRPr="00C7157E" w:rsidRDefault="00C7157E" w:rsidP="00B61941">
            <w:pPr>
              <w:autoSpaceDE w:val="0"/>
              <w:autoSpaceDN w:val="0"/>
              <w:adjustRightInd w:val="0"/>
              <w:spacing w:line="240" w:lineRule="auto"/>
              <w:jc w:val="both"/>
              <w:rPr>
                <w:rFonts w:ascii="TimesNewRomanPSMT" w:eastAsia="Times New Roman" w:hAnsi="TimesNewRomanPSMT" w:cs="TimesNewRomanPSMT"/>
                <w:sz w:val="20"/>
                <w:szCs w:val="20"/>
              </w:rPr>
            </w:pPr>
            <w:proofErr w:type="spellStart"/>
            <w:r>
              <w:rPr>
                <w:rFonts w:ascii="TimesNewRomanPSMT" w:eastAsia="Times New Roman" w:hAnsi="TimesNewRomanPSMT" w:cs="TimesNewRomanPSMT"/>
                <w:sz w:val="20"/>
                <w:szCs w:val="20"/>
              </w:rPr>
              <w:t>уч.г</w:t>
            </w:r>
            <w:proofErr w:type="spellEnd"/>
            <w:r>
              <w:rPr>
                <w:rFonts w:ascii="TimesNewRomanPSMT" w:eastAsia="Times New Roman" w:hAnsi="TimesNewRomanPSMT" w:cs="TimesNewRomanPSMT"/>
                <w:sz w:val="20"/>
                <w:szCs w:val="20"/>
              </w:rPr>
              <w:t>.</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Экономики</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3E1120">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lang w:val="en-US"/>
              </w:rPr>
              <w:t>16</w:t>
            </w:r>
            <w:r w:rsidRPr="00C7157E">
              <w:rPr>
                <w:rFonts w:ascii="Times New Roman" w:eastAsia="Times New Roman" w:hAnsi="Times New Roman"/>
                <w:sz w:val="24"/>
                <w:szCs w:val="24"/>
              </w:rPr>
              <w:t>,</w:t>
            </w:r>
            <w:r w:rsidRPr="00C7157E">
              <w:rPr>
                <w:rFonts w:ascii="Times New Roman" w:eastAsia="Times New Roman" w:hAnsi="Times New Roman"/>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3E1120">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14,8</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11,30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DE1053">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21,2</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Менеджмента</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3E1120">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462CA9" w:rsidRPr="00C7157E">
              <w:rPr>
                <w:rFonts w:ascii="Times New Roman" w:eastAsia="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7,97</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43,9</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48,7</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 xml:space="preserve">Юридический </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15,8</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3E1120">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16,6</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15,44</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43,1</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42,4</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46,2</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 xml:space="preserve">Отделение </w:t>
            </w:r>
            <w:r>
              <w:rPr>
                <w:rFonts w:ascii="TimesNewRomanPSMT" w:eastAsia="Times New Roman" w:hAnsi="TimesNewRomanPSMT" w:cs="TimesNewRomanPSMT"/>
                <w:sz w:val="24"/>
                <w:szCs w:val="24"/>
              </w:rPr>
              <w:t>прикладной</w:t>
            </w:r>
          </w:p>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политологии</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7,9</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5,71</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0,0</w:t>
            </w:r>
          </w:p>
        </w:tc>
      </w:tr>
      <w:tr w:rsidR="00462CA9" w:rsidRPr="0027795B" w:rsidTr="00BD3618">
        <w:trPr>
          <w:trHeight w:val="35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462CA9" w:rsidRPr="00462CA9" w:rsidRDefault="00462CA9" w:rsidP="00BD3618">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Социологии</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11,6</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3E1120">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19,4</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17,8</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DE1053">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DE1053">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r>
      <w:tr w:rsidR="00462CA9" w:rsidRPr="0027795B" w:rsidTr="00BD3618">
        <w:trPr>
          <w:trHeight w:val="401"/>
        </w:trPr>
        <w:tc>
          <w:tcPr>
            <w:tcW w:w="1951" w:type="dxa"/>
            <w:tcBorders>
              <w:top w:val="single" w:sz="4" w:space="0" w:color="auto"/>
              <w:left w:val="single" w:sz="4" w:space="0" w:color="auto"/>
              <w:bottom w:val="single" w:sz="4" w:space="0" w:color="auto"/>
              <w:right w:val="single" w:sz="4" w:space="0" w:color="auto"/>
            </w:tcBorders>
            <w:shd w:val="clear" w:color="auto" w:fill="auto"/>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Истории</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24,0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0,0</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shd w:val="clear" w:color="auto" w:fill="auto"/>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Магистратура</w:t>
            </w:r>
          </w:p>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социологии</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28,2</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3E1120">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r w:rsidR="00462CA9" w:rsidRPr="00C7157E">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Магистратура экономики</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3E1120">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9,8</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Магистратура менеджмента</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3E1120">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22,7</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3E1120">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19,6</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14,</w:t>
            </w:r>
            <w:r w:rsidR="00DE1053">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DE1053">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Pr="00462CA9" w:rsidRDefault="00462CA9" w:rsidP="00462CA9">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sz w:val="24"/>
                <w:szCs w:val="24"/>
              </w:rPr>
              <w:t>Магистратура политологии</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3E1120">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14,3</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sz w:val="24"/>
                <w:szCs w:val="24"/>
              </w:rPr>
            </w:pPr>
            <w:r w:rsidRPr="00C7157E">
              <w:rPr>
                <w:rFonts w:ascii="Times New Roman" w:eastAsia="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DE1053" w:rsidP="00C7157E">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462CA9" w:rsidRPr="0027795B" w:rsidTr="00C7157E">
        <w:tc>
          <w:tcPr>
            <w:tcW w:w="1951" w:type="dxa"/>
            <w:tcBorders>
              <w:top w:val="single" w:sz="4" w:space="0" w:color="auto"/>
              <w:left w:val="single" w:sz="4" w:space="0" w:color="auto"/>
              <w:bottom w:val="single" w:sz="4" w:space="0" w:color="auto"/>
              <w:right w:val="single" w:sz="4" w:space="0" w:color="auto"/>
            </w:tcBorders>
          </w:tcPr>
          <w:p w:rsidR="00462CA9" w:rsidRPr="00462CA9" w:rsidRDefault="00462CA9" w:rsidP="00BD3618">
            <w:pPr>
              <w:autoSpaceDE w:val="0"/>
              <w:autoSpaceDN w:val="0"/>
              <w:adjustRightInd w:val="0"/>
              <w:spacing w:line="240" w:lineRule="auto"/>
              <w:jc w:val="both"/>
              <w:rPr>
                <w:rFonts w:ascii="TimesNewRomanPSMT" w:eastAsia="Times New Roman" w:hAnsi="TimesNewRomanPSMT" w:cs="TimesNewRomanPSMT"/>
                <w:sz w:val="24"/>
                <w:szCs w:val="24"/>
              </w:rPr>
            </w:pPr>
            <w:r w:rsidRPr="00462CA9">
              <w:rPr>
                <w:rFonts w:ascii="TimesNewRomanPSMT" w:eastAsia="Times New Roman" w:hAnsi="TimesNewRomanPSMT" w:cs="TimesNewRomanPSMT"/>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b/>
                <w:sz w:val="24"/>
                <w:szCs w:val="24"/>
              </w:rPr>
            </w:pPr>
            <w:r w:rsidRPr="00C7157E">
              <w:rPr>
                <w:rFonts w:ascii="Times New Roman" w:eastAsia="Times New Roman" w:hAnsi="Times New Roman"/>
                <w:b/>
                <w:sz w:val="24"/>
                <w:szCs w:val="24"/>
              </w:rPr>
              <w:t>211</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b/>
                <w:sz w:val="24"/>
                <w:szCs w:val="24"/>
              </w:rPr>
            </w:pPr>
            <w:r w:rsidRPr="00C7157E">
              <w:rPr>
                <w:rFonts w:ascii="Times New Roman" w:eastAsia="Times New Roman" w:hAnsi="Times New Roman"/>
                <w:b/>
                <w:sz w:val="24"/>
                <w:szCs w:val="24"/>
              </w:rPr>
              <w:t>274</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3E1120" w:rsidP="00C7157E">
            <w:pPr>
              <w:autoSpaceDE w:val="0"/>
              <w:autoSpaceDN w:val="0"/>
              <w:adjustRightInd w:val="0"/>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15,2</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C7157E">
            <w:pPr>
              <w:autoSpaceDE w:val="0"/>
              <w:autoSpaceDN w:val="0"/>
              <w:adjustRightInd w:val="0"/>
              <w:spacing w:line="240" w:lineRule="auto"/>
              <w:jc w:val="center"/>
              <w:rPr>
                <w:rFonts w:ascii="Times New Roman" w:eastAsia="Times New Roman" w:hAnsi="Times New Roman"/>
                <w:b/>
                <w:sz w:val="24"/>
                <w:szCs w:val="24"/>
              </w:rPr>
            </w:pPr>
            <w:r w:rsidRPr="00C7157E">
              <w:rPr>
                <w:rFonts w:ascii="Times New Roman" w:eastAsia="Times New Roman" w:hAnsi="Times New Roman"/>
                <w:b/>
                <w:sz w:val="24"/>
                <w:szCs w:val="24"/>
              </w:rPr>
              <w:t>243</w:t>
            </w:r>
          </w:p>
        </w:tc>
        <w:tc>
          <w:tcPr>
            <w:tcW w:w="851" w:type="dxa"/>
            <w:tcBorders>
              <w:top w:val="single" w:sz="4" w:space="0" w:color="auto"/>
              <w:left w:val="single" w:sz="4" w:space="0" w:color="auto"/>
              <w:bottom w:val="single" w:sz="4" w:space="0" w:color="auto"/>
              <w:right w:val="single" w:sz="4" w:space="0" w:color="auto"/>
            </w:tcBorders>
          </w:tcPr>
          <w:p w:rsidR="00462CA9" w:rsidRPr="00C7157E" w:rsidRDefault="00DE1053" w:rsidP="00DE1053">
            <w:pPr>
              <w:autoSpaceDE w:val="0"/>
              <w:autoSpaceDN w:val="0"/>
              <w:adjustRightInd w:val="0"/>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12,4</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b/>
                <w:sz w:val="24"/>
                <w:szCs w:val="24"/>
              </w:rPr>
            </w:pPr>
            <w:r w:rsidRPr="00C7157E">
              <w:rPr>
                <w:rFonts w:ascii="Times New Roman" w:eastAsia="Times New Roman" w:hAnsi="Times New Roman"/>
                <w:b/>
                <w:sz w:val="24"/>
                <w:szCs w:val="24"/>
              </w:rPr>
              <w:t>27,4</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b/>
                <w:sz w:val="24"/>
                <w:szCs w:val="24"/>
              </w:rPr>
            </w:pPr>
            <w:r w:rsidRPr="00C7157E">
              <w:rPr>
                <w:rFonts w:ascii="Times New Roman" w:eastAsia="Times New Roman" w:hAnsi="Times New Roman"/>
                <w:b/>
                <w:sz w:val="24"/>
                <w:szCs w:val="24"/>
              </w:rPr>
              <w:t>23,7</w:t>
            </w:r>
          </w:p>
        </w:tc>
        <w:tc>
          <w:tcPr>
            <w:tcW w:w="850" w:type="dxa"/>
            <w:tcBorders>
              <w:top w:val="single" w:sz="4" w:space="0" w:color="auto"/>
              <w:left w:val="single" w:sz="4" w:space="0" w:color="auto"/>
              <w:bottom w:val="single" w:sz="4" w:space="0" w:color="auto"/>
              <w:right w:val="single" w:sz="4" w:space="0" w:color="auto"/>
            </w:tcBorders>
          </w:tcPr>
          <w:p w:rsidR="00462CA9" w:rsidRPr="00C7157E" w:rsidRDefault="00462CA9" w:rsidP="00DE1053">
            <w:pPr>
              <w:autoSpaceDE w:val="0"/>
              <w:autoSpaceDN w:val="0"/>
              <w:adjustRightInd w:val="0"/>
              <w:spacing w:line="240" w:lineRule="auto"/>
              <w:jc w:val="center"/>
              <w:rPr>
                <w:rFonts w:ascii="Times New Roman" w:eastAsia="Times New Roman" w:hAnsi="Times New Roman"/>
                <w:b/>
                <w:sz w:val="24"/>
                <w:szCs w:val="24"/>
              </w:rPr>
            </w:pPr>
            <w:r w:rsidRPr="00C7157E">
              <w:rPr>
                <w:rFonts w:ascii="Times New Roman" w:eastAsia="Times New Roman" w:hAnsi="Times New Roman"/>
                <w:b/>
                <w:sz w:val="24"/>
                <w:szCs w:val="24"/>
              </w:rPr>
              <w:t>26,3</w:t>
            </w:r>
          </w:p>
        </w:tc>
      </w:tr>
    </w:tbl>
    <w:p w:rsidR="00462CA9" w:rsidRPr="00462CA9" w:rsidRDefault="00462CA9" w:rsidP="00462CA9">
      <w:pPr>
        <w:autoSpaceDE w:val="0"/>
        <w:autoSpaceDN w:val="0"/>
        <w:adjustRightInd w:val="0"/>
        <w:spacing w:line="240" w:lineRule="auto"/>
        <w:ind w:firstLine="426"/>
        <w:jc w:val="both"/>
        <w:rPr>
          <w:rFonts w:eastAsia="Times New Roman" w:cs="TimesNewRomanPSMT"/>
          <w:bCs/>
          <w:sz w:val="24"/>
          <w:szCs w:val="24"/>
          <w:lang w:val="en-US"/>
        </w:rPr>
      </w:pPr>
    </w:p>
    <w:p w:rsidR="00462CA9" w:rsidRPr="00462CA9" w:rsidRDefault="00462CA9" w:rsidP="00BD3618">
      <w:pPr>
        <w:autoSpaceDE w:val="0"/>
        <w:autoSpaceDN w:val="0"/>
        <w:adjustRightInd w:val="0"/>
        <w:jc w:val="both"/>
        <w:rPr>
          <w:rFonts w:ascii="TimesNewRomanPSMT" w:eastAsia="Times New Roman" w:hAnsi="TimesNewRomanPSMT" w:cs="TimesNewRomanPSMT"/>
          <w:bCs/>
          <w:sz w:val="24"/>
          <w:szCs w:val="24"/>
        </w:rPr>
      </w:pPr>
      <w:r w:rsidRPr="00462CA9">
        <w:rPr>
          <w:rFonts w:ascii="TimesNewRomanPSMT" w:eastAsia="Times New Roman" w:hAnsi="TimesNewRomanPSMT" w:cs="TimesNewRomanPSMT"/>
          <w:bCs/>
          <w:sz w:val="24"/>
          <w:szCs w:val="24"/>
        </w:rPr>
        <w:t>По сравнению с предыдущим учебным годом в 2012-2013 уч. году доля отчисленных бюджетных сту</w:t>
      </w:r>
      <w:r w:rsidR="00DE1053">
        <w:rPr>
          <w:rFonts w:ascii="TimesNewRomanPSMT" w:eastAsia="Times New Roman" w:hAnsi="TimesNewRomanPSMT" w:cs="TimesNewRomanPSMT"/>
          <w:bCs/>
          <w:sz w:val="24"/>
          <w:szCs w:val="24"/>
        </w:rPr>
        <w:t>дентов снизилась на 2,6,7% (73,7</w:t>
      </w:r>
      <w:r w:rsidRPr="00462CA9">
        <w:rPr>
          <w:rFonts w:ascii="TimesNewRomanPSMT" w:eastAsia="Times New Roman" w:hAnsi="TimesNewRomanPSMT" w:cs="TimesNewRomanPSMT"/>
          <w:bCs/>
          <w:sz w:val="24"/>
          <w:szCs w:val="24"/>
        </w:rPr>
        <w:t xml:space="preserve"> в 2012-2013 </w:t>
      </w:r>
      <w:r w:rsidR="00DE1053">
        <w:rPr>
          <w:rFonts w:ascii="TimesNewRomanPSMT" w:eastAsia="Times New Roman" w:hAnsi="TimesNewRomanPSMT" w:cs="TimesNewRomanPSMT"/>
          <w:bCs/>
          <w:sz w:val="24"/>
          <w:szCs w:val="24"/>
        </w:rPr>
        <w:t>учебном году по сравнению с 76,3</w:t>
      </w:r>
      <w:r w:rsidRPr="00462CA9">
        <w:rPr>
          <w:rFonts w:ascii="TimesNewRomanPSMT" w:eastAsia="Times New Roman" w:hAnsi="TimesNewRomanPSMT" w:cs="TimesNewRomanPSMT"/>
          <w:bCs/>
          <w:sz w:val="24"/>
          <w:szCs w:val="24"/>
        </w:rPr>
        <w:t xml:space="preserve">% в 2011-2012).  Наибольшее количество отчисленных бюджетных студентов на факультете социологии (86,8% от всех отчисленных бакалавров). </w:t>
      </w:r>
    </w:p>
    <w:p w:rsidR="00462CA9" w:rsidRPr="00462CA9" w:rsidRDefault="00786C89" w:rsidP="00462CA9">
      <w:pPr>
        <w:autoSpaceDE w:val="0"/>
        <w:autoSpaceDN w:val="0"/>
        <w:adjustRightInd w:val="0"/>
        <w:spacing w:line="240" w:lineRule="auto"/>
        <w:jc w:val="right"/>
        <w:rPr>
          <w:rFonts w:ascii="TimesNewRomanPSMT" w:eastAsia="Times New Roman" w:hAnsi="TimesNewRomanPSMT" w:cs="TimesNewRomanPSMT"/>
          <w:b/>
          <w:sz w:val="24"/>
          <w:szCs w:val="24"/>
        </w:rPr>
      </w:pPr>
      <w:r>
        <w:rPr>
          <w:rFonts w:ascii="TimesNewRomanPSMT" w:eastAsia="Times New Roman" w:hAnsi="TimesNewRomanPSMT" w:cs="TimesNewRomanPSMT"/>
          <w:b/>
          <w:noProof/>
          <w:sz w:val="24"/>
          <w:szCs w:val="24"/>
          <w:u w:val="single"/>
          <w:lang w:eastAsia="ru-RU"/>
        </w:rPr>
        <w:drawing>
          <wp:inline distT="0" distB="0" distL="0" distR="0">
            <wp:extent cx="10034649" cy="2351314"/>
            <wp:effectExtent l="0" t="0" r="0" b="0"/>
            <wp:docPr id="19"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62CA9" w:rsidRPr="00462CA9" w:rsidRDefault="00DE1053" w:rsidP="00DE1053">
      <w:pPr>
        <w:autoSpaceDE w:val="0"/>
        <w:autoSpaceDN w:val="0"/>
        <w:adjustRightInd w:val="0"/>
        <w:spacing w:line="240" w:lineRule="auto"/>
        <w:jc w:val="center"/>
        <w:rPr>
          <w:rFonts w:eastAsia="Times New Roman" w:cs="TimesNewRomanPSMT"/>
          <w:b/>
          <w:bCs/>
          <w:sz w:val="24"/>
          <w:szCs w:val="24"/>
        </w:rPr>
      </w:pPr>
      <w:r w:rsidRPr="00DE1053">
        <w:rPr>
          <w:rFonts w:ascii="TimesNewRomanPSMT" w:eastAsia="Times New Roman" w:hAnsi="TimesNewRomanPSMT" w:cs="TimesNewRomanPSMT"/>
          <w:bCs/>
          <w:sz w:val="24"/>
          <w:szCs w:val="24"/>
        </w:rPr>
        <w:t>Диаграмма 5.4.1.</w:t>
      </w:r>
      <w:r>
        <w:rPr>
          <w:rFonts w:ascii="TimesNewRomanPSMT" w:eastAsia="Times New Roman" w:hAnsi="TimesNewRomanPSMT" w:cs="TimesNewRomanPSMT"/>
          <w:b/>
          <w:bCs/>
          <w:sz w:val="24"/>
          <w:szCs w:val="24"/>
        </w:rPr>
        <w:t xml:space="preserve"> </w:t>
      </w:r>
      <w:r w:rsidR="00462CA9" w:rsidRPr="00462CA9">
        <w:rPr>
          <w:rFonts w:ascii="TimesNewRomanPSMT" w:eastAsia="Times New Roman" w:hAnsi="TimesNewRomanPSMT" w:cs="TimesNewRomanPSMT"/>
          <w:b/>
          <w:sz w:val="24"/>
          <w:szCs w:val="24"/>
        </w:rPr>
        <w:t xml:space="preserve">Динамика отчислений за три года по факультетам                          </w:t>
      </w:r>
    </w:p>
    <w:p w:rsidR="00462CA9" w:rsidRDefault="00462CA9" w:rsidP="00BD3618">
      <w:pPr>
        <w:autoSpaceDE w:val="0"/>
        <w:autoSpaceDN w:val="0"/>
        <w:adjustRightInd w:val="0"/>
        <w:spacing w:line="240" w:lineRule="auto"/>
        <w:jc w:val="center"/>
        <w:rPr>
          <w:rFonts w:ascii="Times New Roman" w:hAnsi="Times New Roman"/>
          <w:b/>
          <w:sz w:val="24"/>
          <w:szCs w:val="24"/>
        </w:rPr>
      </w:pPr>
      <w:r w:rsidRPr="00462CA9">
        <w:rPr>
          <w:rFonts w:ascii="TimesNewRomanPSMT" w:eastAsia="Times New Roman" w:hAnsi="TimesNewRomanPSMT" w:cs="TimesNewRomanPSMT"/>
          <w:b/>
          <w:sz w:val="24"/>
          <w:szCs w:val="24"/>
        </w:rPr>
        <w:lastRenderedPageBreak/>
        <w:t xml:space="preserve">  </w:t>
      </w:r>
      <w:r w:rsidRPr="00462CA9">
        <w:rPr>
          <w:rFonts w:ascii="Times New Roman" w:hAnsi="Times New Roman"/>
          <w:b/>
          <w:sz w:val="24"/>
          <w:szCs w:val="24"/>
        </w:rPr>
        <w:t>5.5.  Отчисления с</w:t>
      </w:r>
      <w:r w:rsidR="003108E6">
        <w:rPr>
          <w:rFonts w:ascii="Times New Roman" w:hAnsi="Times New Roman"/>
          <w:b/>
          <w:sz w:val="24"/>
          <w:szCs w:val="24"/>
        </w:rPr>
        <w:t>тудентов, обучавшихся по ИУП, в 2012-2013 учебном</w:t>
      </w:r>
      <w:r w:rsidRPr="00462CA9">
        <w:rPr>
          <w:rFonts w:ascii="Times New Roman" w:hAnsi="Times New Roman"/>
          <w:b/>
          <w:sz w:val="24"/>
          <w:szCs w:val="24"/>
        </w:rPr>
        <w:t xml:space="preserve"> год</w:t>
      </w:r>
      <w:r w:rsidR="003108E6">
        <w:rPr>
          <w:rFonts w:ascii="Times New Roman" w:hAnsi="Times New Roman"/>
          <w:b/>
          <w:sz w:val="24"/>
          <w:szCs w:val="24"/>
        </w:rPr>
        <w:t>у</w:t>
      </w:r>
      <w:r w:rsidRPr="00462CA9">
        <w:rPr>
          <w:rFonts w:ascii="Times New Roman" w:hAnsi="Times New Roman"/>
          <w:b/>
          <w:sz w:val="24"/>
          <w:szCs w:val="24"/>
        </w:rPr>
        <w:t>.</w:t>
      </w:r>
    </w:p>
    <w:p w:rsidR="00BD3618" w:rsidRPr="00462CA9" w:rsidRDefault="00BD3618" w:rsidP="00BD3618">
      <w:pPr>
        <w:autoSpaceDE w:val="0"/>
        <w:autoSpaceDN w:val="0"/>
        <w:adjustRightInd w:val="0"/>
        <w:spacing w:line="240" w:lineRule="auto"/>
        <w:jc w:val="center"/>
        <w:rPr>
          <w:rFonts w:ascii="Times New Roman" w:hAnsi="Times New Roman"/>
          <w:b/>
          <w:sz w:val="24"/>
          <w:szCs w:val="24"/>
        </w:rPr>
      </w:pPr>
    </w:p>
    <w:p w:rsidR="00462CA9" w:rsidRPr="00462CA9" w:rsidRDefault="00462CA9" w:rsidP="00462CA9">
      <w:pPr>
        <w:ind w:firstLine="567"/>
        <w:jc w:val="both"/>
        <w:rPr>
          <w:rFonts w:ascii="Times New Roman" w:hAnsi="Times New Roman"/>
          <w:sz w:val="24"/>
          <w:szCs w:val="24"/>
        </w:rPr>
      </w:pPr>
      <w:proofErr w:type="gramStart"/>
      <w:r w:rsidRPr="00462CA9">
        <w:rPr>
          <w:rFonts w:ascii="Times New Roman" w:hAnsi="Times New Roman"/>
          <w:sz w:val="24"/>
          <w:szCs w:val="24"/>
        </w:rPr>
        <w:t>В 2012-2013 учебном году 27 студентам филиала была предоставлена возможность обучаться по ИУП. 16 человек  получили ИУП в связи с академическими задолженностями, 5 из них были отчислены, 2 студента завершили ИУП, 1 студент выпущен, остальные продолжили обучение по ИУП.</w:t>
      </w:r>
      <w:proofErr w:type="gramEnd"/>
    </w:p>
    <w:p w:rsidR="00462CA9" w:rsidRPr="00462CA9" w:rsidRDefault="00462CA9" w:rsidP="00462CA9">
      <w:pPr>
        <w:ind w:firstLine="567"/>
        <w:jc w:val="both"/>
        <w:rPr>
          <w:rFonts w:ascii="Times New Roman" w:hAnsi="Times New Roman"/>
          <w:sz w:val="24"/>
          <w:szCs w:val="24"/>
        </w:rPr>
      </w:pPr>
      <w:r w:rsidRPr="00462CA9">
        <w:rPr>
          <w:rFonts w:ascii="Times New Roman" w:hAnsi="Times New Roman"/>
          <w:sz w:val="24"/>
          <w:szCs w:val="24"/>
        </w:rPr>
        <w:t>Из 11 студентов, обучавшихся по ИУП в связи с переводом или восстановлением двое отчислены, один переведен в другой ВУЗ, один завершил обучение по ИУП, 5 человек выпущены, остальные продолжают обучение по ИУП.</w:t>
      </w:r>
    </w:p>
    <w:p w:rsidR="00462CA9" w:rsidRPr="00462CA9" w:rsidRDefault="00462CA9" w:rsidP="00462CA9">
      <w:pPr>
        <w:ind w:firstLine="567"/>
        <w:jc w:val="both"/>
        <w:rPr>
          <w:rFonts w:ascii="Times New Roman" w:hAnsi="Times New Roman"/>
          <w:sz w:val="24"/>
          <w:szCs w:val="24"/>
        </w:rPr>
      </w:pPr>
      <w:r w:rsidRPr="00462CA9">
        <w:rPr>
          <w:rFonts w:ascii="Times New Roman" w:hAnsi="Times New Roman"/>
          <w:sz w:val="24"/>
          <w:szCs w:val="24"/>
        </w:rPr>
        <w:t>Наибольшее количество студентов, которым был назначен ИУП в связи с академическими задолженностями (7 человек) - студенты факультета менеджмента.  Юридический факультет -</w:t>
      </w:r>
      <w:r w:rsidR="00DE1053">
        <w:rPr>
          <w:rFonts w:ascii="Times New Roman" w:hAnsi="Times New Roman"/>
          <w:sz w:val="24"/>
          <w:szCs w:val="24"/>
        </w:rPr>
        <w:t xml:space="preserve"> </w:t>
      </w:r>
      <w:r w:rsidRPr="00462CA9">
        <w:rPr>
          <w:rFonts w:ascii="Times New Roman" w:hAnsi="Times New Roman"/>
          <w:sz w:val="24"/>
          <w:szCs w:val="24"/>
        </w:rPr>
        <w:t>5, факультет экономики – 2, факультет социологии – 2.</w:t>
      </w:r>
    </w:p>
    <w:p w:rsidR="00462CA9" w:rsidRPr="00462CA9" w:rsidRDefault="00462CA9" w:rsidP="00462CA9">
      <w:pPr>
        <w:ind w:firstLine="567"/>
        <w:jc w:val="both"/>
        <w:rPr>
          <w:b/>
        </w:rPr>
      </w:pPr>
      <w:r w:rsidRPr="00462CA9">
        <w:rPr>
          <w:rFonts w:ascii="Times New Roman" w:hAnsi="Times New Roman"/>
          <w:sz w:val="24"/>
          <w:szCs w:val="24"/>
        </w:rPr>
        <w:t xml:space="preserve">Количество студентов, получивших ИУП при переводе и восстановлении разделилось по факультетам следующим образом: 6 - факультет менеджмента, 4 – факультет экономики, 1 – факультет социологии. </w:t>
      </w:r>
    </w:p>
    <w:p w:rsidR="00462CA9" w:rsidRPr="00462CA9" w:rsidRDefault="00462CA9" w:rsidP="00462CA9"/>
    <w:p w:rsidR="00462CA9" w:rsidRPr="00462CA9" w:rsidRDefault="00462CA9" w:rsidP="00462CA9">
      <w:pPr>
        <w:tabs>
          <w:tab w:val="left" w:pos="284"/>
          <w:tab w:val="left" w:pos="450"/>
        </w:tabs>
        <w:spacing w:line="240" w:lineRule="auto"/>
        <w:ind w:firstLine="288"/>
        <w:jc w:val="both"/>
        <w:rPr>
          <w:rFonts w:ascii="Times New Roman" w:eastAsia="Times New Roman" w:hAnsi="Times New Roman"/>
          <w:b/>
          <w:bCs/>
          <w:sz w:val="24"/>
          <w:szCs w:val="24"/>
          <w:lang w:eastAsia="ru-RU"/>
        </w:rPr>
      </w:pPr>
      <w:r w:rsidRPr="00462CA9">
        <w:rPr>
          <w:rFonts w:ascii="Times New Roman" w:eastAsia="Times New Roman" w:hAnsi="Times New Roman"/>
          <w:b/>
          <w:bCs/>
          <w:sz w:val="24"/>
          <w:szCs w:val="24"/>
          <w:lang w:eastAsia="ru-RU"/>
        </w:rPr>
        <w:t>5.6. Анализ перевода студентов внутри НИУ ВШЭ</w:t>
      </w:r>
    </w:p>
    <w:p w:rsidR="00462CA9" w:rsidRPr="00462CA9" w:rsidRDefault="00462CA9" w:rsidP="00462CA9">
      <w:pPr>
        <w:tabs>
          <w:tab w:val="left" w:pos="284"/>
          <w:tab w:val="left" w:pos="450"/>
        </w:tabs>
        <w:spacing w:line="240" w:lineRule="auto"/>
        <w:ind w:firstLine="288"/>
        <w:jc w:val="both"/>
        <w:rPr>
          <w:rFonts w:ascii="Times New Roman" w:eastAsia="Times New Roman" w:hAnsi="Times New Roman"/>
          <w:b/>
          <w:bCs/>
          <w:sz w:val="24"/>
          <w:szCs w:val="24"/>
          <w:lang w:eastAsia="ru-RU"/>
        </w:rPr>
      </w:pPr>
    </w:p>
    <w:p w:rsidR="00462CA9" w:rsidRPr="00462CA9" w:rsidRDefault="003108E6" w:rsidP="000660B4">
      <w:pPr>
        <w:tabs>
          <w:tab w:val="left" w:pos="284"/>
          <w:tab w:val="left" w:pos="450"/>
        </w:tabs>
        <w:ind w:firstLine="28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Небольшая часть с</w:t>
      </w:r>
      <w:r w:rsidR="00462CA9" w:rsidRPr="00462CA9">
        <w:rPr>
          <w:rFonts w:ascii="Times New Roman" w:eastAsia="Times New Roman" w:hAnsi="Times New Roman"/>
          <w:bCs/>
          <w:sz w:val="24"/>
          <w:szCs w:val="24"/>
          <w:lang w:eastAsia="ru-RU"/>
        </w:rPr>
        <w:t>тудент</w:t>
      </w:r>
      <w:r>
        <w:rPr>
          <w:rFonts w:ascii="Times New Roman" w:eastAsia="Times New Roman" w:hAnsi="Times New Roman"/>
          <w:bCs/>
          <w:sz w:val="24"/>
          <w:szCs w:val="24"/>
          <w:lang w:eastAsia="ru-RU"/>
        </w:rPr>
        <w:t>ов филиала, в количестве 17-ти человек,</w:t>
      </w:r>
      <w:r w:rsidR="00462CA9" w:rsidRPr="00462CA9">
        <w:rPr>
          <w:rFonts w:ascii="Times New Roman" w:eastAsia="Times New Roman" w:hAnsi="Times New Roman"/>
          <w:bCs/>
          <w:sz w:val="24"/>
          <w:szCs w:val="24"/>
          <w:lang w:eastAsia="ru-RU"/>
        </w:rPr>
        <w:t xml:space="preserve"> в 2012-2013 </w:t>
      </w:r>
      <w:r>
        <w:rPr>
          <w:rFonts w:ascii="Times New Roman" w:eastAsia="Times New Roman" w:hAnsi="Times New Roman"/>
          <w:bCs/>
          <w:sz w:val="24"/>
          <w:szCs w:val="24"/>
          <w:lang w:eastAsia="ru-RU"/>
        </w:rPr>
        <w:t xml:space="preserve">учебном </w:t>
      </w:r>
      <w:r w:rsidR="00462CA9" w:rsidRPr="00462CA9">
        <w:rPr>
          <w:rFonts w:ascii="Times New Roman" w:eastAsia="Times New Roman" w:hAnsi="Times New Roman"/>
          <w:bCs/>
          <w:sz w:val="24"/>
          <w:szCs w:val="24"/>
          <w:lang w:eastAsia="ru-RU"/>
        </w:rPr>
        <w:t>году переводил</w:t>
      </w:r>
      <w:r>
        <w:rPr>
          <w:rFonts w:ascii="Times New Roman" w:eastAsia="Times New Roman" w:hAnsi="Times New Roman"/>
          <w:bCs/>
          <w:sz w:val="24"/>
          <w:szCs w:val="24"/>
          <w:lang w:eastAsia="ru-RU"/>
        </w:rPr>
        <w:t>а</w:t>
      </w:r>
      <w:r w:rsidR="00462CA9" w:rsidRPr="00462CA9">
        <w:rPr>
          <w:rFonts w:ascii="Times New Roman" w:eastAsia="Times New Roman" w:hAnsi="Times New Roman"/>
          <w:bCs/>
          <w:sz w:val="24"/>
          <w:szCs w:val="24"/>
          <w:lang w:eastAsia="ru-RU"/>
        </w:rPr>
        <w:t>сь  с факультета на факультет и уезжал</w:t>
      </w:r>
      <w:r>
        <w:rPr>
          <w:rFonts w:ascii="Times New Roman" w:eastAsia="Times New Roman" w:hAnsi="Times New Roman"/>
          <w:bCs/>
          <w:sz w:val="24"/>
          <w:szCs w:val="24"/>
          <w:lang w:eastAsia="ru-RU"/>
        </w:rPr>
        <w:t>а</w:t>
      </w:r>
      <w:r w:rsidR="00462CA9" w:rsidRPr="00462CA9">
        <w:rPr>
          <w:rFonts w:ascii="Times New Roman" w:eastAsia="Times New Roman" w:hAnsi="Times New Roman"/>
          <w:bCs/>
          <w:sz w:val="24"/>
          <w:szCs w:val="24"/>
          <w:lang w:eastAsia="ru-RU"/>
        </w:rPr>
        <w:t xml:space="preserve"> учиться в другие </w:t>
      </w:r>
      <w:r>
        <w:rPr>
          <w:rFonts w:ascii="Times New Roman" w:eastAsia="Times New Roman" w:hAnsi="Times New Roman"/>
          <w:bCs/>
          <w:sz w:val="24"/>
          <w:szCs w:val="24"/>
          <w:lang w:eastAsia="ru-RU"/>
        </w:rPr>
        <w:t>кампусы</w:t>
      </w:r>
      <w:r w:rsidR="00462CA9" w:rsidRPr="00462CA9">
        <w:rPr>
          <w:rFonts w:ascii="Times New Roman" w:eastAsia="Times New Roman" w:hAnsi="Times New Roman"/>
          <w:bCs/>
          <w:sz w:val="24"/>
          <w:szCs w:val="24"/>
          <w:lang w:eastAsia="ru-RU"/>
        </w:rPr>
        <w:t xml:space="preserve"> и</w:t>
      </w:r>
      <w:r>
        <w:rPr>
          <w:rFonts w:ascii="Times New Roman" w:eastAsia="Times New Roman" w:hAnsi="Times New Roman"/>
          <w:bCs/>
          <w:sz w:val="24"/>
          <w:szCs w:val="24"/>
          <w:lang w:eastAsia="ru-RU"/>
        </w:rPr>
        <w:t>ли</w:t>
      </w:r>
      <w:r w:rsidR="00462CA9" w:rsidRPr="00462CA9">
        <w:rPr>
          <w:rFonts w:ascii="Times New Roman" w:eastAsia="Times New Roman" w:hAnsi="Times New Roman"/>
          <w:bCs/>
          <w:sz w:val="24"/>
          <w:szCs w:val="24"/>
          <w:lang w:eastAsia="ru-RU"/>
        </w:rPr>
        <w:t xml:space="preserve"> в НИУ ВШЭ</w:t>
      </w:r>
      <w:r>
        <w:rPr>
          <w:rFonts w:ascii="Times New Roman" w:eastAsia="Times New Roman" w:hAnsi="Times New Roman"/>
          <w:bCs/>
          <w:sz w:val="24"/>
          <w:szCs w:val="24"/>
          <w:lang w:eastAsia="ru-RU"/>
        </w:rPr>
        <w:t xml:space="preserve"> (Москва)</w:t>
      </w:r>
      <w:r w:rsidR="00462CA9" w:rsidRPr="00462CA9">
        <w:rPr>
          <w:rFonts w:ascii="Times New Roman" w:eastAsia="Times New Roman" w:hAnsi="Times New Roman"/>
          <w:bCs/>
          <w:sz w:val="24"/>
          <w:szCs w:val="24"/>
          <w:lang w:eastAsia="ru-RU"/>
        </w:rPr>
        <w:t>, что отражено в Таблице 5.6</w:t>
      </w:r>
      <w:r w:rsidR="000660B4">
        <w:rPr>
          <w:rFonts w:ascii="Times New Roman" w:eastAsia="Times New Roman" w:hAnsi="Times New Roman"/>
          <w:bCs/>
          <w:sz w:val="24"/>
          <w:szCs w:val="24"/>
          <w:lang w:eastAsia="ru-RU"/>
        </w:rPr>
        <w:t>.1.</w:t>
      </w:r>
    </w:p>
    <w:p w:rsidR="00462CA9" w:rsidRPr="00462CA9" w:rsidRDefault="00462CA9" w:rsidP="00462CA9">
      <w:pPr>
        <w:tabs>
          <w:tab w:val="left" w:pos="284"/>
          <w:tab w:val="left" w:pos="450"/>
        </w:tabs>
        <w:spacing w:line="240" w:lineRule="auto"/>
        <w:ind w:firstLine="288"/>
        <w:jc w:val="both"/>
        <w:rPr>
          <w:rFonts w:ascii="Times New Roman" w:eastAsia="Times New Roman" w:hAnsi="Times New Roman"/>
          <w:bCs/>
          <w:sz w:val="24"/>
          <w:szCs w:val="24"/>
          <w:lang w:eastAsia="ru-RU"/>
        </w:rPr>
      </w:pPr>
    </w:p>
    <w:p w:rsidR="00462CA9" w:rsidRPr="00462CA9" w:rsidRDefault="00462CA9" w:rsidP="00462CA9">
      <w:pPr>
        <w:tabs>
          <w:tab w:val="left" w:pos="284"/>
          <w:tab w:val="left" w:pos="450"/>
        </w:tabs>
        <w:spacing w:line="240" w:lineRule="auto"/>
        <w:ind w:firstLine="288"/>
        <w:jc w:val="right"/>
        <w:rPr>
          <w:rFonts w:ascii="Times New Roman" w:eastAsia="Times New Roman" w:hAnsi="Times New Roman"/>
          <w:bCs/>
          <w:sz w:val="24"/>
          <w:szCs w:val="24"/>
          <w:lang w:eastAsia="ru-RU"/>
        </w:rPr>
      </w:pPr>
      <w:r w:rsidRPr="00462CA9">
        <w:rPr>
          <w:rFonts w:ascii="Times New Roman" w:eastAsia="Times New Roman" w:hAnsi="Times New Roman"/>
          <w:bCs/>
          <w:sz w:val="24"/>
          <w:szCs w:val="24"/>
          <w:lang w:eastAsia="ru-RU"/>
        </w:rPr>
        <w:t>Таблица 5.6.</w:t>
      </w:r>
      <w:r w:rsidR="000660B4">
        <w:rPr>
          <w:rFonts w:ascii="Times New Roman" w:eastAsia="Times New Roman" w:hAnsi="Times New Roman"/>
          <w:bCs/>
          <w:sz w:val="24"/>
          <w:szCs w:val="24"/>
          <w:lang w:eastAsia="ru-RU"/>
        </w:rPr>
        <w:t>1</w:t>
      </w:r>
    </w:p>
    <w:p w:rsidR="00462CA9" w:rsidRPr="000660B4" w:rsidRDefault="00462CA9" w:rsidP="000660B4">
      <w:pPr>
        <w:tabs>
          <w:tab w:val="left" w:pos="284"/>
          <w:tab w:val="left" w:pos="450"/>
        </w:tabs>
        <w:spacing w:line="240" w:lineRule="auto"/>
        <w:ind w:firstLine="288"/>
        <w:jc w:val="center"/>
        <w:rPr>
          <w:rFonts w:ascii="Times New Roman" w:eastAsia="Times New Roman" w:hAnsi="Times New Roman"/>
          <w:b/>
          <w:bCs/>
          <w:sz w:val="24"/>
          <w:szCs w:val="24"/>
          <w:lang w:eastAsia="ru-RU"/>
        </w:rPr>
      </w:pPr>
      <w:r w:rsidRPr="00462CA9">
        <w:rPr>
          <w:rFonts w:ascii="Times New Roman" w:eastAsia="Times New Roman" w:hAnsi="Times New Roman"/>
          <w:b/>
          <w:bCs/>
          <w:sz w:val="24"/>
          <w:szCs w:val="24"/>
          <w:lang w:eastAsia="ru-RU"/>
        </w:rPr>
        <w:t>П</w:t>
      </w:r>
      <w:r w:rsidR="000660B4">
        <w:rPr>
          <w:rFonts w:ascii="Times New Roman" w:eastAsia="Times New Roman" w:hAnsi="Times New Roman"/>
          <w:b/>
          <w:bCs/>
          <w:sz w:val="24"/>
          <w:szCs w:val="24"/>
          <w:lang w:eastAsia="ru-RU"/>
        </w:rPr>
        <w:t>еревод студентов внутри НИУ ВШЭ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69"/>
        <w:gridCol w:w="648"/>
        <w:gridCol w:w="648"/>
        <w:gridCol w:w="648"/>
        <w:gridCol w:w="559"/>
        <w:gridCol w:w="567"/>
        <w:gridCol w:w="1306"/>
        <w:gridCol w:w="962"/>
      </w:tblGrid>
      <w:tr w:rsidR="00462CA9" w:rsidRPr="0027795B" w:rsidTr="0027795B">
        <w:trPr>
          <w:cantSplit/>
          <w:trHeight w:val="283"/>
        </w:trPr>
        <w:tc>
          <w:tcPr>
            <w:tcW w:w="7655" w:type="dxa"/>
            <w:gridSpan w:val="9"/>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Куда</w:t>
            </w:r>
          </w:p>
        </w:tc>
      </w:tr>
      <w:tr w:rsidR="00462CA9" w:rsidRPr="0027795B" w:rsidTr="0027795B">
        <w:trPr>
          <w:cantSplit/>
          <w:trHeight w:val="1552"/>
        </w:trPr>
        <w:tc>
          <w:tcPr>
            <w:tcW w:w="648" w:type="dxa"/>
            <w:vMerge w:val="restart"/>
            <w:shd w:val="clear" w:color="auto" w:fill="auto"/>
            <w:textDirection w:val="btLr"/>
          </w:tcPr>
          <w:p w:rsidR="00462CA9" w:rsidRPr="0027795B" w:rsidRDefault="000660B4" w:rsidP="0027795B">
            <w:pPr>
              <w:ind w:left="113" w:right="113"/>
              <w:rPr>
                <w:rFonts w:ascii="Times New Roman" w:hAnsi="Times New Roman"/>
                <w:sz w:val="24"/>
                <w:szCs w:val="24"/>
              </w:rPr>
            </w:pPr>
            <w:r w:rsidRPr="0027795B">
              <w:rPr>
                <w:rFonts w:ascii="Times New Roman" w:hAnsi="Times New Roman"/>
                <w:sz w:val="24"/>
                <w:szCs w:val="24"/>
              </w:rPr>
              <w:t>Откуда</w:t>
            </w:r>
          </w:p>
        </w:tc>
        <w:tc>
          <w:tcPr>
            <w:tcW w:w="1669" w:type="dxa"/>
            <w:shd w:val="clear" w:color="auto" w:fill="auto"/>
          </w:tcPr>
          <w:p w:rsidR="00462CA9" w:rsidRPr="0027795B" w:rsidRDefault="00462CA9" w:rsidP="00462CA9">
            <w:pPr>
              <w:rPr>
                <w:rFonts w:ascii="Times New Roman" w:hAnsi="Times New Roman"/>
                <w:sz w:val="24"/>
                <w:szCs w:val="24"/>
              </w:rPr>
            </w:pPr>
            <w:r w:rsidRPr="0027795B">
              <w:rPr>
                <w:rFonts w:ascii="Times New Roman" w:hAnsi="Times New Roman"/>
                <w:sz w:val="24"/>
                <w:szCs w:val="24"/>
              </w:rPr>
              <w:t>Факультет</w:t>
            </w:r>
          </w:p>
        </w:tc>
        <w:tc>
          <w:tcPr>
            <w:tcW w:w="648" w:type="dxa"/>
            <w:shd w:val="clear" w:color="auto" w:fill="auto"/>
            <w:textDirection w:val="btLr"/>
          </w:tcPr>
          <w:p w:rsidR="00462CA9" w:rsidRPr="0027795B" w:rsidRDefault="00462CA9" w:rsidP="0027795B">
            <w:pPr>
              <w:ind w:left="113" w:right="113"/>
              <w:rPr>
                <w:rFonts w:ascii="Times New Roman" w:hAnsi="Times New Roman"/>
                <w:sz w:val="24"/>
                <w:szCs w:val="24"/>
              </w:rPr>
            </w:pPr>
            <w:r w:rsidRPr="0027795B">
              <w:rPr>
                <w:rFonts w:ascii="Times New Roman" w:hAnsi="Times New Roman"/>
                <w:sz w:val="24"/>
                <w:szCs w:val="24"/>
              </w:rPr>
              <w:t>Экономики</w:t>
            </w:r>
          </w:p>
        </w:tc>
        <w:tc>
          <w:tcPr>
            <w:tcW w:w="648" w:type="dxa"/>
            <w:shd w:val="clear" w:color="auto" w:fill="auto"/>
            <w:textDirection w:val="btLr"/>
          </w:tcPr>
          <w:p w:rsidR="00462CA9" w:rsidRPr="0027795B" w:rsidRDefault="00462CA9" w:rsidP="0027795B">
            <w:pPr>
              <w:ind w:left="113" w:right="113"/>
              <w:rPr>
                <w:rFonts w:ascii="Times New Roman" w:hAnsi="Times New Roman"/>
                <w:sz w:val="24"/>
                <w:szCs w:val="24"/>
              </w:rPr>
            </w:pPr>
            <w:r w:rsidRPr="0027795B">
              <w:rPr>
                <w:rFonts w:ascii="Times New Roman" w:hAnsi="Times New Roman"/>
                <w:sz w:val="24"/>
                <w:szCs w:val="24"/>
              </w:rPr>
              <w:t>Менеджмента</w:t>
            </w:r>
          </w:p>
        </w:tc>
        <w:tc>
          <w:tcPr>
            <w:tcW w:w="648" w:type="dxa"/>
            <w:shd w:val="clear" w:color="auto" w:fill="auto"/>
            <w:textDirection w:val="btLr"/>
          </w:tcPr>
          <w:p w:rsidR="00462CA9" w:rsidRPr="0027795B" w:rsidRDefault="00462CA9" w:rsidP="0027795B">
            <w:pPr>
              <w:ind w:left="113" w:right="113"/>
              <w:rPr>
                <w:rFonts w:ascii="Times New Roman" w:hAnsi="Times New Roman"/>
                <w:sz w:val="24"/>
                <w:szCs w:val="24"/>
              </w:rPr>
            </w:pPr>
            <w:r w:rsidRPr="0027795B">
              <w:rPr>
                <w:rFonts w:ascii="Times New Roman" w:hAnsi="Times New Roman"/>
                <w:sz w:val="24"/>
                <w:szCs w:val="24"/>
              </w:rPr>
              <w:t>Социологии</w:t>
            </w:r>
          </w:p>
        </w:tc>
        <w:tc>
          <w:tcPr>
            <w:tcW w:w="559" w:type="dxa"/>
            <w:shd w:val="clear" w:color="auto" w:fill="auto"/>
            <w:textDirection w:val="btLr"/>
          </w:tcPr>
          <w:p w:rsidR="00462CA9" w:rsidRPr="0027795B" w:rsidRDefault="00462CA9" w:rsidP="0027795B">
            <w:pPr>
              <w:ind w:left="113" w:right="113"/>
              <w:rPr>
                <w:rFonts w:ascii="Times New Roman" w:hAnsi="Times New Roman"/>
                <w:sz w:val="24"/>
                <w:szCs w:val="24"/>
              </w:rPr>
            </w:pPr>
            <w:r w:rsidRPr="0027795B">
              <w:rPr>
                <w:rFonts w:ascii="Times New Roman" w:hAnsi="Times New Roman"/>
                <w:sz w:val="24"/>
                <w:szCs w:val="24"/>
              </w:rPr>
              <w:t>Юридический</w:t>
            </w:r>
          </w:p>
        </w:tc>
        <w:tc>
          <w:tcPr>
            <w:tcW w:w="567" w:type="dxa"/>
            <w:shd w:val="clear" w:color="auto" w:fill="auto"/>
            <w:textDirection w:val="btLr"/>
          </w:tcPr>
          <w:p w:rsidR="00462CA9" w:rsidRPr="0027795B" w:rsidRDefault="00462CA9" w:rsidP="0027795B">
            <w:pPr>
              <w:ind w:left="113" w:right="113"/>
              <w:rPr>
                <w:rFonts w:ascii="Times New Roman" w:hAnsi="Times New Roman"/>
                <w:sz w:val="24"/>
                <w:szCs w:val="24"/>
              </w:rPr>
            </w:pPr>
            <w:r w:rsidRPr="0027795B">
              <w:rPr>
                <w:rFonts w:ascii="Times New Roman" w:hAnsi="Times New Roman"/>
                <w:sz w:val="24"/>
                <w:szCs w:val="24"/>
              </w:rPr>
              <w:t>Политологии</w:t>
            </w:r>
          </w:p>
        </w:tc>
        <w:tc>
          <w:tcPr>
            <w:tcW w:w="1306" w:type="dxa"/>
            <w:shd w:val="clear" w:color="auto" w:fill="auto"/>
          </w:tcPr>
          <w:p w:rsidR="00462CA9" w:rsidRPr="0027795B" w:rsidRDefault="00462CA9" w:rsidP="0027795B">
            <w:pPr>
              <w:spacing w:line="240" w:lineRule="auto"/>
              <w:jc w:val="center"/>
              <w:rPr>
                <w:rFonts w:ascii="Times New Roman" w:hAnsi="Times New Roman"/>
                <w:sz w:val="24"/>
                <w:szCs w:val="24"/>
              </w:rPr>
            </w:pPr>
            <w:r w:rsidRPr="0027795B">
              <w:rPr>
                <w:rFonts w:ascii="Times New Roman" w:hAnsi="Times New Roman"/>
                <w:sz w:val="24"/>
                <w:szCs w:val="24"/>
              </w:rPr>
              <w:t>НИУ-ВШЭ и филиалы</w:t>
            </w:r>
          </w:p>
        </w:tc>
        <w:tc>
          <w:tcPr>
            <w:tcW w:w="962" w:type="dxa"/>
            <w:shd w:val="clear" w:color="auto" w:fill="auto"/>
          </w:tcPr>
          <w:p w:rsidR="000660B4" w:rsidRPr="0027795B" w:rsidRDefault="000660B4" w:rsidP="0027795B">
            <w:pPr>
              <w:jc w:val="center"/>
              <w:rPr>
                <w:rFonts w:ascii="Times New Roman" w:hAnsi="Times New Roman"/>
                <w:sz w:val="24"/>
                <w:szCs w:val="24"/>
              </w:rPr>
            </w:pPr>
          </w:p>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Всего</w:t>
            </w:r>
          </w:p>
        </w:tc>
      </w:tr>
      <w:tr w:rsidR="00462CA9" w:rsidRPr="0027795B" w:rsidTr="0027795B">
        <w:tc>
          <w:tcPr>
            <w:tcW w:w="648" w:type="dxa"/>
            <w:vMerge/>
            <w:shd w:val="clear" w:color="auto" w:fill="auto"/>
          </w:tcPr>
          <w:p w:rsidR="00462CA9" w:rsidRPr="0027795B" w:rsidRDefault="00462CA9" w:rsidP="00462CA9">
            <w:pPr>
              <w:rPr>
                <w:rFonts w:ascii="Times New Roman" w:hAnsi="Times New Roman"/>
                <w:sz w:val="24"/>
                <w:szCs w:val="24"/>
              </w:rPr>
            </w:pPr>
          </w:p>
        </w:tc>
        <w:tc>
          <w:tcPr>
            <w:tcW w:w="1669" w:type="dxa"/>
            <w:shd w:val="clear" w:color="auto" w:fill="auto"/>
          </w:tcPr>
          <w:p w:rsidR="00462CA9" w:rsidRPr="0027795B" w:rsidRDefault="00462CA9" w:rsidP="00462CA9">
            <w:pPr>
              <w:rPr>
                <w:rFonts w:ascii="Times New Roman" w:hAnsi="Times New Roman"/>
                <w:sz w:val="24"/>
                <w:szCs w:val="24"/>
              </w:rPr>
            </w:pPr>
            <w:r w:rsidRPr="0027795B">
              <w:rPr>
                <w:rFonts w:ascii="Times New Roman" w:hAnsi="Times New Roman"/>
                <w:sz w:val="24"/>
                <w:szCs w:val="24"/>
              </w:rPr>
              <w:t>Экономики</w:t>
            </w: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2</w:t>
            </w:r>
          </w:p>
        </w:tc>
        <w:tc>
          <w:tcPr>
            <w:tcW w:w="648"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3</w:t>
            </w:r>
          </w:p>
        </w:tc>
        <w:tc>
          <w:tcPr>
            <w:tcW w:w="559" w:type="dxa"/>
            <w:shd w:val="clear" w:color="auto" w:fill="auto"/>
          </w:tcPr>
          <w:p w:rsidR="00462CA9" w:rsidRPr="0027795B" w:rsidRDefault="00462CA9" w:rsidP="0027795B">
            <w:pPr>
              <w:jc w:val="center"/>
              <w:rPr>
                <w:rFonts w:ascii="Times New Roman" w:hAnsi="Times New Roman"/>
                <w:sz w:val="24"/>
                <w:szCs w:val="24"/>
              </w:rPr>
            </w:pPr>
          </w:p>
        </w:tc>
        <w:tc>
          <w:tcPr>
            <w:tcW w:w="567" w:type="dxa"/>
            <w:shd w:val="clear" w:color="auto" w:fill="auto"/>
          </w:tcPr>
          <w:p w:rsidR="00462CA9" w:rsidRPr="0027795B" w:rsidRDefault="00462CA9" w:rsidP="0027795B">
            <w:pPr>
              <w:jc w:val="center"/>
              <w:rPr>
                <w:rFonts w:ascii="Times New Roman" w:hAnsi="Times New Roman"/>
                <w:sz w:val="24"/>
                <w:szCs w:val="24"/>
                <w:highlight w:val="yellow"/>
              </w:rPr>
            </w:pPr>
          </w:p>
        </w:tc>
        <w:tc>
          <w:tcPr>
            <w:tcW w:w="1306"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2</w:t>
            </w:r>
          </w:p>
        </w:tc>
        <w:tc>
          <w:tcPr>
            <w:tcW w:w="962"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7</w:t>
            </w:r>
          </w:p>
        </w:tc>
      </w:tr>
      <w:tr w:rsidR="00462CA9" w:rsidRPr="0027795B" w:rsidTr="0027795B">
        <w:tc>
          <w:tcPr>
            <w:tcW w:w="648" w:type="dxa"/>
            <w:vMerge/>
            <w:shd w:val="clear" w:color="auto" w:fill="auto"/>
          </w:tcPr>
          <w:p w:rsidR="00462CA9" w:rsidRPr="0027795B" w:rsidRDefault="00462CA9" w:rsidP="00462CA9">
            <w:pPr>
              <w:rPr>
                <w:rFonts w:ascii="Times New Roman" w:hAnsi="Times New Roman"/>
                <w:sz w:val="24"/>
                <w:szCs w:val="24"/>
              </w:rPr>
            </w:pPr>
          </w:p>
        </w:tc>
        <w:tc>
          <w:tcPr>
            <w:tcW w:w="1669" w:type="dxa"/>
            <w:shd w:val="clear" w:color="auto" w:fill="auto"/>
          </w:tcPr>
          <w:p w:rsidR="00462CA9" w:rsidRPr="0027795B" w:rsidRDefault="00462CA9" w:rsidP="00462CA9">
            <w:pPr>
              <w:rPr>
                <w:rFonts w:ascii="Times New Roman" w:hAnsi="Times New Roman"/>
                <w:sz w:val="24"/>
                <w:szCs w:val="24"/>
              </w:rPr>
            </w:pPr>
            <w:r w:rsidRPr="0027795B">
              <w:rPr>
                <w:rFonts w:ascii="Times New Roman" w:hAnsi="Times New Roman"/>
                <w:sz w:val="24"/>
                <w:szCs w:val="24"/>
              </w:rPr>
              <w:t>Менеджмента</w:t>
            </w: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559"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c>
          <w:tcPr>
            <w:tcW w:w="567" w:type="dxa"/>
            <w:shd w:val="clear" w:color="auto" w:fill="auto"/>
          </w:tcPr>
          <w:p w:rsidR="00462CA9" w:rsidRPr="0027795B" w:rsidRDefault="00462CA9" w:rsidP="0027795B">
            <w:pPr>
              <w:jc w:val="center"/>
              <w:rPr>
                <w:rFonts w:ascii="Times New Roman" w:hAnsi="Times New Roman"/>
                <w:sz w:val="24"/>
                <w:szCs w:val="24"/>
                <w:highlight w:val="yellow"/>
              </w:rPr>
            </w:pPr>
            <w:r w:rsidRPr="0027795B">
              <w:rPr>
                <w:rFonts w:ascii="Times New Roman" w:hAnsi="Times New Roman"/>
                <w:sz w:val="24"/>
                <w:szCs w:val="24"/>
              </w:rPr>
              <w:t>1</w:t>
            </w:r>
          </w:p>
        </w:tc>
        <w:tc>
          <w:tcPr>
            <w:tcW w:w="1306"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c>
          <w:tcPr>
            <w:tcW w:w="962"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3</w:t>
            </w:r>
          </w:p>
        </w:tc>
      </w:tr>
      <w:tr w:rsidR="00462CA9" w:rsidRPr="0027795B" w:rsidTr="0027795B">
        <w:tc>
          <w:tcPr>
            <w:tcW w:w="648" w:type="dxa"/>
            <w:vMerge/>
            <w:shd w:val="clear" w:color="auto" w:fill="auto"/>
          </w:tcPr>
          <w:p w:rsidR="00462CA9" w:rsidRPr="0027795B" w:rsidRDefault="00462CA9" w:rsidP="00462CA9">
            <w:pPr>
              <w:rPr>
                <w:rFonts w:ascii="Times New Roman" w:hAnsi="Times New Roman"/>
                <w:sz w:val="24"/>
                <w:szCs w:val="24"/>
              </w:rPr>
            </w:pPr>
          </w:p>
        </w:tc>
        <w:tc>
          <w:tcPr>
            <w:tcW w:w="1669" w:type="dxa"/>
            <w:shd w:val="clear" w:color="auto" w:fill="auto"/>
          </w:tcPr>
          <w:p w:rsidR="00462CA9" w:rsidRPr="0027795B" w:rsidRDefault="00462CA9" w:rsidP="00462CA9">
            <w:pPr>
              <w:rPr>
                <w:rFonts w:ascii="Times New Roman" w:hAnsi="Times New Roman"/>
                <w:sz w:val="24"/>
                <w:szCs w:val="24"/>
              </w:rPr>
            </w:pPr>
            <w:r w:rsidRPr="0027795B">
              <w:rPr>
                <w:rFonts w:ascii="Times New Roman" w:hAnsi="Times New Roman"/>
                <w:sz w:val="24"/>
                <w:szCs w:val="24"/>
              </w:rPr>
              <w:t>Социологии</w:t>
            </w:r>
          </w:p>
        </w:tc>
        <w:tc>
          <w:tcPr>
            <w:tcW w:w="648"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559" w:type="dxa"/>
            <w:shd w:val="clear" w:color="auto" w:fill="auto"/>
          </w:tcPr>
          <w:p w:rsidR="00462CA9" w:rsidRPr="0027795B" w:rsidRDefault="00462CA9" w:rsidP="0027795B">
            <w:pPr>
              <w:jc w:val="center"/>
              <w:rPr>
                <w:rFonts w:ascii="Times New Roman" w:hAnsi="Times New Roman"/>
                <w:sz w:val="24"/>
                <w:szCs w:val="24"/>
              </w:rPr>
            </w:pPr>
          </w:p>
        </w:tc>
        <w:tc>
          <w:tcPr>
            <w:tcW w:w="567" w:type="dxa"/>
            <w:shd w:val="clear" w:color="auto" w:fill="auto"/>
          </w:tcPr>
          <w:p w:rsidR="00462CA9" w:rsidRPr="0027795B" w:rsidRDefault="00462CA9" w:rsidP="0027795B">
            <w:pPr>
              <w:jc w:val="center"/>
              <w:rPr>
                <w:rFonts w:ascii="Times New Roman" w:hAnsi="Times New Roman"/>
                <w:sz w:val="24"/>
                <w:szCs w:val="24"/>
                <w:highlight w:val="yellow"/>
              </w:rPr>
            </w:pPr>
          </w:p>
        </w:tc>
        <w:tc>
          <w:tcPr>
            <w:tcW w:w="1306"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4</w:t>
            </w:r>
          </w:p>
        </w:tc>
        <w:tc>
          <w:tcPr>
            <w:tcW w:w="962"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5</w:t>
            </w:r>
          </w:p>
        </w:tc>
      </w:tr>
      <w:tr w:rsidR="00462CA9" w:rsidRPr="0027795B" w:rsidTr="0027795B">
        <w:tc>
          <w:tcPr>
            <w:tcW w:w="648" w:type="dxa"/>
            <w:vMerge/>
            <w:shd w:val="clear" w:color="auto" w:fill="auto"/>
          </w:tcPr>
          <w:p w:rsidR="00462CA9" w:rsidRPr="0027795B" w:rsidRDefault="00462CA9" w:rsidP="00462CA9">
            <w:pPr>
              <w:rPr>
                <w:rFonts w:ascii="Times New Roman" w:hAnsi="Times New Roman"/>
                <w:sz w:val="24"/>
                <w:szCs w:val="24"/>
              </w:rPr>
            </w:pPr>
          </w:p>
        </w:tc>
        <w:tc>
          <w:tcPr>
            <w:tcW w:w="1669" w:type="dxa"/>
            <w:shd w:val="clear" w:color="auto" w:fill="auto"/>
          </w:tcPr>
          <w:p w:rsidR="00462CA9" w:rsidRPr="0027795B" w:rsidRDefault="00462CA9" w:rsidP="00462CA9">
            <w:pPr>
              <w:rPr>
                <w:rFonts w:ascii="Times New Roman" w:hAnsi="Times New Roman"/>
                <w:sz w:val="24"/>
                <w:szCs w:val="24"/>
              </w:rPr>
            </w:pPr>
            <w:r w:rsidRPr="0027795B">
              <w:rPr>
                <w:rFonts w:ascii="Times New Roman" w:hAnsi="Times New Roman"/>
                <w:sz w:val="24"/>
                <w:szCs w:val="24"/>
              </w:rPr>
              <w:t>Юридический</w:t>
            </w: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559" w:type="dxa"/>
            <w:shd w:val="clear" w:color="auto" w:fill="auto"/>
          </w:tcPr>
          <w:p w:rsidR="00462CA9" w:rsidRPr="0027795B" w:rsidRDefault="00462CA9" w:rsidP="0027795B">
            <w:pPr>
              <w:jc w:val="center"/>
              <w:rPr>
                <w:rFonts w:ascii="Times New Roman" w:hAnsi="Times New Roman"/>
                <w:sz w:val="24"/>
                <w:szCs w:val="24"/>
              </w:rPr>
            </w:pPr>
          </w:p>
        </w:tc>
        <w:tc>
          <w:tcPr>
            <w:tcW w:w="567" w:type="dxa"/>
            <w:shd w:val="clear" w:color="auto" w:fill="auto"/>
          </w:tcPr>
          <w:p w:rsidR="00462CA9" w:rsidRPr="0027795B" w:rsidRDefault="00462CA9" w:rsidP="0027795B">
            <w:pPr>
              <w:jc w:val="center"/>
              <w:rPr>
                <w:rFonts w:ascii="Times New Roman" w:hAnsi="Times New Roman"/>
                <w:sz w:val="24"/>
                <w:szCs w:val="24"/>
                <w:highlight w:val="yellow"/>
              </w:rPr>
            </w:pPr>
          </w:p>
        </w:tc>
        <w:tc>
          <w:tcPr>
            <w:tcW w:w="1306"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c>
          <w:tcPr>
            <w:tcW w:w="962"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r>
      <w:tr w:rsidR="00462CA9" w:rsidRPr="0027795B" w:rsidTr="0027795B">
        <w:tc>
          <w:tcPr>
            <w:tcW w:w="648" w:type="dxa"/>
            <w:vMerge/>
            <w:shd w:val="clear" w:color="auto" w:fill="auto"/>
          </w:tcPr>
          <w:p w:rsidR="00462CA9" w:rsidRPr="0027795B" w:rsidRDefault="00462CA9" w:rsidP="00462CA9">
            <w:pPr>
              <w:rPr>
                <w:rFonts w:ascii="Times New Roman" w:hAnsi="Times New Roman"/>
                <w:sz w:val="24"/>
                <w:szCs w:val="24"/>
              </w:rPr>
            </w:pPr>
          </w:p>
        </w:tc>
        <w:tc>
          <w:tcPr>
            <w:tcW w:w="1669" w:type="dxa"/>
            <w:shd w:val="clear" w:color="auto" w:fill="auto"/>
          </w:tcPr>
          <w:p w:rsidR="00462CA9" w:rsidRPr="0027795B" w:rsidRDefault="00462CA9" w:rsidP="00462CA9">
            <w:pPr>
              <w:rPr>
                <w:rFonts w:ascii="Times New Roman" w:hAnsi="Times New Roman"/>
                <w:sz w:val="24"/>
                <w:szCs w:val="24"/>
              </w:rPr>
            </w:pPr>
            <w:r w:rsidRPr="0027795B">
              <w:rPr>
                <w:rFonts w:ascii="Times New Roman" w:hAnsi="Times New Roman"/>
                <w:sz w:val="24"/>
                <w:szCs w:val="24"/>
              </w:rPr>
              <w:t>Политологии</w:t>
            </w: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559" w:type="dxa"/>
            <w:shd w:val="clear" w:color="auto" w:fill="auto"/>
          </w:tcPr>
          <w:p w:rsidR="00462CA9" w:rsidRPr="0027795B" w:rsidRDefault="00462CA9" w:rsidP="0027795B">
            <w:pPr>
              <w:jc w:val="center"/>
              <w:rPr>
                <w:rFonts w:ascii="Times New Roman" w:hAnsi="Times New Roman"/>
                <w:sz w:val="24"/>
                <w:szCs w:val="24"/>
              </w:rPr>
            </w:pPr>
          </w:p>
        </w:tc>
        <w:tc>
          <w:tcPr>
            <w:tcW w:w="567" w:type="dxa"/>
            <w:shd w:val="clear" w:color="auto" w:fill="auto"/>
          </w:tcPr>
          <w:p w:rsidR="00462CA9" w:rsidRPr="0027795B" w:rsidRDefault="00462CA9" w:rsidP="0027795B">
            <w:pPr>
              <w:jc w:val="center"/>
              <w:rPr>
                <w:rFonts w:ascii="Times New Roman" w:hAnsi="Times New Roman"/>
                <w:sz w:val="24"/>
                <w:szCs w:val="24"/>
                <w:highlight w:val="yellow"/>
              </w:rPr>
            </w:pPr>
          </w:p>
        </w:tc>
        <w:tc>
          <w:tcPr>
            <w:tcW w:w="1306"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c>
          <w:tcPr>
            <w:tcW w:w="962"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r>
      <w:tr w:rsidR="00462CA9" w:rsidRPr="0027795B" w:rsidTr="0027795B">
        <w:tc>
          <w:tcPr>
            <w:tcW w:w="648" w:type="dxa"/>
            <w:vMerge/>
            <w:shd w:val="clear" w:color="auto" w:fill="auto"/>
          </w:tcPr>
          <w:p w:rsidR="00462CA9" w:rsidRPr="0027795B" w:rsidRDefault="00462CA9" w:rsidP="00462CA9">
            <w:pPr>
              <w:rPr>
                <w:rFonts w:ascii="Times New Roman" w:hAnsi="Times New Roman"/>
                <w:sz w:val="24"/>
                <w:szCs w:val="24"/>
              </w:rPr>
            </w:pPr>
          </w:p>
        </w:tc>
        <w:tc>
          <w:tcPr>
            <w:tcW w:w="1669" w:type="dxa"/>
            <w:shd w:val="clear" w:color="auto" w:fill="auto"/>
          </w:tcPr>
          <w:p w:rsidR="00462CA9" w:rsidRPr="0027795B" w:rsidRDefault="00462CA9" w:rsidP="0027795B">
            <w:pPr>
              <w:spacing w:line="240" w:lineRule="auto"/>
              <w:rPr>
                <w:rFonts w:ascii="Times New Roman" w:hAnsi="Times New Roman"/>
                <w:sz w:val="24"/>
                <w:szCs w:val="24"/>
              </w:rPr>
            </w:pPr>
            <w:r w:rsidRPr="0027795B">
              <w:rPr>
                <w:rFonts w:ascii="Times New Roman" w:hAnsi="Times New Roman"/>
                <w:sz w:val="24"/>
                <w:szCs w:val="24"/>
              </w:rPr>
              <w:t>НИУ ВШЭ и филиалы</w:t>
            </w: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648" w:type="dxa"/>
            <w:shd w:val="clear" w:color="auto" w:fill="auto"/>
          </w:tcPr>
          <w:p w:rsidR="00462CA9" w:rsidRPr="0027795B" w:rsidRDefault="00462CA9" w:rsidP="0027795B">
            <w:pPr>
              <w:jc w:val="center"/>
              <w:rPr>
                <w:rFonts w:ascii="Times New Roman" w:hAnsi="Times New Roman"/>
                <w:sz w:val="24"/>
                <w:szCs w:val="24"/>
              </w:rPr>
            </w:pPr>
          </w:p>
        </w:tc>
        <w:tc>
          <w:tcPr>
            <w:tcW w:w="559" w:type="dxa"/>
            <w:shd w:val="clear" w:color="auto" w:fill="auto"/>
          </w:tcPr>
          <w:p w:rsidR="00462CA9" w:rsidRPr="0027795B" w:rsidRDefault="00462CA9" w:rsidP="0027795B">
            <w:pPr>
              <w:jc w:val="center"/>
              <w:rPr>
                <w:rFonts w:ascii="Times New Roman" w:hAnsi="Times New Roman"/>
                <w:sz w:val="24"/>
                <w:szCs w:val="24"/>
              </w:rPr>
            </w:pPr>
          </w:p>
        </w:tc>
        <w:tc>
          <w:tcPr>
            <w:tcW w:w="567" w:type="dxa"/>
            <w:shd w:val="clear" w:color="auto" w:fill="auto"/>
          </w:tcPr>
          <w:p w:rsidR="00462CA9" w:rsidRPr="0027795B" w:rsidRDefault="00462CA9" w:rsidP="0027795B">
            <w:pPr>
              <w:jc w:val="center"/>
              <w:rPr>
                <w:rFonts w:ascii="Times New Roman" w:hAnsi="Times New Roman"/>
                <w:sz w:val="24"/>
                <w:szCs w:val="24"/>
                <w:highlight w:val="yellow"/>
              </w:rPr>
            </w:pPr>
          </w:p>
        </w:tc>
        <w:tc>
          <w:tcPr>
            <w:tcW w:w="1306" w:type="dxa"/>
            <w:shd w:val="clear" w:color="auto" w:fill="auto"/>
          </w:tcPr>
          <w:p w:rsidR="00462CA9" w:rsidRPr="0027795B" w:rsidRDefault="00462CA9" w:rsidP="0027795B">
            <w:pPr>
              <w:jc w:val="center"/>
              <w:rPr>
                <w:rFonts w:ascii="Times New Roman" w:hAnsi="Times New Roman"/>
                <w:sz w:val="24"/>
                <w:szCs w:val="24"/>
              </w:rPr>
            </w:pPr>
          </w:p>
        </w:tc>
        <w:tc>
          <w:tcPr>
            <w:tcW w:w="962" w:type="dxa"/>
            <w:shd w:val="clear" w:color="auto" w:fill="auto"/>
          </w:tcPr>
          <w:p w:rsidR="00462CA9" w:rsidRPr="0027795B" w:rsidRDefault="00462CA9" w:rsidP="0027795B">
            <w:pPr>
              <w:jc w:val="center"/>
              <w:rPr>
                <w:rFonts w:ascii="Times New Roman" w:hAnsi="Times New Roman"/>
                <w:sz w:val="24"/>
                <w:szCs w:val="24"/>
              </w:rPr>
            </w:pPr>
          </w:p>
        </w:tc>
      </w:tr>
      <w:tr w:rsidR="00462CA9" w:rsidRPr="0027795B" w:rsidTr="0027795B">
        <w:trPr>
          <w:trHeight w:val="440"/>
        </w:trPr>
        <w:tc>
          <w:tcPr>
            <w:tcW w:w="648" w:type="dxa"/>
            <w:vMerge/>
            <w:shd w:val="clear" w:color="auto" w:fill="auto"/>
          </w:tcPr>
          <w:p w:rsidR="00462CA9" w:rsidRPr="0027795B" w:rsidRDefault="00462CA9" w:rsidP="00462CA9">
            <w:pPr>
              <w:rPr>
                <w:rFonts w:ascii="Times New Roman" w:hAnsi="Times New Roman"/>
                <w:sz w:val="24"/>
                <w:szCs w:val="24"/>
              </w:rPr>
            </w:pPr>
          </w:p>
        </w:tc>
        <w:tc>
          <w:tcPr>
            <w:tcW w:w="1669" w:type="dxa"/>
            <w:shd w:val="clear" w:color="auto" w:fill="auto"/>
          </w:tcPr>
          <w:p w:rsidR="00462CA9" w:rsidRPr="0027795B" w:rsidRDefault="00462CA9" w:rsidP="00462CA9">
            <w:pPr>
              <w:rPr>
                <w:rFonts w:ascii="Times New Roman" w:hAnsi="Times New Roman"/>
                <w:sz w:val="24"/>
                <w:szCs w:val="24"/>
              </w:rPr>
            </w:pPr>
            <w:r w:rsidRPr="0027795B">
              <w:rPr>
                <w:rFonts w:ascii="Times New Roman" w:hAnsi="Times New Roman"/>
                <w:sz w:val="24"/>
                <w:szCs w:val="24"/>
              </w:rPr>
              <w:t>Всего</w:t>
            </w:r>
          </w:p>
        </w:tc>
        <w:tc>
          <w:tcPr>
            <w:tcW w:w="648"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c>
          <w:tcPr>
            <w:tcW w:w="648"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2</w:t>
            </w:r>
          </w:p>
        </w:tc>
        <w:tc>
          <w:tcPr>
            <w:tcW w:w="648"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3</w:t>
            </w:r>
          </w:p>
        </w:tc>
        <w:tc>
          <w:tcPr>
            <w:tcW w:w="559"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w:t>
            </w:r>
          </w:p>
        </w:tc>
        <w:tc>
          <w:tcPr>
            <w:tcW w:w="567" w:type="dxa"/>
            <w:shd w:val="clear" w:color="auto" w:fill="auto"/>
          </w:tcPr>
          <w:p w:rsidR="00462CA9" w:rsidRPr="0027795B" w:rsidRDefault="00462CA9" w:rsidP="0027795B">
            <w:pPr>
              <w:jc w:val="center"/>
              <w:rPr>
                <w:rFonts w:ascii="Times New Roman" w:hAnsi="Times New Roman"/>
                <w:sz w:val="24"/>
                <w:szCs w:val="24"/>
                <w:highlight w:val="yellow"/>
              </w:rPr>
            </w:pPr>
            <w:r w:rsidRPr="0027795B">
              <w:rPr>
                <w:rFonts w:ascii="Times New Roman" w:hAnsi="Times New Roman"/>
                <w:sz w:val="24"/>
                <w:szCs w:val="24"/>
              </w:rPr>
              <w:t>1</w:t>
            </w:r>
          </w:p>
        </w:tc>
        <w:tc>
          <w:tcPr>
            <w:tcW w:w="1306"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9</w:t>
            </w:r>
          </w:p>
        </w:tc>
        <w:tc>
          <w:tcPr>
            <w:tcW w:w="962" w:type="dxa"/>
            <w:shd w:val="clear" w:color="auto" w:fill="auto"/>
          </w:tcPr>
          <w:p w:rsidR="00462CA9" w:rsidRPr="0027795B" w:rsidRDefault="00462CA9" w:rsidP="0027795B">
            <w:pPr>
              <w:jc w:val="center"/>
              <w:rPr>
                <w:rFonts w:ascii="Times New Roman" w:hAnsi="Times New Roman"/>
                <w:sz w:val="24"/>
                <w:szCs w:val="24"/>
              </w:rPr>
            </w:pPr>
            <w:r w:rsidRPr="0027795B">
              <w:rPr>
                <w:rFonts w:ascii="Times New Roman" w:hAnsi="Times New Roman"/>
                <w:sz w:val="24"/>
                <w:szCs w:val="24"/>
              </w:rPr>
              <w:t>17</w:t>
            </w:r>
          </w:p>
        </w:tc>
      </w:tr>
    </w:tbl>
    <w:p w:rsidR="00462CA9" w:rsidRPr="00462CA9" w:rsidRDefault="00462CA9" w:rsidP="00462CA9">
      <w:pPr>
        <w:rPr>
          <w:rFonts w:ascii="Times New Roman" w:hAnsi="Times New Roman"/>
          <w:sz w:val="24"/>
          <w:szCs w:val="24"/>
        </w:rPr>
      </w:pPr>
    </w:p>
    <w:p w:rsidR="00462CA9" w:rsidRPr="000660B4" w:rsidRDefault="00462CA9" w:rsidP="000660B4">
      <w:pPr>
        <w:ind w:firstLine="426"/>
        <w:jc w:val="both"/>
        <w:rPr>
          <w:rFonts w:ascii="Times New Roman" w:hAnsi="Times New Roman"/>
          <w:sz w:val="24"/>
          <w:szCs w:val="24"/>
        </w:rPr>
      </w:pPr>
      <w:r w:rsidRPr="00462CA9">
        <w:rPr>
          <w:rFonts w:ascii="Times New Roman" w:hAnsi="Times New Roman"/>
          <w:sz w:val="24"/>
          <w:szCs w:val="24"/>
        </w:rPr>
        <w:lastRenderedPageBreak/>
        <w:t>Из Таблицы 5.6.</w:t>
      </w:r>
      <w:r w:rsidR="003108E6">
        <w:rPr>
          <w:rFonts w:ascii="Times New Roman" w:hAnsi="Times New Roman"/>
          <w:sz w:val="24"/>
          <w:szCs w:val="24"/>
        </w:rPr>
        <w:t>1</w:t>
      </w:r>
      <w:r w:rsidRPr="00462CA9">
        <w:rPr>
          <w:rFonts w:ascii="Times New Roman" w:hAnsi="Times New Roman"/>
          <w:sz w:val="24"/>
          <w:szCs w:val="24"/>
        </w:rPr>
        <w:t xml:space="preserve"> видно, что внутри ВУЗа перевод студентов происходил следующим образом: наибольшее количество студентов перевелись в течение 2012/2013 учебног</w:t>
      </w:r>
      <w:r w:rsidR="000660B4">
        <w:rPr>
          <w:rFonts w:ascii="Times New Roman" w:hAnsi="Times New Roman"/>
          <w:sz w:val="24"/>
          <w:szCs w:val="24"/>
        </w:rPr>
        <w:t>о года с факультета экономики (</w:t>
      </w:r>
      <w:r w:rsidRPr="00462CA9">
        <w:rPr>
          <w:rFonts w:ascii="Times New Roman" w:hAnsi="Times New Roman"/>
          <w:sz w:val="24"/>
          <w:szCs w:val="24"/>
        </w:rPr>
        <w:t>7 человек). Двое студентов – на факультет менеджмента, трое – на социологию, 2 человека перешли в НИУ ВШЭ (Москва). На факультет экономики перевелся всего 1 человек</w:t>
      </w:r>
      <w:r w:rsidR="000660B4">
        <w:rPr>
          <w:rFonts w:ascii="Times New Roman" w:hAnsi="Times New Roman"/>
          <w:sz w:val="24"/>
          <w:szCs w:val="24"/>
        </w:rPr>
        <w:t xml:space="preserve"> </w:t>
      </w:r>
      <w:r w:rsidRPr="00462CA9">
        <w:rPr>
          <w:rFonts w:ascii="Times New Roman" w:hAnsi="Times New Roman"/>
          <w:sz w:val="24"/>
          <w:szCs w:val="24"/>
        </w:rPr>
        <w:t>(с факультета социологии). 5 человек покинули факультет социологии, четверо из них перевелись в НИУ ВШЭ Москва и другие филиалы. 3 студента перевелись с факультета менеджмента – 1 на юридический факультет, 1 – на отделение прикладной политологии и 1  в НИУ ВШЭ – Москва. По одному студенту перевелись с юридического факультета и отделения прикладной политологии.</w:t>
      </w:r>
    </w:p>
    <w:p w:rsidR="00A67B4D" w:rsidRDefault="00A67B4D" w:rsidP="00B61941">
      <w:pPr>
        <w:tabs>
          <w:tab w:val="left" w:pos="284"/>
          <w:tab w:val="left" w:pos="450"/>
        </w:tabs>
        <w:jc w:val="both"/>
        <w:rPr>
          <w:rFonts w:ascii="Times New Roman" w:eastAsia="Times New Roman" w:hAnsi="Times New Roman"/>
          <w:b/>
          <w:bCs/>
          <w:sz w:val="24"/>
          <w:szCs w:val="24"/>
          <w:lang w:eastAsia="ru-RU"/>
        </w:rPr>
      </w:pPr>
    </w:p>
    <w:p w:rsidR="00B61941" w:rsidRPr="00B61941" w:rsidRDefault="00B61941" w:rsidP="00B61941">
      <w:pPr>
        <w:tabs>
          <w:tab w:val="left" w:pos="284"/>
          <w:tab w:val="left" w:pos="450"/>
        </w:tabs>
        <w:jc w:val="both"/>
        <w:rPr>
          <w:rFonts w:ascii="Times New Roman" w:eastAsia="Times New Roman" w:hAnsi="Times New Roman"/>
          <w:b/>
          <w:bCs/>
          <w:sz w:val="24"/>
          <w:szCs w:val="24"/>
          <w:lang w:eastAsia="ru-RU"/>
        </w:rPr>
      </w:pPr>
      <w:r w:rsidRPr="00B61941">
        <w:rPr>
          <w:rFonts w:ascii="Times New Roman" w:eastAsia="Times New Roman" w:hAnsi="Times New Roman"/>
          <w:b/>
          <w:bCs/>
          <w:sz w:val="24"/>
          <w:szCs w:val="24"/>
          <w:lang w:eastAsia="ru-RU"/>
        </w:rPr>
        <w:t>5.7. Анализ отчислений студентов по причинам в динамике за 3 учебных года.</w:t>
      </w:r>
    </w:p>
    <w:p w:rsidR="00B61941" w:rsidRDefault="00B61941" w:rsidP="00B61941">
      <w:pPr>
        <w:tabs>
          <w:tab w:val="left" w:pos="284"/>
          <w:tab w:val="left" w:pos="450"/>
        </w:tabs>
        <w:ind w:firstLine="426"/>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К основным причинам, по которым происходят отчисления, отнесены: академическая неуспеваемость, собственное желание студента, перевод в другой вуз, не прохождение государственной итоговой аттестации. К другим причинам отнесены: перевод на другой факультет, нарушение правил внутреннего распорядка, невыполнение условий договора (для коммерческих студентов), в связи со смертью, невыход из академического отпуска. </w:t>
      </w:r>
    </w:p>
    <w:p w:rsidR="00B61941" w:rsidRPr="00B61941" w:rsidRDefault="00B61941" w:rsidP="00B61941">
      <w:pPr>
        <w:tabs>
          <w:tab w:val="left" w:pos="284"/>
          <w:tab w:val="left" w:pos="450"/>
        </w:tabs>
        <w:ind w:firstLine="426"/>
        <w:jc w:val="both"/>
        <w:rPr>
          <w:rFonts w:ascii="Times New Roman" w:eastAsia="Times New Roman" w:hAnsi="Times New Roman"/>
          <w:noProof/>
          <w:sz w:val="24"/>
          <w:szCs w:val="24"/>
          <w:lang w:eastAsia="ru-RU"/>
        </w:rPr>
      </w:pPr>
      <w:r w:rsidRPr="00B61941">
        <w:rPr>
          <w:rFonts w:ascii="Times New Roman" w:eastAsia="Times New Roman" w:hAnsi="Times New Roman"/>
          <w:noProof/>
          <w:sz w:val="24"/>
          <w:szCs w:val="24"/>
          <w:lang w:eastAsia="ru-RU"/>
        </w:rPr>
        <w:t>Изменение соотношения отчисленных по разным причинам студентов филиала за  три учебных года отражено на диаграммах 5.7.1 и 5.7.2.</w:t>
      </w:r>
    </w:p>
    <w:p w:rsidR="00B61941" w:rsidRPr="00B61941" w:rsidRDefault="00B61941" w:rsidP="00B61941">
      <w:pPr>
        <w:tabs>
          <w:tab w:val="left" w:pos="284"/>
          <w:tab w:val="left" w:pos="450"/>
        </w:tabs>
        <w:spacing w:line="240" w:lineRule="auto"/>
        <w:jc w:val="both"/>
        <w:rPr>
          <w:rFonts w:ascii="Times New Roman" w:eastAsia="Times New Roman" w:hAnsi="Times New Roman"/>
          <w:noProof/>
          <w:sz w:val="24"/>
          <w:szCs w:val="24"/>
          <w:lang w:eastAsia="ru-RU"/>
        </w:rPr>
      </w:pPr>
    </w:p>
    <w:p w:rsidR="00B61941" w:rsidRPr="00B61941" w:rsidRDefault="00786C89" w:rsidP="00B61941">
      <w:pPr>
        <w:tabs>
          <w:tab w:val="left" w:pos="284"/>
          <w:tab w:val="left" w:pos="450"/>
        </w:tabs>
        <w:spacing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drawing>
          <wp:inline distT="0" distB="0" distL="0" distR="0">
            <wp:extent cx="6025515" cy="3773805"/>
            <wp:effectExtent l="0" t="0" r="0" b="0"/>
            <wp:docPr id="20"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61941" w:rsidRPr="00B61941" w:rsidRDefault="00B61941" w:rsidP="00B61941">
      <w:pPr>
        <w:tabs>
          <w:tab w:val="left" w:pos="284"/>
          <w:tab w:val="left" w:pos="450"/>
        </w:tabs>
        <w:spacing w:line="240" w:lineRule="auto"/>
        <w:jc w:val="right"/>
        <w:rPr>
          <w:rFonts w:ascii="Times New Roman" w:eastAsia="Times New Roman" w:hAnsi="Times New Roman"/>
          <w:bCs/>
          <w:sz w:val="24"/>
          <w:szCs w:val="24"/>
          <w:lang w:eastAsia="ru-RU"/>
        </w:rPr>
      </w:pPr>
    </w:p>
    <w:p w:rsidR="00B61941" w:rsidRPr="00B61941" w:rsidRDefault="00B61941" w:rsidP="00B61941">
      <w:pPr>
        <w:tabs>
          <w:tab w:val="left" w:pos="284"/>
          <w:tab w:val="left" w:pos="450"/>
        </w:tabs>
        <w:spacing w:line="240" w:lineRule="auto"/>
        <w:rPr>
          <w:rFonts w:ascii="Times New Roman" w:eastAsia="Times New Roman" w:hAnsi="Times New Roman"/>
          <w:bCs/>
          <w:sz w:val="24"/>
          <w:szCs w:val="24"/>
          <w:lang w:eastAsia="ru-RU"/>
        </w:rPr>
      </w:pPr>
      <w:r w:rsidRPr="00B61941">
        <w:rPr>
          <w:rFonts w:ascii="Times New Roman" w:eastAsia="Times New Roman" w:hAnsi="Times New Roman"/>
          <w:bCs/>
          <w:sz w:val="24"/>
          <w:szCs w:val="24"/>
          <w:lang w:eastAsia="ru-RU"/>
        </w:rPr>
        <w:t xml:space="preserve">Диаграмма 5.7.1. </w:t>
      </w:r>
      <w:r w:rsidRPr="00B61941">
        <w:rPr>
          <w:rFonts w:ascii="Times New Roman" w:eastAsia="Times New Roman" w:hAnsi="Times New Roman"/>
          <w:b/>
          <w:bCs/>
          <w:sz w:val="24"/>
          <w:szCs w:val="24"/>
          <w:lang w:eastAsia="ru-RU"/>
        </w:rPr>
        <w:t>Динамика отчислений по годам в разрезе причин отчисления</w:t>
      </w:r>
    </w:p>
    <w:p w:rsidR="00B61941" w:rsidRPr="00B61941" w:rsidRDefault="00B61941" w:rsidP="00B61941">
      <w:pPr>
        <w:tabs>
          <w:tab w:val="left" w:pos="284"/>
          <w:tab w:val="left" w:pos="450"/>
        </w:tabs>
        <w:spacing w:line="240" w:lineRule="auto"/>
        <w:jc w:val="center"/>
        <w:rPr>
          <w:rFonts w:ascii="Times New Roman" w:eastAsia="Times New Roman" w:hAnsi="Times New Roman"/>
          <w:b/>
          <w:bCs/>
          <w:sz w:val="24"/>
          <w:szCs w:val="24"/>
          <w:lang w:eastAsia="ru-RU"/>
        </w:rPr>
      </w:pPr>
    </w:p>
    <w:p w:rsidR="00B61941" w:rsidRPr="00B61941" w:rsidRDefault="00B61941" w:rsidP="00BF1776">
      <w:pPr>
        <w:tabs>
          <w:tab w:val="left" w:pos="0"/>
          <w:tab w:val="left" w:pos="450"/>
        </w:tabs>
        <w:ind w:firstLine="284"/>
        <w:jc w:val="both"/>
        <w:rPr>
          <w:rFonts w:ascii="Times New Roman" w:eastAsia="Times New Roman" w:hAnsi="Times New Roman"/>
          <w:bCs/>
          <w:sz w:val="24"/>
          <w:szCs w:val="24"/>
          <w:lang w:eastAsia="ru-RU"/>
        </w:rPr>
      </w:pPr>
      <w:r w:rsidRPr="00B61941">
        <w:rPr>
          <w:rFonts w:ascii="Times New Roman" w:eastAsia="Times New Roman" w:hAnsi="Times New Roman"/>
          <w:bCs/>
          <w:sz w:val="24"/>
          <w:szCs w:val="24"/>
          <w:lang w:eastAsia="ru-RU"/>
        </w:rPr>
        <w:lastRenderedPageBreak/>
        <w:t>Как видно на диаграмме 5.7.1, в целом по  филиалу в течение трех лет наблюдается  значительное уменьшение доли отчисленных за академическую неуспеваемость студентов (с 62,4% в 2010/2011 учебном году до 36,2% в 2012/2013 учебном году),</w:t>
      </w:r>
      <w:r>
        <w:rPr>
          <w:rFonts w:ascii="Times New Roman" w:eastAsia="Times New Roman" w:hAnsi="Times New Roman"/>
          <w:bCs/>
          <w:sz w:val="24"/>
          <w:szCs w:val="24"/>
          <w:lang w:eastAsia="ru-RU"/>
        </w:rPr>
        <w:t xml:space="preserve"> </w:t>
      </w:r>
      <w:r w:rsidRPr="00B61941">
        <w:rPr>
          <w:rFonts w:ascii="Times New Roman" w:eastAsia="Times New Roman" w:hAnsi="Times New Roman"/>
          <w:bCs/>
          <w:sz w:val="24"/>
          <w:szCs w:val="24"/>
          <w:lang w:eastAsia="ru-RU"/>
        </w:rPr>
        <w:t>что, безусловно, является положительным фактором. Однако при этом значительно выросло количество отчисленных по собственному желанию студентов (с</w:t>
      </w:r>
      <w:r>
        <w:rPr>
          <w:rFonts w:ascii="Times New Roman" w:eastAsia="Times New Roman" w:hAnsi="Times New Roman"/>
          <w:bCs/>
          <w:sz w:val="24"/>
          <w:szCs w:val="24"/>
          <w:lang w:eastAsia="ru-RU"/>
        </w:rPr>
        <w:t xml:space="preserve"> </w:t>
      </w:r>
      <w:r w:rsidRPr="00B61941">
        <w:rPr>
          <w:rFonts w:ascii="Times New Roman" w:eastAsia="Times New Roman" w:hAnsi="Times New Roman"/>
          <w:bCs/>
          <w:sz w:val="24"/>
          <w:szCs w:val="24"/>
          <w:lang w:eastAsia="ru-RU"/>
        </w:rPr>
        <w:t>15,9% до 44,4%). Зачастую студенты, получив одну или две неудовлетворительные оценки</w:t>
      </w:r>
      <w:r>
        <w:rPr>
          <w:rFonts w:ascii="Times New Roman" w:eastAsia="Times New Roman" w:hAnsi="Times New Roman"/>
          <w:bCs/>
          <w:sz w:val="24"/>
          <w:szCs w:val="24"/>
          <w:lang w:eastAsia="ru-RU"/>
        </w:rPr>
        <w:t xml:space="preserve"> в сессионные недели</w:t>
      </w:r>
      <w:r w:rsidRPr="00B61941">
        <w:rPr>
          <w:rFonts w:ascii="Times New Roman" w:eastAsia="Times New Roman" w:hAnsi="Times New Roman"/>
          <w:bCs/>
          <w:sz w:val="24"/>
          <w:szCs w:val="24"/>
          <w:lang w:eastAsia="ru-RU"/>
        </w:rPr>
        <w:t>, отчи</w:t>
      </w:r>
      <w:r>
        <w:rPr>
          <w:rFonts w:ascii="Times New Roman" w:eastAsia="Times New Roman" w:hAnsi="Times New Roman"/>
          <w:bCs/>
          <w:sz w:val="24"/>
          <w:szCs w:val="24"/>
          <w:lang w:eastAsia="ru-RU"/>
        </w:rPr>
        <w:t>сляются по собственному желанию, что впоследствии дает им возможность восстановиться на бюджетное место (при условии, если отчисляется бюджетный студент)</w:t>
      </w:r>
      <w:r w:rsidR="00DE4908">
        <w:rPr>
          <w:rFonts w:ascii="Times New Roman" w:eastAsia="Times New Roman" w:hAnsi="Times New Roman"/>
          <w:bCs/>
          <w:sz w:val="24"/>
          <w:szCs w:val="24"/>
          <w:lang w:eastAsia="ru-RU"/>
        </w:rPr>
        <w:t>.</w:t>
      </w:r>
      <w:r w:rsidRPr="00B61941">
        <w:rPr>
          <w:rFonts w:ascii="Times New Roman" w:eastAsia="Times New Roman" w:hAnsi="Times New Roman"/>
          <w:bCs/>
          <w:sz w:val="24"/>
          <w:szCs w:val="24"/>
          <w:lang w:eastAsia="ru-RU"/>
        </w:rPr>
        <w:t xml:space="preserve"> Количество студентов, продолживших обучени</w:t>
      </w:r>
      <w:r w:rsidR="00DE4908">
        <w:rPr>
          <w:rFonts w:ascii="Times New Roman" w:eastAsia="Times New Roman" w:hAnsi="Times New Roman"/>
          <w:bCs/>
          <w:sz w:val="24"/>
          <w:szCs w:val="24"/>
          <w:lang w:eastAsia="ru-RU"/>
        </w:rPr>
        <w:t>е в других ВУЗах, уменьшается (</w:t>
      </w:r>
      <w:r w:rsidRPr="00B61941">
        <w:rPr>
          <w:rFonts w:ascii="Times New Roman" w:eastAsia="Times New Roman" w:hAnsi="Times New Roman"/>
          <w:bCs/>
          <w:sz w:val="24"/>
          <w:szCs w:val="24"/>
          <w:lang w:eastAsia="ru-RU"/>
        </w:rPr>
        <w:t xml:space="preserve">с 8,8% до 7,0%), что может говорить о росте привлекательности НИУ ВШЭ по сравнению с другими ВУЗами. </w:t>
      </w:r>
      <w:r w:rsidR="00DE4908">
        <w:rPr>
          <w:rFonts w:ascii="Times New Roman" w:eastAsia="Times New Roman" w:hAnsi="Times New Roman"/>
          <w:bCs/>
          <w:sz w:val="24"/>
          <w:szCs w:val="24"/>
          <w:lang w:eastAsia="ru-RU"/>
        </w:rPr>
        <w:t xml:space="preserve">Положительным моментов является значительное сокращение доли отчисленных на не прохождение ИГА, с 10,3% в 2011-2012 </w:t>
      </w:r>
      <w:proofErr w:type="spellStart"/>
      <w:r w:rsidR="00DE4908">
        <w:rPr>
          <w:rFonts w:ascii="Times New Roman" w:eastAsia="Times New Roman" w:hAnsi="Times New Roman"/>
          <w:bCs/>
          <w:sz w:val="24"/>
          <w:szCs w:val="24"/>
          <w:lang w:eastAsia="ru-RU"/>
        </w:rPr>
        <w:t>уч.г</w:t>
      </w:r>
      <w:proofErr w:type="spellEnd"/>
      <w:r w:rsidR="00DE4908">
        <w:rPr>
          <w:rFonts w:ascii="Times New Roman" w:eastAsia="Times New Roman" w:hAnsi="Times New Roman"/>
          <w:bCs/>
          <w:sz w:val="24"/>
          <w:szCs w:val="24"/>
          <w:lang w:eastAsia="ru-RU"/>
        </w:rPr>
        <w:t>. до 4,1% в 2012-2013.</w:t>
      </w:r>
    </w:p>
    <w:p w:rsidR="00B61941" w:rsidRPr="00B61941" w:rsidRDefault="00B61941" w:rsidP="00BF1776">
      <w:pPr>
        <w:tabs>
          <w:tab w:val="left" w:pos="0"/>
          <w:tab w:val="left" w:pos="450"/>
        </w:tabs>
        <w:ind w:firstLine="284"/>
        <w:jc w:val="both"/>
        <w:rPr>
          <w:rFonts w:ascii="Times New Roman" w:eastAsia="Times New Roman" w:hAnsi="Times New Roman"/>
          <w:bCs/>
          <w:sz w:val="24"/>
          <w:szCs w:val="24"/>
          <w:lang w:eastAsia="ru-RU"/>
        </w:rPr>
      </w:pPr>
      <w:r w:rsidRPr="00B61941">
        <w:rPr>
          <w:rFonts w:ascii="Times New Roman" w:eastAsia="Times New Roman" w:hAnsi="Times New Roman"/>
          <w:bCs/>
          <w:sz w:val="24"/>
          <w:szCs w:val="24"/>
          <w:lang w:eastAsia="ru-RU"/>
        </w:rPr>
        <w:t>Динамика отчислений по причинам в разрезе факультетов наглядно отражена на Диагр</w:t>
      </w:r>
      <w:r w:rsidR="00DE4908">
        <w:rPr>
          <w:rFonts w:ascii="Times New Roman" w:eastAsia="Times New Roman" w:hAnsi="Times New Roman"/>
          <w:bCs/>
          <w:sz w:val="24"/>
          <w:szCs w:val="24"/>
          <w:lang w:eastAsia="ru-RU"/>
        </w:rPr>
        <w:t>амме 5.7.2.</w:t>
      </w:r>
    </w:p>
    <w:p w:rsidR="00B61941" w:rsidRPr="00B61941" w:rsidRDefault="00B61941" w:rsidP="00B61941">
      <w:pPr>
        <w:tabs>
          <w:tab w:val="left" w:pos="284"/>
          <w:tab w:val="left" w:pos="450"/>
        </w:tabs>
        <w:spacing w:line="240" w:lineRule="auto"/>
        <w:jc w:val="right"/>
        <w:rPr>
          <w:rFonts w:ascii="Times New Roman" w:eastAsia="Times New Roman" w:hAnsi="Times New Roman"/>
          <w:bCs/>
          <w:sz w:val="24"/>
          <w:szCs w:val="24"/>
          <w:lang w:eastAsia="ru-RU"/>
        </w:rPr>
      </w:pPr>
    </w:p>
    <w:p w:rsidR="00B61941" w:rsidRPr="00B61941" w:rsidRDefault="00786C89" w:rsidP="00B61941">
      <w:pPr>
        <w:tabs>
          <w:tab w:val="left" w:pos="284"/>
          <w:tab w:val="left" w:pos="450"/>
        </w:tabs>
        <w:spacing w:line="240" w:lineRule="auto"/>
        <w:jc w:val="right"/>
        <w:rPr>
          <w:rFonts w:ascii="Times New Roman" w:eastAsia="Times New Roman" w:hAnsi="Times New Roman"/>
          <w:bCs/>
          <w:sz w:val="24"/>
          <w:szCs w:val="24"/>
          <w:lang w:eastAsia="ru-RU"/>
        </w:rPr>
      </w:pPr>
      <w:r>
        <w:rPr>
          <w:rFonts w:ascii="Times New Roman" w:eastAsia="Times New Roman" w:hAnsi="Times New Roman"/>
          <w:noProof/>
          <w:sz w:val="20"/>
          <w:szCs w:val="20"/>
          <w:lang w:eastAsia="ru-RU"/>
        </w:rPr>
        <w:drawing>
          <wp:inline distT="0" distB="0" distL="0" distR="0">
            <wp:extent cx="5541010" cy="4694555"/>
            <wp:effectExtent l="0" t="0" r="0" b="0"/>
            <wp:docPr id="2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B61941" w:rsidRPr="00B61941">
        <w:rPr>
          <w:rFonts w:ascii="Times New Roman" w:eastAsia="Times New Roman" w:hAnsi="Times New Roman"/>
          <w:bCs/>
          <w:sz w:val="24"/>
          <w:szCs w:val="24"/>
          <w:lang w:eastAsia="ru-RU"/>
        </w:rPr>
        <w:t xml:space="preserve"> </w:t>
      </w:r>
    </w:p>
    <w:p w:rsidR="00B61941" w:rsidRPr="00B61941" w:rsidRDefault="00B61941" w:rsidP="00B61941">
      <w:pPr>
        <w:tabs>
          <w:tab w:val="left" w:pos="0"/>
        </w:tabs>
        <w:spacing w:line="240" w:lineRule="auto"/>
        <w:ind w:firstLine="709"/>
        <w:rPr>
          <w:rFonts w:ascii="Times New Roman" w:eastAsia="Times New Roman" w:hAnsi="Times New Roman"/>
          <w:b/>
          <w:sz w:val="24"/>
          <w:szCs w:val="24"/>
          <w:lang w:eastAsia="ru-RU"/>
        </w:rPr>
      </w:pPr>
      <w:r w:rsidRPr="00B61941">
        <w:rPr>
          <w:rFonts w:ascii="Times New Roman" w:eastAsia="Times New Roman" w:hAnsi="Times New Roman"/>
          <w:bCs/>
          <w:sz w:val="24"/>
          <w:szCs w:val="24"/>
          <w:lang w:eastAsia="ru-RU"/>
        </w:rPr>
        <w:t xml:space="preserve">Диаграмма 5.7.2. </w:t>
      </w:r>
      <w:r w:rsidRPr="00B61941">
        <w:rPr>
          <w:rFonts w:ascii="Times New Roman" w:eastAsia="Times New Roman" w:hAnsi="Times New Roman"/>
          <w:b/>
          <w:sz w:val="24"/>
          <w:szCs w:val="24"/>
          <w:lang w:eastAsia="ru-RU"/>
        </w:rPr>
        <w:t>Динамика отчислений в разрезе факультетов</w:t>
      </w:r>
    </w:p>
    <w:p w:rsidR="00B61941" w:rsidRPr="00B61941" w:rsidRDefault="00B61941" w:rsidP="00B61941">
      <w:pPr>
        <w:tabs>
          <w:tab w:val="left" w:pos="0"/>
        </w:tabs>
        <w:spacing w:line="240" w:lineRule="auto"/>
        <w:ind w:firstLine="709"/>
        <w:rPr>
          <w:rFonts w:ascii="Times New Roman" w:eastAsia="Times New Roman" w:hAnsi="Times New Roman"/>
          <w:bCs/>
          <w:sz w:val="24"/>
          <w:szCs w:val="24"/>
          <w:lang w:eastAsia="ru-RU"/>
        </w:rPr>
      </w:pPr>
    </w:p>
    <w:p w:rsidR="00B61941" w:rsidRPr="00B61941" w:rsidRDefault="00B61941" w:rsidP="00DE4908">
      <w:pPr>
        <w:ind w:firstLine="567"/>
        <w:jc w:val="both"/>
        <w:rPr>
          <w:rFonts w:ascii="Times New Roman" w:hAnsi="Times New Roman"/>
          <w:sz w:val="24"/>
          <w:szCs w:val="24"/>
          <w:lang w:eastAsia="ru-RU"/>
        </w:rPr>
      </w:pPr>
      <w:r w:rsidRPr="00B61941">
        <w:rPr>
          <w:rFonts w:ascii="Times New Roman" w:hAnsi="Times New Roman"/>
          <w:sz w:val="24"/>
          <w:szCs w:val="24"/>
          <w:lang w:eastAsia="ru-RU"/>
        </w:rPr>
        <w:t>Анализируя данные диаграммы 5.7.2,  можно сделать следующие выводы:</w:t>
      </w:r>
    </w:p>
    <w:p w:rsidR="00B61941" w:rsidRPr="00B61941" w:rsidRDefault="00B32976" w:rsidP="00AF1312">
      <w:pPr>
        <w:numPr>
          <w:ilvl w:val="0"/>
          <w:numId w:val="36"/>
        </w:numPr>
        <w:ind w:left="0" w:firstLine="426"/>
        <w:contextualSpacing/>
        <w:jc w:val="both"/>
        <w:rPr>
          <w:rFonts w:ascii="Times New Roman" w:hAnsi="Times New Roman"/>
          <w:sz w:val="24"/>
          <w:szCs w:val="24"/>
          <w:lang w:eastAsia="ru-RU"/>
        </w:rPr>
      </w:pPr>
      <w:r>
        <w:rPr>
          <w:rFonts w:ascii="Times New Roman" w:hAnsi="Times New Roman"/>
          <w:sz w:val="24"/>
          <w:szCs w:val="24"/>
          <w:lang w:eastAsia="ru-RU"/>
        </w:rPr>
        <w:lastRenderedPageBreak/>
        <w:t>м</w:t>
      </w:r>
      <w:r w:rsidR="00B61941" w:rsidRPr="00B61941">
        <w:rPr>
          <w:rFonts w:ascii="Times New Roman" w:hAnsi="Times New Roman"/>
          <w:sz w:val="24"/>
          <w:szCs w:val="24"/>
          <w:lang w:eastAsia="ru-RU"/>
        </w:rPr>
        <w:t>аксимальный процент отчисленных за академическую неуспеваемость наблюдается на юридическом факультете, хотя и наметилась тенденция</w:t>
      </w:r>
      <w:r w:rsidR="008035F8">
        <w:rPr>
          <w:rFonts w:ascii="Times New Roman" w:hAnsi="Times New Roman"/>
          <w:sz w:val="24"/>
          <w:szCs w:val="24"/>
          <w:lang w:eastAsia="ru-RU"/>
        </w:rPr>
        <w:t xml:space="preserve"> к его снижению (с 88,2% в 2010-</w:t>
      </w:r>
      <w:r w:rsidR="00B61941" w:rsidRPr="00B61941">
        <w:rPr>
          <w:rFonts w:ascii="Times New Roman" w:hAnsi="Times New Roman"/>
          <w:sz w:val="24"/>
          <w:szCs w:val="24"/>
          <w:lang w:eastAsia="ru-RU"/>
        </w:rPr>
        <w:t>11 уч</w:t>
      </w:r>
      <w:r w:rsidR="0000271F">
        <w:rPr>
          <w:rFonts w:ascii="Times New Roman" w:hAnsi="Times New Roman"/>
          <w:sz w:val="24"/>
          <w:szCs w:val="24"/>
          <w:lang w:eastAsia="ru-RU"/>
        </w:rPr>
        <w:t xml:space="preserve">. </w:t>
      </w:r>
      <w:r w:rsidR="00B61941" w:rsidRPr="00B61941">
        <w:rPr>
          <w:rFonts w:ascii="Times New Roman" w:hAnsi="Times New Roman"/>
          <w:sz w:val="24"/>
          <w:szCs w:val="24"/>
          <w:lang w:eastAsia="ru-RU"/>
        </w:rPr>
        <w:t>г</w:t>
      </w:r>
      <w:r w:rsidR="0000271F">
        <w:rPr>
          <w:rFonts w:ascii="Times New Roman" w:hAnsi="Times New Roman"/>
          <w:sz w:val="24"/>
          <w:szCs w:val="24"/>
          <w:lang w:eastAsia="ru-RU"/>
        </w:rPr>
        <w:t>.</w:t>
      </w:r>
      <w:r w:rsidR="00B61941" w:rsidRPr="00B61941">
        <w:rPr>
          <w:rFonts w:ascii="Times New Roman" w:hAnsi="Times New Roman"/>
          <w:sz w:val="24"/>
          <w:szCs w:val="24"/>
          <w:lang w:eastAsia="ru-RU"/>
        </w:rPr>
        <w:t xml:space="preserve"> до </w:t>
      </w:r>
      <w:r w:rsidR="0000271F">
        <w:rPr>
          <w:rFonts w:ascii="Times New Roman" w:hAnsi="Times New Roman"/>
          <w:sz w:val="24"/>
          <w:szCs w:val="24"/>
          <w:lang w:eastAsia="ru-RU"/>
        </w:rPr>
        <w:t xml:space="preserve">64,8% в </w:t>
      </w:r>
      <w:r w:rsidR="008035F8">
        <w:rPr>
          <w:rFonts w:ascii="Times New Roman" w:hAnsi="Times New Roman"/>
          <w:sz w:val="24"/>
          <w:szCs w:val="24"/>
          <w:lang w:eastAsia="ru-RU"/>
        </w:rPr>
        <w:t>2011-</w:t>
      </w:r>
      <w:r w:rsidR="0000271F">
        <w:rPr>
          <w:rFonts w:ascii="Times New Roman" w:hAnsi="Times New Roman"/>
          <w:sz w:val="24"/>
          <w:szCs w:val="24"/>
          <w:lang w:eastAsia="ru-RU"/>
        </w:rPr>
        <w:t xml:space="preserve">12 уч. г. и </w:t>
      </w:r>
      <w:r w:rsidR="008035F8">
        <w:rPr>
          <w:rFonts w:ascii="Times New Roman" w:hAnsi="Times New Roman"/>
          <w:sz w:val="24"/>
          <w:szCs w:val="24"/>
          <w:lang w:eastAsia="ru-RU"/>
        </w:rPr>
        <w:t>56,9% в 2012-13 уч. г</w:t>
      </w:r>
      <w:r w:rsidR="00B61941" w:rsidRPr="00B61941">
        <w:rPr>
          <w:rFonts w:ascii="Times New Roman" w:hAnsi="Times New Roman"/>
          <w:sz w:val="24"/>
          <w:szCs w:val="24"/>
          <w:lang w:eastAsia="ru-RU"/>
        </w:rPr>
        <w:t>. При это</w:t>
      </w:r>
      <w:r w:rsidR="0000271F">
        <w:rPr>
          <w:rFonts w:ascii="Times New Roman" w:hAnsi="Times New Roman"/>
          <w:sz w:val="24"/>
          <w:szCs w:val="24"/>
          <w:lang w:eastAsia="ru-RU"/>
        </w:rPr>
        <w:t>м  увеличилась (с 5,9% до 18,5%</w:t>
      </w:r>
      <w:r w:rsidR="00B61941" w:rsidRPr="00B61941">
        <w:rPr>
          <w:rFonts w:ascii="Times New Roman" w:hAnsi="Times New Roman"/>
          <w:sz w:val="24"/>
          <w:szCs w:val="24"/>
          <w:lang w:eastAsia="ru-RU"/>
        </w:rPr>
        <w:t>) доля отчисленных по собственному желанию. В целом отчисление по этим двум причинам на юридическом факультете сниз</w:t>
      </w:r>
      <w:r w:rsidR="008035F8">
        <w:rPr>
          <w:rFonts w:ascii="Times New Roman" w:hAnsi="Times New Roman"/>
          <w:sz w:val="24"/>
          <w:szCs w:val="24"/>
          <w:lang w:eastAsia="ru-RU"/>
        </w:rPr>
        <w:t>илось за последние три года с 94,1% до 75,4%</w:t>
      </w:r>
      <w:r w:rsidR="00B61941" w:rsidRPr="00B61941">
        <w:rPr>
          <w:rFonts w:ascii="Times New Roman" w:hAnsi="Times New Roman"/>
          <w:sz w:val="24"/>
          <w:szCs w:val="24"/>
          <w:lang w:eastAsia="ru-RU"/>
        </w:rPr>
        <w:t>.</w:t>
      </w:r>
    </w:p>
    <w:p w:rsidR="00B61941" w:rsidRDefault="00B32976" w:rsidP="00017586">
      <w:pPr>
        <w:numPr>
          <w:ilvl w:val="0"/>
          <w:numId w:val="36"/>
        </w:numPr>
        <w:ind w:left="0" w:firstLine="426"/>
        <w:contextualSpacing/>
        <w:jc w:val="both"/>
        <w:rPr>
          <w:rFonts w:ascii="Times New Roman" w:hAnsi="Times New Roman"/>
          <w:sz w:val="24"/>
          <w:szCs w:val="24"/>
          <w:lang w:eastAsia="ru-RU"/>
        </w:rPr>
      </w:pPr>
      <w:r>
        <w:rPr>
          <w:rFonts w:ascii="Times New Roman" w:hAnsi="Times New Roman"/>
          <w:sz w:val="24"/>
          <w:szCs w:val="24"/>
        </w:rPr>
        <w:t>н</w:t>
      </w:r>
      <w:r w:rsidR="008035F8">
        <w:rPr>
          <w:rFonts w:ascii="Times New Roman" w:hAnsi="Times New Roman"/>
          <w:sz w:val="24"/>
          <w:szCs w:val="24"/>
        </w:rPr>
        <w:t>а всех факультетах в 2012-13 уч. г.</w:t>
      </w:r>
      <w:r w:rsidR="00B61941" w:rsidRPr="00B61941">
        <w:rPr>
          <w:rFonts w:ascii="Times New Roman" w:hAnsi="Times New Roman"/>
          <w:sz w:val="24"/>
          <w:szCs w:val="24"/>
        </w:rPr>
        <w:t xml:space="preserve"> значительно увеличилась доля покинувших филиал по собственному желанию</w:t>
      </w:r>
      <w:r>
        <w:rPr>
          <w:rFonts w:ascii="Times New Roman" w:hAnsi="Times New Roman"/>
          <w:sz w:val="24"/>
          <w:szCs w:val="24"/>
        </w:rPr>
        <w:t>.</w:t>
      </w:r>
      <w:r w:rsidR="00B61941" w:rsidRPr="00B61941">
        <w:rPr>
          <w:rFonts w:ascii="Times New Roman" w:hAnsi="Times New Roman"/>
          <w:sz w:val="24"/>
          <w:szCs w:val="24"/>
        </w:rPr>
        <w:t xml:space="preserve"> </w:t>
      </w:r>
      <w:r>
        <w:rPr>
          <w:rFonts w:ascii="Times New Roman" w:hAnsi="Times New Roman"/>
          <w:sz w:val="24"/>
          <w:szCs w:val="24"/>
        </w:rPr>
        <w:t>Она</w:t>
      </w:r>
      <w:r w:rsidR="008035F8">
        <w:rPr>
          <w:rFonts w:ascii="Times New Roman" w:hAnsi="Times New Roman"/>
          <w:sz w:val="24"/>
          <w:szCs w:val="24"/>
        </w:rPr>
        <w:t xml:space="preserve"> </w:t>
      </w:r>
      <w:r w:rsidR="00B61941" w:rsidRPr="00B61941">
        <w:rPr>
          <w:rFonts w:ascii="Times New Roman" w:hAnsi="Times New Roman"/>
          <w:sz w:val="24"/>
          <w:szCs w:val="24"/>
        </w:rPr>
        <w:t>составила: на факу</w:t>
      </w:r>
      <w:r w:rsidR="008035F8">
        <w:rPr>
          <w:rFonts w:ascii="Times New Roman" w:hAnsi="Times New Roman"/>
          <w:sz w:val="24"/>
          <w:szCs w:val="24"/>
        </w:rPr>
        <w:t xml:space="preserve">льтете истории – 83,3%, </w:t>
      </w:r>
      <w:r w:rsidR="00B61941" w:rsidRPr="00B61941">
        <w:rPr>
          <w:rFonts w:ascii="Times New Roman" w:hAnsi="Times New Roman"/>
          <w:sz w:val="24"/>
          <w:szCs w:val="24"/>
        </w:rPr>
        <w:t>социологии</w:t>
      </w:r>
      <w:r w:rsidR="008035F8">
        <w:rPr>
          <w:rFonts w:ascii="Times New Roman" w:hAnsi="Times New Roman"/>
          <w:sz w:val="24"/>
          <w:szCs w:val="24"/>
        </w:rPr>
        <w:t xml:space="preserve"> – 64,6%</w:t>
      </w:r>
      <w:r>
        <w:rPr>
          <w:rFonts w:ascii="Times New Roman" w:hAnsi="Times New Roman"/>
          <w:sz w:val="24"/>
          <w:szCs w:val="24"/>
        </w:rPr>
        <w:t xml:space="preserve">, </w:t>
      </w:r>
      <w:r w:rsidR="00B61941" w:rsidRPr="00B61941">
        <w:rPr>
          <w:rFonts w:ascii="Times New Roman" w:hAnsi="Times New Roman"/>
          <w:sz w:val="24"/>
          <w:szCs w:val="24"/>
        </w:rPr>
        <w:t>экономики</w:t>
      </w:r>
      <w:r w:rsidR="008035F8">
        <w:rPr>
          <w:rFonts w:ascii="Times New Roman" w:hAnsi="Times New Roman"/>
          <w:sz w:val="24"/>
          <w:szCs w:val="24"/>
        </w:rPr>
        <w:t xml:space="preserve"> - </w:t>
      </w:r>
      <w:r w:rsidR="00B61941" w:rsidRPr="00B61941">
        <w:rPr>
          <w:rFonts w:ascii="Times New Roman" w:hAnsi="Times New Roman"/>
          <w:sz w:val="24"/>
          <w:szCs w:val="24"/>
        </w:rPr>
        <w:t>47,3%</w:t>
      </w:r>
      <w:r>
        <w:rPr>
          <w:rFonts w:ascii="Times New Roman" w:hAnsi="Times New Roman"/>
          <w:sz w:val="24"/>
          <w:szCs w:val="24"/>
        </w:rPr>
        <w:t xml:space="preserve">, </w:t>
      </w:r>
      <w:r w:rsidR="00B61941" w:rsidRPr="00B61941">
        <w:rPr>
          <w:rFonts w:ascii="Times New Roman" w:hAnsi="Times New Roman"/>
          <w:sz w:val="24"/>
          <w:szCs w:val="24"/>
        </w:rPr>
        <w:t>менеджмента</w:t>
      </w:r>
      <w:r>
        <w:rPr>
          <w:rFonts w:ascii="Times New Roman" w:hAnsi="Times New Roman"/>
          <w:sz w:val="24"/>
          <w:szCs w:val="24"/>
        </w:rPr>
        <w:t xml:space="preserve"> – 50,8%,</w:t>
      </w:r>
      <w:r w:rsidR="00B61941" w:rsidRPr="00B61941">
        <w:rPr>
          <w:rFonts w:ascii="Times New Roman" w:hAnsi="Times New Roman"/>
          <w:sz w:val="24"/>
          <w:szCs w:val="24"/>
        </w:rPr>
        <w:t xml:space="preserve">  отделении </w:t>
      </w:r>
      <w:r>
        <w:rPr>
          <w:rFonts w:ascii="Times New Roman" w:hAnsi="Times New Roman"/>
          <w:sz w:val="24"/>
          <w:szCs w:val="24"/>
        </w:rPr>
        <w:t xml:space="preserve">прикладной </w:t>
      </w:r>
      <w:r w:rsidR="00B61941" w:rsidRPr="00B61941">
        <w:rPr>
          <w:rFonts w:ascii="Times New Roman" w:hAnsi="Times New Roman"/>
          <w:sz w:val="24"/>
          <w:szCs w:val="24"/>
        </w:rPr>
        <w:t>политологии</w:t>
      </w:r>
      <w:r>
        <w:rPr>
          <w:rFonts w:ascii="Times New Roman" w:hAnsi="Times New Roman"/>
          <w:sz w:val="24"/>
          <w:szCs w:val="24"/>
        </w:rPr>
        <w:t xml:space="preserve"> – 41,7%, юридическом – 18,5%.</w:t>
      </w:r>
    </w:p>
    <w:p w:rsidR="00AD2958" w:rsidRDefault="00AF1312" w:rsidP="00017586">
      <w:pPr>
        <w:numPr>
          <w:ilvl w:val="0"/>
          <w:numId w:val="36"/>
        </w:numPr>
        <w:ind w:left="0" w:firstLine="426"/>
        <w:contextualSpacing/>
        <w:jc w:val="both"/>
        <w:rPr>
          <w:rFonts w:ascii="Times New Roman" w:hAnsi="Times New Roman"/>
          <w:sz w:val="24"/>
          <w:szCs w:val="24"/>
          <w:lang w:eastAsia="ru-RU"/>
        </w:rPr>
      </w:pPr>
      <w:r>
        <w:rPr>
          <w:rFonts w:ascii="Times New Roman" w:hAnsi="Times New Roman"/>
          <w:sz w:val="24"/>
          <w:szCs w:val="24"/>
        </w:rPr>
        <w:t>в</w:t>
      </w:r>
      <w:r w:rsidR="004C7C1D">
        <w:rPr>
          <w:rFonts w:ascii="Times New Roman" w:hAnsi="Times New Roman"/>
          <w:sz w:val="24"/>
          <w:szCs w:val="24"/>
        </w:rPr>
        <w:t xml:space="preserve"> 2012-13 уч. г. на всех факультетах существенно снизилась доля студентов переводившихся в другие вузы.</w:t>
      </w:r>
      <w:r w:rsidR="004C7C1D">
        <w:rPr>
          <w:rFonts w:ascii="Times New Roman" w:hAnsi="Times New Roman"/>
          <w:sz w:val="24"/>
          <w:szCs w:val="24"/>
          <w:lang w:eastAsia="ru-RU"/>
        </w:rPr>
        <w:t xml:space="preserve"> </w:t>
      </w:r>
    </w:p>
    <w:p w:rsidR="0077211D" w:rsidRPr="004C7C1D" w:rsidRDefault="004C7C1D" w:rsidP="00017586">
      <w:pPr>
        <w:ind w:firstLine="425"/>
        <w:contextualSpacing/>
        <w:jc w:val="both"/>
        <w:rPr>
          <w:rFonts w:ascii="Times New Roman" w:hAnsi="Times New Roman"/>
          <w:sz w:val="24"/>
          <w:szCs w:val="24"/>
          <w:lang w:eastAsia="ru-RU"/>
        </w:rPr>
      </w:pPr>
      <w:r>
        <w:rPr>
          <w:rFonts w:ascii="Times New Roman" w:hAnsi="Times New Roman"/>
          <w:sz w:val="24"/>
          <w:szCs w:val="24"/>
          <w:lang w:eastAsia="ru-RU"/>
        </w:rPr>
        <w:t>Б</w:t>
      </w:r>
      <w:r>
        <w:rPr>
          <w:rFonts w:ascii="Times New Roman" w:eastAsia="Times New Roman" w:hAnsi="Times New Roman"/>
          <w:bCs/>
          <w:sz w:val="24"/>
          <w:szCs w:val="24"/>
          <w:lang w:eastAsia="ru-RU"/>
        </w:rPr>
        <w:t>ольше всего студентов</w:t>
      </w:r>
      <w:r w:rsidR="00AD295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другие вуз</w:t>
      </w:r>
      <w:r w:rsidR="00FC4C98" w:rsidRPr="004C7C1D">
        <w:rPr>
          <w:rFonts w:ascii="Times New Roman" w:eastAsia="Times New Roman" w:hAnsi="Times New Roman"/>
          <w:bCs/>
          <w:sz w:val="24"/>
          <w:szCs w:val="24"/>
          <w:lang w:eastAsia="ru-RU"/>
        </w:rPr>
        <w:t xml:space="preserve">ы </w:t>
      </w:r>
      <w:r>
        <w:rPr>
          <w:rFonts w:ascii="Times New Roman" w:eastAsia="Times New Roman" w:hAnsi="Times New Roman"/>
          <w:bCs/>
          <w:sz w:val="24"/>
          <w:szCs w:val="24"/>
          <w:lang w:eastAsia="ru-RU"/>
        </w:rPr>
        <w:t xml:space="preserve">переводилось </w:t>
      </w:r>
      <w:r w:rsidR="00FC4C98" w:rsidRPr="004C7C1D">
        <w:rPr>
          <w:rFonts w:ascii="Times New Roman" w:eastAsia="Times New Roman" w:hAnsi="Times New Roman"/>
          <w:bCs/>
          <w:sz w:val="24"/>
          <w:szCs w:val="24"/>
          <w:lang w:eastAsia="ru-RU"/>
        </w:rPr>
        <w:t>с факультета экономики</w:t>
      </w:r>
      <w:r w:rsidR="00737F15" w:rsidRPr="004C7C1D">
        <w:rPr>
          <w:rFonts w:ascii="Times New Roman" w:eastAsia="Times New Roman" w:hAnsi="Times New Roman"/>
          <w:bCs/>
          <w:sz w:val="24"/>
          <w:szCs w:val="24"/>
          <w:lang w:eastAsia="ru-RU"/>
        </w:rPr>
        <w:t xml:space="preserve"> </w:t>
      </w:r>
      <w:r w:rsidR="00FC4C98" w:rsidRPr="004C7C1D">
        <w:rPr>
          <w:rFonts w:ascii="Times New Roman" w:eastAsia="Times New Roman" w:hAnsi="Times New Roman"/>
          <w:bCs/>
          <w:sz w:val="24"/>
          <w:szCs w:val="24"/>
          <w:lang w:eastAsia="ru-RU"/>
        </w:rPr>
        <w:t>- 12 студентов. Из них – 2 в С</w:t>
      </w:r>
      <w:r>
        <w:rPr>
          <w:rFonts w:ascii="Times New Roman" w:eastAsia="Times New Roman" w:hAnsi="Times New Roman"/>
          <w:bCs/>
          <w:sz w:val="24"/>
          <w:szCs w:val="24"/>
          <w:lang w:eastAsia="ru-RU"/>
        </w:rPr>
        <w:t>анкт-</w:t>
      </w:r>
      <w:r w:rsidR="00FC4C98" w:rsidRPr="004C7C1D">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 xml:space="preserve">етербургский государственный университет, 2 - </w:t>
      </w:r>
      <w:r w:rsidR="00FC4C98" w:rsidRPr="004C7C1D">
        <w:rPr>
          <w:rFonts w:ascii="Times New Roman" w:eastAsia="Times New Roman" w:hAnsi="Times New Roman"/>
          <w:bCs/>
          <w:sz w:val="24"/>
          <w:szCs w:val="24"/>
          <w:lang w:eastAsia="ru-RU"/>
        </w:rPr>
        <w:t>в Санкт-Петербургский государственный университет экономики и финансов</w:t>
      </w:r>
      <w:r>
        <w:rPr>
          <w:rFonts w:ascii="Times New Roman" w:eastAsia="Times New Roman" w:hAnsi="Times New Roman"/>
          <w:bCs/>
          <w:sz w:val="24"/>
          <w:szCs w:val="24"/>
          <w:lang w:eastAsia="ru-RU"/>
        </w:rPr>
        <w:t>, в М</w:t>
      </w:r>
      <w:r w:rsidR="00FC4C98" w:rsidRPr="004C7C1D">
        <w:rPr>
          <w:rFonts w:ascii="Times New Roman" w:eastAsia="Times New Roman" w:hAnsi="Times New Roman"/>
          <w:bCs/>
          <w:sz w:val="24"/>
          <w:szCs w:val="24"/>
          <w:lang w:eastAsia="ru-RU"/>
        </w:rPr>
        <w:t>еждународный банковский институт, Южно-Уральский государственный университет, Тульский государственный университет, Санкт-Петербургский государственный политехнический университет, Санкт-Петербургский государственный э</w:t>
      </w:r>
      <w:r>
        <w:rPr>
          <w:rFonts w:ascii="Times New Roman" w:eastAsia="Times New Roman" w:hAnsi="Times New Roman"/>
          <w:bCs/>
          <w:sz w:val="24"/>
          <w:szCs w:val="24"/>
          <w:lang w:eastAsia="ru-RU"/>
        </w:rPr>
        <w:t>кономический университет.</w:t>
      </w:r>
      <w:r w:rsidR="00FC4C98" w:rsidRPr="004C7C1D">
        <w:rPr>
          <w:rFonts w:ascii="Times New Roman" w:eastAsia="Times New Roman" w:hAnsi="Times New Roman"/>
          <w:bCs/>
          <w:sz w:val="24"/>
          <w:szCs w:val="24"/>
          <w:lang w:eastAsia="ru-RU"/>
        </w:rPr>
        <w:t xml:space="preserve"> Студенты юридического факультета в основном перевелись в Санкт-Петербургский университет аэрокосмического приборостроения, и только один – в государственную академию при президенте республики Башкортостан.</w:t>
      </w:r>
    </w:p>
    <w:p w:rsidR="000660B4" w:rsidRPr="000660B4" w:rsidRDefault="000660B4" w:rsidP="00737F15">
      <w:pPr>
        <w:tabs>
          <w:tab w:val="left" w:pos="284"/>
          <w:tab w:val="left" w:pos="450"/>
        </w:tabs>
        <w:ind w:firstLine="289"/>
        <w:jc w:val="both"/>
        <w:rPr>
          <w:rFonts w:ascii="Times New Roman" w:eastAsia="Times New Roman" w:hAnsi="Times New Roman"/>
          <w:sz w:val="24"/>
          <w:szCs w:val="24"/>
          <w:lang w:eastAsia="ru-RU"/>
        </w:rPr>
      </w:pPr>
    </w:p>
    <w:p w:rsidR="00A368EB" w:rsidRDefault="009F6893" w:rsidP="009A346F">
      <w:pPr>
        <w:autoSpaceDE w:val="0"/>
        <w:autoSpaceDN w:val="0"/>
        <w:adjustRightInd w:val="0"/>
        <w:spacing w:line="240" w:lineRule="auto"/>
        <w:jc w:val="both"/>
        <w:rPr>
          <w:rFonts w:eastAsia="Times New Roman" w:cs="TimesNewRomanPSMT"/>
          <w:b/>
          <w:sz w:val="24"/>
          <w:szCs w:val="24"/>
        </w:rPr>
      </w:pPr>
      <w:r>
        <w:rPr>
          <w:rFonts w:ascii="TimesNewRomanPSMT" w:eastAsia="Times New Roman" w:hAnsi="TimesNewRomanPSMT" w:cs="TimesNewRomanPSMT"/>
          <w:b/>
          <w:sz w:val="24"/>
          <w:szCs w:val="24"/>
        </w:rPr>
        <w:t>6</w:t>
      </w:r>
      <w:r w:rsidR="002E5DB2">
        <w:rPr>
          <w:rFonts w:ascii="TimesNewRomanPSMT" w:eastAsia="Times New Roman" w:hAnsi="TimesNewRomanPSMT" w:cs="TimesNewRomanPSMT"/>
          <w:b/>
          <w:sz w:val="24"/>
          <w:szCs w:val="24"/>
        </w:rPr>
        <w:t>. Результаты итоговой государс</w:t>
      </w:r>
      <w:r w:rsidR="00AF1EC7">
        <w:rPr>
          <w:rFonts w:ascii="TimesNewRomanPSMT" w:eastAsia="Times New Roman" w:hAnsi="TimesNewRomanPSMT" w:cs="TimesNewRomanPSMT"/>
          <w:b/>
          <w:sz w:val="24"/>
          <w:szCs w:val="24"/>
        </w:rPr>
        <w:t>твенной аттестации</w:t>
      </w:r>
      <w:bookmarkStart w:id="3" w:name="_Toc152502420"/>
      <w:bookmarkStart w:id="4" w:name="_Toc182983366"/>
      <w:bookmarkStart w:id="5" w:name="_Toc183861093"/>
      <w:r w:rsidR="009A346F">
        <w:rPr>
          <w:rFonts w:eastAsia="Times New Roman" w:cs="TimesNewRomanPSMT"/>
          <w:b/>
          <w:sz w:val="24"/>
          <w:szCs w:val="24"/>
        </w:rPr>
        <w:t>.</w:t>
      </w:r>
    </w:p>
    <w:p w:rsidR="009A346F" w:rsidRPr="00A368EB" w:rsidRDefault="009A346F" w:rsidP="009A346F">
      <w:pPr>
        <w:autoSpaceDE w:val="0"/>
        <w:autoSpaceDN w:val="0"/>
        <w:adjustRightInd w:val="0"/>
        <w:spacing w:line="240" w:lineRule="auto"/>
        <w:jc w:val="both"/>
        <w:rPr>
          <w:rFonts w:eastAsia="Times New Roman" w:cs="TimesNewRomanPSMT"/>
          <w:b/>
          <w:sz w:val="24"/>
          <w:szCs w:val="24"/>
        </w:rPr>
      </w:pP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В 2013 году к итоговым государственным экзаменам было допущено 253 студента. Не допущено по различным причинам 14 студентов. К защите ВКР было допущено 328 студентов и не допущен по различным причинам – 21 студент (Приложение </w:t>
      </w:r>
      <w:r w:rsidR="009F6893">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 xml:space="preserve">.1). </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Выпуск студентов НИУ ВШЭ – Санкт-Петербург в 2013 году составил 319 человека, из них: 180 бакалавров (56,4% от общего количества выпуска, на 10,4% больше, чем в прошлом году), 64 специалиста (20,1% от общего количества выпуска и на 9,9% меньше, чем в прошлом году), 75 магистров (23,5% от общего количества выпуска, что почти совпадает с прошлогодним показателем). Таким образом, структура распределения студентов-выпускников филиала по уровню образования в 2012/2013 учебном году в процентном соотношении продолжает меняться в сторону сокращения доли специалистов и соответственного увеличения доли бакалавров.</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xml:space="preserve">Качественный состав государственной аттестационной комиссии по направлениям представлен в Таблице </w:t>
      </w:r>
      <w:r w:rsidR="0047111E">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.1.</w:t>
      </w:r>
    </w:p>
    <w:p w:rsidR="00A368EB" w:rsidRPr="00A368EB" w:rsidRDefault="00A368EB" w:rsidP="00A368EB">
      <w:pPr>
        <w:jc w:val="right"/>
        <w:rPr>
          <w:rFonts w:ascii="Times New Roman" w:hAnsi="Times New Roman"/>
          <w:b/>
          <w:sz w:val="24"/>
          <w:szCs w:val="24"/>
        </w:rPr>
      </w:pPr>
      <w:r w:rsidRPr="00A368EB">
        <w:rPr>
          <w:rFonts w:ascii="Times New Roman" w:hAnsi="Times New Roman"/>
          <w:b/>
          <w:sz w:val="24"/>
          <w:szCs w:val="24"/>
        </w:rPr>
        <w:t xml:space="preserve">Таблица </w:t>
      </w:r>
      <w:r w:rsidR="0047111E">
        <w:rPr>
          <w:rFonts w:ascii="Times New Roman" w:hAnsi="Times New Roman"/>
          <w:b/>
          <w:sz w:val="24"/>
          <w:szCs w:val="24"/>
        </w:rPr>
        <w:t>6</w:t>
      </w:r>
      <w:r w:rsidRPr="00A368EB">
        <w:rPr>
          <w:rFonts w:ascii="Times New Roman" w:hAnsi="Times New Roman"/>
          <w:b/>
          <w:sz w:val="24"/>
          <w:szCs w:val="24"/>
        </w:rPr>
        <w:t>.1.</w:t>
      </w:r>
    </w:p>
    <w:p w:rsidR="00A368EB" w:rsidRPr="00A368EB" w:rsidRDefault="00A368EB" w:rsidP="00A368EB">
      <w:pPr>
        <w:jc w:val="center"/>
        <w:rPr>
          <w:rFonts w:ascii="Times New Roman" w:hAnsi="Times New Roman"/>
          <w:b/>
          <w:sz w:val="24"/>
          <w:szCs w:val="24"/>
        </w:rPr>
      </w:pPr>
      <w:r w:rsidRPr="00A368EB">
        <w:rPr>
          <w:rFonts w:ascii="Times New Roman" w:hAnsi="Times New Roman"/>
          <w:b/>
          <w:sz w:val="24"/>
          <w:szCs w:val="24"/>
        </w:rPr>
        <w:t>Качественный состав ГАК по направлениям</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284"/>
        <w:gridCol w:w="897"/>
        <w:gridCol w:w="807"/>
        <w:gridCol w:w="835"/>
        <w:gridCol w:w="850"/>
        <w:gridCol w:w="782"/>
      </w:tblGrid>
      <w:tr w:rsidR="00A368EB" w:rsidRPr="0027795B" w:rsidTr="00A42EE4">
        <w:tc>
          <w:tcPr>
            <w:tcW w:w="674" w:type="dxa"/>
            <w:vMerge w:val="restart"/>
            <w:shd w:val="clear" w:color="auto" w:fill="auto"/>
            <w:vAlign w:val="center"/>
          </w:tcPr>
          <w:p w:rsidR="00A368EB" w:rsidRPr="00A368EB" w:rsidRDefault="00A368EB" w:rsidP="00A368EB">
            <w:pPr>
              <w:spacing w:line="240" w:lineRule="auto"/>
              <w:jc w:val="center"/>
              <w:rPr>
                <w:rFonts w:ascii="Times New Roman" w:hAnsi="Times New Roman"/>
                <w:sz w:val="24"/>
              </w:rPr>
            </w:pPr>
          </w:p>
          <w:p w:rsidR="00A368EB" w:rsidRPr="00A368EB" w:rsidRDefault="00A368EB" w:rsidP="00A368EB">
            <w:pPr>
              <w:spacing w:line="240" w:lineRule="auto"/>
              <w:jc w:val="center"/>
              <w:rPr>
                <w:rFonts w:ascii="Times New Roman" w:hAnsi="Times New Roman"/>
                <w:sz w:val="24"/>
              </w:rPr>
            </w:pPr>
            <w:r w:rsidRPr="00A368EB">
              <w:rPr>
                <w:rFonts w:ascii="Times New Roman" w:hAnsi="Times New Roman"/>
                <w:sz w:val="24"/>
              </w:rPr>
              <w:t>№№</w:t>
            </w:r>
          </w:p>
          <w:p w:rsidR="00A368EB" w:rsidRPr="00A368EB" w:rsidRDefault="00A368EB" w:rsidP="00A368EB">
            <w:pPr>
              <w:spacing w:line="240" w:lineRule="auto"/>
              <w:jc w:val="center"/>
              <w:rPr>
                <w:rFonts w:ascii="Times New Roman" w:hAnsi="Times New Roman"/>
                <w:sz w:val="24"/>
              </w:rPr>
            </w:pPr>
            <w:r w:rsidRPr="00A368EB">
              <w:rPr>
                <w:rFonts w:ascii="Times New Roman" w:hAnsi="Times New Roman"/>
                <w:sz w:val="24"/>
              </w:rPr>
              <w:t>п/п</w:t>
            </w:r>
          </w:p>
        </w:tc>
        <w:tc>
          <w:tcPr>
            <w:tcW w:w="4284" w:type="dxa"/>
            <w:vMerge w:val="restart"/>
            <w:shd w:val="clear" w:color="auto" w:fill="auto"/>
          </w:tcPr>
          <w:p w:rsidR="00A368EB" w:rsidRPr="00A368EB" w:rsidRDefault="00A368EB" w:rsidP="00A368EB">
            <w:pPr>
              <w:spacing w:line="240" w:lineRule="auto"/>
              <w:rPr>
                <w:rFonts w:ascii="Times New Roman" w:hAnsi="Times New Roman"/>
                <w:sz w:val="24"/>
              </w:rPr>
            </w:pPr>
          </w:p>
          <w:p w:rsidR="00A368EB" w:rsidRPr="00A368EB" w:rsidRDefault="00A368EB" w:rsidP="00A368EB">
            <w:pPr>
              <w:spacing w:line="240" w:lineRule="auto"/>
              <w:rPr>
                <w:rFonts w:ascii="Times New Roman" w:hAnsi="Times New Roman"/>
                <w:sz w:val="24"/>
              </w:rPr>
            </w:pPr>
          </w:p>
          <w:p w:rsidR="00A368EB" w:rsidRPr="00A368EB" w:rsidRDefault="00A368EB" w:rsidP="00A368EB">
            <w:pPr>
              <w:spacing w:line="240" w:lineRule="auto"/>
              <w:jc w:val="center"/>
              <w:rPr>
                <w:rFonts w:ascii="Times New Roman" w:hAnsi="Times New Roman"/>
                <w:sz w:val="24"/>
              </w:rPr>
            </w:pPr>
            <w:r w:rsidRPr="00A368EB">
              <w:rPr>
                <w:rFonts w:ascii="Times New Roman" w:hAnsi="Times New Roman"/>
                <w:sz w:val="24"/>
              </w:rPr>
              <w:t>Направления подготовки</w:t>
            </w:r>
          </w:p>
        </w:tc>
        <w:tc>
          <w:tcPr>
            <w:tcW w:w="897" w:type="dxa"/>
            <w:vMerge w:val="restart"/>
            <w:shd w:val="clear" w:color="auto" w:fill="auto"/>
          </w:tcPr>
          <w:p w:rsidR="00A368EB" w:rsidRPr="00A368EB" w:rsidRDefault="00A368EB" w:rsidP="00A368EB">
            <w:pPr>
              <w:spacing w:line="240" w:lineRule="auto"/>
              <w:rPr>
                <w:rFonts w:ascii="Times New Roman" w:hAnsi="Times New Roman"/>
                <w:sz w:val="24"/>
              </w:rPr>
            </w:pPr>
          </w:p>
          <w:p w:rsidR="00A368EB" w:rsidRPr="00A368EB" w:rsidRDefault="00A368EB" w:rsidP="00A368EB">
            <w:pPr>
              <w:spacing w:line="240" w:lineRule="auto"/>
              <w:rPr>
                <w:rFonts w:ascii="Times New Roman" w:hAnsi="Times New Roman"/>
                <w:sz w:val="24"/>
              </w:rPr>
            </w:pPr>
          </w:p>
          <w:p w:rsidR="00A368EB" w:rsidRPr="00A368EB" w:rsidRDefault="00A368EB" w:rsidP="00A368EB">
            <w:pPr>
              <w:spacing w:line="240" w:lineRule="auto"/>
              <w:rPr>
                <w:rFonts w:ascii="Times New Roman" w:hAnsi="Times New Roman"/>
                <w:sz w:val="24"/>
              </w:rPr>
            </w:pPr>
            <w:r w:rsidRPr="00A368EB">
              <w:rPr>
                <w:rFonts w:ascii="Times New Roman" w:hAnsi="Times New Roman"/>
                <w:sz w:val="24"/>
              </w:rPr>
              <w:t xml:space="preserve">Всего </w:t>
            </w:r>
          </w:p>
          <w:p w:rsidR="00A368EB" w:rsidRPr="00A368EB" w:rsidRDefault="00A368EB" w:rsidP="00A368EB">
            <w:pPr>
              <w:spacing w:line="240" w:lineRule="auto"/>
              <w:rPr>
                <w:rFonts w:ascii="Times New Roman" w:hAnsi="Times New Roman"/>
                <w:sz w:val="24"/>
              </w:rPr>
            </w:pPr>
            <w:r w:rsidRPr="00A368EB">
              <w:rPr>
                <w:rFonts w:ascii="Times New Roman" w:hAnsi="Times New Roman"/>
                <w:sz w:val="24"/>
              </w:rPr>
              <w:t>ППС</w:t>
            </w:r>
          </w:p>
        </w:tc>
        <w:tc>
          <w:tcPr>
            <w:tcW w:w="1642" w:type="dxa"/>
            <w:gridSpan w:val="2"/>
            <w:shd w:val="clear" w:color="auto" w:fill="auto"/>
          </w:tcPr>
          <w:p w:rsidR="00A368EB" w:rsidRPr="00A368EB" w:rsidRDefault="00A368EB" w:rsidP="00A368EB">
            <w:pPr>
              <w:spacing w:line="240" w:lineRule="auto"/>
              <w:jc w:val="center"/>
              <w:rPr>
                <w:rFonts w:ascii="Times New Roman" w:hAnsi="Times New Roman"/>
                <w:sz w:val="24"/>
              </w:rPr>
            </w:pPr>
            <w:r w:rsidRPr="00A368EB">
              <w:rPr>
                <w:rFonts w:ascii="Times New Roman" w:hAnsi="Times New Roman"/>
                <w:sz w:val="24"/>
              </w:rPr>
              <w:t>С учеными степенями и званиями</w:t>
            </w:r>
          </w:p>
        </w:tc>
        <w:tc>
          <w:tcPr>
            <w:tcW w:w="1632" w:type="dxa"/>
            <w:gridSpan w:val="2"/>
            <w:shd w:val="clear" w:color="auto" w:fill="auto"/>
          </w:tcPr>
          <w:p w:rsidR="00A368EB" w:rsidRPr="00A368EB" w:rsidRDefault="00A368EB" w:rsidP="00A368EB">
            <w:pPr>
              <w:spacing w:line="240" w:lineRule="auto"/>
              <w:jc w:val="center"/>
              <w:rPr>
                <w:rFonts w:ascii="Times New Roman" w:hAnsi="Times New Roman"/>
                <w:sz w:val="24"/>
              </w:rPr>
            </w:pPr>
            <w:r w:rsidRPr="00A368EB">
              <w:rPr>
                <w:rFonts w:ascii="Times New Roman" w:hAnsi="Times New Roman"/>
                <w:sz w:val="24"/>
              </w:rPr>
              <w:t>Из них докторов</w:t>
            </w:r>
          </w:p>
          <w:p w:rsidR="00A368EB" w:rsidRPr="00A368EB" w:rsidRDefault="00A368EB" w:rsidP="00A368EB">
            <w:pPr>
              <w:spacing w:line="240" w:lineRule="auto"/>
              <w:jc w:val="center"/>
              <w:rPr>
                <w:rFonts w:ascii="Times New Roman" w:hAnsi="Times New Roman"/>
              </w:rPr>
            </w:pPr>
            <w:r w:rsidRPr="00A368EB">
              <w:rPr>
                <w:rFonts w:ascii="Times New Roman" w:hAnsi="Times New Roman"/>
                <w:sz w:val="24"/>
              </w:rPr>
              <w:t>наук, профессоров</w:t>
            </w:r>
          </w:p>
        </w:tc>
      </w:tr>
      <w:tr w:rsidR="00A368EB" w:rsidRPr="0027795B" w:rsidTr="00A42EE4">
        <w:tc>
          <w:tcPr>
            <w:tcW w:w="674" w:type="dxa"/>
            <w:vMerge/>
            <w:shd w:val="clear" w:color="auto" w:fill="auto"/>
            <w:vAlign w:val="center"/>
          </w:tcPr>
          <w:p w:rsidR="00A368EB" w:rsidRPr="00A368EB" w:rsidRDefault="00A368EB" w:rsidP="00A368EB">
            <w:pPr>
              <w:spacing w:line="240" w:lineRule="auto"/>
              <w:jc w:val="center"/>
              <w:rPr>
                <w:rFonts w:ascii="Times New Roman" w:hAnsi="Times New Roman"/>
                <w:sz w:val="26"/>
                <w:szCs w:val="26"/>
              </w:rPr>
            </w:pPr>
          </w:p>
        </w:tc>
        <w:tc>
          <w:tcPr>
            <w:tcW w:w="4284" w:type="dxa"/>
            <w:vMerge/>
            <w:shd w:val="clear" w:color="auto" w:fill="auto"/>
          </w:tcPr>
          <w:p w:rsidR="00A368EB" w:rsidRPr="00A368EB" w:rsidRDefault="00A368EB" w:rsidP="00A368EB">
            <w:pPr>
              <w:spacing w:line="240" w:lineRule="auto"/>
              <w:rPr>
                <w:rFonts w:ascii="Times New Roman" w:hAnsi="Times New Roman"/>
                <w:sz w:val="26"/>
                <w:szCs w:val="26"/>
              </w:rPr>
            </w:pPr>
          </w:p>
        </w:tc>
        <w:tc>
          <w:tcPr>
            <w:tcW w:w="897" w:type="dxa"/>
            <w:vMerge/>
            <w:shd w:val="clear" w:color="auto" w:fill="auto"/>
          </w:tcPr>
          <w:p w:rsidR="00A368EB" w:rsidRPr="00A368EB" w:rsidRDefault="00A368EB" w:rsidP="00A368EB">
            <w:pPr>
              <w:spacing w:line="240" w:lineRule="auto"/>
              <w:rPr>
                <w:rFonts w:ascii="Times New Roman" w:hAnsi="Times New Roman"/>
                <w:sz w:val="26"/>
                <w:szCs w:val="26"/>
              </w:rPr>
            </w:pPr>
          </w:p>
        </w:tc>
        <w:tc>
          <w:tcPr>
            <w:tcW w:w="807" w:type="dxa"/>
            <w:shd w:val="clear" w:color="auto" w:fill="auto"/>
          </w:tcPr>
          <w:p w:rsidR="00A368EB" w:rsidRPr="00A368EB" w:rsidRDefault="00A368EB" w:rsidP="00A368EB">
            <w:pPr>
              <w:spacing w:line="240" w:lineRule="auto"/>
              <w:rPr>
                <w:rFonts w:ascii="Times New Roman" w:hAnsi="Times New Roman"/>
                <w:sz w:val="24"/>
              </w:rPr>
            </w:pPr>
            <w:r w:rsidRPr="00A368EB">
              <w:rPr>
                <w:rFonts w:ascii="Times New Roman" w:hAnsi="Times New Roman"/>
                <w:sz w:val="24"/>
              </w:rPr>
              <w:t>кол.</w:t>
            </w:r>
          </w:p>
        </w:tc>
        <w:tc>
          <w:tcPr>
            <w:tcW w:w="835" w:type="dxa"/>
            <w:shd w:val="clear" w:color="auto" w:fill="auto"/>
          </w:tcPr>
          <w:p w:rsidR="00A368EB" w:rsidRPr="00A368EB" w:rsidRDefault="00A368EB" w:rsidP="00A368EB">
            <w:pPr>
              <w:spacing w:line="240" w:lineRule="auto"/>
              <w:rPr>
                <w:rFonts w:ascii="Times New Roman" w:hAnsi="Times New Roman"/>
                <w:sz w:val="24"/>
              </w:rPr>
            </w:pPr>
            <w:r w:rsidRPr="00A368EB">
              <w:rPr>
                <w:rFonts w:ascii="Times New Roman" w:hAnsi="Times New Roman"/>
                <w:sz w:val="24"/>
              </w:rPr>
              <w:t>%</w:t>
            </w:r>
          </w:p>
        </w:tc>
        <w:tc>
          <w:tcPr>
            <w:tcW w:w="850" w:type="dxa"/>
            <w:shd w:val="clear" w:color="auto" w:fill="auto"/>
          </w:tcPr>
          <w:p w:rsidR="00A368EB" w:rsidRPr="00A368EB" w:rsidRDefault="00A368EB" w:rsidP="00A368EB">
            <w:pPr>
              <w:spacing w:line="240" w:lineRule="auto"/>
              <w:rPr>
                <w:rFonts w:ascii="Times New Roman" w:hAnsi="Times New Roman"/>
                <w:sz w:val="24"/>
              </w:rPr>
            </w:pPr>
            <w:r w:rsidRPr="00A368EB">
              <w:rPr>
                <w:rFonts w:ascii="Times New Roman" w:hAnsi="Times New Roman"/>
                <w:sz w:val="24"/>
              </w:rPr>
              <w:t>кол.</w:t>
            </w:r>
          </w:p>
        </w:tc>
        <w:tc>
          <w:tcPr>
            <w:tcW w:w="782" w:type="dxa"/>
            <w:shd w:val="clear" w:color="auto" w:fill="auto"/>
          </w:tcPr>
          <w:p w:rsidR="00A368EB" w:rsidRPr="00A368EB" w:rsidRDefault="00A368EB" w:rsidP="00A368EB">
            <w:pPr>
              <w:spacing w:line="240" w:lineRule="auto"/>
              <w:rPr>
                <w:rFonts w:ascii="Times New Roman" w:hAnsi="Times New Roman"/>
                <w:sz w:val="24"/>
              </w:rPr>
            </w:pPr>
            <w:r w:rsidRPr="00A368EB">
              <w:rPr>
                <w:rFonts w:ascii="Times New Roman" w:hAnsi="Times New Roman"/>
                <w:sz w:val="24"/>
              </w:rPr>
              <w:t>%</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1</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080100.62 «Экономика»</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lang w:val="en-US"/>
              </w:rPr>
            </w:pPr>
            <w:r w:rsidRPr="00A368EB">
              <w:rPr>
                <w:rFonts w:ascii="Times New Roman" w:hAnsi="Times New Roman"/>
                <w:sz w:val="24"/>
                <w:szCs w:val="24"/>
                <w:lang w:val="en-US"/>
              </w:rPr>
              <w:t>17</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lang w:val="en-US"/>
              </w:rPr>
            </w:pPr>
            <w:r w:rsidRPr="00A368EB">
              <w:rPr>
                <w:rFonts w:ascii="Times New Roman" w:hAnsi="Times New Roman"/>
                <w:sz w:val="24"/>
                <w:szCs w:val="24"/>
                <w:lang w:val="en-US"/>
              </w:rPr>
              <w:t>17</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lang w:val="en-US"/>
              </w:rPr>
            </w:pPr>
            <w:r w:rsidRPr="00A368EB">
              <w:rPr>
                <w:rFonts w:ascii="Times New Roman" w:hAnsi="Times New Roman"/>
                <w:sz w:val="24"/>
                <w:szCs w:val="24"/>
                <w:lang w:val="en-US"/>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lang w:val="en-US"/>
              </w:rPr>
            </w:pPr>
            <w:r w:rsidRPr="00A368EB">
              <w:rPr>
                <w:rFonts w:ascii="Times New Roman" w:hAnsi="Times New Roman"/>
                <w:sz w:val="24"/>
                <w:szCs w:val="24"/>
                <w:lang w:val="en-US"/>
              </w:rPr>
              <w:t>6</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35,3</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rPr>
            </w:pPr>
            <w:r w:rsidRPr="00A368EB">
              <w:rPr>
                <w:rFonts w:ascii="Times New Roman" w:hAnsi="Times New Roman"/>
                <w:sz w:val="26"/>
                <w:szCs w:val="26"/>
              </w:rPr>
              <w:t>2</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080100.68 «Экономика»</w:t>
            </w:r>
          </w:p>
          <w:p w:rsidR="00A368EB" w:rsidRPr="00A368EB" w:rsidRDefault="00A368EB" w:rsidP="00A368EB">
            <w:pPr>
              <w:spacing w:line="240" w:lineRule="auto"/>
              <w:rPr>
                <w:rFonts w:ascii="Times New Roman" w:hAnsi="Times New Roman"/>
                <w:sz w:val="24"/>
              </w:rPr>
            </w:pPr>
            <w:r w:rsidRPr="00A368EB">
              <w:rPr>
                <w:rFonts w:ascii="Times New Roman" w:hAnsi="Times New Roman"/>
                <w:sz w:val="24"/>
              </w:rPr>
              <w:t>МП «Экономика»</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15</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15</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8</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53,3</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rPr>
            </w:pPr>
            <w:r w:rsidRPr="00A368EB">
              <w:rPr>
                <w:rFonts w:ascii="Times New Roman" w:hAnsi="Times New Roman"/>
                <w:sz w:val="26"/>
                <w:szCs w:val="26"/>
              </w:rPr>
              <w:t>3</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080100.68 «Экономика»</w:t>
            </w:r>
          </w:p>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МП «Мат. методы анализа экономики»</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15</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15</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8</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53,3</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rPr>
            </w:pPr>
            <w:r w:rsidRPr="00A368EB">
              <w:rPr>
                <w:rFonts w:ascii="Times New Roman" w:hAnsi="Times New Roman"/>
                <w:sz w:val="26"/>
                <w:szCs w:val="26"/>
              </w:rPr>
              <w:t>4</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080500.62 «Менеджмент»</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12</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12</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25,0</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5</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080501.65 «Менеджмент организации»</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50,0</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6</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080504.65 «ГМУ»</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50,0</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7</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080200.68 «Менеджмент»</w:t>
            </w:r>
          </w:p>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МП «Финансовый Менеджмент»</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5</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5</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60,0</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8</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080200.68 «Менеджмент»</w:t>
            </w:r>
          </w:p>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МП «Маркетинговые технологии»</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50,0</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9</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081100.68 «ГМУ»</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4</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66,6</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10</w:t>
            </w:r>
          </w:p>
        </w:tc>
        <w:tc>
          <w:tcPr>
            <w:tcW w:w="4284" w:type="dxa"/>
            <w:shd w:val="clear" w:color="auto" w:fill="auto"/>
          </w:tcPr>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 xml:space="preserve">030501.65 </w:t>
            </w:r>
          </w:p>
          <w:p w:rsidR="00A368EB" w:rsidRPr="00A368EB" w:rsidRDefault="00A368EB" w:rsidP="00A368EB">
            <w:pPr>
              <w:spacing w:line="240" w:lineRule="auto"/>
              <w:jc w:val="both"/>
              <w:rPr>
                <w:rFonts w:ascii="Times New Roman" w:hAnsi="Times New Roman"/>
                <w:sz w:val="24"/>
              </w:rPr>
            </w:pPr>
            <w:r w:rsidRPr="00A368EB">
              <w:rPr>
                <w:rFonts w:ascii="Times New Roman" w:hAnsi="Times New Roman"/>
                <w:sz w:val="24"/>
              </w:rPr>
              <w:t>«Юриспруденция»</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19</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15</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78.9</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2</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13,3</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11</w:t>
            </w:r>
          </w:p>
        </w:tc>
        <w:tc>
          <w:tcPr>
            <w:tcW w:w="4284" w:type="dxa"/>
            <w:shd w:val="clear" w:color="auto" w:fill="auto"/>
          </w:tcPr>
          <w:p w:rsidR="00A368EB" w:rsidRPr="0047111E" w:rsidRDefault="00A368EB" w:rsidP="00A368EB">
            <w:pPr>
              <w:spacing w:line="240" w:lineRule="auto"/>
              <w:jc w:val="both"/>
              <w:rPr>
                <w:rFonts w:ascii="Times New Roman" w:hAnsi="Times New Roman"/>
                <w:sz w:val="24"/>
              </w:rPr>
            </w:pPr>
            <w:r w:rsidRPr="0047111E">
              <w:rPr>
                <w:rFonts w:ascii="Times New Roman" w:hAnsi="Times New Roman"/>
                <w:sz w:val="24"/>
              </w:rPr>
              <w:t>040200.62 «Социология»</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9</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9</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2</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22,2</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12</w:t>
            </w:r>
          </w:p>
        </w:tc>
        <w:tc>
          <w:tcPr>
            <w:tcW w:w="4284" w:type="dxa"/>
            <w:shd w:val="clear" w:color="auto" w:fill="auto"/>
          </w:tcPr>
          <w:p w:rsidR="00A368EB" w:rsidRPr="0047111E" w:rsidRDefault="00A368EB" w:rsidP="00A368EB">
            <w:pPr>
              <w:spacing w:line="240" w:lineRule="auto"/>
              <w:jc w:val="both"/>
              <w:rPr>
                <w:rFonts w:ascii="Times New Roman" w:hAnsi="Times New Roman"/>
                <w:sz w:val="24"/>
                <w:lang w:val="en-US"/>
              </w:rPr>
            </w:pPr>
            <w:r w:rsidRPr="0047111E">
              <w:rPr>
                <w:rFonts w:ascii="Times New Roman" w:hAnsi="Times New Roman"/>
                <w:sz w:val="24"/>
              </w:rPr>
              <w:t>040100.68 «Социология»</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7</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7</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42,9</w:t>
            </w:r>
          </w:p>
        </w:tc>
      </w:tr>
      <w:tr w:rsidR="00A368EB" w:rsidRPr="0027795B" w:rsidTr="00A42EE4">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13</w:t>
            </w:r>
          </w:p>
        </w:tc>
        <w:tc>
          <w:tcPr>
            <w:tcW w:w="4284" w:type="dxa"/>
            <w:shd w:val="clear" w:color="auto" w:fill="auto"/>
          </w:tcPr>
          <w:p w:rsidR="00A368EB" w:rsidRPr="0047111E" w:rsidRDefault="00A368EB" w:rsidP="00A368EB">
            <w:pPr>
              <w:spacing w:line="240" w:lineRule="auto"/>
              <w:jc w:val="both"/>
              <w:rPr>
                <w:rFonts w:ascii="Times New Roman" w:hAnsi="Times New Roman"/>
                <w:sz w:val="24"/>
              </w:rPr>
            </w:pPr>
            <w:r w:rsidRPr="0047111E">
              <w:rPr>
                <w:rFonts w:ascii="Times New Roman" w:hAnsi="Times New Roman"/>
                <w:sz w:val="24"/>
              </w:rPr>
              <w:t>030200.62 «Политология»</w:t>
            </w: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7</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7</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42,9</w:t>
            </w:r>
          </w:p>
        </w:tc>
      </w:tr>
      <w:tr w:rsidR="00A368EB" w:rsidRPr="0027795B" w:rsidTr="0047111E">
        <w:trPr>
          <w:trHeight w:val="469"/>
        </w:trPr>
        <w:tc>
          <w:tcPr>
            <w:tcW w:w="674" w:type="dxa"/>
            <w:shd w:val="clear" w:color="auto" w:fill="auto"/>
            <w:vAlign w:val="center"/>
          </w:tcPr>
          <w:p w:rsidR="00A368EB" w:rsidRPr="00A368EB" w:rsidRDefault="00A368EB" w:rsidP="00A368EB">
            <w:pPr>
              <w:spacing w:line="240" w:lineRule="auto"/>
              <w:jc w:val="center"/>
              <w:rPr>
                <w:rFonts w:ascii="Times New Roman" w:hAnsi="Times New Roman"/>
                <w:sz w:val="26"/>
                <w:szCs w:val="26"/>
                <w:lang w:val="en-US"/>
              </w:rPr>
            </w:pPr>
            <w:r w:rsidRPr="00A368EB">
              <w:rPr>
                <w:rFonts w:ascii="Times New Roman" w:hAnsi="Times New Roman"/>
                <w:sz w:val="26"/>
                <w:szCs w:val="26"/>
                <w:lang w:val="en-US"/>
              </w:rPr>
              <w:t>14</w:t>
            </w:r>
          </w:p>
        </w:tc>
        <w:tc>
          <w:tcPr>
            <w:tcW w:w="4284" w:type="dxa"/>
            <w:shd w:val="clear" w:color="auto" w:fill="auto"/>
          </w:tcPr>
          <w:p w:rsidR="00A368EB" w:rsidRPr="0047111E" w:rsidRDefault="00A368EB" w:rsidP="00A368EB">
            <w:pPr>
              <w:spacing w:line="240" w:lineRule="auto"/>
              <w:jc w:val="both"/>
              <w:rPr>
                <w:rFonts w:ascii="Times New Roman" w:hAnsi="Times New Roman"/>
                <w:sz w:val="24"/>
              </w:rPr>
            </w:pPr>
            <w:r w:rsidRPr="0047111E">
              <w:rPr>
                <w:rFonts w:ascii="Times New Roman" w:hAnsi="Times New Roman"/>
                <w:sz w:val="24"/>
              </w:rPr>
              <w:t>030200.68 «Политология»</w:t>
            </w:r>
          </w:p>
          <w:p w:rsidR="00A368EB" w:rsidRPr="0047111E" w:rsidRDefault="00A368EB" w:rsidP="00A368EB">
            <w:pPr>
              <w:spacing w:line="240" w:lineRule="auto"/>
              <w:jc w:val="both"/>
              <w:rPr>
                <w:rFonts w:ascii="Times New Roman" w:hAnsi="Times New Roman"/>
                <w:sz w:val="24"/>
                <w:lang w:val="en-US"/>
              </w:rPr>
            </w:pPr>
          </w:p>
        </w:tc>
        <w:tc>
          <w:tcPr>
            <w:tcW w:w="89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7</w:t>
            </w:r>
          </w:p>
        </w:tc>
        <w:tc>
          <w:tcPr>
            <w:tcW w:w="807"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7</w:t>
            </w:r>
          </w:p>
        </w:tc>
        <w:tc>
          <w:tcPr>
            <w:tcW w:w="835"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100</w:t>
            </w:r>
          </w:p>
        </w:tc>
        <w:tc>
          <w:tcPr>
            <w:tcW w:w="850"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3</w:t>
            </w:r>
          </w:p>
        </w:tc>
        <w:tc>
          <w:tcPr>
            <w:tcW w:w="782" w:type="dxa"/>
            <w:shd w:val="clear" w:color="auto" w:fill="auto"/>
          </w:tcPr>
          <w:p w:rsidR="00A368EB" w:rsidRPr="00A368EB" w:rsidRDefault="00A368EB" w:rsidP="00A368EB">
            <w:pPr>
              <w:spacing w:line="240" w:lineRule="auto"/>
              <w:jc w:val="center"/>
              <w:rPr>
                <w:rFonts w:ascii="Times New Roman" w:hAnsi="Times New Roman"/>
                <w:sz w:val="24"/>
                <w:szCs w:val="24"/>
              </w:rPr>
            </w:pPr>
            <w:r w:rsidRPr="00A368EB">
              <w:rPr>
                <w:rFonts w:ascii="Times New Roman" w:hAnsi="Times New Roman"/>
                <w:sz w:val="24"/>
                <w:szCs w:val="24"/>
              </w:rPr>
              <w:t>42,9</w:t>
            </w:r>
          </w:p>
        </w:tc>
      </w:tr>
    </w:tbl>
    <w:p w:rsidR="00A368EB" w:rsidRPr="00A368EB" w:rsidRDefault="00A368EB" w:rsidP="00A368EB">
      <w:pPr>
        <w:rPr>
          <w:rFonts w:ascii="Times New Roman" w:hAnsi="Times New Roman"/>
          <w:b/>
          <w:sz w:val="26"/>
          <w:szCs w:val="26"/>
        </w:rPr>
      </w:pPr>
    </w:p>
    <w:p w:rsidR="00A368EB" w:rsidRPr="00A368EB" w:rsidRDefault="00A368EB" w:rsidP="00A368EB">
      <w:pPr>
        <w:ind w:firstLine="567"/>
        <w:jc w:val="both"/>
        <w:rPr>
          <w:rFonts w:ascii="Times New Roman" w:hAnsi="Times New Roman"/>
          <w:sz w:val="24"/>
          <w:szCs w:val="24"/>
        </w:rPr>
      </w:pPr>
      <w:r w:rsidRPr="00A368EB">
        <w:rPr>
          <w:rFonts w:ascii="Times New Roman" w:hAnsi="Times New Roman"/>
          <w:sz w:val="24"/>
          <w:szCs w:val="24"/>
        </w:rPr>
        <w:t xml:space="preserve">Данные таблицы иллюстрируют достаточно высокий качественный состав комиссий: по всем направлениям, кроме юриспруденции 100% членов комиссий имеют ученые степени и звания, а процент докторов наук, профессоров колеблется от 22,2% по направлению 040200.62 «Социология» до 60,0% по направлению 080200.68 «Менеджмент» магистерская программа «Маркетинговые технологии». </w:t>
      </w:r>
    </w:p>
    <w:p w:rsidR="00A368EB" w:rsidRPr="00A368EB" w:rsidRDefault="00A368EB" w:rsidP="0047111E">
      <w:pPr>
        <w:ind w:firstLine="426"/>
        <w:jc w:val="both"/>
        <w:rPr>
          <w:rFonts w:ascii="Times New Roman" w:hAnsi="Times New Roman"/>
          <w:sz w:val="24"/>
          <w:szCs w:val="24"/>
        </w:rPr>
      </w:pPr>
      <w:r w:rsidRPr="00A368EB">
        <w:rPr>
          <w:rFonts w:ascii="Times New Roman" w:hAnsi="Times New Roman"/>
          <w:sz w:val="24"/>
          <w:szCs w:val="24"/>
        </w:rPr>
        <w:t xml:space="preserve">Особенно высок этот показатель по направлениям магистратуры. Относительно невысокие показатели по доле членов </w:t>
      </w:r>
      <w:r w:rsidRPr="00A368EB">
        <w:rPr>
          <w:rFonts w:ascii="Times New Roman" w:eastAsia="Times New Roman" w:hAnsi="Times New Roman"/>
          <w:sz w:val="24"/>
          <w:szCs w:val="24"/>
          <w:lang w:eastAsia="ru-RU"/>
        </w:rPr>
        <w:t xml:space="preserve">государственной аттестационной </w:t>
      </w:r>
      <w:r w:rsidRPr="00A368EB">
        <w:rPr>
          <w:rFonts w:ascii="Times New Roman" w:hAnsi="Times New Roman"/>
          <w:sz w:val="24"/>
          <w:szCs w:val="24"/>
        </w:rPr>
        <w:t xml:space="preserve">комиссии, имеющих ученый степени и звания и докторов наук, профессоров (78,9% и 13,3% соответственно) по специальности 030501.65 «Юриспруденция», компенсируются тем, что к работе в комиссии были привлечены специалисты практики высокого уровня: председатель комиссии Семеняко Е.В. является Президентом Федеральной палаты </w:t>
      </w:r>
      <w:r w:rsidRPr="00A368EB">
        <w:rPr>
          <w:rFonts w:ascii="Times New Roman" w:hAnsi="Times New Roman"/>
          <w:sz w:val="24"/>
          <w:szCs w:val="24"/>
        </w:rPr>
        <w:lastRenderedPageBreak/>
        <w:t>адвокатов Российской Федерации, а члены комиссии Булгакова Н.М. и Никонова Н.Г. – заслуженными юристами Российской Федерации.</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b/>
          <w:sz w:val="24"/>
          <w:szCs w:val="24"/>
          <w:lang w:eastAsia="ru-RU"/>
        </w:rPr>
        <w:t>Дипломы с отличием</w:t>
      </w:r>
      <w:r w:rsidRPr="00A368EB">
        <w:rPr>
          <w:rFonts w:ascii="Times New Roman" w:eastAsia="Times New Roman" w:hAnsi="Times New Roman"/>
          <w:sz w:val="24"/>
          <w:szCs w:val="24"/>
          <w:lang w:eastAsia="ru-RU"/>
        </w:rPr>
        <w:t xml:space="preserve"> получили 28 человека, что составляет 8,8% от общего выпуска, что соответствует результатам прошлого учебного года. </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b/>
          <w:sz w:val="24"/>
          <w:szCs w:val="24"/>
          <w:lang w:eastAsia="ru-RU"/>
        </w:rPr>
        <w:t>Итоговый государственный экзамен</w:t>
      </w:r>
      <w:r w:rsidRPr="00A368EB">
        <w:rPr>
          <w:rFonts w:ascii="Times New Roman" w:eastAsia="Times New Roman" w:hAnsi="Times New Roman"/>
          <w:sz w:val="24"/>
          <w:szCs w:val="24"/>
          <w:lang w:eastAsia="ru-RU"/>
        </w:rPr>
        <w:t xml:space="preserve"> на отлично сдали 42,6% бакалавров (в 2012 году – 55,8%)  и 22,9% специалистов (в 2012 году – 26,6%), что показывает снижение результатов по сравнению с предыдущим учебным годом.</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b/>
          <w:sz w:val="24"/>
          <w:szCs w:val="24"/>
          <w:lang w:eastAsia="ru-RU"/>
        </w:rPr>
        <w:t>Выпускные квалификационные работы</w:t>
      </w:r>
      <w:r w:rsidRPr="00A368EB">
        <w:rPr>
          <w:rFonts w:ascii="Times New Roman" w:eastAsia="Times New Roman" w:hAnsi="Times New Roman"/>
          <w:sz w:val="24"/>
          <w:szCs w:val="24"/>
          <w:lang w:eastAsia="ru-RU"/>
        </w:rPr>
        <w:t xml:space="preserve"> на отлично защитили 46,7% бакалавров (в 2012 году – 41,2%), 31,8% специалистов (в 2012 году – 49,4%)  и 48,7%  магистров (в 2012 году – 51,8%). Таким образом, доля студентов получивших оценку «отлично» при защите ВКР в 2012/2013 учебном году превысила аналогичный показатель предыдущего учебного года только по бакалаврам. По магистрам она снизилась незначительно – на 3,1%. Существенное снижение этой доли по специалистам можно объяснить тем, что 9 студентов  специальности «Менеджмент организации» из общего количества специалистов в 21 человек являлись студентами прошлых выпусков, восстановившимися для прохождения государственной аттестации и показавших невысокие результаты по итогам защит.</w:t>
      </w:r>
    </w:p>
    <w:p w:rsidR="00A368EB" w:rsidRPr="00A368EB" w:rsidRDefault="00A368EB" w:rsidP="00A368EB">
      <w:pPr>
        <w:spacing w:before="120" w:after="120" w:line="320" w:lineRule="exact"/>
        <w:ind w:right="96" w:firstLine="540"/>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Итоги сдачи междисциплинарного итогового экзамена.</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Результаты сдачи междисциплинарных итоговых экзаменов бакалавров и специалистов отражены в Таблице 7.2. и Диаграмме 7.1. Информация по факультетам полностью (по факультетам социологии, экономики, и отделению прикладной политологии) отражает результаты экзаменов по направлениям подготовке этих факультетов и специальности подготовке по юридическому факультету. Отчетные данные по факультету менеджмента включают кроме данных по направлению 080500.62 «Менеджмент» данные и выпускникам специальности 080504.65 «Государственное и муниципальное управление» и восстановившимся для прохождения итоговой государственной аттестации студентов по специальности 080501.65 «Менеджмент организации».</w:t>
      </w:r>
    </w:p>
    <w:p w:rsidR="00A368EB" w:rsidRPr="00A368EB" w:rsidRDefault="00A368EB" w:rsidP="00A368EB">
      <w:pPr>
        <w:ind w:right="96" w:firstLine="539"/>
        <w:jc w:val="right"/>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Таблица </w:t>
      </w:r>
      <w:r w:rsidR="0047111E">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.2</w:t>
      </w:r>
    </w:p>
    <w:p w:rsidR="00A368EB" w:rsidRPr="00A368EB" w:rsidRDefault="00A368EB" w:rsidP="00A368EB">
      <w:pPr>
        <w:spacing w:line="240" w:lineRule="auto"/>
        <w:ind w:right="96" w:firstLine="539"/>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 xml:space="preserve">Результаты междисциплинарных итоговых экзаменов в распределении оценок. Бакалавры и специалисты (в %, 2012-1213 </w:t>
      </w:r>
      <w:proofErr w:type="spellStart"/>
      <w:r w:rsidRPr="00A368EB">
        <w:rPr>
          <w:rFonts w:ascii="Times New Roman" w:eastAsia="Times New Roman" w:hAnsi="Times New Roman"/>
          <w:b/>
          <w:sz w:val="24"/>
          <w:szCs w:val="24"/>
          <w:lang w:eastAsia="ru-RU"/>
        </w:rPr>
        <w:t>уч.г</w:t>
      </w:r>
      <w:proofErr w:type="spellEnd"/>
      <w:r w:rsidRPr="00A368EB">
        <w:rPr>
          <w:rFonts w:ascii="Times New Roman" w:eastAsia="Times New Roman" w:hAnsi="Times New Roman"/>
          <w:b/>
          <w:sz w:val="24"/>
          <w:szCs w:val="24"/>
          <w:lang w:eastAsia="ru-RU"/>
        </w:rPr>
        <w:t>.)</w:t>
      </w:r>
    </w:p>
    <w:p w:rsidR="00A368EB" w:rsidRPr="00A368EB" w:rsidRDefault="00A368EB" w:rsidP="00A368EB">
      <w:pPr>
        <w:spacing w:line="240" w:lineRule="auto"/>
        <w:ind w:right="96" w:firstLine="539"/>
        <w:jc w:val="center"/>
        <w:rPr>
          <w:rFonts w:ascii="Times New Roman" w:eastAsia="Times New Roman" w:hAnsi="Times New Roman"/>
          <w:b/>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846"/>
        <w:gridCol w:w="1836"/>
        <w:gridCol w:w="1857"/>
        <w:gridCol w:w="1880"/>
      </w:tblGrid>
      <w:tr w:rsidR="00A368EB" w:rsidRPr="0027795B" w:rsidTr="00A42EE4">
        <w:tc>
          <w:tcPr>
            <w:tcW w:w="1914" w:type="dxa"/>
            <w:shd w:val="clear" w:color="auto" w:fill="auto"/>
            <w:vAlign w:val="bottom"/>
          </w:tcPr>
          <w:p w:rsidR="00A368EB" w:rsidRPr="00CE1E90" w:rsidRDefault="00A368EB" w:rsidP="00A368EB">
            <w:pPr>
              <w:spacing w:line="240" w:lineRule="auto"/>
              <w:jc w:val="center"/>
              <w:rPr>
                <w:rFonts w:ascii="Times New Roman" w:hAnsi="Times New Roman"/>
                <w:b/>
                <w:sz w:val="24"/>
                <w:szCs w:val="24"/>
                <w:lang w:eastAsia="ru-RU"/>
              </w:rPr>
            </w:pPr>
            <w:r w:rsidRPr="00CE1E90">
              <w:rPr>
                <w:rFonts w:ascii="Times New Roman" w:hAnsi="Times New Roman"/>
                <w:b/>
                <w:sz w:val="24"/>
                <w:szCs w:val="24"/>
                <w:lang w:eastAsia="ru-RU"/>
              </w:rPr>
              <w:t>Факультет/</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b/>
                <w:sz w:val="24"/>
                <w:szCs w:val="24"/>
                <w:lang w:eastAsia="ru-RU"/>
              </w:rPr>
              <w:t>образовательная программа</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b/>
                <w:bCs/>
                <w:color w:val="000000"/>
                <w:sz w:val="24"/>
                <w:szCs w:val="24"/>
                <w:lang w:eastAsia="ru-RU"/>
              </w:rPr>
            </w:pPr>
            <w:r w:rsidRPr="00CE1E90">
              <w:rPr>
                <w:rFonts w:ascii="Times New Roman" w:hAnsi="Times New Roman"/>
                <w:b/>
                <w:bCs/>
                <w:color w:val="000000"/>
                <w:sz w:val="24"/>
                <w:szCs w:val="24"/>
                <w:lang w:eastAsia="ru-RU"/>
              </w:rPr>
              <w:t>Отлично</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b/>
                <w:bCs/>
                <w:color w:val="000000"/>
                <w:sz w:val="24"/>
                <w:szCs w:val="24"/>
                <w:lang w:eastAsia="ru-RU"/>
              </w:rPr>
            </w:pPr>
            <w:r w:rsidRPr="00CE1E90">
              <w:rPr>
                <w:rFonts w:ascii="Times New Roman" w:hAnsi="Times New Roman"/>
                <w:b/>
                <w:bCs/>
                <w:color w:val="000000"/>
                <w:sz w:val="24"/>
                <w:szCs w:val="24"/>
                <w:lang w:eastAsia="ru-RU"/>
              </w:rPr>
              <w:t>Хорошо</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b/>
                <w:bCs/>
                <w:color w:val="000000"/>
                <w:sz w:val="24"/>
                <w:szCs w:val="24"/>
                <w:lang w:eastAsia="ru-RU"/>
              </w:rPr>
            </w:pPr>
            <w:proofErr w:type="spellStart"/>
            <w:r w:rsidRPr="00CE1E90">
              <w:rPr>
                <w:rFonts w:ascii="Times New Roman" w:hAnsi="Times New Roman"/>
                <w:b/>
                <w:bCs/>
                <w:color w:val="000000"/>
                <w:sz w:val="24"/>
                <w:szCs w:val="24"/>
                <w:lang w:eastAsia="ru-RU"/>
              </w:rPr>
              <w:t>Удовлетв</w:t>
            </w:r>
            <w:proofErr w:type="spellEnd"/>
            <w:r w:rsidRPr="00CE1E90">
              <w:rPr>
                <w:rFonts w:ascii="Times New Roman" w:hAnsi="Times New Roman"/>
                <w:b/>
                <w:bCs/>
                <w:color w:val="000000"/>
                <w:sz w:val="24"/>
                <w:szCs w:val="24"/>
                <w:lang w:eastAsia="ru-RU"/>
              </w:rPr>
              <w:t>.</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b/>
                <w:bCs/>
                <w:color w:val="000000"/>
                <w:sz w:val="24"/>
                <w:szCs w:val="24"/>
                <w:lang w:eastAsia="ru-RU"/>
              </w:rPr>
            </w:pPr>
            <w:proofErr w:type="spellStart"/>
            <w:r w:rsidRPr="00CE1E90">
              <w:rPr>
                <w:rFonts w:ascii="Times New Roman" w:hAnsi="Times New Roman"/>
                <w:b/>
                <w:bCs/>
                <w:color w:val="000000"/>
                <w:sz w:val="24"/>
                <w:szCs w:val="24"/>
                <w:lang w:eastAsia="ru-RU"/>
              </w:rPr>
              <w:t>Неудовлетв</w:t>
            </w:r>
            <w:proofErr w:type="spellEnd"/>
            <w:r w:rsidRPr="00CE1E90">
              <w:rPr>
                <w:rFonts w:ascii="Times New Roman" w:hAnsi="Times New Roman"/>
                <w:b/>
                <w:bCs/>
                <w:color w:val="000000"/>
                <w:sz w:val="24"/>
                <w:szCs w:val="24"/>
                <w:lang w:eastAsia="ru-RU"/>
              </w:rPr>
              <w:t>.</w:t>
            </w:r>
          </w:p>
        </w:tc>
      </w:tr>
      <w:tr w:rsidR="00A368EB" w:rsidRPr="0027795B" w:rsidTr="00A42EE4">
        <w:tc>
          <w:tcPr>
            <w:tcW w:w="1914" w:type="dxa"/>
            <w:shd w:val="clear" w:color="auto" w:fill="auto"/>
          </w:tcPr>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Социологии</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 xml:space="preserve">040200.62 </w:t>
            </w:r>
            <w:r w:rsidRPr="00CE1E90">
              <w:rPr>
                <w:rFonts w:ascii="Times New Roman" w:hAnsi="Times New Roman"/>
                <w:sz w:val="24"/>
                <w:szCs w:val="24"/>
                <w:lang w:eastAsia="ru-RU"/>
              </w:rPr>
              <w:lastRenderedPageBreak/>
              <w:t>«Социология»</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val="en-US" w:eastAsia="ru-RU"/>
              </w:rPr>
              <w:lastRenderedPageBreak/>
              <w:t>3</w:t>
            </w:r>
            <w:r w:rsidRPr="00CE1E90">
              <w:rPr>
                <w:rFonts w:ascii="Times New Roman" w:hAnsi="Times New Roman"/>
                <w:color w:val="000000"/>
                <w:sz w:val="24"/>
                <w:szCs w:val="24"/>
                <w:lang w:eastAsia="ru-RU"/>
              </w:rPr>
              <w:t>,7</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85,2</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11,1</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0,0</w:t>
            </w:r>
          </w:p>
        </w:tc>
      </w:tr>
      <w:tr w:rsidR="00A368EB" w:rsidRPr="0027795B" w:rsidTr="00A42EE4">
        <w:tc>
          <w:tcPr>
            <w:tcW w:w="1914" w:type="dxa"/>
            <w:shd w:val="clear" w:color="auto" w:fill="auto"/>
          </w:tcPr>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lastRenderedPageBreak/>
              <w:t>Политологии</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030200.62 «Политология»</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65,3</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13,0</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17,4</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4,3</w:t>
            </w:r>
          </w:p>
        </w:tc>
      </w:tr>
      <w:tr w:rsidR="00A368EB" w:rsidRPr="0027795B" w:rsidTr="00A42EE4">
        <w:tc>
          <w:tcPr>
            <w:tcW w:w="1914" w:type="dxa"/>
            <w:shd w:val="clear" w:color="auto" w:fill="auto"/>
          </w:tcPr>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Юридический</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030501.65 «Юриспруденция»</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35,0</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22,5</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27,5</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15,0</w:t>
            </w:r>
          </w:p>
        </w:tc>
      </w:tr>
      <w:tr w:rsidR="00A368EB" w:rsidRPr="0027795B" w:rsidTr="00A42EE4">
        <w:tc>
          <w:tcPr>
            <w:tcW w:w="1914" w:type="dxa"/>
            <w:shd w:val="clear" w:color="auto" w:fill="auto"/>
          </w:tcPr>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Экономики</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080100.62 «Экономика»</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52,1</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35,2</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12,7</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0,0</w:t>
            </w:r>
          </w:p>
        </w:tc>
      </w:tr>
      <w:tr w:rsidR="00A368EB" w:rsidRPr="0027795B" w:rsidTr="00A42EE4">
        <w:tc>
          <w:tcPr>
            <w:tcW w:w="1914" w:type="dxa"/>
            <w:shd w:val="clear" w:color="auto" w:fill="auto"/>
          </w:tcPr>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Менеджмента</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080080500.62 «Менеджмент»</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080501.65 «Менеджмент организации».</w:t>
            </w:r>
          </w:p>
          <w:p w:rsidR="00A368EB" w:rsidRPr="00CE1E90" w:rsidRDefault="00A368EB" w:rsidP="00A368EB">
            <w:pPr>
              <w:spacing w:line="240" w:lineRule="auto"/>
              <w:jc w:val="center"/>
              <w:rPr>
                <w:rFonts w:ascii="Times New Roman" w:hAnsi="Times New Roman"/>
                <w:sz w:val="24"/>
                <w:szCs w:val="24"/>
                <w:lang w:eastAsia="ru-RU"/>
              </w:rPr>
            </w:pPr>
            <w:r w:rsidRPr="00CE1E90">
              <w:rPr>
                <w:rFonts w:ascii="Times New Roman" w:hAnsi="Times New Roman"/>
                <w:sz w:val="24"/>
                <w:szCs w:val="24"/>
                <w:lang w:eastAsia="ru-RU"/>
              </w:rPr>
              <w:t>080504.65 «Государственное и муниципальное управление»</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16,5</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63,7</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19,8</w:t>
            </w:r>
          </w:p>
        </w:tc>
        <w:tc>
          <w:tcPr>
            <w:tcW w:w="1914" w:type="dxa"/>
            <w:shd w:val="clear" w:color="auto" w:fill="auto"/>
            <w:vAlign w:val="center"/>
          </w:tcPr>
          <w:p w:rsidR="00A368EB" w:rsidRPr="00CE1E90" w:rsidRDefault="00A368EB" w:rsidP="00A368EB">
            <w:pPr>
              <w:spacing w:line="240" w:lineRule="auto"/>
              <w:jc w:val="center"/>
              <w:rPr>
                <w:rFonts w:ascii="Times New Roman" w:hAnsi="Times New Roman"/>
                <w:color w:val="000000"/>
                <w:sz w:val="24"/>
                <w:szCs w:val="24"/>
                <w:lang w:eastAsia="ru-RU"/>
              </w:rPr>
            </w:pPr>
            <w:r w:rsidRPr="00CE1E90">
              <w:rPr>
                <w:rFonts w:ascii="Times New Roman" w:hAnsi="Times New Roman"/>
                <w:color w:val="000000"/>
                <w:sz w:val="24"/>
                <w:szCs w:val="24"/>
                <w:lang w:eastAsia="ru-RU"/>
              </w:rPr>
              <w:t>0,0</w:t>
            </w:r>
          </w:p>
        </w:tc>
      </w:tr>
    </w:tbl>
    <w:p w:rsidR="00A368EB" w:rsidRPr="00A368EB" w:rsidRDefault="00A368EB" w:rsidP="00A368EB">
      <w:pPr>
        <w:ind w:right="96"/>
        <w:jc w:val="both"/>
        <w:rPr>
          <w:rFonts w:ascii="Times New Roman" w:eastAsia="Times New Roman" w:hAnsi="Times New Roman"/>
          <w:sz w:val="24"/>
          <w:szCs w:val="24"/>
          <w:lang w:eastAsia="ru-RU"/>
        </w:rPr>
      </w:pPr>
    </w:p>
    <w:p w:rsidR="00A368EB" w:rsidRPr="00A368EB" w:rsidRDefault="00A368EB" w:rsidP="00A368EB">
      <w:pPr>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Более наглядно достижения факультетов по итогам сдачи междисциплинарных экзаменов показывает Диаграмма </w:t>
      </w:r>
      <w:r w:rsidR="0047111E">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.1</w:t>
      </w:r>
    </w:p>
    <w:p w:rsidR="00A368EB" w:rsidRPr="00A368EB" w:rsidRDefault="00786C89" w:rsidP="00A368EB">
      <w:pPr>
        <w:spacing w:line="240" w:lineRule="auto"/>
        <w:ind w:right="99" w:firstLine="539"/>
        <w:rPr>
          <w:rFonts w:ascii="Times New Roman" w:eastAsia="Times New Roman" w:hAnsi="Times New Roman"/>
          <w:sz w:val="24"/>
          <w:szCs w:val="24"/>
          <w:lang w:eastAsia="ru-RU"/>
        </w:rPr>
      </w:pPr>
      <w:r>
        <w:rPr>
          <w:rFonts w:ascii="Times New Roman" w:eastAsia="Times New Roman" w:hAnsi="Times New Roman"/>
          <w:noProof/>
          <w:sz w:val="26"/>
          <w:szCs w:val="26"/>
          <w:lang w:eastAsia="ru-RU"/>
        </w:rPr>
        <w:drawing>
          <wp:inline distT="0" distB="0" distL="0" distR="0">
            <wp:extent cx="5702506" cy="3139341"/>
            <wp:effectExtent l="19050" t="0" r="12494" b="3909"/>
            <wp:docPr id="22" name="Диаграмма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368EB" w:rsidRPr="00A368EB" w:rsidRDefault="00A368EB" w:rsidP="00A368EB">
      <w:pPr>
        <w:spacing w:line="240" w:lineRule="auto"/>
        <w:ind w:right="99" w:firstLine="539"/>
        <w:rPr>
          <w:rFonts w:ascii="Times New Roman" w:eastAsia="Times New Roman" w:hAnsi="Times New Roman"/>
          <w:sz w:val="24"/>
          <w:szCs w:val="24"/>
          <w:lang w:eastAsia="ru-RU"/>
        </w:rPr>
      </w:pPr>
    </w:p>
    <w:p w:rsidR="00A368EB" w:rsidRPr="00A37A9D" w:rsidRDefault="0047111E" w:rsidP="00A368EB">
      <w:pPr>
        <w:spacing w:line="240" w:lineRule="auto"/>
        <w:ind w:right="96" w:firstLine="539"/>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Диаграмма 6</w:t>
      </w:r>
      <w:r w:rsidR="00A368EB" w:rsidRPr="00A368EB">
        <w:rPr>
          <w:rFonts w:ascii="Times New Roman" w:eastAsia="Times New Roman" w:hAnsi="Times New Roman"/>
          <w:sz w:val="24"/>
          <w:szCs w:val="24"/>
          <w:lang w:eastAsia="ru-RU"/>
        </w:rPr>
        <w:t xml:space="preserve">.1. </w:t>
      </w:r>
      <w:r w:rsidR="00A368EB" w:rsidRPr="00A37A9D">
        <w:rPr>
          <w:rFonts w:ascii="Times New Roman" w:eastAsia="Times New Roman" w:hAnsi="Times New Roman"/>
          <w:b/>
          <w:sz w:val="24"/>
          <w:szCs w:val="24"/>
          <w:lang w:eastAsia="ru-RU"/>
        </w:rPr>
        <w:t xml:space="preserve">Результаты междисциплинарных итоговых экзаменов в распределении оценок. Бакалавры и специалисты (в %, 2012-1213 </w:t>
      </w:r>
      <w:proofErr w:type="spellStart"/>
      <w:r w:rsidR="00A368EB" w:rsidRPr="00A37A9D">
        <w:rPr>
          <w:rFonts w:ascii="Times New Roman" w:eastAsia="Times New Roman" w:hAnsi="Times New Roman"/>
          <w:b/>
          <w:sz w:val="24"/>
          <w:szCs w:val="24"/>
          <w:lang w:eastAsia="ru-RU"/>
        </w:rPr>
        <w:t>уч.г</w:t>
      </w:r>
      <w:proofErr w:type="spellEnd"/>
      <w:r w:rsidR="00A368EB" w:rsidRPr="00A37A9D">
        <w:rPr>
          <w:rFonts w:ascii="Times New Roman" w:eastAsia="Times New Roman" w:hAnsi="Times New Roman"/>
          <w:b/>
          <w:sz w:val="24"/>
          <w:szCs w:val="24"/>
          <w:lang w:eastAsia="ru-RU"/>
        </w:rPr>
        <w:t>.)</w:t>
      </w:r>
    </w:p>
    <w:p w:rsidR="00A368EB" w:rsidRPr="00A37A9D" w:rsidRDefault="00A368EB" w:rsidP="00A368EB">
      <w:pPr>
        <w:spacing w:line="240" w:lineRule="auto"/>
        <w:ind w:right="99" w:firstLine="539"/>
        <w:rPr>
          <w:rFonts w:ascii="Times New Roman" w:eastAsia="Times New Roman" w:hAnsi="Times New Roman"/>
          <w:b/>
          <w:sz w:val="26"/>
          <w:szCs w:val="24"/>
          <w:lang w:eastAsia="ru-RU"/>
        </w:rPr>
      </w:pPr>
    </w:p>
    <w:p w:rsidR="00A368EB" w:rsidRPr="0047111E" w:rsidRDefault="00A368EB" w:rsidP="00A368EB">
      <w:pPr>
        <w:ind w:right="96" w:firstLine="539"/>
        <w:jc w:val="both"/>
        <w:rPr>
          <w:rFonts w:ascii="Times New Roman" w:eastAsia="Times New Roman" w:hAnsi="Times New Roman"/>
          <w:sz w:val="24"/>
          <w:szCs w:val="24"/>
          <w:lang w:eastAsia="ru-RU"/>
        </w:rPr>
      </w:pPr>
      <w:r w:rsidRPr="0047111E">
        <w:rPr>
          <w:rFonts w:ascii="Times New Roman" w:eastAsia="Times New Roman" w:hAnsi="Times New Roman"/>
          <w:sz w:val="24"/>
          <w:szCs w:val="24"/>
          <w:lang w:eastAsia="ru-RU"/>
        </w:rPr>
        <w:t xml:space="preserve">По доле отличных оценок в общих итогах сдачи экзаменов лидирует отделение прикладной политологии – 65,3%, который значительно улучшил показатели предыдущего учебного года (25,0%). На втором месте – факультет экономики с показателем 52,1%, что ниже показателя предыдущего года (76,6%). На третьем месте – </w:t>
      </w:r>
      <w:r w:rsidRPr="0047111E">
        <w:rPr>
          <w:rFonts w:ascii="Times New Roman" w:eastAsia="Times New Roman" w:hAnsi="Times New Roman"/>
          <w:sz w:val="24"/>
          <w:szCs w:val="24"/>
          <w:lang w:eastAsia="ru-RU"/>
        </w:rPr>
        <w:lastRenderedPageBreak/>
        <w:t xml:space="preserve">юридический факультет, доля отличных оценок на этом факультете составила 35,0% и увеличилась по сравнению с предыдущим годом (22,7%). Самый низкий результат по отличным оценкам бакалавров получен на факультете социологии – 3,7%, он намного ниже показателя 2011-2012 </w:t>
      </w:r>
      <w:proofErr w:type="spellStart"/>
      <w:r w:rsidRPr="0047111E">
        <w:rPr>
          <w:rFonts w:ascii="Times New Roman" w:eastAsia="Times New Roman" w:hAnsi="Times New Roman"/>
          <w:sz w:val="24"/>
          <w:szCs w:val="24"/>
          <w:lang w:eastAsia="ru-RU"/>
        </w:rPr>
        <w:t>уч.года</w:t>
      </w:r>
      <w:proofErr w:type="spellEnd"/>
      <w:r w:rsidRPr="0047111E">
        <w:rPr>
          <w:rFonts w:ascii="Times New Roman" w:eastAsia="Times New Roman" w:hAnsi="Times New Roman"/>
          <w:sz w:val="24"/>
          <w:szCs w:val="24"/>
          <w:lang w:eastAsia="ru-RU"/>
        </w:rPr>
        <w:t xml:space="preserve"> (47,1%).</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Однако по сумме отличных и хороших оценок и ее доле во всем диапазоне баллов лидером является факультет социологи с долей 88,9%, второе место так же как по доле отличных оценок занимает факультет экономики с показателем 87,3%, на третьем месте – факультет менеджмента – 80,2%. Самый низкий показатель у юридического факультета – 57,5%. На этом же факультете самая высокая доля неудовлетворительных оценок – 15,0%. На факультетах социологии, экономики и менеджмента неудовлетворительные оценки отсутствуют.</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Государственные экзаменационные комиссии на факультетах отметили сильные стороны и недостатки, как содержательной стороны, так и организации междисциплинарных итоговых экзаменов.</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b/>
          <w:sz w:val="24"/>
          <w:szCs w:val="24"/>
          <w:lang w:eastAsia="ru-RU"/>
        </w:rPr>
        <w:t xml:space="preserve">На факультете экономики </w:t>
      </w:r>
      <w:r w:rsidRPr="00A368EB">
        <w:rPr>
          <w:rFonts w:ascii="Times New Roman" w:eastAsia="Times New Roman" w:hAnsi="Times New Roman"/>
          <w:sz w:val="24"/>
          <w:szCs w:val="24"/>
          <w:lang w:eastAsia="ru-RU"/>
        </w:rPr>
        <w:t>комиссия признала, что  количество тестовых заданий по широкому кругу вопросов позволило объективно выявить уровень знаний выпускников. Тестовые задания являются разнообразными, составлены логично и в целом корректно. Экзамен проходил в отведенное время, была обеспечена доброжелательная и объективная атмосфера. Проверка тестовых заданий не заняла много времени, результаты были объявлены студентам в тот же день.</w:t>
      </w:r>
    </w:p>
    <w:p w:rsidR="00A368EB" w:rsidRPr="00A368EB" w:rsidRDefault="00A368EB" w:rsidP="00A368EB">
      <w:pPr>
        <w:ind w:right="96" w:firstLine="53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В качестве недостатков отмечено, что установленная шкала оценивания нуждается в корректировке в сторону сужения границ для каждого балла, что позволит более четко определять уровень знаний. Также было рекомендовано внести коррективы в состав и структуру тестовых заданий, с тем, чтобы более четко определить критерии для установления отличных оценок и усилить разнообразие типов тестов, учитывая возможности системы компьютерного тестирования в </w:t>
      </w:r>
      <w:r w:rsidRPr="00A368EB">
        <w:rPr>
          <w:rFonts w:ascii="Times New Roman" w:eastAsia="Times New Roman" w:hAnsi="Times New Roman"/>
          <w:sz w:val="24"/>
          <w:szCs w:val="24"/>
          <w:lang w:val="en-US" w:eastAsia="ru-RU"/>
        </w:rPr>
        <w:t>LMS</w:t>
      </w:r>
      <w:r w:rsidRPr="00A368EB">
        <w:rPr>
          <w:rFonts w:ascii="Times New Roman" w:eastAsia="Times New Roman" w:hAnsi="Times New Roman"/>
          <w:sz w:val="24"/>
          <w:szCs w:val="24"/>
          <w:lang w:eastAsia="ru-RU"/>
        </w:rPr>
        <w:t>.</w:t>
      </w:r>
    </w:p>
    <w:p w:rsidR="00A368EB" w:rsidRPr="00A368EB" w:rsidRDefault="00A368EB" w:rsidP="00A368EB">
      <w:pPr>
        <w:tabs>
          <w:tab w:val="left" w:pos="9900"/>
        </w:tabs>
        <w:ind w:left="61"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На </w:t>
      </w:r>
      <w:r w:rsidRPr="00A368EB">
        <w:rPr>
          <w:rFonts w:ascii="Times New Roman" w:eastAsia="Times New Roman" w:hAnsi="Times New Roman"/>
          <w:b/>
          <w:sz w:val="24"/>
          <w:szCs w:val="24"/>
          <w:lang w:eastAsia="ru-RU"/>
        </w:rPr>
        <w:t xml:space="preserve">факультете менеджмента </w:t>
      </w:r>
      <w:r w:rsidRPr="00A368EB">
        <w:rPr>
          <w:rFonts w:ascii="Times New Roman" w:eastAsia="Times New Roman" w:hAnsi="Times New Roman"/>
          <w:sz w:val="24"/>
          <w:szCs w:val="24"/>
          <w:lang w:eastAsia="ru-RU"/>
        </w:rPr>
        <w:t>комиссия отметила</w:t>
      </w:r>
      <w:r w:rsidRPr="00A368EB">
        <w:rPr>
          <w:rFonts w:ascii="Times New Roman" w:eastAsia="Times New Roman" w:hAnsi="Times New Roman"/>
          <w:b/>
          <w:sz w:val="24"/>
          <w:szCs w:val="24"/>
          <w:lang w:eastAsia="ru-RU"/>
        </w:rPr>
        <w:t xml:space="preserve"> </w:t>
      </w:r>
      <w:r w:rsidRPr="00A368EB">
        <w:rPr>
          <w:rFonts w:ascii="Times New Roman" w:eastAsia="Times New Roman" w:hAnsi="Times New Roman"/>
          <w:sz w:val="24"/>
          <w:szCs w:val="24"/>
          <w:lang w:eastAsia="ru-RU"/>
        </w:rPr>
        <w:t xml:space="preserve">полноту отражения материала учебных дисциплин в контролирующем тесте (тестовые задания полно отражают содержание учебных дисциплин и соответствуют ГОС ВПО, рабочим программ  заявленных дисциплин); точность оценки знаний испытуемых и как достижение факультета - проведение тестирования в системе </w:t>
      </w:r>
      <w:r w:rsidRPr="00A368EB">
        <w:rPr>
          <w:rFonts w:ascii="Times New Roman" w:eastAsia="Times New Roman" w:hAnsi="Times New Roman"/>
          <w:sz w:val="24"/>
          <w:szCs w:val="24"/>
          <w:lang w:val="en-US" w:eastAsia="ru-RU"/>
        </w:rPr>
        <w:t>LMS</w:t>
      </w:r>
      <w:r w:rsidRPr="00A368EB">
        <w:rPr>
          <w:rFonts w:ascii="Times New Roman" w:eastAsia="Times New Roman" w:hAnsi="Times New Roman"/>
          <w:sz w:val="24"/>
          <w:szCs w:val="24"/>
          <w:lang w:eastAsia="ru-RU"/>
        </w:rPr>
        <w:t>; наличие персональных инструкций для испытуемых и регламента проведения экзамена; добавление письменной работы в виде эссе и проведение консультаций перед экзаменом.</w:t>
      </w:r>
    </w:p>
    <w:p w:rsidR="00A368EB" w:rsidRPr="00A368EB" w:rsidRDefault="00A368EB" w:rsidP="00A368EB">
      <w:pPr>
        <w:tabs>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Слабыми сторонами в проведении междисциплинарного  экзамена комиссия отнесла недостаточную техническую база для проведения экзамена в системе </w:t>
      </w:r>
      <w:r w:rsidRPr="00A368EB">
        <w:rPr>
          <w:rFonts w:ascii="Times New Roman" w:eastAsia="Times New Roman" w:hAnsi="Times New Roman"/>
          <w:sz w:val="24"/>
          <w:szCs w:val="24"/>
          <w:lang w:val="en-US" w:eastAsia="ru-RU"/>
        </w:rPr>
        <w:t>LMS</w:t>
      </w:r>
      <w:r w:rsidRPr="00A368EB">
        <w:rPr>
          <w:rFonts w:ascii="Times New Roman" w:eastAsia="Times New Roman" w:hAnsi="Times New Roman"/>
          <w:sz w:val="24"/>
          <w:szCs w:val="24"/>
          <w:lang w:eastAsia="ru-RU"/>
        </w:rPr>
        <w:t xml:space="preserve">, </w:t>
      </w:r>
      <w:r w:rsidRPr="00A368EB">
        <w:rPr>
          <w:rFonts w:ascii="Times New Roman" w:eastAsia="Times New Roman" w:hAnsi="Times New Roman"/>
          <w:sz w:val="24"/>
          <w:szCs w:val="24"/>
          <w:lang w:eastAsia="ru-RU"/>
        </w:rPr>
        <w:lastRenderedPageBreak/>
        <w:t xml:space="preserve">рекомендовала увеличение количества компьютеров; технические сбои в системе </w:t>
      </w:r>
      <w:r w:rsidRPr="00A368EB">
        <w:rPr>
          <w:rFonts w:ascii="Times New Roman" w:eastAsia="Times New Roman" w:hAnsi="Times New Roman"/>
          <w:sz w:val="24"/>
          <w:szCs w:val="24"/>
          <w:lang w:val="en-US" w:eastAsia="ru-RU"/>
        </w:rPr>
        <w:t>LMS</w:t>
      </w:r>
      <w:r w:rsidRPr="00A368EB">
        <w:rPr>
          <w:rFonts w:ascii="Times New Roman" w:eastAsia="Times New Roman" w:hAnsi="Times New Roman"/>
          <w:sz w:val="24"/>
          <w:szCs w:val="24"/>
          <w:lang w:eastAsia="ru-RU"/>
        </w:rPr>
        <w:t>, в связи с чем происходил вылет из системы с удалением всех ответов данных студентом, а также недостаточное количество вариантов тестовых заданий по темам в курсах «Менеджмент», «Стратегический менеджмент», «Маркетинг» и необходимость увеличения банка данных  тестовых заданий.</w:t>
      </w:r>
    </w:p>
    <w:p w:rsidR="00A368EB" w:rsidRPr="00A368EB" w:rsidRDefault="00A368EB" w:rsidP="00A368EB">
      <w:pPr>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На </w:t>
      </w:r>
      <w:r w:rsidRPr="00A368EB">
        <w:rPr>
          <w:rFonts w:ascii="Times New Roman" w:eastAsia="Times New Roman" w:hAnsi="Times New Roman"/>
          <w:b/>
          <w:sz w:val="24"/>
          <w:szCs w:val="24"/>
          <w:lang w:eastAsia="ru-RU"/>
        </w:rPr>
        <w:t xml:space="preserve">факультете социологии </w:t>
      </w:r>
      <w:r w:rsidRPr="00A368EB">
        <w:rPr>
          <w:rFonts w:ascii="Times New Roman" w:eastAsia="Times New Roman" w:hAnsi="Times New Roman"/>
          <w:sz w:val="24"/>
          <w:szCs w:val="24"/>
          <w:lang w:eastAsia="ru-RU"/>
        </w:rPr>
        <w:t>комиссией отмечено, что большинство студентов продемонстрировали знания классических и современных социологических концепций. Студенты справлялись с  практическими задачами, с применением математико-статистических методов. Как положительное в организации экзамена было отмечено  проведение расширенных консультации перед экзаменом, проведение экзамена с применением компьютеров и наличие варианта экзамена на бумажном носителе, что позволило оперативно проверять работы.</w:t>
      </w:r>
    </w:p>
    <w:p w:rsidR="00A368EB" w:rsidRPr="00A368EB" w:rsidRDefault="00A368EB" w:rsidP="00A368EB">
      <w:pPr>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В качестве недостатков комиссия обратила внимание на выявленный  перегиб  в сторону одних дисциплин за счет других. Было рекомендовано шире привлекать к преподаванию специалистов из соответствующих областей профессиональной деятельности и стабилизировать набор преподаваемых дисциплин. Было отмечено, что нуждается в уточнении процедура принятия решения о формировании оценки по итогам экзамена и процедура оспаривания оценки членами экзаменационной комиссии.</w:t>
      </w:r>
    </w:p>
    <w:p w:rsidR="00A368EB" w:rsidRPr="00A368EB" w:rsidRDefault="00A368EB" w:rsidP="00A368EB">
      <w:pPr>
        <w:tabs>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На </w:t>
      </w:r>
      <w:r w:rsidRPr="00A368EB">
        <w:rPr>
          <w:rFonts w:ascii="Times New Roman" w:eastAsia="Times New Roman" w:hAnsi="Times New Roman"/>
          <w:b/>
          <w:sz w:val="24"/>
          <w:szCs w:val="24"/>
          <w:lang w:eastAsia="ru-RU"/>
        </w:rPr>
        <w:t xml:space="preserve">юридическом факультете </w:t>
      </w:r>
      <w:r w:rsidRPr="00A368EB">
        <w:rPr>
          <w:rFonts w:ascii="Times New Roman" w:eastAsia="Times New Roman" w:hAnsi="Times New Roman"/>
          <w:sz w:val="24"/>
          <w:szCs w:val="24"/>
          <w:lang w:eastAsia="ru-RU"/>
        </w:rPr>
        <w:t>в качестве положительных сторон</w:t>
      </w:r>
      <w:r w:rsidRPr="00A368EB">
        <w:rPr>
          <w:rFonts w:ascii="Times New Roman" w:eastAsia="Times New Roman" w:hAnsi="Times New Roman"/>
          <w:b/>
          <w:sz w:val="24"/>
          <w:szCs w:val="24"/>
          <w:lang w:eastAsia="ru-RU"/>
        </w:rPr>
        <w:t xml:space="preserve"> </w:t>
      </w:r>
      <w:r w:rsidRPr="00A368EB">
        <w:rPr>
          <w:rFonts w:ascii="Times New Roman" w:eastAsia="Times New Roman" w:hAnsi="Times New Roman"/>
          <w:sz w:val="24"/>
          <w:szCs w:val="24"/>
          <w:lang w:eastAsia="ru-RU"/>
        </w:rPr>
        <w:t xml:space="preserve">комиссия отметила организацию перед экзаменами серии лекций выдающихся профессоров права, рассказавших об отдельных актуальных проблемах юридической науки и их освещении в современной научной юридической литературе; полное отражение в билетах содержания программ дисциплин специализаций; своевременность представления студентам программы экзаменов; проведение собраний с выпускниками: в декабре 2012 года общеорганизационного характера, в марте о подготовке к государственным экзаменам; введение задания в виде решения казуса на междисциплинарном экзамене по гражданско-правовой специализации, что позволило студентам наиболее полно и всесторонне продемонстрировать свои знания; отказ от тестовой части на итоговом государственном экзамене по дисциплине «Теория государства и права» позволил студентам наиболее полно  продемонстрировать свои знания. </w:t>
      </w:r>
    </w:p>
    <w:p w:rsidR="00A368EB" w:rsidRPr="00A368EB" w:rsidRDefault="00A368EB" w:rsidP="00A368EB">
      <w:pPr>
        <w:tabs>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В качестве рекомендаций комиссия сформулировала следующее: «необходимо и впредь организовывать лекции ярких представителей юридической науки и практики при подготовке студентов пятого курса к прохождению ИГА и рассмотреть возможность и целесообразность введения задания в виде решения казуса и для выпускников финансово-правовой специализации».</w:t>
      </w:r>
    </w:p>
    <w:p w:rsidR="00A368EB" w:rsidRPr="00A368EB" w:rsidRDefault="00A368EB" w:rsidP="00A368EB">
      <w:pPr>
        <w:tabs>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xml:space="preserve">      Экзаменационная комиссия </w:t>
      </w:r>
      <w:r w:rsidRPr="00A368EB">
        <w:rPr>
          <w:rFonts w:ascii="Times New Roman" w:eastAsia="Times New Roman" w:hAnsi="Times New Roman"/>
          <w:b/>
          <w:sz w:val="24"/>
          <w:szCs w:val="24"/>
          <w:lang w:eastAsia="ru-RU"/>
        </w:rPr>
        <w:t xml:space="preserve">отделения политологии </w:t>
      </w:r>
      <w:r w:rsidRPr="00A368EB">
        <w:rPr>
          <w:rFonts w:ascii="Times New Roman" w:eastAsia="Times New Roman" w:hAnsi="Times New Roman"/>
          <w:sz w:val="24"/>
          <w:szCs w:val="24"/>
          <w:lang w:eastAsia="ru-RU"/>
        </w:rPr>
        <w:t xml:space="preserve">в качестве положительных моментов проведения экзамена отметила полноту отражения в программе итогового междисциплинарного экзамена  содержания всех дисциплинам профессионального цикла; предварительное ознакомление членов комиссии с программой итогового междисциплинарного экзамена, критериями оценивания и  экзаменационными вопросами      </w:t>
      </w:r>
    </w:p>
    <w:p w:rsidR="00A368EB" w:rsidRPr="00A368EB" w:rsidRDefault="00A368EB" w:rsidP="00A368EB">
      <w:pPr>
        <w:tabs>
          <w:tab w:val="left" w:pos="9900"/>
        </w:tabs>
        <w:ind w:right="96"/>
        <w:jc w:val="both"/>
        <w:rPr>
          <w:rFonts w:ascii="Times New Roman" w:eastAsia="Times New Roman" w:hAnsi="Times New Roman"/>
          <w:color w:val="FF0000"/>
          <w:sz w:val="24"/>
          <w:szCs w:val="24"/>
          <w:lang w:eastAsia="ru-RU"/>
        </w:rPr>
      </w:pPr>
      <w:r w:rsidRPr="00A368EB">
        <w:rPr>
          <w:rFonts w:ascii="Times New Roman" w:eastAsia="Times New Roman" w:hAnsi="Times New Roman"/>
          <w:sz w:val="24"/>
          <w:szCs w:val="24"/>
          <w:lang w:eastAsia="ru-RU"/>
        </w:rPr>
        <w:t xml:space="preserve">      Комиссия рекомендовала уточнить формулировки отдельных экзаменационных вопросов и структурировать вопросы в билете в следующем порядке: первый вопрос – по истории политических учений, второй вопрос – по общетеоретическим дисциплинам базовой части профессионального цикла, третий вопрос – по прикладным дисциплинам базовой части профессионального цикла.</w:t>
      </w:r>
    </w:p>
    <w:p w:rsidR="00A368EB" w:rsidRPr="00A368EB" w:rsidRDefault="00A368EB" w:rsidP="00A368EB">
      <w:pPr>
        <w:tabs>
          <w:tab w:val="left" w:pos="9900"/>
        </w:tabs>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Итоги защиты ВКР бакалаврами и специалистами</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Результаты защиты выпускных квалификационных работ бакалаврами и специалистами НИУ ВШЭ – Санкт-Петербур</w:t>
      </w:r>
      <w:r w:rsidR="008B2F31">
        <w:rPr>
          <w:rFonts w:ascii="Times New Roman" w:eastAsia="Times New Roman" w:hAnsi="Times New Roman"/>
          <w:sz w:val="24"/>
          <w:szCs w:val="24"/>
          <w:lang w:eastAsia="ru-RU"/>
        </w:rPr>
        <w:t>г иллюстрируют Таблица 6.3 и Диаграмма 6</w:t>
      </w:r>
      <w:r w:rsidRPr="00A368EB">
        <w:rPr>
          <w:rFonts w:ascii="Times New Roman" w:eastAsia="Times New Roman" w:hAnsi="Times New Roman"/>
          <w:sz w:val="24"/>
          <w:szCs w:val="24"/>
          <w:lang w:eastAsia="ru-RU"/>
        </w:rPr>
        <w:t>.2.</w:t>
      </w:r>
    </w:p>
    <w:p w:rsidR="00A368EB" w:rsidRPr="00A368EB" w:rsidRDefault="00A368EB" w:rsidP="00A368EB">
      <w:pPr>
        <w:tabs>
          <w:tab w:val="left" w:pos="9900"/>
        </w:tabs>
        <w:ind w:right="96"/>
        <w:jc w:val="right"/>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 xml:space="preserve">Таблица </w:t>
      </w:r>
      <w:r w:rsidR="008B2F31">
        <w:rPr>
          <w:rFonts w:ascii="Times New Roman" w:eastAsia="Times New Roman" w:hAnsi="Times New Roman"/>
          <w:b/>
          <w:sz w:val="24"/>
          <w:szCs w:val="24"/>
          <w:lang w:eastAsia="ru-RU"/>
        </w:rPr>
        <w:t>6</w:t>
      </w:r>
      <w:r w:rsidRPr="00A368EB">
        <w:rPr>
          <w:rFonts w:ascii="Times New Roman" w:eastAsia="Times New Roman" w:hAnsi="Times New Roman"/>
          <w:b/>
          <w:sz w:val="24"/>
          <w:szCs w:val="24"/>
          <w:lang w:eastAsia="ru-RU"/>
        </w:rPr>
        <w:t>.3</w:t>
      </w:r>
    </w:p>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 xml:space="preserve">Результаты защиты  </w:t>
      </w:r>
      <w:r w:rsidRPr="00A368EB">
        <w:rPr>
          <w:rFonts w:ascii="Times New Roman" w:eastAsia="Times New Roman" w:hAnsi="Times New Roman"/>
          <w:b/>
          <w:bCs/>
          <w:sz w:val="24"/>
          <w:szCs w:val="24"/>
          <w:lang w:eastAsia="ru-RU"/>
        </w:rPr>
        <w:t>выпускных квалификационных работ в распределении оценок</w:t>
      </w:r>
      <w:r w:rsidRPr="00A368EB">
        <w:rPr>
          <w:rFonts w:ascii="Times New Roman" w:eastAsia="Times New Roman" w:hAnsi="Times New Roman"/>
          <w:b/>
          <w:sz w:val="24"/>
          <w:szCs w:val="24"/>
          <w:lang w:eastAsia="ru-RU"/>
        </w:rPr>
        <w:t>.</w:t>
      </w:r>
    </w:p>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 xml:space="preserve">Бакалавры и специалисты (в %, 2012-1213 </w:t>
      </w:r>
      <w:proofErr w:type="spellStart"/>
      <w:r w:rsidRPr="00A368EB">
        <w:rPr>
          <w:rFonts w:ascii="Times New Roman" w:eastAsia="Times New Roman" w:hAnsi="Times New Roman"/>
          <w:b/>
          <w:sz w:val="24"/>
          <w:szCs w:val="24"/>
          <w:lang w:eastAsia="ru-RU"/>
        </w:rPr>
        <w:t>уч.г</w:t>
      </w:r>
      <w:proofErr w:type="spellEnd"/>
      <w:r w:rsidRPr="00A368EB">
        <w:rPr>
          <w:rFonts w:ascii="Times New Roman" w:eastAsia="Times New Roman" w:hAnsi="Times New Roman"/>
          <w:b/>
          <w:sz w:val="24"/>
          <w:szCs w:val="24"/>
          <w:lang w:eastAsia="ru-RU"/>
        </w:rPr>
        <w:t>.)</w:t>
      </w:r>
    </w:p>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844"/>
        <w:gridCol w:w="1833"/>
        <w:gridCol w:w="1858"/>
        <w:gridCol w:w="1884"/>
      </w:tblGrid>
      <w:tr w:rsidR="00A368EB" w:rsidRPr="0027795B" w:rsidTr="00A42EE4">
        <w:tc>
          <w:tcPr>
            <w:tcW w:w="2146"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Факультет/</w:t>
            </w:r>
          </w:p>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образовательная программа</w:t>
            </w:r>
          </w:p>
        </w:tc>
        <w:tc>
          <w:tcPr>
            <w:tcW w:w="184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r w:rsidRPr="00A368EB">
              <w:rPr>
                <w:rFonts w:ascii="Times New Roman" w:eastAsia="Times New Roman" w:hAnsi="Times New Roman"/>
                <w:b/>
                <w:bCs/>
                <w:sz w:val="24"/>
                <w:szCs w:val="24"/>
                <w:lang w:eastAsia="ru-RU"/>
              </w:rPr>
              <w:t>Отлично</w:t>
            </w:r>
          </w:p>
        </w:tc>
        <w:tc>
          <w:tcPr>
            <w:tcW w:w="183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r w:rsidRPr="00A368EB">
              <w:rPr>
                <w:rFonts w:ascii="Times New Roman" w:eastAsia="Times New Roman" w:hAnsi="Times New Roman"/>
                <w:b/>
                <w:bCs/>
                <w:sz w:val="24"/>
                <w:szCs w:val="24"/>
                <w:lang w:eastAsia="ru-RU"/>
              </w:rPr>
              <w:t>Хорошо</w:t>
            </w:r>
          </w:p>
        </w:tc>
        <w:tc>
          <w:tcPr>
            <w:tcW w:w="185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proofErr w:type="spellStart"/>
            <w:r w:rsidRPr="00A368EB">
              <w:rPr>
                <w:rFonts w:ascii="Times New Roman" w:eastAsia="Times New Roman" w:hAnsi="Times New Roman"/>
                <w:b/>
                <w:bCs/>
                <w:sz w:val="24"/>
                <w:szCs w:val="24"/>
                <w:lang w:eastAsia="ru-RU"/>
              </w:rPr>
              <w:t>Удовлетв</w:t>
            </w:r>
            <w:proofErr w:type="spellEnd"/>
            <w:r w:rsidRPr="00A368EB">
              <w:rPr>
                <w:rFonts w:ascii="Times New Roman" w:eastAsia="Times New Roman" w:hAnsi="Times New Roman"/>
                <w:b/>
                <w:bCs/>
                <w:sz w:val="24"/>
                <w:szCs w:val="24"/>
                <w:lang w:eastAsia="ru-RU"/>
              </w:rPr>
              <w:t>.</w:t>
            </w:r>
          </w:p>
        </w:tc>
        <w:tc>
          <w:tcPr>
            <w:tcW w:w="188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proofErr w:type="spellStart"/>
            <w:r w:rsidRPr="00A368EB">
              <w:rPr>
                <w:rFonts w:ascii="Times New Roman" w:eastAsia="Times New Roman" w:hAnsi="Times New Roman"/>
                <w:b/>
                <w:bCs/>
                <w:sz w:val="24"/>
                <w:szCs w:val="24"/>
                <w:lang w:eastAsia="ru-RU"/>
              </w:rPr>
              <w:t>Неудовлетв</w:t>
            </w:r>
            <w:proofErr w:type="spellEnd"/>
            <w:r w:rsidRPr="00A368EB">
              <w:rPr>
                <w:rFonts w:ascii="Times New Roman" w:eastAsia="Times New Roman" w:hAnsi="Times New Roman"/>
                <w:b/>
                <w:bCs/>
                <w:sz w:val="24"/>
                <w:szCs w:val="24"/>
                <w:lang w:eastAsia="ru-RU"/>
              </w:rPr>
              <w:t>.</w:t>
            </w:r>
          </w:p>
        </w:tc>
      </w:tr>
      <w:tr w:rsidR="00A368EB" w:rsidRPr="0027795B" w:rsidTr="00A42EE4">
        <w:tc>
          <w:tcPr>
            <w:tcW w:w="2146" w:type="dxa"/>
            <w:shd w:val="clear" w:color="auto" w:fill="auto"/>
          </w:tcPr>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Социологии</w:t>
            </w:r>
          </w:p>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040200.62 «Социология»</w:t>
            </w:r>
          </w:p>
        </w:tc>
        <w:tc>
          <w:tcPr>
            <w:tcW w:w="1845"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44,4</w:t>
            </w:r>
          </w:p>
        </w:tc>
        <w:tc>
          <w:tcPr>
            <w:tcW w:w="1835"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40,8</w:t>
            </w:r>
          </w:p>
        </w:tc>
        <w:tc>
          <w:tcPr>
            <w:tcW w:w="1859"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14,8</w:t>
            </w:r>
          </w:p>
        </w:tc>
        <w:tc>
          <w:tcPr>
            <w:tcW w:w="188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2146" w:type="dxa"/>
            <w:shd w:val="clear" w:color="auto" w:fill="auto"/>
          </w:tcPr>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Политологии</w:t>
            </w:r>
          </w:p>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030200.62 «Политология»</w:t>
            </w:r>
          </w:p>
        </w:tc>
        <w:tc>
          <w:tcPr>
            <w:tcW w:w="1845"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45,0</w:t>
            </w:r>
          </w:p>
        </w:tc>
        <w:tc>
          <w:tcPr>
            <w:tcW w:w="1835"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40,0</w:t>
            </w:r>
          </w:p>
        </w:tc>
        <w:tc>
          <w:tcPr>
            <w:tcW w:w="1859"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15,0</w:t>
            </w:r>
          </w:p>
        </w:tc>
        <w:tc>
          <w:tcPr>
            <w:tcW w:w="188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2146" w:type="dxa"/>
            <w:shd w:val="clear" w:color="auto" w:fill="auto"/>
          </w:tcPr>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Юридический</w:t>
            </w:r>
          </w:p>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030501.65 «Юриспруденция»</w:t>
            </w:r>
          </w:p>
        </w:tc>
        <w:tc>
          <w:tcPr>
            <w:tcW w:w="1845"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36,4</w:t>
            </w:r>
          </w:p>
        </w:tc>
        <w:tc>
          <w:tcPr>
            <w:tcW w:w="1835"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39,4</w:t>
            </w:r>
          </w:p>
        </w:tc>
        <w:tc>
          <w:tcPr>
            <w:tcW w:w="1859"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18,2</w:t>
            </w:r>
          </w:p>
        </w:tc>
        <w:tc>
          <w:tcPr>
            <w:tcW w:w="188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6,1</w:t>
            </w:r>
          </w:p>
        </w:tc>
      </w:tr>
      <w:tr w:rsidR="00A368EB" w:rsidRPr="0027795B" w:rsidTr="00A42EE4">
        <w:tc>
          <w:tcPr>
            <w:tcW w:w="2146" w:type="dxa"/>
            <w:shd w:val="clear" w:color="auto" w:fill="auto"/>
          </w:tcPr>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Экономики</w:t>
            </w:r>
          </w:p>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080100.62 «Экономика»</w:t>
            </w:r>
          </w:p>
        </w:tc>
        <w:tc>
          <w:tcPr>
            <w:tcW w:w="184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71,0</w:t>
            </w:r>
          </w:p>
        </w:tc>
        <w:tc>
          <w:tcPr>
            <w:tcW w:w="183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26,1</w:t>
            </w:r>
          </w:p>
        </w:tc>
        <w:tc>
          <w:tcPr>
            <w:tcW w:w="185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2,9</w:t>
            </w:r>
          </w:p>
        </w:tc>
        <w:tc>
          <w:tcPr>
            <w:tcW w:w="188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2146" w:type="dxa"/>
            <w:shd w:val="clear" w:color="auto" w:fill="auto"/>
          </w:tcPr>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Менеджмента</w:t>
            </w:r>
          </w:p>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080080500.62 «Менеджмент»</w:t>
            </w:r>
          </w:p>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080501.65 «Менеджмент организации».</w:t>
            </w:r>
          </w:p>
          <w:p w:rsidR="00A368EB" w:rsidRPr="00A37A9D" w:rsidRDefault="00A368EB" w:rsidP="00A368EB">
            <w:pPr>
              <w:spacing w:line="240" w:lineRule="auto"/>
              <w:jc w:val="center"/>
              <w:rPr>
                <w:rFonts w:ascii="Times New Roman" w:hAnsi="Times New Roman"/>
                <w:sz w:val="24"/>
                <w:szCs w:val="24"/>
                <w:lang w:eastAsia="ru-RU"/>
              </w:rPr>
            </w:pPr>
            <w:r w:rsidRPr="00A37A9D">
              <w:rPr>
                <w:rFonts w:ascii="Times New Roman" w:hAnsi="Times New Roman"/>
                <w:sz w:val="24"/>
                <w:szCs w:val="24"/>
                <w:lang w:eastAsia="ru-RU"/>
              </w:rPr>
              <w:t>080504.65 «Государственное и муниципальное управление»</w:t>
            </w:r>
          </w:p>
        </w:tc>
        <w:tc>
          <w:tcPr>
            <w:tcW w:w="184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36,8</w:t>
            </w:r>
          </w:p>
        </w:tc>
        <w:tc>
          <w:tcPr>
            <w:tcW w:w="183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45,3</w:t>
            </w:r>
          </w:p>
        </w:tc>
        <w:tc>
          <w:tcPr>
            <w:tcW w:w="185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17,9</w:t>
            </w:r>
          </w:p>
        </w:tc>
        <w:tc>
          <w:tcPr>
            <w:tcW w:w="188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bl>
    <w:p w:rsidR="00A368EB" w:rsidRPr="00A368EB" w:rsidRDefault="00A368EB" w:rsidP="00A368EB">
      <w:pPr>
        <w:tabs>
          <w:tab w:val="left" w:pos="9900"/>
        </w:tabs>
        <w:ind w:right="96"/>
        <w:jc w:val="center"/>
        <w:rPr>
          <w:rFonts w:ascii="Times New Roman" w:eastAsia="Times New Roman" w:hAnsi="Times New Roman"/>
          <w:sz w:val="24"/>
          <w:szCs w:val="24"/>
          <w:lang w:eastAsia="ru-RU"/>
        </w:rPr>
      </w:pPr>
    </w:p>
    <w:p w:rsidR="00A368EB" w:rsidRPr="00A368EB" w:rsidRDefault="00A368EB" w:rsidP="00A368EB">
      <w:pPr>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xml:space="preserve">      Более наглядно информацию по факультетам  по итогам</w:t>
      </w:r>
      <w:r w:rsidR="008B2F31">
        <w:rPr>
          <w:rFonts w:ascii="Times New Roman" w:eastAsia="Times New Roman" w:hAnsi="Times New Roman"/>
          <w:sz w:val="24"/>
          <w:szCs w:val="24"/>
          <w:lang w:eastAsia="ru-RU"/>
        </w:rPr>
        <w:t xml:space="preserve"> защиты ВКР отражает Диаграмма 6</w:t>
      </w:r>
      <w:r w:rsidRPr="00A368EB">
        <w:rPr>
          <w:rFonts w:ascii="Times New Roman" w:eastAsia="Times New Roman" w:hAnsi="Times New Roman"/>
          <w:sz w:val="24"/>
          <w:szCs w:val="24"/>
          <w:lang w:eastAsia="ru-RU"/>
        </w:rPr>
        <w:t xml:space="preserve">.2. Приведенные данные показывают, что наивысший результат по доле отлично оцененных ВКР демонстрирует факультет экономики – 71,0%. Это на 17,8% выше, чем в 2011-2012 учебном году и на 37,0% выше, чем в 2010-2011. Далее следует отделение прикладной политологии (45,0%), почти такой же результат у факультета социологии (44,4%). При этом результаты 2012-2013 </w:t>
      </w:r>
      <w:proofErr w:type="spellStart"/>
      <w:r w:rsidRPr="00A368EB">
        <w:rPr>
          <w:rFonts w:ascii="Times New Roman" w:eastAsia="Times New Roman" w:hAnsi="Times New Roman"/>
          <w:sz w:val="24"/>
          <w:szCs w:val="24"/>
          <w:lang w:eastAsia="ru-RU"/>
        </w:rPr>
        <w:t>уч.г</w:t>
      </w:r>
      <w:proofErr w:type="spellEnd"/>
      <w:r w:rsidRPr="00A368EB">
        <w:rPr>
          <w:rFonts w:ascii="Times New Roman" w:eastAsia="Times New Roman" w:hAnsi="Times New Roman"/>
          <w:sz w:val="24"/>
          <w:szCs w:val="24"/>
          <w:lang w:eastAsia="ru-RU"/>
        </w:rPr>
        <w:t>. по отделению прикладной политологии практически совпали с их же результатами предыдущего учебного года, а у бакалавров социологии за этот же период снизились на 8,9%.</w:t>
      </w:r>
    </w:p>
    <w:p w:rsidR="00A368EB" w:rsidRPr="00A368EB" w:rsidRDefault="00A368EB" w:rsidP="00A368EB">
      <w:pPr>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По суммарному значению доли отличных и хороших оценок лидерами остаются те же факультеты: экономики – 97,1%, социологи – 85,2% и политологи – 85,0%.</w:t>
      </w:r>
    </w:p>
    <w:p w:rsidR="00A368EB" w:rsidRPr="00A368EB" w:rsidRDefault="00A368EB" w:rsidP="00C53B52">
      <w:pPr>
        <w:ind w:right="96" w:firstLine="567"/>
        <w:jc w:val="both"/>
        <w:rPr>
          <w:rFonts w:ascii="Times New Roman" w:eastAsia="Times New Roman" w:hAnsi="Times New Roman"/>
          <w:b/>
          <w:sz w:val="24"/>
          <w:szCs w:val="24"/>
          <w:lang w:eastAsia="ru-RU"/>
        </w:rPr>
      </w:pPr>
      <w:r w:rsidRPr="00A368EB">
        <w:rPr>
          <w:rFonts w:ascii="Times New Roman" w:eastAsia="Times New Roman" w:hAnsi="Times New Roman"/>
          <w:sz w:val="24"/>
          <w:szCs w:val="24"/>
          <w:lang w:eastAsia="ru-RU"/>
        </w:rPr>
        <w:t xml:space="preserve">Неудовлетворительные результаты по защите ВКР получили только специалисты юридического факультета – 6,1%. </w:t>
      </w:r>
    </w:p>
    <w:p w:rsidR="00A368EB" w:rsidRPr="00A368EB" w:rsidRDefault="00786C89" w:rsidP="00A368EB">
      <w:pPr>
        <w:keepNext/>
        <w:ind w:right="96" w:firstLine="540"/>
        <w:jc w:val="center"/>
        <w:outlineLvl w:val="2"/>
        <w:rPr>
          <w:rFonts w:ascii="Times New Roman" w:eastAsia="Times New Roman" w:hAnsi="Times New Roman"/>
          <w:b/>
          <w:bCs/>
          <w:sz w:val="26"/>
          <w:szCs w:val="24"/>
          <w:highlight w:val="green"/>
          <w:lang w:eastAsia="ru-RU"/>
        </w:rPr>
      </w:pPr>
      <w:r>
        <w:rPr>
          <w:rFonts w:ascii="Times New Roman" w:eastAsia="Times New Roman" w:hAnsi="Times New Roman"/>
          <w:b/>
          <w:noProof/>
          <w:sz w:val="26"/>
          <w:szCs w:val="26"/>
          <w:lang w:eastAsia="ru-RU"/>
        </w:rPr>
        <w:drawing>
          <wp:inline distT="0" distB="0" distL="0" distR="0">
            <wp:extent cx="5573593" cy="3206338"/>
            <wp:effectExtent l="19050" t="0" r="27107" b="0"/>
            <wp:docPr id="23" name="Диаграмма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368EB" w:rsidRPr="00517E25" w:rsidRDefault="008B2F31" w:rsidP="00A368EB">
      <w:pPr>
        <w:tabs>
          <w:tab w:val="left" w:pos="9900"/>
        </w:tabs>
        <w:spacing w:line="240" w:lineRule="auto"/>
        <w:ind w:right="96"/>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Диаграмма 6</w:t>
      </w:r>
      <w:r w:rsidR="00A368EB" w:rsidRPr="00A368EB">
        <w:rPr>
          <w:rFonts w:ascii="Times New Roman" w:eastAsia="Times New Roman" w:hAnsi="Times New Roman"/>
          <w:sz w:val="24"/>
          <w:szCs w:val="24"/>
          <w:lang w:eastAsia="ru-RU"/>
        </w:rPr>
        <w:t>.2.</w:t>
      </w:r>
      <w:r w:rsidR="00A368EB" w:rsidRPr="00A368EB">
        <w:rPr>
          <w:rFonts w:ascii="Times New Roman" w:eastAsia="Times New Roman" w:hAnsi="Times New Roman"/>
          <w:sz w:val="26"/>
          <w:szCs w:val="24"/>
          <w:lang w:eastAsia="ru-RU"/>
        </w:rPr>
        <w:t xml:space="preserve"> </w:t>
      </w:r>
      <w:r w:rsidR="00A368EB" w:rsidRPr="00517E25">
        <w:rPr>
          <w:rFonts w:ascii="Times New Roman" w:eastAsia="Times New Roman" w:hAnsi="Times New Roman"/>
          <w:b/>
          <w:sz w:val="24"/>
          <w:szCs w:val="24"/>
          <w:lang w:eastAsia="ru-RU"/>
        </w:rPr>
        <w:t xml:space="preserve">Результаты защиты  </w:t>
      </w:r>
      <w:r w:rsidR="00A368EB" w:rsidRPr="00517E25">
        <w:rPr>
          <w:rFonts w:ascii="Times New Roman" w:eastAsia="Times New Roman" w:hAnsi="Times New Roman"/>
          <w:b/>
          <w:bCs/>
          <w:sz w:val="24"/>
          <w:szCs w:val="24"/>
          <w:lang w:eastAsia="ru-RU"/>
        </w:rPr>
        <w:t>выпускных квалификационных работ в распределении оценок</w:t>
      </w:r>
      <w:r w:rsidR="00A368EB" w:rsidRPr="00517E25">
        <w:rPr>
          <w:rFonts w:ascii="Times New Roman" w:eastAsia="Times New Roman" w:hAnsi="Times New Roman"/>
          <w:b/>
          <w:sz w:val="24"/>
          <w:szCs w:val="24"/>
          <w:lang w:eastAsia="ru-RU"/>
        </w:rPr>
        <w:t xml:space="preserve">. Бакалавры и специалисты (в %, 2012-1213 </w:t>
      </w:r>
      <w:proofErr w:type="spellStart"/>
      <w:r w:rsidR="00A368EB" w:rsidRPr="00517E25">
        <w:rPr>
          <w:rFonts w:ascii="Times New Roman" w:eastAsia="Times New Roman" w:hAnsi="Times New Roman"/>
          <w:b/>
          <w:sz w:val="24"/>
          <w:szCs w:val="24"/>
          <w:lang w:eastAsia="ru-RU"/>
        </w:rPr>
        <w:t>уч.г</w:t>
      </w:r>
      <w:proofErr w:type="spellEnd"/>
      <w:r w:rsidR="00A368EB" w:rsidRPr="00517E25">
        <w:rPr>
          <w:rFonts w:ascii="Times New Roman" w:eastAsia="Times New Roman" w:hAnsi="Times New Roman"/>
          <w:b/>
          <w:sz w:val="24"/>
          <w:szCs w:val="24"/>
          <w:lang w:eastAsia="ru-RU"/>
        </w:rPr>
        <w:t>.)</w:t>
      </w:r>
    </w:p>
    <w:p w:rsidR="00A368EB" w:rsidRPr="00517E25" w:rsidRDefault="00A368EB" w:rsidP="00A368EB">
      <w:pPr>
        <w:tabs>
          <w:tab w:val="left" w:pos="9900"/>
        </w:tabs>
        <w:spacing w:line="240" w:lineRule="auto"/>
        <w:ind w:right="96"/>
        <w:jc w:val="center"/>
        <w:rPr>
          <w:rFonts w:ascii="Times New Roman" w:eastAsia="Times New Roman" w:hAnsi="Times New Roman"/>
          <w:b/>
          <w:sz w:val="24"/>
          <w:szCs w:val="24"/>
          <w:lang w:eastAsia="ru-RU"/>
        </w:rPr>
      </w:pP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На </w:t>
      </w:r>
      <w:r w:rsidRPr="00A368EB">
        <w:rPr>
          <w:rFonts w:ascii="Times New Roman" w:eastAsia="Times New Roman" w:hAnsi="Times New Roman"/>
          <w:b/>
          <w:sz w:val="24"/>
          <w:szCs w:val="24"/>
          <w:lang w:eastAsia="ru-RU"/>
        </w:rPr>
        <w:t>факультете социологии</w:t>
      </w:r>
      <w:r w:rsidRPr="00A368EB">
        <w:rPr>
          <w:rFonts w:ascii="Times New Roman" w:eastAsia="Times New Roman" w:hAnsi="Times New Roman"/>
          <w:sz w:val="24"/>
          <w:szCs w:val="24"/>
          <w:lang w:eastAsia="ru-RU"/>
        </w:rPr>
        <w:t xml:space="preserve"> Государственная аттестационная комиссия</w:t>
      </w:r>
      <w:r w:rsidRPr="00A368EB">
        <w:rPr>
          <w:rFonts w:ascii="Times New Roman" w:eastAsia="Times New Roman" w:hAnsi="Times New Roman"/>
          <w:sz w:val="26"/>
          <w:szCs w:val="24"/>
          <w:lang w:eastAsia="ru-RU"/>
        </w:rPr>
        <w:t xml:space="preserve"> </w:t>
      </w:r>
      <w:r w:rsidRPr="00A368EB">
        <w:rPr>
          <w:rFonts w:ascii="Times New Roman" w:eastAsia="Times New Roman" w:hAnsi="Times New Roman"/>
          <w:sz w:val="24"/>
          <w:szCs w:val="24"/>
          <w:lang w:eastAsia="ru-RU"/>
        </w:rPr>
        <w:t xml:space="preserve">среди представленных к защите дипломов отметила как лучшие работы следующих студентов: </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Комовой Владлены Михайловны "Формирование научных дисциплин во второй половине XVIII — начале XIX вв.: случай Императорского Московского университета" (руководитель: Куприянов Алексей Валерьевич, доцент кафедры гуманитарных наук)</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Работа состоялась как самостоятельное и имеющее научную значимость исследование; часть работы, посвященная количественному анализу формирования научных дисциплин, может и должна стать основой для научной публикации.</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xml:space="preserve">Ефремовой Натальи Юрьевны "Государственная семейная политика в России: анализ официального дискурса" (руководитель: Печерская Наталия Викторовна, доцент кафедры социологии). </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Отмечена полнота изложений теоретических оснований исследования, структурная сбалансированность изложения как теоретического, так и эмпирического материала, адекватность метода сбора и анализа данных поставленным целям и задачам исследования, четкие обоснованные самостоятельные выводы.</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Комиссия сформулировала </w:t>
      </w:r>
      <w:r w:rsidRPr="00A368EB">
        <w:rPr>
          <w:rFonts w:ascii="Times New Roman" w:eastAsia="Times New Roman" w:hAnsi="Times New Roman"/>
          <w:bCs/>
          <w:sz w:val="24"/>
          <w:szCs w:val="24"/>
          <w:lang w:eastAsia="ru-RU"/>
        </w:rPr>
        <w:t>рекомендации по повышению качества ВКР и улучшению организации проведения итоговой аттестации:</w:t>
      </w:r>
      <w:r w:rsidRPr="00A368EB">
        <w:rPr>
          <w:rFonts w:ascii="Times New Roman" w:eastAsia="Times New Roman" w:hAnsi="Times New Roman"/>
          <w:sz w:val="24"/>
          <w:szCs w:val="24"/>
          <w:lang w:eastAsia="ru-RU"/>
        </w:rPr>
        <w:t xml:space="preserve"> шире привлекать к консультированию специалистов из соответствующих областей профессиональной деятельности, в особенности практиков; продолжить работу по совершенствованию системы критериев оценки выпускных квалификационных работ; повысить требовательность со стороны научных руководителей к срокам выполнения различных этапов выпускных квалификационных работ и своевременно ставить деканат в известность о проблемах, заблаговременно отправлять работы на рецензию и получать отзыв; уделять большее внимание оформлению работ.</w:t>
      </w:r>
    </w:p>
    <w:p w:rsidR="00A368EB" w:rsidRPr="00A368EB" w:rsidRDefault="00A368EB" w:rsidP="00A368EB">
      <w:pPr>
        <w:tabs>
          <w:tab w:val="left" w:pos="9900"/>
        </w:tabs>
        <w:ind w:right="96" w:firstLine="567"/>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Аттестационная комиссия </w:t>
      </w:r>
      <w:r w:rsidRPr="00A368EB">
        <w:rPr>
          <w:rFonts w:ascii="Times New Roman" w:eastAsia="Times New Roman" w:hAnsi="Times New Roman"/>
          <w:b/>
          <w:sz w:val="24"/>
          <w:szCs w:val="24"/>
          <w:lang w:eastAsia="ru-RU"/>
        </w:rPr>
        <w:t>отделения прикладной политологии</w:t>
      </w:r>
      <w:r w:rsidRPr="00A368EB">
        <w:rPr>
          <w:rFonts w:ascii="Times New Roman" w:eastAsia="Times New Roman" w:hAnsi="Times New Roman"/>
          <w:sz w:val="24"/>
          <w:szCs w:val="24"/>
          <w:lang w:eastAsia="ru-RU"/>
        </w:rPr>
        <w:t xml:space="preserve"> назвала лучшими и рекомендовала к опубликованию выпускные квалификационные работы студентов:</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proofErr w:type="spellStart"/>
      <w:r w:rsidRPr="00A368EB">
        <w:rPr>
          <w:rFonts w:ascii="Times New Roman" w:eastAsia="Times New Roman" w:hAnsi="Times New Roman"/>
          <w:sz w:val="24"/>
          <w:szCs w:val="24"/>
          <w:lang w:eastAsia="ru-RU"/>
        </w:rPr>
        <w:t>Зависнова</w:t>
      </w:r>
      <w:proofErr w:type="spellEnd"/>
      <w:r w:rsidRPr="00A368EB">
        <w:rPr>
          <w:rFonts w:ascii="Times New Roman" w:eastAsia="Times New Roman" w:hAnsi="Times New Roman"/>
          <w:sz w:val="24"/>
          <w:szCs w:val="24"/>
          <w:lang w:eastAsia="ru-RU"/>
        </w:rPr>
        <w:t xml:space="preserve"> Петра  Валерьевича на тему: «Субъектные основания революции: проблема аномии»,</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Панкратова Владислава Владимировича на тему: «</w:t>
      </w:r>
      <w:proofErr w:type="spellStart"/>
      <w:r w:rsidRPr="00A368EB">
        <w:rPr>
          <w:rFonts w:ascii="Times New Roman" w:eastAsia="Times New Roman" w:hAnsi="Times New Roman"/>
          <w:sz w:val="24"/>
          <w:szCs w:val="24"/>
          <w:lang w:eastAsia="ru-RU"/>
        </w:rPr>
        <w:t>Идеократическая</w:t>
      </w:r>
      <w:proofErr w:type="spellEnd"/>
      <w:r w:rsidRPr="00A368EB">
        <w:rPr>
          <w:rFonts w:ascii="Times New Roman" w:eastAsia="Times New Roman" w:hAnsi="Times New Roman"/>
          <w:sz w:val="24"/>
          <w:szCs w:val="24"/>
          <w:lang w:eastAsia="ru-RU"/>
        </w:rPr>
        <w:t xml:space="preserve"> традиция в российской политической мысли».</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Научным руководителем обоих выпускников был проф. Тульчинский Г.Л.</w:t>
      </w:r>
    </w:p>
    <w:p w:rsidR="00A368EB" w:rsidRPr="00A368EB" w:rsidRDefault="00A368EB" w:rsidP="00A368EB">
      <w:pPr>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Председатель ГАК </w:t>
      </w:r>
      <w:r w:rsidRPr="00A368EB">
        <w:rPr>
          <w:rFonts w:ascii="Times New Roman" w:eastAsia="Times New Roman" w:hAnsi="Times New Roman"/>
          <w:bCs/>
          <w:sz w:val="24"/>
          <w:szCs w:val="24"/>
          <w:lang w:eastAsia="ru-RU"/>
        </w:rPr>
        <w:t xml:space="preserve">рекомендовал в дальнейшей работе </w:t>
      </w:r>
      <w:r w:rsidRPr="00A368EB">
        <w:rPr>
          <w:rFonts w:ascii="Times New Roman" w:eastAsia="Times New Roman" w:hAnsi="Times New Roman"/>
          <w:sz w:val="24"/>
          <w:szCs w:val="24"/>
          <w:lang w:eastAsia="ru-RU"/>
        </w:rPr>
        <w:t xml:space="preserve">обращать особое внимание на необходимость обеспечивать соответствие между теоретической и практической частями выпускной квалификационной работы, ориентировать студентов на то, что теоретическая часть должна включать такой теоретико-методологический материал, который необходим для раскрытия прикладной части работы, а также большее внимания уделять соблюдению академических требований к оформлению бакалаврских работ. </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Государственная аттестационная комиссия </w:t>
      </w:r>
      <w:r w:rsidRPr="00A368EB">
        <w:rPr>
          <w:rFonts w:ascii="Times New Roman" w:eastAsia="Times New Roman" w:hAnsi="Times New Roman"/>
          <w:b/>
          <w:sz w:val="24"/>
          <w:szCs w:val="24"/>
          <w:lang w:eastAsia="ru-RU"/>
        </w:rPr>
        <w:t>юридического факультета</w:t>
      </w:r>
      <w:r w:rsidRPr="00A368EB">
        <w:rPr>
          <w:rFonts w:ascii="Times New Roman" w:eastAsia="Times New Roman" w:hAnsi="Times New Roman"/>
          <w:sz w:val="24"/>
          <w:szCs w:val="24"/>
          <w:lang w:eastAsia="ru-RU"/>
        </w:rPr>
        <w:t xml:space="preserve"> отметила как лучшие ВКР  Грибанова Алексея Анатольевича на тему «защита прав акционеров», руководитель Бондаренко В.В., Медведева Дмитрия Владимировича на тему «Правовая природа договора долевого участия в строительстве многоквартирного дома и возникновение права собственности на объект долевого строительства», руководитель Никонова Н.Г., Скрябиной Марии Дмитриевны на тему «Судебная защита прав </w:t>
      </w:r>
      <w:r w:rsidRPr="00A368EB">
        <w:rPr>
          <w:rFonts w:ascii="Times New Roman" w:eastAsia="Times New Roman" w:hAnsi="Times New Roman"/>
          <w:sz w:val="24"/>
          <w:szCs w:val="24"/>
          <w:lang w:eastAsia="ru-RU"/>
        </w:rPr>
        <w:lastRenderedPageBreak/>
        <w:t xml:space="preserve">добросовестного приобретателя», руководитель Ильин А.В., </w:t>
      </w:r>
      <w:proofErr w:type="spellStart"/>
      <w:r w:rsidRPr="00A368EB">
        <w:rPr>
          <w:rFonts w:ascii="Times New Roman" w:eastAsia="Times New Roman" w:hAnsi="Times New Roman"/>
          <w:sz w:val="24"/>
          <w:szCs w:val="24"/>
          <w:lang w:eastAsia="ru-RU"/>
        </w:rPr>
        <w:t>Гонченко</w:t>
      </w:r>
      <w:proofErr w:type="spellEnd"/>
      <w:r w:rsidRPr="00A368EB">
        <w:rPr>
          <w:rFonts w:ascii="Times New Roman" w:eastAsia="Times New Roman" w:hAnsi="Times New Roman"/>
          <w:sz w:val="24"/>
          <w:szCs w:val="24"/>
          <w:lang w:eastAsia="ru-RU"/>
        </w:rPr>
        <w:t xml:space="preserve"> Евгения Викторовича на тему «Формы реализации государственно-частного партнёрства», руководитель Макарова И.А., </w:t>
      </w:r>
      <w:proofErr w:type="spellStart"/>
      <w:r w:rsidRPr="00A368EB">
        <w:rPr>
          <w:rFonts w:ascii="Times New Roman" w:eastAsia="Times New Roman" w:hAnsi="Times New Roman"/>
          <w:sz w:val="24"/>
          <w:szCs w:val="24"/>
          <w:lang w:eastAsia="ru-RU"/>
        </w:rPr>
        <w:t>Красноруцкой</w:t>
      </w:r>
      <w:proofErr w:type="spellEnd"/>
      <w:r w:rsidRPr="00A368EB">
        <w:rPr>
          <w:rFonts w:ascii="Times New Roman" w:eastAsia="Times New Roman" w:hAnsi="Times New Roman"/>
          <w:sz w:val="24"/>
          <w:szCs w:val="24"/>
          <w:lang w:eastAsia="ru-RU"/>
        </w:rPr>
        <w:t xml:space="preserve"> Юлии Вячеславовны на тему «Договорные формы </w:t>
      </w:r>
      <w:proofErr w:type="spellStart"/>
      <w:r w:rsidRPr="00A368EB">
        <w:rPr>
          <w:rFonts w:ascii="Times New Roman" w:eastAsia="Times New Roman" w:hAnsi="Times New Roman"/>
          <w:sz w:val="24"/>
          <w:szCs w:val="24"/>
          <w:lang w:eastAsia="ru-RU"/>
        </w:rPr>
        <w:t>деривативов</w:t>
      </w:r>
      <w:proofErr w:type="spellEnd"/>
      <w:r w:rsidRPr="00A368EB">
        <w:rPr>
          <w:rFonts w:ascii="Times New Roman" w:eastAsia="Times New Roman" w:hAnsi="Times New Roman"/>
          <w:sz w:val="24"/>
          <w:szCs w:val="24"/>
          <w:lang w:eastAsia="ru-RU"/>
        </w:rPr>
        <w:t>», руководитель Лаптева А.М.</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Выводы и рекомендации аттестационной комиссии юридического факультета сводились к следующему:</w:t>
      </w:r>
    </w:p>
    <w:p w:rsidR="00A368EB" w:rsidRPr="00A368EB" w:rsidRDefault="00A368EB" w:rsidP="00A368EB">
      <w:pPr>
        <w:tabs>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выпускники продемонстрировали в работах и при их защите использование результатов прохождения преддипломной практики;</w:t>
      </w:r>
    </w:p>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обнаружили знание правоприменительной практики по изученным проблемам;</w:t>
      </w:r>
    </w:p>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p>
    <w:p w:rsidR="00A368EB" w:rsidRPr="00A368EB" w:rsidRDefault="00A368EB" w:rsidP="00A368EB">
      <w:pPr>
        <w:tabs>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значительная часть студентов быстро и корректно реагировали на вопросы, заданные членами комиссии;</w:t>
      </w:r>
    </w:p>
    <w:p w:rsidR="00A368EB" w:rsidRPr="00A368EB" w:rsidRDefault="00A368EB" w:rsidP="00A368EB">
      <w:pPr>
        <w:tabs>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большая часть выпускников эффектно представляли результаты своей работы, в соответствие с установленными правилами.</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В качестве рекомендаций было обращено внимание на необходимость  придать ещё большую практическую направленность ВКР, связав её  с правоприменительной практикой.</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На </w:t>
      </w:r>
      <w:r w:rsidRPr="00A368EB">
        <w:rPr>
          <w:rFonts w:ascii="Times New Roman" w:eastAsia="Times New Roman" w:hAnsi="Times New Roman"/>
          <w:b/>
          <w:sz w:val="24"/>
          <w:szCs w:val="24"/>
          <w:lang w:eastAsia="ru-RU"/>
        </w:rPr>
        <w:t>факультете экономики</w:t>
      </w:r>
      <w:r w:rsidRPr="00A368EB">
        <w:rPr>
          <w:rFonts w:ascii="Times New Roman" w:eastAsia="Times New Roman" w:hAnsi="Times New Roman"/>
          <w:sz w:val="24"/>
          <w:szCs w:val="24"/>
          <w:lang w:eastAsia="ru-RU"/>
        </w:rPr>
        <w:t xml:space="preserve"> комиссией отмечены 9 лучших ВКР: </w:t>
      </w:r>
    </w:p>
    <w:p w:rsidR="00A368EB" w:rsidRPr="00A368EB" w:rsidRDefault="00A368EB" w:rsidP="00A368EB">
      <w:pPr>
        <w:tabs>
          <w:tab w:val="left" w:pos="9900"/>
        </w:tabs>
        <w:ind w:right="96" w:firstLine="567"/>
        <w:jc w:val="right"/>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Таблица </w:t>
      </w:r>
      <w:r w:rsidR="008B2F31">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.4</w:t>
      </w:r>
    </w:p>
    <w:p w:rsidR="00A368EB" w:rsidRPr="00A368EB" w:rsidRDefault="00A368EB" w:rsidP="00A368EB">
      <w:pPr>
        <w:tabs>
          <w:tab w:val="left" w:pos="9900"/>
        </w:tabs>
        <w:ind w:right="96" w:firstLine="567"/>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Лучшие выпускные квалификационные работы студентов факультета экономики</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4252"/>
        <w:gridCol w:w="2393"/>
      </w:tblGrid>
      <w:tr w:rsidR="00A368EB" w:rsidRPr="0027795B" w:rsidTr="00FE01DE">
        <w:tc>
          <w:tcPr>
            <w:tcW w:w="817" w:type="dxa"/>
            <w:shd w:val="clear" w:color="auto" w:fill="auto"/>
          </w:tcPr>
          <w:p w:rsidR="00A368EB" w:rsidRPr="00A368EB" w:rsidRDefault="00A368EB" w:rsidP="00A368EB">
            <w:pPr>
              <w:tabs>
                <w:tab w:val="left" w:pos="9900"/>
              </w:tabs>
              <w:ind w:right="96"/>
              <w:jc w:val="center"/>
              <w:rPr>
                <w:rFonts w:ascii="Times New Roman" w:hAnsi="Times New Roman"/>
                <w:b/>
              </w:rPr>
            </w:pPr>
            <w:r w:rsidRPr="00A368EB">
              <w:rPr>
                <w:rFonts w:ascii="Times New Roman" w:hAnsi="Times New Roman"/>
                <w:b/>
              </w:rPr>
              <w:t>№№ п/п</w:t>
            </w:r>
          </w:p>
        </w:tc>
        <w:tc>
          <w:tcPr>
            <w:tcW w:w="1985"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b/>
                <w:sz w:val="24"/>
                <w:szCs w:val="24"/>
              </w:rPr>
            </w:pPr>
          </w:p>
          <w:p w:rsidR="00A368EB" w:rsidRPr="00A368EB" w:rsidRDefault="00A368EB" w:rsidP="00A368EB">
            <w:pPr>
              <w:tabs>
                <w:tab w:val="left" w:pos="9900"/>
              </w:tabs>
              <w:spacing w:line="240" w:lineRule="auto"/>
              <w:ind w:right="96"/>
              <w:jc w:val="center"/>
              <w:rPr>
                <w:rFonts w:ascii="Times New Roman" w:hAnsi="Times New Roman"/>
                <w:b/>
                <w:sz w:val="24"/>
                <w:szCs w:val="24"/>
              </w:rPr>
            </w:pPr>
            <w:r w:rsidRPr="00A368EB">
              <w:rPr>
                <w:rFonts w:ascii="Times New Roman" w:hAnsi="Times New Roman"/>
                <w:b/>
                <w:sz w:val="24"/>
                <w:szCs w:val="24"/>
              </w:rPr>
              <w:t>Ф. И.О. студента</w:t>
            </w:r>
          </w:p>
        </w:tc>
        <w:tc>
          <w:tcPr>
            <w:tcW w:w="4252" w:type="dxa"/>
            <w:shd w:val="clear" w:color="auto" w:fill="auto"/>
            <w:vAlign w:val="center"/>
          </w:tcPr>
          <w:p w:rsidR="00A368EB" w:rsidRPr="00A368EB" w:rsidRDefault="00A368EB" w:rsidP="00A368EB">
            <w:pPr>
              <w:tabs>
                <w:tab w:val="left" w:pos="9900"/>
              </w:tabs>
              <w:ind w:right="96"/>
              <w:jc w:val="center"/>
              <w:rPr>
                <w:rFonts w:ascii="Times New Roman" w:hAnsi="Times New Roman"/>
                <w:b/>
                <w:sz w:val="24"/>
                <w:szCs w:val="24"/>
              </w:rPr>
            </w:pPr>
          </w:p>
          <w:p w:rsidR="00A368EB" w:rsidRPr="00A368EB" w:rsidRDefault="00A368EB" w:rsidP="00A368EB">
            <w:pPr>
              <w:tabs>
                <w:tab w:val="left" w:pos="9900"/>
              </w:tabs>
              <w:ind w:right="96"/>
              <w:jc w:val="center"/>
              <w:rPr>
                <w:rFonts w:ascii="Times New Roman" w:hAnsi="Times New Roman"/>
                <w:b/>
                <w:sz w:val="24"/>
                <w:szCs w:val="24"/>
              </w:rPr>
            </w:pPr>
            <w:r w:rsidRPr="00A368EB">
              <w:rPr>
                <w:rFonts w:ascii="Times New Roman" w:hAnsi="Times New Roman"/>
                <w:b/>
                <w:sz w:val="24"/>
                <w:szCs w:val="24"/>
              </w:rPr>
              <w:t>Тема ВКР</w:t>
            </w:r>
          </w:p>
        </w:tc>
        <w:tc>
          <w:tcPr>
            <w:tcW w:w="2393"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b/>
                <w:sz w:val="24"/>
                <w:szCs w:val="24"/>
              </w:rPr>
            </w:pPr>
          </w:p>
          <w:p w:rsidR="00A368EB" w:rsidRPr="00A368EB" w:rsidRDefault="00A368EB" w:rsidP="00A368EB">
            <w:pPr>
              <w:tabs>
                <w:tab w:val="left" w:pos="9900"/>
              </w:tabs>
              <w:spacing w:line="240" w:lineRule="auto"/>
              <w:ind w:right="96"/>
              <w:jc w:val="center"/>
              <w:rPr>
                <w:rFonts w:ascii="Times New Roman" w:hAnsi="Times New Roman"/>
                <w:b/>
                <w:sz w:val="24"/>
                <w:szCs w:val="24"/>
              </w:rPr>
            </w:pPr>
            <w:r w:rsidRPr="00A368EB">
              <w:rPr>
                <w:rFonts w:ascii="Times New Roman" w:hAnsi="Times New Roman"/>
                <w:b/>
                <w:sz w:val="24"/>
                <w:szCs w:val="24"/>
              </w:rPr>
              <w:t>Ф. И.О.</w:t>
            </w:r>
          </w:p>
          <w:p w:rsidR="00A368EB" w:rsidRPr="00A368EB" w:rsidRDefault="00A368EB" w:rsidP="00A368EB">
            <w:pPr>
              <w:tabs>
                <w:tab w:val="left" w:pos="9900"/>
              </w:tabs>
              <w:spacing w:line="240" w:lineRule="auto"/>
              <w:ind w:right="96"/>
              <w:jc w:val="center"/>
              <w:rPr>
                <w:rFonts w:ascii="Times New Roman" w:hAnsi="Times New Roman"/>
                <w:b/>
                <w:sz w:val="24"/>
                <w:szCs w:val="24"/>
              </w:rPr>
            </w:pPr>
            <w:r w:rsidRPr="00A368EB">
              <w:rPr>
                <w:rFonts w:ascii="Times New Roman" w:hAnsi="Times New Roman"/>
                <w:b/>
                <w:sz w:val="24"/>
                <w:szCs w:val="24"/>
              </w:rPr>
              <w:t>руководителя</w:t>
            </w:r>
          </w:p>
        </w:tc>
      </w:tr>
      <w:tr w:rsidR="00A368EB" w:rsidRPr="0027795B" w:rsidTr="00FE01DE">
        <w:trPr>
          <w:trHeight w:val="1070"/>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1</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Сергеева Светлана</w:t>
            </w:r>
          </w:p>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Михайловна</w:t>
            </w:r>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Управление кредитным  риском коммерческого  банка с использованием VaR-модели</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Швец Сергей Константинович</w:t>
            </w:r>
          </w:p>
        </w:tc>
      </w:tr>
      <w:tr w:rsidR="00A368EB" w:rsidRPr="0027795B" w:rsidTr="00FE01DE">
        <w:trPr>
          <w:trHeight w:val="1142"/>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2</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proofErr w:type="spellStart"/>
            <w:r w:rsidRPr="00A368EB">
              <w:rPr>
                <w:rFonts w:ascii="Times New Roman" w:hAnsi="Times New Roman"/>
                <w:sz w:val="24"/>
                <w:szCs w:val="24"/>
              </w:rPr>
              <w:t>Турчак</w:t>
            </w:r>
            <w:proofErr w:type="spellEnd"/>
            <w:r w:rsidRPr="00A368EB">
              <w:rPr>
                <w:rFonts w:ascii="Times New Roman" w:hAnsi="Times New Roman"/>
                <w:sz w:val="24"/>
                <w:szCs w:val="24"/>
              </w:rPr>
              <w:t xml:space="preserve"> Вячеслав Сергеевич</w:t>
            </w:r>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Разработка модели оценки вероятности банкротства компании</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Назарова Варвара Вадимовна</w:t>
            </w:r>
          </w:p>
        </w:tc>
      </w:tr>
      <w:tr w:rsidR="00A368EB" w:rsidRPr="0027795B" w:rsidTr="00FE01DE">
        <w:trPr>
          <w:trHeight w:val="1116"/>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3</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Бойко Ксения Андреевна</w:t>
            </w:r>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Оценка эффективности инвестиций в информационные технологии  с позиций финансового рынка</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Рогова Елена Моисеевна</w:t>
            </w:r>
          </w:p>
        </w:tc>
      </w:tr>
      <w:tr w:rsidR="00A368EB" w:rsidRPr="0027795B" w:rsidTr="00FE01DE">
        <w:trPr>
          <w:trHeight w:val="1117"/>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4</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proofErr w:type="spellStart"/>
            <w:r w:rsidRPr="00A368EB">
              <w:rPr>
                <w:rFonts w:ascii="Times New Roman" w:hAnsi="Times New Roman"/>
                <w:sz w:val="24"/>
                <w:szCs w:val="24"/>
              </w:rPr>
              <w:t>Салимов</w:t>
            </w:r>
            <w:proofErr w:type="spellEnd"/>
            <w:r w:rsidRPr="00A368EB">
              <w:rPr>
                <w:rFonts w:ascii="Times New Roman" w:hAnsi="Times New Roman"/>
                <w:sz w:val="24"/>
                <w:szCs w:val="24"/>
              </w:rPr>
              <w:t xml:space="preserve"> Тимур </w:t>
            </w:r>
            <w:proofErr w:type="spellStart"/>
            <w:r w:rsidRPr="00A368EB">
              <w:rPr>
                <w:rFonts w:ascii="Times New Roman" w:hAnsi="Times New Roman"/>
                <w:sz w:val="24"/>
                <w:szCs w:val="24"/>
              </w:rPr>
              <w:t>Кадерович</w:t>
            </w:r>
            <w:proofErr w:type="spellEnd"/>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Риски логистической системы и методы их оптимизации</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Макарова Василиса Александровна</w:t>
            </w:r>
          </w:p>
        </w:tc>
      </w:tr>
      <w:tr w:rsidR="00A368EB" w:rsidRPr="0027795B" w:rsidTr="00FE01DE">
        <w:trPr>
          <w:trHeight w:val="1265"/>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lastRenderedPageBreak/>
              <w:t>5</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Сколкова Алена Сергеевна</w:t>
            </w:r>
          </w:p>
        </w:tc>
        <w:tc>
          <w:tcPr>
            <w:tcW w:w="4252" w:type="dxa"/>
            <w:shd w:val="clear" w:color="auto" w:fill="auto"/>
            <w:vAlign w:val="center"/>
          </w:tcPr>
          <w:p w:rsidR="00A368EB" w:rsidRPr="00A368EB" w:rsidRDefault="00A368EB" w:rsidP="00FE01DE">
            <w:pPr>
              <w:rPr>
                <w:rFonts w:ascii="Times New Roman" w:hAnsi="Times New Roman"/>
                <w:sz w:val="24"/>
                <w:szCs w:val="24"/>
              </w:rPr>
            </w:pPr>
            <w:proofErr w:type="spellStart"/>
            <w:r w:rsidRPr="00A368EB">
              <w:rPr>
                <w:rFonts w:ascii="Times New Roman" w:hAnsi="Times New Roman"/>
                <w:sz w:val="24"/>
                <w:szCs w:val="24"/>
              </w:rPr>
              <w:t>Эндогенность</w:t>
            </w:r>
            <w:proofErr w:type="spellEnd"/>
            <w:r w:rsidRPr="00A368EB">
              <w:rPr>
                <w:rFonts w:ascii="Times New Roman" w:hAnsi="Times New Roman"/>
                <w:sz w:val="24"/>
                <w:szCs w:val="24"/>
              </w:rPr>
              <w:t xml:space="preserve"> предпринимательства в условиях монополистической конкуренции (случай CES-предпочтений)</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 xml:space="preserve">Покровский Дмитрий Александрович </w:t>
            </w:r>
          </w:p>
        </w:tc>
      </w:tr>
      <w:tr w:rsidR="00A368EB" w:rsidRPr="0027795B" w:rsidTr="00FE01DE">
        <w:trPr>
          <w:trHeight w:val="1126"/>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6</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Березкина Алина Андреевна</w:t>
            </w:r>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Анализ и прогнозирование цен на дизельное топливо в Российской Федерации</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Светуньков Иван</w:t>
            </w:r>
          </w:p>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Сергеевич</w:t>
            </w:r>
          </w:p>
        </w:tc>
      </w:tr>
      <w:tr w:rsidR="00A368EB" w:rsidRPr="0027795B" w:rsidTr="00FE01DE">
        <w:trPr>
          <w:trHeight w:val="1114"/>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7</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proofErr w:type="spellStart"/>
            <w:r w:rsidRPr="00A368EB">
              <w:rPr>
                <w:rFonts w:ascii="Times New Roman" w:hAnsi="Times New Roman"/>
                <w:sz w:val="24"/>
                <w:szCs w:val="24"/>
              </w:rPr>
              <w:t>Зайнулин</w:t>
            </w:r>
            <w:proofErr w:type="spellEnd"/>
            <w:r w:rsidRPr="00A368EB">
              <w:rPr>
                <w:rFonts w:ascii="Times New Roman" w:hAnsi="Times New Roman"/>
                <w:sz w:val="24"/>
                <w:szCs w:val="24"/>
              </w:rPr>
              <w:t xml:space="preserve"> Денис </w:t>
            </w:r>
            <w:proofErr w:type="spellStart"/>
            <w:r w:rsidRPr="00A368EB">
              <w:rPr>
                <w:rFonts w:ascii="Times New Roman" w:hAnsi="Times New Roman"/>
                <w:sz w:val="24"/>
                <w:szCs w:val="24"/>
              </w:rPr>
              <w:t>Айратович</w:t>
            </w:r>
            <w:proofErr w:type="spellEnd"/>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Разработка динамического фильтра отсеивания ошибок в МСА</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Светуньков Иван</w:t>
            </w:r>
          </w:p>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 xml:space="preserve">Сергеевич </w:t>
            </w:r>
          </w:p>
        </w:tc>
      </w:tr>
      <w:tr w:rsidR="00A368EB" w:rsidRPr="0027795B" w:rsidTr="00FE01DE">
        <w:trPr>
          <w:trHeight w:val="1130"/>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8</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Смирнова Маргарита Юрьевна</w:t>
            </w:r>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Построение комбинированного прогноза цен на серебро</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Светуньков Иван</w:t>
            </w:r>
          </w:p>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Сергеевич</w:t>
            </w:r>
          </w:p>
        </w:tc>
      </w:tr>
      <w:tr w:rsidR="00A368EB" w:rsidRPr="0027795B" w:rsidTr="00FE01DE">
        <w:trPr>
          <w:trHeight w:val="835"/>
        </w:trPr>
        <w:tc>
          <w:tcPr>
            <w:tcW w:w="817" w:type="dxa"/>
            <w:shd w:val="clear" w:color="auto" w:fill="auto"/>
          </w:tcPr>
          <w:p w:rsidR="00A368EB" w:rsidRPr="00A368EB" w:rsidRDefault="00A368EB" w:rsidP="00A368EB">
            <w:pPr>
              <w:tabs>
                <w:tab w:val="left" w:pos="9900"/>
              </w:tabs>
              <w:ind w:right="96"/>
              <w:jc w:val="center"/>
              <w:rPr>
                <w:rFonts w:ascii="Times New Roman" w:hAnsi="Times New Roman"/>
                <w:sz w:val="24"/>
                <w:szCs w:val="24"/>
              </w:rPr>
            </w:pPr>
            <w:r w:rsidRPr="00A368EB">
              <w:rPr>
                <w:rFonts w:ascii="Times New Roman" w:hAnsi="Times New Roman"/>
                <w:sz w:val="24"/>
                <w:szCs w:val="24"/>
              </w:rPr>
              <w:t>9</w:t>
            </w:r>
          </w:p>
        </w:tc>
        <w:tc>
          <w:tcPr>
            <w:tcW w:w="1985"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proofErr w:type="spellStart"/>
            <w:r w:rsidRPr="00A368EB">
              <w:rPr>
                <w:rFonts w:ascii="Times New Roman" w:hAnsi="Times New Roman"/>
                <w:sz w:val="24"/>
                <w:szCs w:val="24"/>
              </w:rPr>
              <w:t>Срогинис</w:t>
            </w:r>
            <w:proofErr w:type="spellEnd"/>
            <w:r w:rsidRPr="00A368EB">
              <w:rPr>
                <w:rFonts w:ascii="Times New Roman" w:hAnsi="Times New Roman"/>
                <w:sz w:val="24"/>
                <w:szCs w:val="24"/>
              </w:rPr>
              <w:t xml:space="preserve"> Анна Романовна</w:t>
            </w:r>
          </w:p>
        </w:tc>
        <w:tc>
          <w:tcPr>
            <w:tcW w:w="4252" w:type="dxa"/>
            <w:shd w:val="clear" w:color="auto" w:fill="auto"/>
            <w:vAlign w:val="center"/>
          </w:tcPr>
          <w:p w:rsidR="00A368EB" w:rsidRPr="00A368EB" w:rsidRDefault="00A368EB" w:rsidP="00FE01DE">
            <w:pPr>
              <w:rPr>
                <w:rFonts w:ascii="Times New Roman" w:hAnsi="Times New Roman"/>
                <w:sz w:val="24"/>
                <w:szCs w:val="24"/>
              </w:rPr>
            </w:pPr>
            <w:r w:rsidRPr="00A368EB">
              <w:rPr>
                <w:rFonts w:ascii="Times New Roman" w:hAnsi="Times New Roman"/>
                <w:sz w:val="24"/>
                <w:szCs w:val="24"/>
              </w:rPr>
              <w:t>Оценка спроса на мобильные приложения</w:t>
            </w:r>
          </w:p>
        </w:tc>
        <w:tc>
          <w:tcPr>
            <w:tcW w:w="2393" w:type="dxa"/>
            <w:shd w:val="clear" w:color="auto" w:fill="auto"/>
            <w:vAlign w:val="center"/>
          </w:tcPr>
          <w:p w:rsidR="00A368EB" w:rsidRPr="00A368EB" w:rsidRDefault="00A368EB" w:rsidP="00FE01DE">
            <w:pPr>
              <w:tabs>
                <w:tab w:val="left" w:pos="9900"/>
              </w:tabs>
              <w:ind w:right="97"/>
              <w:jc w:val="both"/>
              <w:rPr>
                <w:rFonts w:ascii="Times New Roman" w:hAnsi="Times New Roman"/>
                <w:sz w:val="24"/>
                <w:szCs w:val="24"/>
              </w:rPr>
            </w:pPr>
            <w:r w:rsidRPr="00A368EB">
              <w:rPr>
                <w:rFonts w:ascii="Times New Roman" w:hAnsi="Times New Roman"/>
                <w:sz w:val="24"/>
                <w:szCs w:val="24"/>
              </w:rPr>
              <w:t xml:space="preserve">Покрышевская Елена Борисовна </w:t>
            </w:r>
          </w:p>
        </w:tc>
      </w:tr>
    </w:tbl>
    <w:p w:rsidR="00A368EB" w:rsidRPr="00A368EB" w:rsidRDefault="00A368EB" w:rsidP="00A368EB">
      <w:pPr>
        <w:tabs>
          <w:tab w:val="left" w:pos="9900"/>
        </w:tabs>
        <w:ind w:right="96" w:firstLine="567"/>
        <w:jc w:val="center"/>
        <w:rPr>
          <w:rFonts w:ascii="Times New Roman" w:eastAsia="Times New Roman" w:hAnsi="Times New Roman"/>
          <w:b/>
          <w:sz w:val="24"/>
          <w:szCs w:val="24"/>
          <w:lang w:eastAsia="ru-RU"/>
        </w:rPr>
      </w:pP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Среди отмеченных комиссией работ две рекомендованы к опубликованию, три – к внедрению и три – как внедренные.</w:t>
      </w:r>
    </w:p>
    <w:p w:rsid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Комиссия отметила положительные стороны защищенных ВКР и процедуры их защит:</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высокий уровень представленных на защиту работ;</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наличие в работах экономико-математических моделей как основы для принятия управленческих решений; </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обоснованность и достоверность полученных студентами результатов;</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практическую направленность значительного количества работ;</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наличие в ряде работ исследовательского компонента;</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четкое соблюдение времени проведения защит, регламента выступлений; </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наличие необходимых технических сре</w:t>
      </w:r>
      <w:proofErr w:type="gramStart"/>
      <w:r w:rsidRPr="00A368EB">
        <w:rPr>
          <w:rFonts w:ascii="Times New Roman" w:eastAsia="Times New Roman" w:hAnsi="Times New Roman"/>
          <w:sz w:val="24"/>
          <w:szCs w:val="24"/>
          <w:lang w:eastAsia="ru-RU"/>
        </w:rPr>
        <w:t>дств дл</w:t>
      </w:r>
      <w:proofErr w:type="gramEnd"/>
      <w:r w:rsidRPr="00A368EB">
        <w:rPr>
          <w:rFonts w:ascii="Times New Roman" w:eastAsia="Times New Roman" w:hAnsi="Times New Roman"/>
          <w:sz w:val="24"/>
          <w:szCs w:val="24"/>
          <w:lang w:eastAsia="ru-RU"/>
        </w:rPr>
        <w:t>я презентаций: мультимедийных проекторов, ноутбуков, раздаточных материалов;</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присутствие на защитах всех студентов, большинства научных руководителей, преподавателей кафедр, что создавало атмосферу открытых дискуссий.</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Аттестационная комиссия сформулировала рекомендации по дальнейшему улучшению подготовки ВКР:</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предложено обратить внимание на теоретическое обоснование проблематики, исследуемой в бакалаврских работах;</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кафедрам рекомендовано расширить актуальную тематику выпускных работ, привлекая тематику, предложенную студентами и базовыми предприятиями</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обратить внимание на углубление теоретических проработок в ВКР;</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повысить требовательность со стороны научных руководителей к качеству выполняемых выпускных квалификационных работ, обращая особое внимание на структурирование основной части работы, оформление таблиц, графических материалов, библиографии.</w:t>
      </w:r>
    </w:p>
    <w:p w:rsidR="00FE01DE" w:rsidRPr="00A368EB" w:rsidRDefault="00FE01DE" w:rsidP="00FE01DE">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Государственной аттестационной комиссией </w:t>
      </w:r>
      <w:r w:rsidRPr="00A368EB">
        <w:rPr>
          <w:rFonts w:ascii="Times New Roman" w:eastAsia="Times New Roman" w:hAnsi="Times New Roman"/>
          <w:b/>
          <w:sz w:val="24"/>
          <w:szCs w:val="24"/>
          <w:lang w:eastAsia="ru-RU"/>
        </w:rPr>
        <w:t xml:space="preserve">факультета менеджмента </w:t>
      </w:r>
      <w:r w:rsidRPr="00A368EB">
        <w:rPr>
          <w:rFonts w:ascii="Times New Roman" w:eastAsia="Times New Roman" w:hAnsi="Times New Roman"/>
          <w:sz w:val="24"/>
          <w:szCs w:val="24"/>
          <w:lang w:eastAsia="ru-RU"/>
        </w:rPr>
        <w:t xml:space="preserve">отмечено пять </w:t>
      </w:r>
      <w:r w:rsidRPr="00A368EB">
        <w:rPr>
          <w:rFonts w:ascii="Times New Roman" w:eastAsia="Times New Roman" w:hAnsi="Times New Roman"/>
          <w:b/>
          <w:sz w:val="24"/>
          <w:szCs w:val="24"/>
          <w:lang w:eastAsia="ru-RU"/>
        </w:rPr>
        <w:t xml:space="preserve"> </w:t>
      </w:r>
      <w:r w:rsidRPr="00A368EB">
        <w:rPr>
          <w:rFonts w:ascii="Times New Roman" w:eastAsia="Times New Roman" w:hAnsi="Times New Roman"/>
          <w:sz w:val="24"/>
          <w:szCs w:val="24"/>
          <w:lang w:eastAsia="ru-RU"/>
        </w:rPr>
        <w:t>лучших выпускных квалификационных работ студентов-бакалавров.</w:t>
      </w:r>
    </w:p>
    <w:p w:rsidR="00FE01DE" w:rsidRPr="00A368EB" w:rsidRDefault="00FE01DE" w:rsidP="00FE01DE">
      <w:pPr>
        <w:tabs>
          <w:tab w:val="left" w:pos="9900"/>
        </w:tabs>
        <w:ind w:right="96"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6</w:t>
      </w:r>
      <w:r w:rsidRPr="00A368EB">
        <w:rPr>
          <w:rFonts w:ascii="Times New Roman" w:eastAsia="Times New Roman" w:hAnsi="Times New Roman"/>
          <w:sz w:val="24"/>
          <w:szCs w:val="24"/>
          <w:lang w:eastAsia="ru-RU"/>
        </w:rPr>
        <w:t>.5.</w:t>
      </w:r>
    </w:p>
    <w:p w:rsidR="00FE01DE" w:rsidRPr="00A368EB" w:rsidRDefault="00FE01DE" w:rsidP="00FE01DE">
      <w:pPr>
        <w:tabs>
          <w:tab w:val="left" w:pos="9900"/>
        </w:tabs>
        <w:ind w:right="96" w:firstLine="567"/>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Лучшие выпускные квалификационные работы студентов факультета менеджмента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268"/>
        <w:gridCol w:w="3664"/>
        <w:gridCol w:w="2432"/>
      </w:tblGrid>
      <w:tr w:rsidR="00FE01DE" w:rsidRPr="0027795B" w:rsidTr="00A42EE4">
        <w:tc>
          <w:tcPr>
            <w:tcW w:w="858" w:type="dxa"/>
            <w:shd w:val="clear" w:color="auto" w:fill="auto"/>
          </w:tcPr>
          <w:p w:rsidR="00FE01DE" w:rsidRPr="00A368EB" w:rsidRDefault="00FE01DE" w:rsidP="00FE01DE">
            <w:pPr>
              <w:tabs>
                <w:tab w:val="left" w:pos="9900"/>
              </w:tabs>
              <w:ind w:right="96"/>
              <w:jc w:val="center"/>
              <w:rPr>
                <w:rFonts w:ascii="Times New Roman" w:hAnsi="Times New Roman"/>
                <w:b/>
              </w:rPr>
            </w:pPr>
            <w:r w:rsidRPr="00A368EB">
              <w:rPr>
                <w:rFonts w:ascii="Times New Roman" w:hAnsi="Times New Roman"/>
                <w:b/>
              </w:rPr>
              <w:t>№№ п/п</w:t>
            </w:r>
          </w:p>
        </w:tc>
        <w:tc>
          <w:tcPr>
            <w:tcW w:w="2268"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p>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Ф. И.О. студента</w:t>
            </w:r>
          </w:p>
        </w:tc>
        <w:tc>
          <w:tcPr>
            <w:tcW w:w="3664"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p>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Тема ВКР</w:t>
            </w:r>
          </w:p>
        </w:tc>
        <w:tc>
          <w:tcPr>
            <w:tcW w:w="2432"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p>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Ф. И.О.</w:t>
            </w:r>
          </w:p>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руководителя</w:t>
            </w:r>
          </w:p>
        </w:tc>
      </w:tr>
      <w:tr w:rsidR="00FE01DE" w:rsidRPr="0027795B" w:rsidTr="00A42EE4">
        <w:tc>
          <w:tcPr>
            <w:tcW w:w="858"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1</w:t>
            </w:r>
          </w:p>
        </w:tc>
        <w:tc>
          <w:tcPr>
            <w:tcW w:w="2268"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 xml:space="preserve">Кузнецова Анастасия Сергеевна </w:t>
            </w:r>
          </w:p>
        </w:tc>
        <w:tc>
          <w:tcPr>
            <w:tcW w:w="3664"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Повышение эффективности управления предприятия за сче</w:t>
            </w:r>
            <w:r>
              <w:rPr>
                <w:rFonts w:ascii="Times New Roman" w:hAnsi="Times New Roman"/>
                <w:sz w:val="24"/>
                <w:szCs w:val="24"/>
              </w:rPr>
              <w:t xml:space="preserve">т </w:t>
            </w:r>
            <w:r w:rsidRPr="00A368EB">
              <w:rPr>
                <w:rFonts w:ascii="Times New Roman" w:hAnsi="Times New Roman"/>
                <w:sz w:val="24"/>
                <w:szCs w:val="24"/>
              </w:rPr>
              <w:t xml:space="preserve"> мотивации персонала</w:t>
            </w:r>
          </w:p>
        </w:tc>
        <w:tc>
          <w:tcPr>
            <w:tcW w:w="2432"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Мкртчян Т.Р., к.э.н., доцент</w:t>
            </w:r>
          </w:p>
        </w:tc>
      </w:tr>
      <w:tr w:rsidR="00FE01DE" w:rsidRPr="0027795B" w:rsidTr="00A42EE4">
        <w:tc>
          <w:tcPr>
            <w:tcW w:w="858"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2</w:t>
            </w:r>
          </w:p>
        </w:tc>
        <w:tc>
          <w:tcPr>
            <w:tcW w:w="2268"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Ларин Юрий Викторович</w:t>
            </w:r>
          </w:p>
        </w:tc>
        <w:tc>
          <w:tcPr>
            <w:tcW w:w="3664"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Разработка модели психологического климата как инструмента управления человеческими ресурсами и проверка ее надежности в российских компаниях</w:t>
            </w:r>
          </w:p>
        </w:tc>
        <w:tc>
          <w:tcPr>
            <w:tcW w:w="2432"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Андреева И.В., д.э.н., профессор</w:t>
            </w:r>
          </w:p>
        </w:tc>
      </w:tr>
      <w:tr w:rsidR="00FE01DE" w:rsidRPr="0027795B" w:rsidTr="00A42EE4">
        <w:tc>
          <w:tcPr>
            <w:tcW w:w="858"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3</w:t>
            </w:r>
          </w:p>
        </w:tc>
        <w:tc>
          <w:tcPr>
            <w:tcW w:w="2268" w:type="dxa"/>
            <w:shd w:val="clear" w:color="auto" w:fill="auto"/>
          </w:tcPr>
          <w:p w:rsidR="00FE01DE" w:rsidRPr="00A368EB" w:rsidRDefault="00FE01DE" w:rsidP="00FE01DE">
            <w:pPr>
              <w:rPr>
                <w:rFonts w:ascii="Times New Roman" w:hAnsi="Times New Roman"/>
                <w:sz w:val="24"/>
                <w:szCs w:val="24"/>
              </w:rPr>
            </w:pPr>
            <w:proofErr w:type="spellStart"/>
            <w:r w:rsidRPr="00A368EB">
              <w:rPr>
                <w:rFonts w:ascii="Times New Roman" w:hAnsi="Times New Roman"/>
                <w:sz w:val="24"/>
                <w:szCs w:val="24"/>
              </w:rPr>
              <w:t>Новицка</w:t>
            </w:r>
            <w:proofErr w:type="spellEnd"/>
            <w:r w:rsidRPr="00A368EB">
              <w:rPr>
                <w:rFonts w:ascii="Times New Roman" w:hAnsi="Times New Roman"/>
                <w:sz w:val="24"/>
                <w:szCs w:val="24"/>
              </w:rPr>
              <w:cr/>
              <w:t xml:space="preserve"> Влада Денисовна</w:t>
            </w:r>
          </w:p>
        </w:tc>
        <w:tc>
          <w:tcPr>
            <w:tcW w:w="3664"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Оценка качества банковских услуг с помощью комплексной методики на примере ОАО «Альфа-Банк»</w:t>
            </w:r>
          </w:p>
        </w:tc>
        <w:tc>
          <w:tcPr>
            <w:tcW w:w="2432"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Корчагина Е.В, к.э.н., доцент</w:t>
            </w:r>
          </w:p>
        </w:tc>
      </w:tr>
      <w:tr w:rsidR="00FE01DE" w:rsidRPr="0027795B" w:rsidTr="00A42EE4">
        <w:tc>
          <w:tcPr>
            <w:tcW w:w="858"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4</w:t>
            </w:r>
          </w:p>
        </w:tc>
        <w:tc>
          <w:tcPr>
            <w:tcW w:w="2268"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Степанов Никита Александрович</w:t>
            </w:r>
          </w:p>
        </w:tc>
        <w:tc>
          <w:tcPr>
            <w:tcW w:w="3664"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Управление личной стоимостью и персональным маркетингом: футбольные игроки</w:t>
            </w:r>
          </w:p>
        </w:tc>
        <w:tc>
          <w:tcPr>
            <w:tcW w:w="2432"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 xml:space="preserve">Кайсаров </w:t>
            </w:r>
            <w:r w:rsidRPr="00A368EB">
              <w:rPr>
                <w:rFonts w:ascii="Times New Roman" w:hAnsi="Times New Roman"/>
                <w:sz w:val="24"/>
                <w:szCs w:val="24"/>
              </w:rPr>
              <w:cr/>
              <w:t xml:space="preserve">.А., </w:t>
            </w:r>
            <w:proofErr w:type="spellStart"/>
            <w:r w:rsidRPr="00A368EB">
              <w:rPr>
                <w:rFonts w:ascii="Times New Roman" w:hAnsi="Times New Roman"/>
                <w:sz w:val="24"/>
                <w:szCs w:val="24"/>
              </w:rPr>
              <w:t>к.э.н</w:t>
            </w:r>
            <w:proofErr w:type="spellEnd"/>
          </w:p>
        </w:tc>
      </w:tr>
      <w:tr w:rsidR="00FE01DE" w:rsidRPr="0027795B" w:rsidTr="00A42EE4">
        <w:tc>
          <w:tcPr>
            <w:tcW w:w="858" w:type="dxa"/>
            <w:shd w:val="clear" w:color="auto" w:fill="auto"/>
          </w:tcPr>
          <w:p w:rsidR="00FE01DE" w:rsidRPr="00A368EB" w:rsidRDefault="00FE01DE" w:rsidP="00FE01DE">
            <w:pPr>
              <w:tabs>
                <w:tab w:val="left" w:pos="9900"/>
              </w:tabs>
              <w:ind w:right="96"/>
              <w:jc w:val="center"/>
              <w:rPr>
                <w:rFonts w:ascii="Times New Roman" w:hAnsi="Times New Roman"/>
                <w:b/>
                <w:sz w:val="24"/>
                <w:szCs w:val="24"/>
              </w:rPr>
            </w:pPr>
            <w:r w:rsidRPr="00A368EB">
              <w:rPr>
                <w:rFonts w:ascii="Times New Roman" w:hAnsi="Times New Roman"/>
                <w:b/>
                <w:sz w:val="24"/>
                <w:szCs w:val="24"/>
              </w:rPr>
              <w:t>5</w:t>
            </w:r>
          </w:p>
        </w:tc>
        <w:tc>
          <w:tcPr>
            <w:tcW w:w="2268" w:type="dxa"/>
            <w:shd w:val="clear" w:color="auto" w:fill="auto"/>
          </w:tcPr>
          <w:p w:rsidR="00FE01DE" w:rsidRPr="00A368EB" w:rsidRDefault="00FE01DE" w:rsidP="00FE01DE">
            <w:pPr>
              <w:rPr>
                <w:rFonts w:ascii="Times New Roman" w:hAnsi="Times New Roman"/>
                <w:sz w:val="24"/>
                <w:szCs w:val="24"/>
              </w:rPr>
            </w:pPr>
            <w:proofErr w:type="spellStart"/>
            <w:r w:rsidRPr="00A368EB">
              <w:rPr>
                <w:rFonts w:ascii="Times New Roman" w:hAnsi="Times New Roman"/>
                <w:sz w:val="24"/>
                <w:szCs w:val="24"/>
              </w:rPr>
              <w:t>Шушарин</w:t>
            </w:r>
            <w:proofErr w:type="spellEnd"/>
            <w:r w:rsidRPr="00A368EB">
              <w:rPr>
                <w:rFonts w:ascii="Times New Roman" w:hAnsi="Times New Roman"/>
                <w:sz w:val="24"/>
                <w:szCs w:val="24"/>
              </w:rPr>
              <w:t xml:space="preserve"> Денис Вячеславович</w:t>
            </w:r>
          </w:p>
        </w:tc>
        <w:tc>
          <w:tcPr>
            <w:tcW w:w="3664"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Использование математических методов в логистике на примере ООО «СТЛ»</w:t>
            </w:r>
          </w:p>
        </w:tc>
        <w:tc>
          <w:tcPr>
            <w:tcW w:w="2432" w:type="dxa"/>
            <w:shd w:val="clear" w:color="auto" w:fill="auto"/>
          </w:tcPr>
          <w:p w:rsidR="00FE01DE" w:rsidRPr="00A368EB" w:rsidRDefault="00FE01DE" w:rsidP="00FE01DE">
            <w:pPr>
              <w:rPr>
                <w:rFonts w:ascii="Times New Roman" w:hAnsi="Times New Roman"/>
                <w:sz w:val="24"/>
                <w:szCs w:val="24"/>
              </w:rPr>
            </w:pPr>
            <w:r w:rsidRPr="00A368EB">
              <w:rPr>
                <w:rFonts w:ascii="Times New Roman" w:hAnsi="Times New Roman"/>
                <w:sz w:val="24"/>
                <w:szCs w:val="24"/>
              </w:rPr>
              <w:t>Чуланова Г.Ю., к.э.н., доцент</w:t>
            </w:r>
          </w:p>
        </w:tc>
      </w:tr>
    </w:tbl>
    <w:p w:rsidR="00FE01DE" w:rsidRPr="00A368EB" w:rsidRDefault="00FE01DE" w:rsidP="00FE01DE">
      <w:pPr>
        <w:tabs>
          <w:tab w:val="left" w:pos="9900"/>
        </w:tabs>
        <w:ind w:right="96" w:firstLine="567"/>
        <w:jc w:val="center"/>
        <w:rPr>
          <w:rFonts w:ascii="Times New Roman" w:eastAsia="Times New Roman" w:hAnsi="Times New Roman"/>
          <w:b/>
          <w:sz w:val="24"/>
          <w:szCs w:val="24"/>
          <w:lang w:eastAsia="ru-RU"/>
        </w:rPr>
      </w:pPr>
    </w:p>
    <w:p w:rsidR="00FE01DE" w:rsidRPr="00A368EB" w:rsidRDefault="00FE01DE" w:rsidP="00FE01DE">
      <w:pPr>
        <w:tabs>
          <w:tab w:val="left" w:pos="9900"/>
        </w:tabs>
        <w:ind w:right="96" w:firstLine="567"/>
        <w:jc w:val="center"/>
        <w:rPr>
          <w:rFonts w:ascii="Times New Roman" w:eastAsia="Times New Roman" w:hAnsi="Times New Roman"/>
          <w:sz w:val="24"/>
          <w:szCs w:val="24"/>
          <w:lang w:eastAsia="ru-RU"/>
        </w:rPr>
      </w:pP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Положительные моменты, связанные с подготовкой и защитой ВКР названные комиссией, были:</w:t>
      </w:r>
    </w:p>
    <w:p w:rsidR="00A368EB" w:rsidRPr="00A368EB" w:rsidRDefault="00A368EB" w:rsidP="00E42CFE">
      <w:pPr>
        <w:numPr>
          <w:ilvl w:val="0"/>
          <w:numId w:val="9"/>
        </w:numPr>
        <w:tabs>
          <w:tab w:val="left" w:pos="490"/>
        </w:tabs>
        <w:ind w:left="60" w:firstLine="142"/>
        <w:jc w:val="both"/>
        <w:rPr>
          <w:rFonts w:ascii="Times New Roman" w:eastAsia="Times New Roman" w:hAnsi="Times New Roman"/>
          <w:i/>
          <w:sz w:val="24"/>
          <w:szCs w:val="24"/>
          <w:lang w:eastAsia="ru-RU"/>
        </w:rPr>
      </w:pPr>
      <w:r w:rsidRPr="00A368EB">
        <w:rPr>
          <w:rFonts w:ascii="Times New Roman" w:eastAsia="Times New Roman" w:hAnsi="Times New Roman"/>
          <w:sz w:val="24"/>
          <w:szCs w:val="24"/>
          <w:lang w:eastAsia="ru-RU"/>
        </w:rPr>
        <w:t xml:space="preserve">демонстрация студентами четкого представления </w:t>
      </w:r>
      <w:r w:rsidRPr="00A368EB">
        <w:rPr>
          <w:rFonts w:ascii="Times New Roman" w:eastAsia="Times New Roman" w:hAnsi="Times New Roman"/>
          <w:bCs/>
          <w:sz w:val="24"/>
          <w:szCs w:val="24"/>
          <w:lang w:eastAsia="ru-RU"/>
        </w:rPr>
        <w:t>собственных заключений</w:t>
      </w:r>
      <w:r w:rsidRPr="00A368EB">
        <w:rPr>
          <w:rFonts w:ascii="Times New Roman" w:eastAsia="Times New Roman" w:hAnsi="Times New Roman"/>
          <w:sz w:val="24"/>
          <w:szCs w:val="24"/>
          <w:lang w:eastAsia="ru-RU"/>
        </w:rPr>
        <w:t>, доказательств собственных тезисов, самостоятельности суждений и умений аргументировано отстаивать мировоззренческие и профессиональные позиции;</w:t>
      </w:r>
    </w:p>
    <w:p w:rsidR="00A368EB" w:rsidRPr="00A368EB" w:rsidRDefault="00A368EB" w:rsidP="00E42CFE">
      <w:pPr>
        <w:numPr>
          <w:ilvl w:val="0"/>
          <w:numId w:val="9"/>
        </w:numPr>
        <w:tabs>
          <w:tab w:val="left" w:pos="490"/>
        </w:tabs>
        <w:ind w:left="60" w:firstLine="142"/>
        <w:jc w:val="both"/>
        <w:rPr>
          <w:rFonts w:ascii="Times New Roman" w:eastAsia="Times New Roman" w:hAnsi="Times New Roman"/>
          <w:i/>
          <w:sz w:val="24"/>
          <w:szCs w:val="24"/>
          <w:lang w:eastAsia="ru-RU"/>
        </w:rPr>
      </w:pPr>
      <w:r w:rsidRPr="00A368EB">
        <w:rPr>
          <w:rFonts w:ascii="Times New Roman" w:eastAsia="Times New Roman" w:hAnsi="Times New Roman"/>
          <w:sz w:val="24"/>
          <w:szCs w:val="24"/>
          <w:lang w:eastAsia="ru-RU"/>
        </w:rPr>
        <w:t>использование иностранных источников;</w:t>
      </w:r>
    </w:p>
    <w:p w:rsidR="00A368EB" w:rsidRPr="00A368EB" w:rsidRDefault="00A368EB" w:rsidP="00E42CFE">
      <w:pPr>
        <w:numPr>
          <w:ilvl w:val="0"/>
          <w:numId w:val="9"/>
        </w:numPr>
        <w:tabs>
          <w:tab w:val="left" w:pos="490"/>
        </w:tabs>
        <w:ind w:left="60" w:firstLine="142"/>
        <w:jc w:val="both"/>
        <w:rPr>
          <w:rFonts w:ascii="Times New Roman" w:eastAsia="Times New Roman" w:hAnsi="Times New Roman"/>
          <w:sz w:val="24"/>
          <w:szCs w:val="24"/>
          <w:lang w:eastAsia="ru-RU"/>
        </w:rPr>
      </w:pPr>
      <w:r w:rsidRPr="00A368EB">
        <w:rPr>
          <w:rFonts w:ascii="Times New Roman" w:eastAsia="Times New Roman" w:hAnsi="Times New Roman"/>
          <w:spacing w:val="-4"/>
          <w:sz w:val="24"/>
          <w:szCs w:val="24"/>
          <w:lang w:eastAsia="ru-RU"/>
        </w:rPr>
        <w:t>наличие внешнего рецензирования;</w:t>
      </w:r>
    </w:p>
    <w:p w:rsidR="00A368EB" w:rsidRPr="00A368EB" w:rsidRDefault="00A368EB" w:rsidP="00E42CFE">
      <w:pPr>
        <w:numPr>
          <w:ilvl w:val="0"/>
          <w:numId w:val="9"/>
        </w:numPr>
        <w:tabs>
          <w:tab w:val="left" w:pos="490"/>
        </w:tabs>
        <w:ind w:left="60" w:firstLine="142"/>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практическая направленность выводов и рекомендаций, содержащихся в работах.</w:t>
      </w:r>
    </w:p>
    <w:p w:rsidR="00A368EB" w:rsidRPr="00A368EB" w:rsidRDefault="00A368EB" w:rsidP="00E42CFE">
      <w:pPr>
        <w:ind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Государственная аттестационная комиссия отметила следующие недостатки:</w:t>
      </w:r>
    </w:p>
    <w:p w:rsidR="00A368EB" w:rsidRPr="00A368EB" w:rsidRDefault="00A368EB" w:rsidP="00E42CFE">
      <w:pPr>
        <w:numPr>
          <w:ilvl w:val="0"/>
          <w:numId w:val="21"/>
        </w:numPr>
        <w:ind w:left="567" w:hanging="425"/>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отсутствие научных руководителей на защите выпускных квалификационных работ;</w:t>
      </w:r>
    </w:p>
    <w:p w:rsidR="00A368EB" w:rsidRPr="00A368EB" w:rsidRDefault="00A368EB" w:rsidP="00E42CFE">
      <w:pPr>
        <w:numPr>
          <w:ilvl w:val="0"/>
          <w:numId w:val="21"/>
        </w:numPr>
        <w:ind w:left="567" w:hanging="425"/>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не всегда была корректная формулировка темы исследования, что в  частности ведет к   несоответствию темы ВКР содержанию работы, к примеру, работы студентов Ларина Д.С., Быковой Е.А.;</w:t>
      </w:r>
    </w:p>
    <w:p w:rsidR="00A368EB" w:rsidRPr="00A368EB" w:rsidRDefault="00A368EB" w:rsidP="00E42CFE">
      <w:pPr>
        <w:numPr>
          <w:ilvl w:val="0"/>
          <w:numId w:val="21"/>
        </w:numPr>
        <w:ind w:left="567" w:hanging="425"/>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плохо соблюдался регламент защиты в части отведенного времени на доклад и ответы на вопросы;</w:t>
      </w:r>
    </w:p>
    <w:p w:rsidR="00A368EB" w:rsidRPr="00A368EB" w:rsidRDefault="00A368EB" w:rsidP="00E42CFE">
      <w:pPr>
        <w:numPr>
          <w:ilvl w:val="0"/>
          <w:numId w:val="21"/>
        </w:numPr>
        <w:ind w:left="567" w:hanging="425"/>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студенты не всегда учитывают современные разработки при выборе методики исследования;</w:t>
      </w:r>
    </w:p>
    <w:p w:rsidR="00A368EB" w:rsidRPr="00A368EB" w:rsidRDefault="00A368EB" w:rsidP="00E42CFE">
      <w:pPr>
        <w:numPr>
          <w:ilvl w:val="0"/>
          <w:numId w:val="21"/>
        </w:numPr>
        <w:ind w:left="567" w:hanging="425"/>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рецензенты не всегда критично оценивали работы, и указывали замечания.</w:t>
      </w:r>
    </w:p>
    <w:p w:rsidR="00A368EB" w:rsidRPr="00A368EB" w:rsidRDefault="00A368EB" w:rsidP="00E42CFE">
      <w:pPr>
        <w:ind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Реагируя на высказанные комиссией замечания, факультет принял решение повысить требования к рецензентам, более тщательно подходить к выбору рецензентов, учитывая квалификацию и опыт работы, отказаться от рецензентов, выполняющих свои обязанности формально.</w:t>
      </w:r>
    </w:p>
    <w:p w:rsidR="00A368EB" w:rsidRPr="00A368EB" w:rsidRDefault="00A368EB" w:rsidP="00A368EB">
      <w:pPr>
        <w:tabs>
          <w:tab w:val="left" w:pos="9900"/>
        </w:tabs>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Итоги защиты ВКР магистрантами.</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Результаты защиты магистерских диссертаций в НИУ ВШЭ – Санкт-Петербург иллюстрируют Таблица </w:t>
      </w:r>
      <w:r w:rsidR="002B59DF">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 xml:space="preserve">.6 и Диаграмма </w:t>
      </w:r>
      <w:r w:rsidR="002B59DF">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.3.</w:t>
      </w:r>
    </w:p>
    <w:p w:rsidR="00A368EB" w:rsidRPr="00A368EB" w:rsidRDefault="00A368EB" w:rsidP="00A368EB">
      <w:pPr>
        <w:tabs>
          <w:tab w:val="left" w:pos="9900"/>
        </w:tabs>
        <w:ind w:right="96"/>
        <w:jc w:val="right"/>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 xml:space="preserve">Таблица </w:t>
      </w:r>
      <w:r w:rsidR="002B59DF">
        <w:rPr>
          <w:rFonts w:ascii="Times New Roman" w:eastAsia="Times New Roman" w:hAnsi="Times New Roman"/>
          <w:b/>
          <w:sz w:val="24"/>
          <w:szCs w:val="24"/>
          <w:lang w:eastAsia="ru-RU"/>
        </w:rPr>
        <w:t>6</w:t>
      </w:r>
      <w:r w:rsidRPr="00A368EB">
        <w:rPr>
          <w:rFonts w:ascii="Times New Roman" w:eastAsia="Times New Roman" w:hAnsi="Times New Roman"/>
          <w:b/>
          <w:sz w:val="24"/>
          <w:szCs w:val="24"/>
          <w:lang w:eastAsia="ru-RU"/>
        </w:rPr>
        <w:t>.6</w:t>
      </w:r>
    </w:p>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 xml:space="preserve">Результаты защиты  </w:t>
      </w:r>
      <w:r w:rsidRPr="00A368EB">
        <w:rPr>
          <w:rFonts w:ascii="Times New Roman" w:eastAsia="Times New Roman" w:hAnsi="Times New Roman"/>
          <w:b/>
          <w:bCs/>
          <w:sz w:val="24"/>
          <w:szCs w:val="24"/>
          <w:lang w:eastAsia="ru-RU"/>
        </w:rPr>
        <w:t>магистерских диссертаций в распределении оценок</w:t>
      </w:r>
      <w:r w:rsidRPr="00A368EB">
        <w:rPr>
          <w:rFonts w:ascii="Times New Roman" w:eastAsia="Times New Roman" w:hAnsi="Times New Roman"/>
          <w:b/>
          <w:sz w:val="24"/>
          <w:szCs w:val="24"/>
          <w:lang w:eastAsia="ru-RU"/>
        </w:rPr>
        <w:t>.</w:t>
      </w:r>
    </w:p>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 xml:space="preserve"> (в %, 2012-1213 </w:t>
      </w:r>
      <w:proofErr w:type="spellStart"/>
      <w:r w:rsidRPr="00A368EB">
        <w:rPr>
          <w:rFonts w:ascii="Times New Roman" w:eastAsia="Times New Roman" w:hAnsi="Times New Roman"/>
          <w:b/>
          <w:sz w:val="24"/>
          <w:szCs w:val="24"/>
          <w:lang w:eastAsia="ru-RU"/>
        </w:rPr>
        <w:t>уч.г</w:t>
      </w:r>
      <w:proofErr w:type="spellEnd"/>
      <w:r w:rsidRPr="00A368EB">
        <w:rPr>
          <w:rFonts w:ascii="Times New Roman" w:eastAsia="Times New Roman" w:hAnsi="Times New Roman"/>
          <w:b/>
          <w:sz w:val="24"/>
          <w:szCs w:val="24"/>
          <w:lang w:eastAsia="ru-RU"/>
        </w:rPr>
        <w:t>.)</w:t>
      </w:r>
    </w:p>
    <w:p w:rsidR="00A368EB" w:rsidRPr="00A368EB" w:rsidRDefault="00A368EB" w:rsidP="00A368EB">
      <w:pPr>
        <w:tabs>
          <w:tab w:val="left" w:pos="9900"/>
        </w:tabs>
        <w:spacing w:line="240" w:lineRule="auto"/>
        <w:ind w:right="96"/>
        <w:jc w:val="center"/>
        <w:rPr>
          <w:rFonts w:ascii="Times New Roman" w:eastAsia="Times New Roman" w:hAnsi="Times New Roman"/>
          <w:b/>
          <w:color w:val="FF0000"/>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499"/>
        <w:gridCol w:w="1432"/>
        <w:gridCol w:w="1581"/>
        <w:gridCol w:w="1737"/>
      </w:tblGrid>
      <w:tr w:rsidR="00A368EB" w:rsidRPr="0027795B" w:rsidTr="00A42EE4">
        <w:tc>
          <w:tcPr>
            <w:tcW w:w="3321"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Направление/магистерская программа</w:t>
            </w:r>
          </w:p>
        </w:tc>
        <w:tc>
          <w:tcPr>
            <w:tcW w:w="149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r w:rsidRPr="00A368EB">
              <w:rPr>
                <w:rFonts w:ascii="Times New Roman" w:eastAsia="Times New Roman" w:hAnsi="Times New Roman"/>
                <w:b/>
                <w:bCs/>
                <w:sz w:val="24"/>
                <w:szCs w:val="24"/>
                <w:lang w:eastAsia="ru-RU"/>
              </w:rPr>
              <w:t>Отлично</w:t>
            </w:r>
          </w:p>
        </w:tc>
        <w:tc>
          <w:tcPr>
            <w:tcW w:w="143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r w:rsidRPr="00A368EB">
              <w:rPr>
                <w:rFonts w:ascii="Times New Roman" w:eastAsia="Times New Roman" w:hAnsi="Times New Roman"/>
                <w:b/>
                <w:bCs/>
                <w:sz w:val="24"/>
                <w:szCs w:val="24"/>
                <w:lang w:eastAsia="ru-RU"/>
              </w:rPr>
              <w:t>Хорошо</w:t>
            </w:r>
          </w:p>
        </w:tc>
        <w:tc>
          <w:tcPr>
            <w:tcW w:w="1581"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proofErr w:type="spellStart"/>
            <w:r w:rsidRPr="00A368EB">
              <w:rPr>
                <w:rFonts w:ascii="Times New Roman" w:eastAsia="Times New Roman" w:hAnsi="Times New Roman"/>
                <w:b/>
                <w:bCs/>
                <w:sz w:val="24"/>
                <w:szCs w:val="24"/>
                <w:lang w:eastAsia="ru-RU"/>
              </w:rPr>
              <w:t>Удовлетв</w:t>
            </w:r>
            <w:proofErr w:type="spellEnd"/>
            <w:r w:rsidRPr="00A368EB">
              <w:rPr>
                <w:rFonts w:ascii="Times New Roman" w:eastAsia="Times New Roman" w:hAnsi="Times New Roman"/>
                <w:b/>
                <w:bCs/>
                <w:sz w:val="24"/>
                <w:szCs w:val="24"/>
                <w:lang w:eastAsia="ru-RU"/>
              </w:rPr>
              <w:t>.</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eastAsia="Times New Roman" w:hAnsi="Times New Roman"/>
                <w:b/>
                <w:bCs/>
                <w:sz w:val="24"/>
                <w:szCs w:val="24"/>
                <w:lang w:eastAsia="ru-RU"/>
              </w:rPr>
            </w:pPr>
            <w:proofErr w:type="spellStart"/>
            <w:r w:rsidRPr="00A368EB">
              <w:rPr>
                <w:rFonts w:ascii="Times New Roman" w:eastAsia="Times New Roman" w:hAnsi="Times New Roman"/>
                <w:b/>
                <w:bCs/>
                <w:sz w:val="24"/>
                <w:szCs w:val="24"/>
                <w:lang w:eastAsia="ru-RU"/>
              </w:rPr>
              <w:t>Неудовлетв</w:t>
            </w:r>
            <w:proofErr w:type="spellEnd"/>
            <w:r w:rsidRPr="00A368EB">
              <w:rPr>
                <w:rFonts w:ascii="Times New Roman" w:eastAsia="Times New Roman" w:hAnsi="Times New Roman"/>
                <w:b/>
                <w:bCs/>
                <w:sz w:val="24"/>
                <w:szCs w:val="24"/>
                <w:lang w:eastAsia="ru-RU"/>
              </w:rPr>
              <w:t>.</w:t>
            </w:r>
          </w:p>
        </w:tc>
      </w:tr>
      <w:tr w:rsidR="00A368EB" w:rsidRPr="0027795B" w:rsidTr="00A42EE4">
        <w:tc>
          <w:tcPr>
            <w:tcW w:w="3321" w:type="dxa"/>
            <w:shd w:val="clear" w:color="auto" w:fill="auto"/>
          </w:tcPr>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080100.68 «Экономика»</w:t>
            </w:r>
          </w:p>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МП «Экономика</w:t>
            </w:r>
          </w:p>
        </w:tc>
        <w:tc>
          <w:tcPr>
            <w:tcW w:w="1499"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40,0</w:t>
            </w:r>
          </w:p>
        </w:tc>
        <w:tc>
          <w:tcPr>
            <w:tcW w:w="1432"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40,0</w:t>
            </w:r>
          </w:p>
        </w:tc>
        <w:tc>
          <w:tcPr>
            <w:tcW w:w="1581"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20,0</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3321" w:type="dxa"/>
            <w:shd w:val="clear" w:color="auto" w:fill="auto"/>
          </w:tcPr>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080100.68 «Экономика»</w:t>
            </w:r>
          </w:p>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МП «Математические методы анализа экономики»</w:t>
            </w:r>
          </w:p>
        </w:tc>
        <w:tc>
          <w:tcPr>
            <w:tcW w:w="1499"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50,0</w:t>
            </w:r>
          </w:p>
        </w:tc>
        <w:tc>
          <w:tcPr>
            <w:tcW w:w="1432"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50,0</w:t>
            </w:r>
          </w:p>
        </w:tc>
        <w:tc>
          <w:tcPr>
            <w:tcW w:w="1581" w:type="dxa"/>
            <w:shd w:val="clear" w:color="auto" w:fill="auto"/>
            <w:vAlign w:val="bottom"/>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p>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p>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3321" w:type="dxa"/>
            <w:shd w:val="clear" w:color="auto" w:fill="auto"/>
          </w:tcPr>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080200.68 «Менеджмент» </w:t>
            </w:r>
            <w:r w:rsidRPr="00A368EB">
              <w:rPr>
                <w:rFonts w:ascii="Times New Roman" w:eastAsia="Times New Roman" w:hAnsi="Times New Roman"/>
                <w:sz w:val="24"/>
                <w:szCs w:val="24"/>
                <w:lang w:eastAsia="ru-RU"/>
              </w:rPr>
              <w:lastRenderedPageBreak/>
              <w:t>МП «Финансовый менеджмент»</w:t>
            </w:r>
          </w:p>
        </w:tc>
        <w:tc>
          <w:tcPr>
            <w:tcW w:w="149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lastRenderedPageBreak/>
              <w:t>38,9</w:t>
            </w:r>
          </w:p>
        </w:tc>
        <w:tc>
          <w:tcPr>
            <w:tcW w:w="143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61,1</w:t>
            </w:r>
          </w:p>
        </w:tc>
        <w:tc>
          <w:tcPr>
            <w:tcW w:w="1581"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3321" w:type="dxa"/>
            <w:shd w:val="clear" w:color="auto" w:fill="auto"/>
          </w:tcPr>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080200.68 «Менеджмент» МП «Маркетинговые технологии»</w:t>
            </w:r>
          </w:p>
        </w:tc>
        <w:tc>
          <w:tcPr>
            <w:tcW w:w="149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42,9</w:t>
            </w:r>
          </w:p>
        </w:tc>
        <w:tc>
          <w:tcPr>
            <w:tcW w:w="143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57,1</w:t>
            </w:r>
          </w:p>
        </w:tc>
        <w:tc>
          <w:tcPr>
            <w:tcW w:w="1581"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3321" w:type="dxa"/>
            <w:shd w:val="clear" w:color="auto" w:fill="auto"/>
          </w:tcPr>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081100.68 «Государственное и муниципальное управление»</w:t>
            </w:r>
          </w:p>
        </w:tc>
        <w:tc>
          <w:tcPr>
            <w:tcW w:w="149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37,5</w:t>
            </w:r>
          </w:p>
        </w:tc>
        <w:tc>
          <w:tcPr>
            <w:tcW w:w="143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25,0</w:t>
            </w:r>
          </w:p>
        </w:tc>
        <w:tc>
          <w:tcPr>
            <w:tcW w:w="1581"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25,0</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12,5</w:t>
            </w:r>
          </w:p>
        </w:tc>
      </w:tr>
      <w:tr w:rsidR="00A368EB" w:rsidRPr="0027795B" w:rsidTr="00A42EE4">
        <w:tc>
          <w:tcPr>
            <w:tcW w:w="3321" w:type="dxa"/>
            <w:shd w:val="clear" w:color="auto" w:fill="auto"/>
          </w:tcPr>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040100.68 «Социология»</w:t>
            </w:r>
          </w:p>
        </w:tc>
        <w:tc>
          <w:tcPr>
            <w:tcW w:w="149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80,0</w:t>
            </w:r>
          </w:p>
        </w:tc>
        <w:tc>
          <w:tcPr>
            <w:tcW w:w="143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20,0</w:t>
            </w:r>
          </w:p>
        </w:tc>
        <w:tc>
          <w:tcPr>
            <w:tcW w:w="1581"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A42EE4">
        <w:tc>
          <w:tcPr>
            <w:tcW w:w="3321" w:type="dxa"/>
            <w:shd w:val="clear" w:color="auto" w:fill="auto"/>
          </w:tcPr>
          <w:p w:rsidR="00A368EB" w:rsidRPr="00A368EB" w:rsidRDefault="00A368EB" w:rsidP="00A368EB">
            <w:pPr>
              <w:tabs>
                <w:tab w:val="left" w:pos="9900"/>
              </w:tabs>
              <w:spacing w:line="240" w:lineRule="auto"/>
              <w:ind w:right="96"/>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030200.68 «Политология»</w:t>
            </w:r>
          </w:p>
        </w:tc>
        <w:tc>
          <w:tcPr>
            <w:tcW w:w="1499"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70,0</w:t>
            </w:r>
          </w:p>
        </w:tc>
        <w:tc>
          <w:tcPr>
            <w:tcW w:w="143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20,0</w:t>
            </w:r>
          </w:p>
        </w:tc>
        <w:tc>
          <w:tcPr>
            <w:tcW w:w="1581"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10,0</w:t>
            </w:r>
          </w:p>
        </w:tc>
        <w:tc>
          <w:tcPr>
            <w:tcW w:w="1737"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bl>
    <w:p w:rsidR="00A368EB" w:rsidRPr="00A368EB" w:rsidRDefault="00A368EB" w:rsidP="00A368EB">
      <w:pPr>
        <w:tabs>
          <w:tab w:val="left" w:pos="9900"/>
        </w:tabs>
        <w:ind w:right="96"/>
        <w:jc w:val="center"/>
        <w:rPr>
          <w:rFonts w:ascii="Times New Roman" w:eastAsia="Times New Roman" w:hAnsi="Times New Roman"/>
          <w:sz w:val="24"/>
          <w:szCs w:val="24"/>
          <w:lang w:eastAsia="ru-RU"/>
        </w:rPr>
      </w:pPr>
    </w:p>
    <w:p w:rsidR="00A368EB" w:rsidRPr="00A368EB" w:rsidRDefault="00A368EB" w:rsidP="00A368EB">
      <w:pPr>
        <w:ind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Более наглядно информацию по факультетам  по итогам защиты магистерских диссертаций отражает Диаграмма </w:t>
      </w:r>
      <w:r w:rsidR="002B59DF">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 xml:space="preserve">.3. Приведенные данные показывают, что наивысший результат по доле отличных оценок достигнут по направлению 040100.68 «Социология» – 80,0%, на 15,7% выше, чем в 2011-2012 уч. году. Суммарный результат, доли отличных и хороших оценок на факультете составил 100%. </w:t>
      </w:r>
    </w:p>
    <w:p w:rsidR="00A368EB" w:rsidRPr="00A368EB" w:rsidRDefault="00786C89" w:rsidP="00A368EB">
      <w:pPr>
        <w:tabs>
          <w:tab w:val="left" w:pos="490"/>
        </w:tabs>
        <w:ind w:left="202"/>
        <w:jc w:val="center"/>
        <w:rPr>
          <w:rFonts w:ascii="Times New Roman" w:eastAsia="Times New Roman" w:hAnsi="Times New Roman"/>
          <w:sz w:val="24"/>
          <w:szCs w:val="24"/>
          <w:lang w:eastAsia="ru-RU"/>
        </w:rPr>
      </w:pPr>
      <w:r>
        <w:rPr>
          <w:rFonts w:ascii="Times New Roman" w:eastAsia="Times New Roman" w:hAnsi="Times New Roman"/>
          <w:noProof/>
          <w:sz w:val="26"/>
          <w:szCs w:val="26"/>
          <w:lang w:eastAsia="ru-RU"/>
        </w:rPr>
        <w:drawing>
          <wp:inline distT="0" distB="0" distL="0" distR="0">
            <wp:extent cx="5708477" cy="3122575"/>
            <wp:effectExtent l="19050" t="0" r="25573" b="1625"/>
            <wp:docPr id="24"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368EB" w:rsidRPr="00A368EB" w:rsidRDefault="00A368EB" w:rsidP="00A368EB">
      <w:pPr>
        <w:tabs>
          <w:tab w:val="left" w:pos="9900"/>
        </w:tabs>
        <w:spacing w:line="240" w:lineRule="auto"/>
        <w:ind w:right="96"/>
        <w:jc w:val="both"/>
        <w:rPr>
          <w:rFonts w:ascii="Times New Roman" w:eastAsia="Times New Roman" w:hAnsi="Times New Roman"/>
          <w:b/>
          <w:sz w:val="24"/>
          <w:szCs w:val="24"/>
          <w:lang w:eastAsia="ru-RU"/>
        </w:rPr>
      </w:pPr>
      <w:r w:rsidRPr="00A368EB">
        <w:rPr>
          <w:rFonts w:ascii="Times New Roman" w:eastAsia="Times New Roman" w:hAnsi="Times New Roman"/>
          <w:sz w:val="24"/>
          <w:szCs w:val="24"/>
          <w:lang w:eastAsia="ru-RU"/>
        </w:rPr>
        <w:t xml:space="preserve">Диаграмма </w:t>
      </w:r>
      <w:r w:rsidR="002B59DF">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 xml:space="preserve">.3. </w:t>
      </w:r>
      <w:r w:rsidRPr="00A368EB">
        <w:rPr>
          <w:rFonts w:ascii="Times New Roman" w:eastAsia="Times New Roman" w:hAnsi="Times New Roman"/>
          <w:b/>
          <w:sz w:val="24"/>
          <w:szCs w:val="24"/>
          <w:lang w:eastAsia="ru-RU"/>
        </w:rPr>
        <w:t xml:space="preserve">Результаты защиты  </w:t>
      </w:r>
      <w:r w:rsidRPr="00A368EB">
        <w:rPr>
          <w:rFonts w:ascii="Times New Roman" w:eastAsia="Times New Roman" w:hAnsi="Times New Roman"/>
          <w:b/>
          <w:bCs/>
          <w:sz w:val="24"/>
          <w:szCs w:val="24"/>
          <w:lang w:eastAsia="ru-RU"/>
        </w:rPr>
        <w:t>магистерских диссертаций в распределении оценок</w:t>
      </w:r>
      <w:r w:rsidRPr="00A368EB">
        <w:rPr>
          <w:rFonts w:ascii="Times New Roman" w:eastAsia="Times New Roman" w:hAnsi="Times New Roman"/>
          <w:b/>
          <w:sz w:val="24"/>
          <w:szCs w:val="24"/>
          <w:lang w:eastAsia="ru-RU"/>
        </w:rPr>
        <w:t xml:space="preserve"> (в %, 2012-1213 </w:t>
      </w:r>
      <w:proofErr w:type="spellStart"/>
      <w:r w:rsidRPr="00A368EB">
        <w:rPr>
          <w:rFonts w:ascii="Times New Roman" w:eastAsia="Times New Roman" w:hAnsi="Times New Roman"/>
          <w:b/>
          <w:sz w:val="24"/>
          <w:szCs w:val="24"/>
          <w:lang w:eastAsia="ru-RU"/>
        </w:rPr>
        <w:t>уч.г</w:t>
      </w:r>
      <w:proofErr w:type="spellEnd"/>
      <w:r w:rsidRPr="00A368EB">
        <w:rPr>
          <w:rFonts w:ascii="Times New Roman" w:eastAsia="Times New Roman" w:hAnsi="Times New Roman"/>
          <w:b/>
          <w:sz w:val="24"/>
          <w:szCs w:val="24"/>
          <w:lang w:eastAsia="ru-RU"/>
        </w:rPr>
        <w:t>.)</w:t>
      </w:r>
    </w:p>
    <w:p w:rsidR="00A368EB" w:rsidRPr="00A368EB" w:rsidRDefault="00A368EB" w:rsidP="00A368EB">
      <w:pPr>
        <w:tabs>
          <w:tab w:val="left" w:pos="9900"/>
        </w:tabs>
        <w:ind w:right="96"/>
        <w:jc w:val="both"/>
        <w:rPr>
          <w:rFonts w:ascii="Times New Roman" w:eastAsia="Times New Roman" w:hAnsi="Times New Roman"/>
          <w:b/>
          <w:sz w:val="24"/>
          <w:szCs w:val="24"/>
          <w:lang w:eastAsia="ru-RU"/>
        </w:rPr>
      </w:pPr>
    </w:p>
    <w:p w:rsidR="00A368EB" w:rsidRPr="00EA103B" w:rsidRDefault="00A368EB" w:rsidP="00EA103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Выросла доля отличных оценок и по направлению 030200.68 «Политологи» с 55,6% в 2011-2012 уч. году до 70,0% в 2012-2013 году. По направлению 080100.68 «Экономика» магистерской программы «Математические методы анализа экономики» суммарная доля отличных и хороших оценок по сравнению с прошлым учебным годом не изменилась, составив 100%. Улучшились результаты защит по направлению 080200.68 «Менеджмент» магистерской программы «Финансовый менеджмент». Суммарная доля  отличных и хороших оценок в анализируемом учебном году составила 100% по сравнению с 90,9% в 2011-2012. Самые низкие результаты получены по итогам защиты </w:t>
      </w:r>
      <w:r w:rsidRPr="00A368EB">
        <w:rPr>
          <w:rFonts w:ascii="Times New Roman" w:eastAsia="Times New Roman" w:hAnsi="Times New Roman"/>
          <w:sz w:val="24"/>
          <w:szCs w:val="24"/>
          <w:lang w:eastAsia="ru-RU"/>
        </w:rPr>
        <w:lastRenderedPageBreak/>
        <w:t>магистерских диссертаций по направлению 081100.68 «Государственное и муниципальное управление»: самая низкая суммарная доля отличных и хороших оценок – 62,5% , самая высокая по сравнению с остальными магистерскими программами, реализуемыми в филиале, доля удовлетворительных оценок – 25,0% и единственная из всех программ неуд</w:t>
      </w:r>
      <w:r w:rsidR="00EA103B">
        <w:rPr>
          <w:rFonts w:ascii="Times New Roman" w:eastAsia="Times New Roman" w:hAnsi="Times New Roman"/>
          <w:sz w:val="24"/>
          <w:szCs w:val="24"/>
          <w:lang w:eastAsia="ru-RU"/>
        </w:rPr>
        <w:t>о</w:t>
      </w:r>
      <w:r w:rsidRPr="00A368EB">
        <w:rPr>
          <w:rFonts w:ascii="Times New Roman" w:eastAsia="Times New Roman" w:hAnsi="Times New Roman"/>
          <w:sz w:val="24"/>
          <w:szCs w:val="24"/>
          <w:lang w:eastAsia="ru-RU"/>
        </w:rPr>
        <w:t>влетворительная.</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Государственная аттестационная комиссия по направлению 080100.68 «Э</w:t>
      </w:r>
      <w:r w:rsidRPr="00A368EB">
        <w:rPr>
          <w:rFonts w:ascii="Times New Roman" w:eastAsia="Times New Roman" w:hAnsi="Times New Roman"/>
          <w:b/>
          <w:sz w:val="24"/>
          <w:szCs w:val="24"/>
          <w:lang w:eastAsia="ru-RU"/>
        </w:rPr>
        <w:t>кономика» магистерская программа «Математические методы анализа экономики»</w:t>
      </w:r>
      <w:r w:rsidRPr="00A368EB">
        <w:rPr>
          <w:rFonts w:ascii="Times New Roman" w:eastAsia="Times New Roman" w:hAnsi="Times New Roman"/>
          <w:sz w:val="24"/>
          <w:szCs w:val="24"/>
          <w:lang w:eastAsia="ru-RU"/>
        </w:rPr>
        <w:t xml:space="preserve"> признала лучшими магистерские диссертации: Арсентьевой Алёны  Олеговны на тему «Проблемы трудовой миграции из стран СНГ в Россию», руководитель Перекрест Владимир Терентьевич, д.ф.-м.н., профессор; Белова Игоря Юрьевича на тему «</w:t>
      </w:r>
      <w:proofErr w:type="spellStart"/>
      <w:r w:rsidRPr="00A368EB">
        <w:rPr>
          <w:rFonts w:ascii="Times New Roman" w:eastAsia="Times New Roman" w:hAnsi="Times New Roman"/>
          <w:sz w:val="24"/>
          <w:szCs w:val="24"/>
          <w:lang w:eastAsia="ru-RU"/>
        </w:rPr>
        <w:t>Агентно</w:t>
      </w:r>
      <w:proofErr w:type="spellEnd"/>
      <w:r w:rsidRPr="00A368EB">
        <w:rPr>
          <w:rFonts w:ascii="Times New Roman" w:eastAsia="Times New Roman" w:hAnsi="Times New Roman"/>
          <w:sz w:val="24"/>
          <w:szCs w:val="24"/>
          <w:lang w:eastAsia="ru-RU"/>
        </w:rPr>
        <w:t>-ориентированный подход к моделированию пузырей и крахов на искусственных финансовых рынках», руководитель Пырлик Владимир Николаевич, к.э.н., доцент; Жуковой Марины Михайловны на тему «Кластерный подход к агрегированию мнений индивидов по набору взаимосвязанных вопросов в теории социального выбора», руководитель Яновская Елена Борисовна, д.ф.-м.н., профессор и Злобина Андрея Владимировича на тему «Имитационное моделирование искусственных финансовых рынков», руководитель Пырлик Владимир Николаевич, к.э.н., доцент.</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По </w:t>
      </w:r>
      <w:r w:rsidRPr="00A368EB">
        <w:rPr>
          <w:rFonts w:ascii="Times New Roman" w:eastAsia="Times New Roman" w:hAnsi="Times New Roman"/>
          <w:b/>
          <w:sz w:val="24"/>
          <w:szCs w:val="24"/>
          <w:lang w:eastAsia="ru-RU"/>
        </w:rPr>
        <w:t xml:space="preserve">магистерской программе «Экономика» </w:t>
      </w:r>
      <w:r w:rsidRPr="00A368EB">
        <w:rPr>
          <w:rFonts w:ascii="Times New Roman" w:eastAsia="Times New Roman" w:hAnsi="Times New Roman"/>
          <w:sz w:val="24"/>
          <w:szCs w:val="24"/>
          <w:lang w:eastAsia="ru-RU"/>
        </w:rPr>
        <w:t>лучшей названа магистерская диссертация Паршина Кирилла Владимировича на тему «Оценка влияния доступности станций метрополитена на развитие розничной торговли и сферы услуг (на примере Санкт-Петербурга)», руководитель Лимонов Леонид Эдуардович, д.э.н., профессор.</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Аттестационными комиссиями отмечен высокий уровень представленных на защиту работ, обоснованность и достоверность полученных студентами результатов, их направленность на  решение профессиональных задач, наличие решений задач научно-исследовательской и научно-педагогической деятельности, к которым готовятся магистранты.</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Комиссия рекомендовала </w:t>
      </w:r>
      <w:r w:rsidRPr="00A368EB">
        <w:rPr>
          <w:rFonts w:ascii="Times New Roman" w:eastAsia="Times New Roman" w:hAnsi="Times New Roman"/>
          <w:bCs/>
          <w:sz w:val="24"/>
          <w:szCs w:val="24"/>
          <w:lang w:eastAsia="ru-RU"/>
        </w:rPr>
        <w:t xml:space="preserve">обратить внимание на теоретическое обоснование проблематики, исследуемой в магистерских диссертациях, а также </w:t>
      </w:r>
      <w:r w:rsidRPr="00A368EB">
        <w:rPr>
          <w:rFonts w:ascii="Times New Roman" w:eastAsia="Times New Roman" w:hAnsi="Times New Roman"/>
          <w:sz w:val="24"/>
          <w:szCs w:val="24"/>
          <w:lang w:eastAsia="ru-RU"/>
        </w:rPr>
        <w:t>продолжить расширение актуальной тематики выпускных работ, углубление теоретических проработок и привлечение тематики, предложенной студентами и базовыми предприятиями.</w:t>
      </w:r>
    </w:p>
    <w:p w:rsidR="00A368EB" w:rsidRPr="00A368EB" w:rsidRDefault="00A368EB" w:rsidP="00A368EB">
      <w:pPr>
        <w:tabs>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Государственная аттестационная комиссия по </w:t>
      </w:r>
      <w:r w:rsidRPr="00A368EB">
        <w:rPr>
          <w:rFonts w:ascii="Times New Roman" w:eastAsia="Times New Roman" w:hAnsi="Times New Roman"/>
          <w:b/>
          <w:sz w:val="24"/>
          <w:szCs w:val="24"/>
          <w:lang w:eastAsia="ru-RU"/>
        </w:rPr>
        <w:t xml:space="preserve">направлению 080200.68 «Менеджмент» магистерская программа «Маркетинговые технологии» </w:t>
      </w:r>
      <w:r w:rsidRPr="00A368EB">
        <w:rPr>
          <w:rFonts w:ascii="Times New Roman" w:eastAsia="Times New Roman" w:hAnsi="Times New Roman"/>
          <w:sz w:val="24"/>
          <w:szCs w:val="24"/>
          <w:lang w:eastAsia="ru-RU"/>
        </w:rPr>
        <w:t xml:space="preserve">лучшей назвала магистерскую диссертацию </w:t>
      </w:r>
      <w:proofErr w:type="spellStart"/>
      <w:r w:rsidRPr="00A368EB">
        <w:rPr>
          <w:rFonts w:ascii="Times New Roman" w:eastAsia="Times New Roman" w:hAnsi="Times New Roman"/>
          <w:sz w:val="24"/>
          <w:szCs w:val="24"/>
          <w:lang w:eastAsia="ru-RU"/>
        </w:rPr>
        <w:t>Тюняковой</w:t>
      </w:r>
      <w:proofErr w:type="spellEnd"/>
      <w:r w:rsidRPr="00A368EB">
        <w:rPr>
          <w:rFonts w:ascii="Times New Roman" w:eastAsia="Times New Roman" w:hAnsi="Times New Roman"/>
          <w:sz w:val="24"/>
          <w:szCs w:val="24"/>
          <w:lang w:eastAsia="ru-RU"/>
        </w:rPr>
        <w:t xml:space="preserve"> Анны Евгеньевны на тему «Маркетинг </w:t>
      </w:r>
      <w:r w:rsidRPr="00A368EB">
        <w:rPr>
          <w:rFonts w:ascii="Times New Roman" w:eastAsia="Times New Roman" w:hAnsi="Times New Roman"/>
          <w:sz w:val="24"/>
          <w:szCs w:val="24"/>
          <w:lang w:eastAsia="ru-RU"/>
        </w:rPr>
        <w:lastRenderedPageBreak/>
        <w:t>взаимоотношений в современных маркетинговых практиках российских компаний», руководитель д.э.н., профессор, Третьяк О.А.</w:t>
      </w:r>
    </w:p>
    <w:p w:rsidR="00A368EB" w:rsidRPr="00A368EB" w:rsidRDefault="00A368EB" w:rsidP="00A368EB">
      <w:pPr>
        <w:tabs>
          <w:tab w:val="left" w:pos="9900"/>
        </w:tabs>
        <w:ind w:right="96" w:firstLine="567"/>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 xml:space="preserve">Комиссия отметила в целом, высокий уровень представленных на защиту работ, </w:t>
      </w:r>
    </w:p>
    <w:p w:rsidR="00A368EB" w:rsidRPr="00A368EB" w:rsidRDefault="00A368EB" w:rsidP="00A368EB">
      <w:pPr>
        <w:tabs>
          <w:tab w:val="left" w:pos="9900"/>
        </w:tabs>
        <w:ind w:right="96"/>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корректное использование современных информационных технологий (</w:t>
      </w:r>
      <w:r w:rsidRPr="00A368EB">
        <w:rPr>
          <w:rFonts w:ascii="Times New Roman" w:eastAsia="Times New Roman" w:hAnsi="Times New Roman"/>
          <w:bCs/>
          <w:sz w:val="24"/>
          <w:szCs w:val="24"/>
          <w:lang w:val="en-US" w:eastAsia="ru-RU"/>
        </w:rPr>
        <w:t>SPSS</w:t>
      </w:r>
      <w:r w:rsidRPr="00A368EB">
        <w:rPr>
          <w:rFonts w:ascii="Times New Roman" w:eastAsia="Times New Roman" w:hAnsi="Times New Roman"/>
          <w:bCs/>
          <w:sz w:val="24"/>
          <w:szCs w:val="24"/>
          <w:lang w:eastAsia="ru-RU"/>
        </w:rPr>
        <w:t xml:space="preserve">) для обработки результатов исследований, корреляционно-регрессионное моделирование, методы анкетного опроса и другие, обоснованность и достоверность полученных студентами результатов, использование иностранных источников для проведения исследований и теоретического обоснования гипотез, практическую направленность выводов и рекомендаций, содержащихся в работах. </w:t>
      </w:r>
    </w:p>
    <w:p w:rsidR="00A368EB" w:rsidRPr="00A368EB" w:rsidRDefault="00A368EB" w:rsidP="00A368EB">
      <w:pPr>
        <w:tabs>
          <w:tab w:val="left" w:pos="9900"/>
        </w:tabs>
        <w:ind w:right="96" w:firstLine="567"/>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Аттестационной комиссией были сформулированы следующие рекомендации по улучшению качества магистерских диссертаций и организации их защит:</w:t>
      </w:r>
    </w:p>
    <w:p w:rsidR="00A368EB" w:rsidRPr="00A368EB" w:rsidRDefault="00A368EB" w:rsidP="00A368EB">
      <w:pPr>
        <w:tabs>
          <w:tab w:val="left" w:pos="372"/>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провести работу по обновлению тематики магистерских диссертаций, более четко формулировать тему диссертации;</w:t>
      </w:r>
    </w:p>
    <w:p w:rsidR="00A368EB" w:rsidRPr="00A368EB" w:rsidRDefault="00A368EB" w:rsidP="00A368EB">
      <w:pPr>
        <w:tabs>
          <w:tab w:val="left" w:pos="372"/>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усилить требовательность к проведению эмпирических исследований – учитывать современные разработки при выборе методики исследования;</w:t>
      </w:r>
    </w:p>
    <w:p w:rsidR="00A368EB" w:rsidRPr="00A368EB" w:rsidRDefault="00A368EB" w:rsidP="00A368EB">
      <w:pPr>
        <w:tabs>
          <w:tab w:val="left" w:pos="372"/>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сосредоточить внимание студентов на обосновании выводов по итогам исследования;</w:t>
      </w:r>
    </w:p>
    <w:p w:rsidR="00A368EB" w:rsidRPr="00A368EB" w:rsidRDefault="00A368EB" w:rsidP="00A368EB">
      <w:pPr>
        <w:tabs>
          <w:tab w:val="left" w:pos="372"/>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расширить возможности апробации результатов исследования путем проведения в филиале обязательной научной конференции для магистрантов;</w:t>
      </w:r>
    </w:p>
    <w:p w:rsidR="00A368EB" w:rsidRPr="00A368EB" w:rsidRDefault="00A368EB" w:rsidP="00A368EB">
      <w:pPr>
        <w:tabs>
          <w:tab w:val="left" w:pos="372"/>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необходимость написания студентами автореферата работы и аннотации на английском языке.</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Государственная аттестационная комиссия по </w:t>
      </w:r>
      <w:r w:rsidRPr="00A368EB">
        <w:rPr>
          <w:rFonts w:ascii="Times New Roman" w:eastAsia="Times New Roman" w:hAnsi="Times New Roman"/>
          <w:b/>
          <w:sz w:val="24"/>
          <w:szCs w:val="24"/>
          <w:lang w:eastAsia="ru-RU"/>
        </w:rPr>
        <w:t xml:space="preserve">направлению 080200.68 «Менеджмент» магистерская программа «Финансовый менеджмент» </w:t>
      </w:r>
      <w:r w:rsidRPr="00A368EB">
        <w:rPr>
          <w:rFonts w:ascii="Times New Roman" w:eastAsia="Times New Roman" w:hAnsi="Times New Roman"/>
          <w:sz w:val="24"/>
          <w:szCs w:val="24"/>
          <w:lang w:eastAsia="ru-RU"/>
        </w:rPr>
        <w:t xml:space="preserve">лучшими признала магистерские диссертации следующих студентов: </w:t>
      </w:r>
    </w:p>
    <w:p w:rsidR="00A368EB" w:rsidRPr="00A368EB" w:rsidRDefault="00A368EB" w:rsidP="00A368EB">
      <w:pPr>
        <w:tabs>
          <w:tab w:val="left" w:pos="372"/>
          <w:tab w:val="left" w:pos="9900"/>
        </w:tabs>
        <w:ind w:right="96" w:firstLine="567"/>
        <w:jc w:val="right"/>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Таблица </w:t>
      </w:r>
      <w:r w:rsidR="002B59DF">
        <w:rPr>
          <w:rFonts w:ascii="Times New Roman" w:eastAsia="Times New Roman" w:hAnsi="Times New Roman"/>
          <w:sz w:val="24"/>
          <w:szCs w:val="24"/>
          <w:lang w:eastAsia="ru-RU"/>
        </w:rPr>
        <w:t>6</w:t>
      </w:r>
      <w:r w:rsidRPr="00A368EB">
        <w:rPr>
          <w:rFonts w:ascii="Times New Roman" w:eastAsia="Times New Roman" w:hAnsi="Times New Roman"/>
          <w:sz w:val="24"/>
          <w:szCs w:val="24"/>
          <w:lang w:eastAsia="ru-RU"/>
        </w:rPr>
        <w:t>.7.</w:t>
      </w:r>
    </w:p>
    <w:p w:rsidR="00A368EB" w:rsidRPr="00A368EB" w:rsidRDefault="00A368EB" w:rsidP="00A368EB">
      <w:pPr>
        <w:tabs>
          <w:tab w:val="left" w:pos="372"/>
          <w:tab w:val="left" w:pos="9900"/>
        </w:tabs>
        <w:spacing w:line="240" w:lineRule="auto"/>
        <w:ind w:right="96" w:firstLine="567"/>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Лучшие магистерские диссертации выпускников магистерской программы «Финансовый менеджмент»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409"/>
        <w:gridCol w:w="4253"/>
        <w:gridCol w:w="2268"/>
      </w:tblGrid>
      <w:tr w:rsidR="00A368EB" w:rsidRPr="0027795B" w:rsidTr="00A42EE4">
        <w:tc>
          <w:tcPr>
            <w:tcW w:w="852"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center"/>
              <w:rPr>
                <w:rFonts w:ascii="Times New Roman" w:eastAsia="Times New Roman" w:hAnsi="Times New Roman"/>
                <w:lang w:eastAsia="ru-RU"/>
              </w:rPr>
            </w:pPr>
            <w:r w:rsidRPr="00A368EB">
              <w:rPr>
                <w:rFonts w:ascii="Times New Roman" w:eastAsia="Times New Roman" w:hAnsi="Times New Roman"/>
                <w:lang w:eastAsia="ru-RU"/>
              </w:rPr>
              <w:t>№№</w:t>
            </w:r>
          </w:p>
          <w:p w:rsidR="00A368EB" w:rsidRPr="00A368EB" w:rsidRDefault="00A368EB" w:rsidP="00A368EB">
            <w:pPr>
              <w:tabs>
                <w:tab w:val="left" w:pos="9900"/>
              </w:tabs>
              <w:spacing w:line="240" w:lineRule="auto"/>
              <w:ind w:right="97"/>
              <w:jc w:val="center"/>
              <w:rPr>
                <w:rFonts w:ascii="Times New Roman" w:eastAsia="Times New Roman" w:hAnsi="Times New Roman"/>
                <w:lang w:eastAsia="ru-RU"/>
              </w:rPr>
            </w:pPr>
            <w:r w:rsidRPr="00A368EB">
              <w:rPr>
                <w:rFonts w:ascii="Times New Roman" w:eastAsia="Times New Roman" w:hAnsi="Times New Roman"/>
                <w:lang w:eastAsia="ru-RU"/>
              </w:rPr>
              <w:t>п/п</w:t>
            </w:r>
          </w:p>
        </w:tc>
        <w:tc>
          <w:tcPr>
            <w:tcW w:w="2409" w:type="dxa"/>
            <w:tcBorders>
              <w:top w:val="single" w:sz="4" w:space="0" w:color="auto"/>
              <w:left w:val="single" w:sz="4" w:space="0" w:color="auto"/>
              <w:bottom w:val="single" w:sz="4" w:space="0" w:color="auto"/>
              <w:right w:val="single" w:sz="4" w:space="0" w:color="auto"/>
            </w:tcBorders>
          </w:tcPr>
          <w:p w:rsidR="002B59DF" w:rsidRDefault="002B59DF" w:rsidP="00A368EB">
            <w:pPr>
              <w:tabs>
                <w:tab w:val="left" w:pos="9900"/>
              </w:tabs>
              <w:spacing w:line="240" w:lineRule="auto"/>
              <w:ind w:right="97"/>
              <w:jc w:val="center"/>
              <w:rPr>
                <w:rFonts w:ascii="Times New Roman" w:eastAsia="Times New Roman" w:hAnsi="Times New Roman"/>
                <w:sz w:val="24"/>
                <w:szCs w:val="24"/>
                <w:lang w:eastAsia="ru-RU"/>
              </w:rPr>
            </w:pPr>
          </w:p>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Ф.И.О. студента</w:t>
            </w:r>
          </w:p>
        </w:tc>
        <w:tc>
          <w:tcPr>
            <w:tcW w:w="4253" w:type="dxa"/>
            <w:tcBorders>
              <w:top w:val="single" w:sz="4" w:space="0" w:color="auto"/>
              <w:left w:val="single" w:sz="4" w:space="0" w:color="auto"/>
              <w:bottom w:val="single" w:sz="4" w:space="0" w:color="auto"/>
              <w:right w:val="single" w:sz="4" w:space="0" w:color="auto"/>
            </w:tcBorders>
          </w:tcPr>
          <w:p w:rsidR="002B59DF" w:rsidRDefault="002B59DF" w:rsidP="00A368EB">
            <w:pPr>
              <w:tabs>
                <w:tab w:val="left" w:pos="9900"/>
              </w:tabs>
              <w:spacing w:line="240" w:lineRule="auto"/>
              <w:ind w:left="-108" w:right="-108"/>
              <w:jc w:val="center"/>
              <w:rPr>
                <w:rFonts w:ascii="Times New Roman" w:eastAsia="Times New Roman" w:hAnsi="Times New Roman"/>
                <w:sz w:val="24"/>
                <w:szCs w:val="24"/>
                <w:lang w:eastAsia="ru-RU"/>
              </w:rPr>
            </w:pPr>
          </w:p>
          <w:p w:rsidR="00A368EB" w:rsidRPr="00A368EB" w:rsidRDefault="00A368EB" w:rsidP="00A368EB">
            <w:pPr>
              <w:tabs>
                <w:tab w:val="left" w:pos="9900"/>
              </w:tabs>
              <w:spacing w:line="240" w:lineRule="auto"/>
              <w:ind w:left="-108" w:right="-108"/>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Тема ВКР</w:t>
            </w:r>
          </w:p>
        </w:tc>
        <w:tc>
          <w:tcPr>
            <w:tcW w:w="2268"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Ф.И.О.</w:t>
            </w:r>
          </w:p>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руководителя</w:t>
            </w:r>
          </w:p>
        </w:tc>
      </w:tr>
      <w:tr w:rsidR="00A368EB" w:rsidRPr="0027795B" w:rsidTr="00A42EE4">
        <w:tc>
          <w:tcPr>
            <w:tcW w:w="852"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Дмитриева Мария Борисовна </w:t>
            </w:r>
          </w:p>
        </w:tc>
        <w:tc>
          <w:tcPr>
            <w:tcW w:w="4253"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Моделирование стоимости </w:t>
            </w:r>
            <w:proofErr w:type="spellStart"/>
            <w:r w:rsidRPr="00A368EB">
              <w:rPr>
                <w:rFonts w:ascii="Times New Roman" w:eastAsia="Times New Roman" w:hAnsi="Times New Roman"/>
                <w:sz w:val="24"/>
                <w:szCs w:val="24"/>
                <w:lang w:eastAsia="ru-RU"/>
              </w:rPr>
              <w:t>диверсифициронной</w:t>
            </w:r>
            <w:proofErr w:type="spellEnd"/>
            <w:r w:rsidRPr="00A368EB">
              <w:rPr>
                <w:rFonts w:ascii="Times New Roman" w:eastAsia="Times New Roman" w:hAnsi="Times New Roman"/>
                <w:sz w:val="24"/>
                <w:szCs w:val="24"/>
                <w:lang w:eastAsia="ru-RU"/>
              </w:rPr>
              <w:t xml:space="preserve"> компании в контексте стратегии </w:t>
            </w:r>
            <w:r w:rsidRPr="00A368EB">
              <w:rPr>
                <w:rFonts w:ascii="Times New Roman" w:eastAsia="Times New Roman" w:hAnsi="Times New Roman"/>
                <w:sz w:val="24"/>
                <w:szCs w:val="24"/>
                <w:lang w:val="en-US" w:eastAsia="ru-RU"/>
              </w:rPr>
              <w:t>M</w:t>
            </w:r>
            <w:r w:rsidRPr="00A368EB">
              <w:rPr>
                <w:rFonts w:ascii="Times New Roman" w:eastAsia="Times New Roman" w:hAnsi="Times New Roman"/>
                <w:sz w:val="24"/>
                <w:szCs w:val="24"/>
                <w:lang w:eastAsia="ru-RU"/>
              </w:rPr>
              <w:t>&amp;А</w:t>
            </w:r>
          </w:p>
        </w:tc>
        <w:tc>
          <w:tcPr>
            <w:tcW w:w="2268"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к.э.н., доцент, Назарова В.В.</w:t>
            </w:r>
          </w:p>
        </w:tc>
      </w:tr>
      <w:tr w:rsidR="00A368EB" w:rsidRPr="0027795B" w:rsidTr="00A42EE4">
        <w:tc>
          <w:tcPr>
            <w:tcW w:w="852"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Ивлева Ярослава Юрьевна</w:t>
            </w:r>
          </w:p>
        </w:tc>
        <w:tc>
          <w:tcPr>
            <w:tcW w:w="4253"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Выбор источников финансирования компании энергетической отрасли на примере ОАО «Ленэнерго»</w:t>
            </w:r>
          </w:p>
        </w:tc>
        <w:tc>
          <w:tcPr>
            <w:tcW w:w="2268"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к.э.н., доцент, Назарова В.В.</w:t>
            </w:r>
          </w:p>
        </w:tc>
      </w:tr>
      <w:tr w:rsidR="00A368EB" w:rsidRPr="0027795B" w:rsidTr="00A42EE4">
        <w:tc>
          <w:tcPr>
            <w:tcW w:w="852"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Истомина Екатерина Алексеевна</w:t>
            </w:r>
          </w:p>
        </w:tc>
        <w:tc>
          <w:tcPr>
            <w:tcW w:w="4253"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Оценка рисков инвестиционных проектов в системе кредитного </w:t>
            </w:r>
            <w:proofErr w:type="spellStart"/>
            <w:r w:rsidRPr="00A368EB">
              <w:rPr>
                <w:rFonts w:ascii="Times New Roman" w:eastAsia="Times New Roman" w:hAnsi="Times New Roman"/>
                <w:sz w:val="24"/>
                <w:szCs w:val="24"/>
                <w:lang w:eastAsia="ru-RU"/>
              </w:rPr>
              <w:t>андеррайтинга</w:t>
            </w:r>
            <w:proofErr w:type="spellEnd"/>
            <w:r w:rsidRPr="00A368EB">
              <w:rPr>
                <w:rFonts w:ascii="Times New Roman" w:eastAsia="Times New Roman" w:hAnsi="Times New Roman"/>
                <w:sz w:val="24"/>
                <w:szCs w:val="24"/>
                <w:lang w:eastAsia="ru-RU"/>
              </w:rPr>
              <w:t xml:space="preserve"> (на примере ОАО «Сбербанк России»)</w:t>
            </w:r>
          </w:p>
        </w:tc>
        <w:tc>
          <w:tcPr>
            <w:tcW w:w="2268"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д.э.н., профессор, Швец С.К.</w:t>
            </w:r>
          </w:p>
        </w:tc>
      </w:tr>
      <w:tr w:rsidR="00A368EB" w:rsidRPr="0027795B" w:rsidTr="00A42EE4">
        <w:tc>
          <w:tcPr>
            <w:tcW w:w="852"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Луценко Галина Леонидовна</w:t>
            </w:r>
          </w:p>
        </w:tc>
        <w:tc>
          <w:tcPr>
            <w:tcW w:w="4253"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Инвестиционное проектирование в электроэнергетике</w:t>
            </w:r>
          </w:p>
        </w:tc>
        <w:tc>
          <w:tcPr>
            <w:tcW w:w="2268"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д.э.н., профессор, Рогова Е.М.</w:t>
            </w:r>
          </w:p>
        </w:tc>
      </w:tr>
      <w:tr w:rsidR="00A368EB" w:rsidRPr="0027795B" w:rsidTr="00A42EE4">
        <w:tc>
          <w:tcPr>
            <w:tcW w:w="852"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center"/>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5</w:t>
            </w:r>
          </w:p>
        </w:tc>
        <w:tc>
          <w:tcPr>
            <w:tcW w:w="2409"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Сабанин Александр Владимирович</w:t>
            </w:r>
          </w:p>
        </w:tc>
        <w:tc>
          <w:tcPr>
            <w:tcW w:w="4253"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Совершенствование методики оценки стоимости акций российских нефтяных компаний (на примере ОАО «Лукойл»)</w:t>
            </w:r>
          </w:p>
        </w:tc>
        <w:tc>
          <w:tcPr>
            <w:tcW w:w="2268" w:type="dxa"/>
            <w:tcBorders>
              <w:top w:val="single" w:sz="4" w:space="0" w:color="auto"/>
              <w:left w:val="single" w:sz="4" w:space="0" w:color="auto"/>
              <w:bottom w:val="single" w:sz="4" w:space="0" w:color="auto"/>
              <w:right w:val="single" w:sz="4" w:space="0" w:color="auto"/>
            </w:tcBorders>
          </w:tcPr>
          <w:p w:rsidR="00A368EB" w:rsidRPr="00A368EB" w:rsidRDefault="00A368EB" w:rsidP="00A368EB">
            <w:pPr>
              <w:tabs>
                <w:tab w:val="left" w:pos="9900"/>
              </w:tabs>
              <w:spacing w:line="240" w:lineRule="auto"/>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к.э.н., доцент, </w:t>
            </w:r>
            <w:proofErr w:type="spellStart"/>
            <w:r w:rsidRPr="00A368EB">
              <w:rPr>
                <w:rFonts w:ascii="Times New Roman" w:eastAsia="Times New Roman" w:hAnsi="Times New Roman"/>
                <w:sz w:val="24"/>
                <w:szCs w:val="24"/>
                <w:lang w:eastAsia="ru-RU"/>
              </w:rPr>
              <w:t>Мотуз</w:t>
            </w:r>
            <w:proofErr w:type="spellEnd"/>
            <w:r w:rsidRPr="00A368EB">
              <w:rPr>
                <w:rFonts w:ascii="Times New Roman" w:eastAsia="Times New Roman" w:hAnsi="Times New Roman"/>
                <w:sz w:val="24"/>
                <w:szCs w:val="24"/>
                <w:lang w:eastAsia="ru-RU"/>
              </w:rPr>
              <w:t xml:space="preserve"> С.А.</w:t>
            </w:r>
          </w:p>
        </w:tc>
      </w:tr>
    </w:tbl>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Комиссия отметила следующие положительные сторона подготовки ВКР:</w:t>
      </w:r>
    </w:p>
    <w:p w:rsidR="00A368EB" w:rsidRPr="00A368EB" w:rsidRDefault="00A368EB" w:rsidP="00A368EB">
      <w:pPr>
        <w:tabs>
          <w:tab w:val="left" w:pos="439"/>
        </w:tabs>
        <w:ind w:left="13"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наличие в работах корректного экономико-математического аппарата моделей как основы для принятия управленческих решений в области финансового менеджмента;</w:t>
      </w:r>
    </w:p>
    <w:p w:rsidR="00A368EB" w:rsidRPr="00A368EB" w:rsidRDefault="00A368EB" w:rsidP="00A368EB">
      <w:pPr>
        <w:tabs>
          <w:tab w:val="left" w:pos="439"/>
        </w:tabs>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обоснованность и достоверность полученных студентами результатов;</w:t>
      </w:r>
    </w:p>
    <w:p w:rsidR="00A368EB" w:rsidRPr="00A368EB" w:rsidRDefault="00A368EB" w:rsidP="00A368EB">
      <w:pPr>
        <w:tabs>
          <w:tab w:val="left" w:pos="439"/>
        </w:tabs>
        <w:ind w:left="13"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проведение исследований и тестирование выдвинутых в исследовании гипотез с использованием статистических данных, электронных баз данных – российских и зарубежных, лицензионных пакетов прикладных программ;</w:t>
      </w:r>
    </w:p>
    <w:p w:rsidR="00A368EB" w:rsidRPr="00A368EB" w:rsidRDefault="00A368EB" w:rsidP="00A368EB">
      <w:pPr>
        <w:tabs>
          <w:tab w:val="left" w:pos="439"/>
        </w:tabs>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использование иностранных источников для проведения исследований и теоретического обоснования гипотез. </w:t>
      </w:r>
    </w:p>
    <w:p w:rsidR="00A368EB" w:rsidRPr="00A368EB" w:rsidRDefault="00A368EB" w:rsidP="00A368EB">
      <w:pPr>
        <w:tabs>
          <w:tab w:val="left" w:pos="439"/>
        </w:tabs>
        <w:ind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подготовка студентами авторефератов работы и аннотации на английском языке;</w:t>
      </w:r>
    </w:p>
    <w:p w:rsidR="00A368EB" w:rsidRPr="00A368EB" w:rsidRDefault="00A368EB" w:rsidP="00A368EB">
      <w:pPr>
        <w:tabs>
          <w:tab w:val="left" w:pos="439"/>
        </w:tabs>
        <w:ind w:left="13" w:right="9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практическая направленность выводов и рекомендаций, содержащихся в работах; </w:t>
      </w:r>
    </w:p>
    <w:p w:rsidR="00A368EB" w:rsidRPr="00A368EB" w:rsidRDefault="00A368EB" w:rsidP="00A368EB">
      <w:pPr>
        <w:tabs>
          <w:tab w:val="left" w:pos="372"/>
          <w:tab w:val="left" w:pos="9900"/>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обозначение студентами области для дальнейших исследований.</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Сформулированные комиссией рекомендации:</w:t>
      </w:r>
    </w:p>
    <w:p w:rsidR="00A368EB" w:rsidRPr="00A368EB" w:rsidRDefault="00A368EB" w:rsidP="00A368EB">
      <w:pPr>
        <w:tabs>
          <w:tab w:val="left" w:pos="372"/>
          <w:tab w:val="left" w:pos="9900"/>
        </w:tabs>
        <w:ind w:left="34"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необходимость продолжения работы по расширению актуальной тематики магистерских диссертаций;</w:t>
      </w:r>
    </w:p>
    <w:p w:rsidR="00A368EB" w:rsidRPr="00A368EB" w:rsidRDefault="00A368EB" w:rsidP="00A368EB">
      <w:pPr>
        <w:tabs>
          <w:tab w:val="left" w:pos="372"/>
          <w:tab w:val="left" w:pos="9900"/>
        </w:tabs>
        <w:ind w:left="34"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усилить требовательность к проведению эмпирических исследований – учитывать современные разработки при выборе методики исследования;  </w:t>
      </w:r>
    </w:p>
    <w:p w:rsidR="00A368EB" w:rsidRPr="00A368EB" w:rsidRDefault="00A368EB" w:rsidP="00A368EB">
      <w:pPr>
        <w:tabs>
          <w:tab w:val="left" w:pos="372"/>
          <w:tab w:val="left" w:pos="9900"/>
        </w:tabs>
        <w:ind w:left="34"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необходимость сосредоточить внимание студентов на обоснование выводов по итогам исследования;</w:t>
      </w:r>
    </w:p>
    <w:p w:rsidR="00A368EB" w:rsidRPr="00A368EB" w:rsidRDefault="00A368EB" w:rsidP="00A368EB">
      <w:pPr>
        <w:tabs>
          <w:tab w:val="left" w:pos="372"/>
        </w:tabs>
        <w:ind w:left="34"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расширить возможности апробации результатов исследования путем проведения в филиале обязательной научной конференции для магистрантов.</w:t>
      </w:r>
    </w:p>
    <w:p w:rsidR="00A368EB" w:rsidRPr="00A368EB" w:rsidRDefault="00A368EB" w:rsidP="00A368EB">
      <w:pPr>
        <w:tabs>
          <w:tab w:val="left" w:pos="372"/>
        </w:tabs>
        <w:ind w:left="34" w:right="96" w:firstLine="533"/>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Государственная аттестационная комиссия по </w:t>
      </w:r>
      <w:r w:rsidRPr="00A368EB">
        <w:rPr>
          <w:rFonts w:ascii="Times New Roman" w:eastAsia="Times New Roman" w:hAnsi="Times New Roman"/>
          <w:b/>
          <w:sz w:val="24"/>
          <w:szCs w:val="24"/>
          <w:lang w:eastAsia="ru-RU"/>
        </w:rPr>
        <w:t xml:space="preserve">направлению 081100.68 «Государственное и муниципальное управление» </w:t>
      </w:r>
      <w:r w:rsidRPr="00A368EB">
        <w:rPr>
          <w:rFonts w:ascii="Times New Roman" w:eastAsia="Times New Roman" w:hAnsi="Times New Roman"/>
          <w:sz w:val="24"/>
          <w:szCs w:val="24"/>
          <w:lang w:eastAsia="ru-RU"/>
        </w:rPr>
        <w:t xml:space="preserve">лучшими признала магистерские диссертации Рябовой Надежды Павловны на тему «Новые концептуальные подходы к процессу предоставления государственных услуг», руководитель доцент, к.э.н., </w:t>
      </w:r>
      <w:proofErr w:type="spellStart"/>
      <w:r w:rsidRPr="00A368EB">
        <w:rPr>
          <w:rFonts w:ascii="Times New Roman" w:eastAsia="Times New Roman" w:hAnsi="Times New Roman"/>
          <w:sz w:val="24"/>
          <w:szCs w:val="24"/>
          <w:lang w:eastAsia="ru-RU"/>
        </w:rPr>
        <w:t>Матецкая</w:t>
      </w:r>
      <w:proofErr w:type="spellEnd"/>
      <w:r w:rsidRPr="00A368EB">
        <w:rPr>
          <w:rFonts w:ascii="Times New Roman" w:eastAsia="Times New Roman" w:hAnsi="Times New Roman"/>
          <w:sz w:val="24"/>
          <w:szCs w:val="24"/>
          <w:lang w:eastAsia="ru-RU"/>
        </w:rPr>
        <w:t xml:space="preserve"> Наталья Борисовна и Беляева Евгения Валерьевича на тему «Государственное регулирование инновационной деятельности в Российской Федерации», руководитель профессор, д.э.н., Виленчик Владимир Ильич.</w:t>
      </w:r>
    </w:p>
    <w:p w:rsidR="00A368EB" w:rsidRPr="00A368EB" w:rsidRDefault="00A368EB" w:rsidP="00A368EB">
      <w:pPr>
        <w:tabs>
          <w:tab w:val="left" w:pos="372"/>
        </w:tabs>
        <w:ind w:left="34" w:right="96" w:firstLine="533"/>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 положительным сторонам, подготовленных магистерских диссертаций, комиссия отнесла:</w:t>
      </w:r>
    </w:p>
    <w:p w:rsidR="00A368EB" w:rsidRPr="00A368EB" w:rsidRDefault="00A368EB" w:rsidP="00B63DF3">
      <w:pPr>
        <w:numPr>
          <w:ilvl w:val="0"/>
          <w:numId w:val="9"/>
        </w:numPr>
        <w:tabs>
          <w:tab w:val="left" w:pos="372"/>
        </w:tabs>
        <w:ind w:left="0" w:right="96" w:firstLine="42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xml:space="preserve">наличие оригинального предмета и объекта исследования, междисциплинарный характер исследования выбранного объекта и предмета; </w:t>
      </w:r>
    </w:p>
    <w:p w:rsidR="00A368EB" w:rsidRPr="00A368EB" w:rsidRDefault="00A368EB" w:rsidP="00B63DF3">
      <w:pPr>
        <w:numPr>
          <w:ilvl w:val="0"/>
          <w:numId w:val="9"/>
        </w:numPr>
        <w:tabs>
          <w:tab w:val="left" w:pos="372"/>
        </w:tabs>
        <w:ind w:left="0" w:right="96" w:firstLine="360"/>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востребованность выводов и рекомендаций для реальной практики развития государственного и муниципального управления;</w:t>
      </w:r>
    </w:p>
    <w:p w:rsidR="00A368EB" w:rsidRPr="00A368EB" w:rsidRDefault="00A368EB" w:rsidP="00B63DF3">
      <w:pPr>
        <w:numPr>
          <w:ilvl w:val="0"/>
          <w:numId w:val="9"/>
        </w:numPr>
        <w:tabs>
          <w:tab w:val="left" w:pos="372"/>
        </w:tabs>
        <w:ind w:left="0" w:right="96" w:firstLine="34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разработку оригинального методического аппарата, проведение собственных социологических опросов по оригинальным методикам сбора и обработки данных, формулирование научной новизны и практической значимости полученных результатов.</w:t>
      </w:r>
    </w:p>
    <w:p w:rsidR="00A368EB" w:rsidRPr="00A368EB" w:rsidRDefault="00A368EB" w:rsidP="00B63DF3">
      <w:pPr>
        <w:numPr>
          <w:ilvl w:val="0"/>
          <w:numId w:val="9"/>
        </w:numPr>
        <w:tabs>
          <w:tab w:val="left" w:pos="372"/>
        </w:tabs>
        <w:ind w:left="0" w:right="96" w:firstLine="360"/>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раскрытие практической значимости проведенного исследования и апробации результатов;</w:t>
      </w:r>
    </w:p>
    <w:p w:rsidR="00A368EB" w:rsidRPr="00A368EB" w:rsidRDefault="00A368EB" w:rsidP="00B63DF3">
      <w:pPr>
        <w:numPr>
          <w:ilvl w:val="0"/>
          <w:numId w:val="9"/>
        </w:numPr>
        <w:tabs>
          <w:tab w:val="left" w:pos="372"/>
        </w:tabs>
        <w:ind w:left="0" w:right="96" w:firstLine="360"/>
        <w:jc w:val="both"/>
        <w:rPr>
          <w:rFonts w:ascii="Times New Roman" w:eastAsia="Times New Roman" w:hAnsi="Times New Roman"/>
          <w:i/>
          <w:sz w:val="24"/>
          <w:szCs w:val="24"/>
          <w:lang w:eastAsia="ru-RU"/>
        </w:rPr>
      </w:pPr>
      <w:r w:rsidRPr="00A368EB">
        <w:rPr>
          <w:rFonts w:ascii="Times New Roman" w:eastAsia="Times New Roman" w:hAnsi="Times New Roman"/>
          <w:sz w:val="24"/>
          <w:szCs w:val="24"/>
          <w:lang w:eastAsia="ru-RU"/>
        </w:rPr>
        <w:t xml:space="preserve">демонстрацию студентами четкого представления </w:t>
      </w:r>
      <w:r w:rsidRPr="00A368EB">
        <w:rPr>
          <w:rFonts w:ascii="Times New Roman" w:eastAsia="Times New Roman" w:hAnsi="Times New Roman"/>
          <w:bCs/>
          <w:sz w:val="24"/>
          <w:szCs w:val="24"/>
          <w:lang w:eastAsia="ru-RU"/>
        </w:rPr>
        <w:t>собственных заключений</w:t>
      </w:r>
      <w:r w:rsidRPr="00A368EB">
        <w:rPr>
          <w:rFonts w:ascii="Times New Roman" w:eastAsia="Times New Roman" w:hAnsi="Times New Roman"/>
          <w:sz w:val="24"/>
          <w:szCs w:val="24"/>
          <w:lang w:eastAsia="ru-RU"/>
        </w:rPr>
        <w:t>, доказательств собственных тезисов, самостоятельности суждений и умений аргументировано отстаивать мировоззренческие и профессиональные позиции;</w:t>
      </w:r>
    </w:p>
    <w:p w:rsidR="00A368EB" w:rsidRPr="00A368EB" w:rsidRDefault="00A368EB" w:rsidP="00B63DF3">
      <w:pPr>
        <w:numPr>
          <w:ilvl w:val="0"/>
          <w:numId w:val="9"/>
        </w:numPr>
        <w:tabs>
          <w:tab w:val="left" w:pos="372"/>
        </w:tabs>
        <w:ind w:right="96"/>
        <w:jc w:val="both"/>
        <w:rPr>
          <w:rFonts w:ascii="Times New Roman" w:eastAsia="Times New Roman" w:hAnsi="Times New Roman"/>
          <w:i/>
          <w:sz w:val="24"/>
          <w:szCs w:val="24"/>
          <w:lang w:eastAsia="ru-RU"/>
        </w:rPr>
      </w:pPr>
      <w:r w:rsidRPr="00A368EB">
        <w:rPr>
          <w:rFonts w:ascii="Times New Roman" w:eastAsia="Times New Roman" w:hAnsi="Times New Roman"/>
          <w:sz w:val="24"/>
          <w:szCs w:val="24"/>
          <w:lang w:eastAsia="ru-RU"/>
        </w:rPr>
        <w:t xml:space="preserve">наличие внешнего рецензирования ВКР. </w:t>
      </w:r>
    </w:p>
    <w:p w:rsidR="00A368EB" w:rsidRPr="00A368EB" w:rsidRDefault="00A368EB" w:rsidP="009E45BC">
      <w:pPr>
        <w:tabs>
          <w:tab w:val="left" w:pos="372"/>
        </w:tabs>
        <w:ind w:left="720"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Отмеченные комиссией недостатки подготовки магистерских диссертаций:</w:t>
      </w:r>
    </w:p>
    <w:p w:rsidR="00A368EB" w:rsidRPr="00A368EB" w:rsidRDefault="00A368EB" w:rsidP="00B63DF3">
      <w:pPr>
        <w:numPr>
          <w:ilvl w:val="0"/>
          <w:numId w:val="10"/>
        </w:numPr>
        <w:tabs>
          <w:tab w:val="left" w:pos="372"/>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в некоторых работах не всегда четко сформулированы цели  исследования;</w:t>
      </w:r>
    </w:p>
    <w:p w:rsidR="00A368EB" w:rsidRPr="00A368EB" w:rsidRDefault="00A368EB" w:rsidP="00B63DF3">
      <w:pPr>
        <w:numPr>
          <w:ilvl w:val="0"/>
          <w:numId w:val="10"/>
        </w:numPr>
        <w:tabs>
          <w:tab w:val="left" w:pos="372"/>
        </w:tabs>
        <w:ind w:left="0" w:right="96" w:firstLine="360"/>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недостаточно используются результаты, полученные в ходе научно-исследовательской практики;</w:t>
      </w:r>
    </w:p>
    <w:p w:rsidR="00A368EB" w:rsidRPr="00A368EB" w:rsidRDefault="00A368EB" w:rsidP="00B63DF3">
      <w:pPr>
        <w:numPr>
          <w:ilvl w:val="0"/>
          <w:numId w:val="10"/>
        </w:numPr>
        <w:tabs>
          <w:tab w:val="left" w:pos="372"/>
        </w:tabs>
        <w:ind w:right="96"/>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есть недостатки в оформлении ВКР.</w:t>
      </w:r>
    </w:p>
    <w:p w:rsidR="00A368EB" w:rsidRPr="00A368EB" w:rsidRDefault="00A368EB" w:rsidP="009E45BC">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Государственной аттестационной комиссией по направлению </w:t>
      </w:r>
      <w:r w:rsidRPr="00A368EB">
        <w:rPr>
          <w:rFonts w:ascii="Times New Roman" w:eastAsia="Times New Roman" w:hAnsi="Times New Roman"/>
          <w:b/>
          <w:sz w:val="24"/>
          <w:szCs w:val="24"/>
          <w:lang w:eastAsia="ru-RU"/>
        </w:rPr>
        <w:t>030200.68 «Политология»</w:t>
      </w:r>
      <w:r w:rsidRPr="00A368EB">
        <w:rPr>
          <w:rFonts w:ascii="Times New Roman" w:eastAsia="Times New Roman" w:hAnsi="Times New Roman"/>
          <w:sz w:val="24"/>
          <w:szCs w:val="24"/>
          <w:lang w:eastAsia="ru-RU"/>
        </w:rPr>
        <w:t xml:space="preserve"> лучшей была признана магистерская диссертация </w:t>
      </w:r>
      <w:proofErr w:type="spellStart"/>
      <w:r w:rsidRPr="00A368EB">
        <w:rPr>
          <w:rFonts w:ascii="Times New Roman" w:eastAsia="Times New Roman" w:hAnsi="Times New Roman"/>
          <w:sz w:val="24"/>
          <w:szCs w:val="24"/>
          <w:lang w:eastAsia="ru-RU"/>
        </w:rPr>
        <w:t>Драчевой</w:t>
      </w:r>
      <w:proofErr w:type="spellEnd"/>
      <w:r w:rsidRPr="00A368EB">
        <w:rPr>
          <w:rFonts w:ascii="Times New Roman" w:eastAsia="Times New Roman" w:hAnsi="Times New Roman"/>
          <w:sz w:val="24"/>
          <w:szCs w:val="24"/>
          <w:lang w:eastAsia="ru-RU"/>
        </w:rPr>
        <w:t xml:space="preserve"> Елены Алексеевны на тему «Влияние политической активности в сети Интернет на политический процесс в современной России на примере </w:t>
      </w:r>
      <w:proofErr w:type="spellStart"/>
      <w:r w:rsidRPr="00A368EB">
        <w:rPr>
          <w:rFonts w:ascii="Times New Roman" w:eastAsia="Times New Roman" w:hAnsi="Times New Roman"/>
          <w:sz w:val="24"/>
          <w:szCs w:val="24"/>
          <w:lang w:eastAsia="ru-RU"/>
        </w:rPr>
        <w:t>блогосферы</w:t>
      </w:r>
      <w:proofErr w:type="spellEnd"/>
      <w:r w:rsidRPr="00A368EB">
        <w:rPr>
          <w:rFonts w:ascii="Times New Roman" w:eastAsia="Times New Roman" w:hAnsi="Times New Roman"/>
          <w:sz w:val="24"/>
          <w:szCs w:val="24"/>
          <w:lang w:eastAsia="ru-RU"/>
        </w:rPr>
        <w:t>», руководитель Щербак Андрей Николаевич.</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Положительными сторонами подготовленных магистерских диссертаций, по мнению комиссии, являются:</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строгое соответствие содержания работ заявленным темам;</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тематика ВКР актуальны с точки зрения острых политических задач и  теоретических проблем, кроме того, темы близки к политической практике;</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самостоятельность проводимых студентами эмпирических или прикладных политических исследований;</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в большинстве ВКР содержатся новейшие эмпирические данные (наблюдается включенность в материал практической политики, присутствуют не только книжные знания).</w:t>
      </w:r>
    </w:p>
    <w:p w:rsidR="00A368EB" w:rsidRPr="00A368EB" w:rsidRDefault="00A368EB" w:rsidP="00A368EB">
      <w:pPr>
        <w:spacing w:after="120"/>
        <w:ind w:left="709"/>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Председатель ГАК, отмечая имеющиеся недостатки,  </w:t>
      </w:r>
      <w:r w:rsidRPr="00A368EB">
        <w:rPr>
          <w:rFonts w:ascii="Times New Roman" w:eastAsia="Times New Roman" w:hAnsi="Times New Roman"/>
          <w:bCs/>
          <w:sz w:val="24"/>
          <w:szCs w:val="24"/>
          <w:lang w:eastAsia="ru-RU"/>
        </w:rPr>
        <w:t>рекомендует</w:t>
      </w:r>
      <w:r w:rsidRPr="00A368EB">
        <w:rPr>
          <w:rFonts w:ascii="Times New Roman" w:eastAsia="Times New Roman" w:hAnsi="Times New Roman"/>
          <w:sz w:val="24"/>
          <w:szCs w:val="24"/>
          <w:lang w:eastAsia="ru-RU"/>
        </w:rPr>
        <w:t>:</w:t>
      </w:r>
    </w:p>
    <w:p w:rsidR="00A368EB" w:rsidRPr="00A368EB" w:rsidRDefault="00A368EB" w:rsidP="00A368EB">
      <w:pPr>
        <w:ind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оптимизировать работу с научной литературой (ориентировать студентов на знакомство с новейшими исследовательскими разработками, в том числе в зарубежных научных изданиях);</w:t>
      </w:r>
    </w:p>
    <w:p w:rsidR="00A368EB" w:rsidRPr="00A368EB" w:rsidRDefault="00A368EB" w:rsidP="00A368EB">
      <w:pPr>
        <w:ind w:firstLine="70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большее внимание уделять соблюдению академических требований к оформлению магистерских диссертаций;</w:t>
      </w:r>
    </w:p>
    <w:p w:rsidR="00A368EB" w:rsidRPr="00A368EB" w:rsidRDefault="00A368EB" w:rsidP="00A368EB">
      <w:pPr>
        <w:ind w:left="709"/>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обратить особое внимание на проработку теоретико-методологической части ВКР.</w:t>
      </w:r>
    </w:p>
    <w:p w:rsidR="00A368EB" w:rsidRPr="00A368EB" w:rsidRDefault="00A368EB" w:rsidP="00A368EB">
      <w:pPr>
        <w:ind w:firstLine="709"/>
        <w:jc w:val="both"/>
        <w:rPr>
          <w:rFonts w:ascii="Times New Roman" w:eastAsia="Times New Roman" w:hAnsi="Times New Roman"/>
          <w:color w:val="FF0000"/>
          <w:sz w:val="24"/>
          <w:szCs w:val="24"/>
          <w:lang w:eastAsia="ru-RU"/>
        </w:rPr>
      </w:pPr>
      <w:r w:rsidRPr="00A368EB">
        <w:rPr>
          <w:rFonts w:ascii="Times New Roman" w:eastAsia="Times New Roman" w:hAnsi="Times New Roman"/>
          <w:sz w:val="24"/>
          <w:szCs w:val="24"/>
          <w:lang w:eastAsia="ru-RU"/>
        </w:rPr>
        <w:t xml:space="preserve">Государственная аттестационная комиссия </w:t>
      </w:r>
      <w:r w:rsidRPr="00A368EB">
        <w:rPr>
          <w:rFonts w:ascii="Times New Roman" w:eastAsia="Times New Roman" w:hAnsi="Times New Roman"/>
          <w:b/>
          <w:sz w:val="24"/>
          <w:szCs w:val="24"/>
          <w:lang w:eastAsia="ru-RU"/>
        </w:rPr>
        <w:t xml:space="preserve">по направлению 040100.68 «Социология» </w:t>
      </w:r>
      <w:r w:rsidRPr="00A368EB">
        <w:rPr>
          <w:rFonts w:ascii="Times New Roman" w:eastAsia="Times New Roman" w:hAnsi="Times New Roman"/>
          <w:sz w:val="24"/>
          <w:szCs w:val="24"/>
          <w:lang w:eastAsia="ru-RU"/>
        </w:rPr>
        <w:t xml:space="preserve">в качестве лучших отметила магистерские диссертации М.В. </w:t>
      </w:r>
      <w:proofErr w:type="spellStart"/>
      <w:r w:rsidRPr="00A368EB">
        <w:rPr>
          <w:rFonts w:ascii="Times New Roman" w:eastAsia="Times New Roman" w:hAnsi="Times New Roman"/>
          <w:sz w:val="24"/>
          <w:szCs w:val="24"/>
          <w:lang w:eastAsia="ru-RU"/>
        </w:rPr>
        <w:t>Поелуевой</w:t>
      </w:r>
      <w:proofErr w:type="spellEnd"/>
      <w:r w:rsidRPr="00A368EB">
        <w:rPr>
          <w:rFonts w:ascii="Times New Roman" w:eastAsia="Times New Roman" w:hAnsi="Times New Roman"/>
          <w:sz w:val="24"/>
          <w:szCs w:val="24"/>
          <w:lang w:eastAsia="ru-RU"/>
        </w:rPr>
        <w:t xml:space="preserve"> на тему «Потенциальная протестная активность жителей Санкт-Петербурга» и Д.В. Быкова на тему «Связь религиозности и безопасности существования: </w:t>
      </w:r>
      <w:proofErr w:type="spellStart"/>
      <w:r w:rsidRPr="00A368EB">
        <w:rPr>
          <w:rFonts w:ascii="Times New Roman" w:eastAsia="Times New Roman" w:hAnsi="Times New Roman"/>
          <w:sz w:val="24"/>
          <w:szCs w:val="24"/>
          <w:lang w:eastAsia="ru-RU"/>
        </w:rPr>
        <w:t>межстрановый</w:t>
      </w:r>
      <w:proofErr w:type="spellEnd"/>
      <w:r w:rsidRPr="00A368EB">
        <w:rPr>
          <w:rFonts w:ascii="Times New Roman" w:eastAsia="Times New Roman" w:hAnsi="Times New Roman"/>
          <w:sz w:val="24"/>
          <w:szCs w:val="24"/>
          <w:lang w:eastAsia="ru-RU"/>
        </w:rPr>
        <w:t xml:space="preserve"> анализ». Научным руководителем обоих магистрантов является доктор наук, профессор Понарин Э. Д.</w:t>
      </w:r>
    </w:p>
    <w:p w:rsidR="00A368EB" w:rsidRPr="00A368EB" w:rsidRDefault="00A368EB" w:rsidP="00A368EB">
      <w:pPr>
        <w:ind w:firstLine="709"/>
        <w:jc w:val="center"/>
        <w:rPr>
          <w:rFonts w:ascii="Times New Roman" w:eastAsia="Times New Roman" w:hAnsi="Times New Roman"/>
          <w:b/>
          <w:sz w:val="24"/>
          <w:szCs w:val="24"/>
          <w:lang w:eastAsia="ru-RU"/>
        </w:rPr>
      </w:pPr>
      <w:r w:rsidRPr="00A368EB">
        <w:rPr>
          <w:rFonts w:ascii="Times New Roman" w:eastAsia="Times New Roman" w:hAnsi="Times New Roman"/>
          <w:b/>
          <w:sz w:val="24"/>
          <w:szCs w:val="24"/>
          <w:lang w:eastAsia="ru-RU"/>
        </w:rPr>
        <w:t>Итоги государственных экзаменов по иностранному языку.</w:t>
      </w:r>
    </w:p>
    <w:p w:rsidR="00A368EB" w:rsidRPr="00A368EB" w:rsidRDefault="00A368EB" w:rsidP="00A368EB">
      <w:pPr>
        <w:ind w:firstLine="709"/>
        <w:jc w:val="both"/>
        <w:rPr>
          <w:rFonts w:ascii="Times New Roman" w:eastAsia="Times New Roman" w:hAnsi="Times New Roman"/>
          <w:color w:val="000000"/>
          <w:sz w:val="24"/>
          <w:szCs w:val="24"/>
          <w:lang w:eastAsia="ru-RU"/>
        </w:rPr>
      </w:pPr>
      <w:r w:rsidRPr="00A368EB">
        <w:rPr>
          <w:rFonts w:ascii="Times New Roman" w:eastAsia="Times New Roman" w:hAnsi="Times New Roman"/>
          <w:color w:val="000000"/>
          <w:sz w:val="24"/>
          <w:szCs w:val="24"/>
          <w:lang w:eastAsia="ru-RU"/>
        </w:rPr>
        <w:t xml:space="preserve">Государственный экзамен по английскому языку проводился на третьем курсе по направлениям 080500.62 «Менеджмент», 040200.62 «Социология» и специальностям 080504.65 «Государственное и муниципальное управление» и 030501.65 «Юриспруденция». </w:t>
      </w:r>
    </w:p>
    <w:p w:rsidR="00A368EB" w:rsidRPr="00A368EB" w:rsidRDefault="00A368EB" w:rsidP="00A368EB">
      <w:pPr>
        <w:ind w:firstLine="709"/>
        <w:jc w:val="both"/>
        <w:rPr>
          <w:rFonts w:ascii="Times New Roman" w:eastAsia="Times New Roman" w:hAnsi="Times New Roman"/>
          <w:color w:val="000000"/>
          <w:sz w:val="24"/>
          <w:szCs w:val="24"/>
          <w:lang w:eastAsia="ru-RU"/>
        </w:rPr>
      </w:pPr>
      <w:r w:rsidRPr="00A368EB">
        <w:rPr>
          <w:rFonts w:ascii="Times New Roman" w:eastAsia="Times New Roman" w:hAnsi="Times New Roman"/>
          <w:color w:val="000000"/>
          <w:sz w:val="24"/>
          <w:szCs w:val="24"/>
          <w:lang w:eastAsia="ru-RU"/>
        </w:rPr>
        <w:t xml:space="preserve">Результаты сдачи экзамена по английскому языку представлены в Таблице </w:t>
      </w:r>
      <w:r w:rsidR="002B59DF">
        <w:rPr>
          <w:rFonts w:ascii="Times New Roman" w:eastAsia="Times New Roman" w:hAnsi="Times New Roman"/>
          <w:color w:val="000000"/>
          <w:sz w:val="24"/>
          <w:szCs w:val="24"/>
          <w:lang w:eastAsia="ru-RU"/>
        </w:rPr>
        <w:t>6</w:t>
      </w:r>
      <w:r w:rsidRPr="00A368EB">
        <w:rPr>
          <w:rFonts w:ascii="Times New Roman" w:eastAsia="Times New Roman" w:hAnsi="Times New Roman"/>
          <w:color w:val="000000"/>
          <w:sz w:val="24"/>
          <w:szCs w:val="24"/>
          <w:lang w:eastAsia="ru-RU"/>
        </w:rPr>
        <w:t xml:space="preserve">.8 и Диаграмме </w:t>
      </w:r>
      <w:r w:rsidR="002B59DF">
        <w:rPr>
          <w:rFonts w:ascii="Times New Roman" w:eastAsia="Times New Roman" w:hAnsi="Times New Roman"/>
          <w:color w:val="000000"/>
          <w:sz w:val="24"/>
          <w:szCs w:val="24"/>
          <w:lang w:eastAsia="ru-RU"/>
        </w:rPr>
        <w:t>6</w:t>
      </w:r>
      <w:r w:rsidRPr="00A368EB">
        <w:rPr>
          <w:rFonts w:ascii="Times New Roman" w:eastAsia="Times New Roman" w:hAnsi="Times New Roman"/>
          <w:color w:val="000000"/>
          <w:sz w:val="24"/>
          <w:szCs w:val="24"/>
          <w:lang w:eastAsia="ru-RU"/>
        </w:rPr>
        <w:t>.4</w:t>
      </w:r>
    </w:p>
    <w:p w:rsidR="00A368EB" w:rsidRPr="00A368EB" w:rsidRDefault="00A368EB" w:rsidP="00A368EB">
      <w:pPr>
        <w:ind w:firstLine="709"/>
        <w:jc w:val="right"/>
        <w:rPr>
          <w:rFonts w:ascii="Times New Roman" w:eastAsia="Times New Roman" w:hAnsi="Times New Roman"/>
          <w:color w:val="000000"/>
          <w:sz w:val="24"/>
          <w:szCs w:val="24"/>
          <w:lang w:eastAsia="ru-RU"/>
        </w:rPr>
      </w:pPr>
      <w:r w:rsidRPr="00A368EB">
        <w:rPr>
          <w:rFonts w:ascii="Times New Roman" w:eastAsia="Times New Roman" w:hAnsi="Times New Roman"/>
          <w:color w:val="000000"/>
          <w:sz w:val="24"/>
          <w:szCs w:val="24"/>
          <w:lang w:eastAsia="ru-RU"/>
        </w:rPr>
        <w:t xml:space="preserve">Таблица </w:t>
      </w:r>
      <w:r w:rsidR="002B59DF">
        <w:rPr>
          <w:rFonts w:ascii="Times New Roman" w:eastAsia="Times New Roman" w:hAnsi="Times New Roman"/>
          <w:color w:val="000000"/>
          <w:sz w:val="24"/>
          <w:szCs w:val="24"/>
          <w:lang w:eastAsia="ru-RU"/>
        </w:rPr>
        <w:t>6</w:t>
      </w:r>
      <w:r w:rsidRPr="00A368EB">
        <w:rPr>
          <w:rFonts w:ascii="Times New Roman" w:eastAsia="Times New Roman" w:hAnsi="Times New Roman"/>
          <w:color w:val="000000"/>
          <w:sz w:val="24"/>
          <w:szCs w:val="24"/>
          <w:lang w:eastAsia="ru-RU"/>
        </w:rPr>
        <w:t>.8</w:t>
      </w:r>
    </w:p>
    <w:p w:rsidR="00A368EB" w:rsidRDefault="00A368EB" w:rsidP="00A368EB">
      <w:pPr>
        <w:spacing w:line="240" w:lineRule="auto"/>
        <w:ind w:firstLine="709"/>
        <w:jc w:val="center"/>
        <w:rPr>
          <w:rFonts w:ascii="Times New Roman" w:eastAsia="Times New Roman" w:hAnsi="Times New Roman"/>
          <w:b/>
          <w:color w:val="000000"/>
          <w:sz w:val="24"/>
          <w:szCs w:val="24"/>
          <w:lang w:eastAsia="ru-RU"/>
        </w:rPr>
      </w:pPr>
      <w:r w:rsidRPr="00A368EB">
        <w:rPr>
          <w:rFonts w:ascii="Times New Roman" w:eastAsia="Times New Roman" w:hAnsi="Times New Roman"/>
          <w:b/>
          <w:color w:val="000000"/>
          <w:sz w:val="24"/>
          <w:szCs w:val="24"/>
          <w:lang w:eastAsia="ru-RU"/>
        </w:rPr>
        <w:t>Результаты государственного экзамена  по английскому языку в распределении оценок</w:t>
      </w:r>
      <w:proofErr w:type="gramStart"/>
      <w:r w:rsidRPr="00A368EB">
        <w:rPr>
          <w:rFonts w:ascii="Times New Roman" w:eastAsia="Times New Roman" w:hAnsi="Times New Roman"/>
          <w:b/>
          <w:color w:val="000000"/>
          <w:sz w:val="24"/>
          <w:szCs w:val="24"/>
          <w:lang w:eastAsia="ru-RU"/>
        </w:rPr>
        <w:t>.</w:t>
      </w:r>
      <w:proofErr w:type="gramEnd"/>
      <w:r w:rsidRPr="00A368EB">
        <w:rPr>
          <w:rFonts w:ascii="Times New Roman" w:eastAsia="Times New Roman" w:hAnsi="Times New Roman"/>
          <w:b/>
          <w:color w:val="000000"/>
          <w:sz w:val="24"/>
          <w:szCs w:val="24"/>
          <w:lang w:eastAsia="ru-RU"/>
        </w:rPr>
        <w:t xml:space="preserve"> (</w:t>
      </w:r>
      <w:proofErr w:type="gramStart"/>
      <w:r w:rsidRPr="00A368EB">
        <w:rPr>
          <w:rFonts w:ascii="Times New Roman" w:eastAsia="Times New Roman" w:hAnsi="Times New Roman"/>
          <w:b/>
          <w:color w:val="000000"/>
          <w:sz w:val="24"/>
          <w:szCs w:val="24"/>
          <w:lang w:eastAsia="ru-RU"/>
        </w:rPr>
        <w:t>в</w:t>
      </w:r>
      <w:proofErr w:type="gramEnd"/>
      <w:r w:rsidRPr="00A368EB">
        <w:rPr>
          <w:rFonts w:ascii="Times New Roman" w:eastAsia="Times New Roman" w:hAnsi="Times New Roman"/>
          <w:b/>
          <w:color w:val="000000"/>
          <w:sz w:val="24"/>
          <w:szCs w:val="24"/>
          <w:lang w:eastAsia="ru-RU"/>
        </w:rPr>
        <w:t xml:space="preserve"> %, 2012-1213 </w:t>
      </w:r>
      <w:proofErr w:type="spellStart"/>
      <w:r w:rsidRPr="00A368EB">
        <w:rPr>
          <w:rFonts w:ascii="Times New Roman" w:eastAsia="Times New Roman" w:hAnsi="Times New Roman"/>
          <w:b/>
          <w:color w:val="000000"/>
          <w:sz w:val="24"/>
          <w:szCs w:val="24"/>
          <w:lang w:eastAsia="ru-RU"/>
        </w:rPr>
        <w:t>уч.г</w:t>
      </w:r>
      <w:proofErr w:type="spellEnd"/>
      <w:r w:rsidRPr="00A368EB">
        <w:rPr>
          <w:rFonts w:ascii="Times New Roman" w:eastAsia="Times New Roman" w:hAnsi="Times New Roman"/>
          <w:b/>
          <w:color w:val="000000"/>
          <w:sz w:val="24"/>
          <w:szCs w:val="24"/>
          <w:lang w:eastAsia="ru-RU"/>
        </w:rPr>
        <w:t>.)</w:t>
      </w:r>
    </w:p>
    <w:p w:rsidR="007C62B6" w:rsidRPr="00A368EB" w:rsidRDefault="007C62B6" w:rsidP="00A368EB">
      <w:pPr>
        <w:spacing w:line="240" w:lineRule="auto"/>
        <w:ind w:firstLine="709"/>
        <w:jc w:val="center"/>
        <w:rPr>
          <w:rFonts w:ascii="Times New Roman" w:eastAsia="Times New Roman" w:hAnsi="Times New Roman"/>
          <w:b/>
          <w:color w:val="000000"/>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870"/>
        <w:gridCol w:w="1864"/>
        <w:gridCol w:w="1882"/>
        <w:gridCol w:w="1904"/>
      </w:tblGrid>
      <w:tr w:rsidR="00A368EB" w:rsidRPr="0027795B" w:rsidTr="007C62B6">
        <w:trPr>
          <w:trHeight w:val="535"/>
        </w:trPr>
        <w:tc>
          <w:tcPr>
            <w:tcW w:w="2050"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Факультет</w:t>
            </w:r>
          </w:p>
        </w:tc>
        <w:tc>
          <w:tcPr>
            <w:tcW w:w="1870"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Отлично</w:t>
            </w:r>
          </w:p>
        </w:tc>
        <w:tc>
          <w:tcPr>
            <w:tcW w:w="186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Хорошо</w:t>
            </w:r>
          </w:p>
        </w:tc>
        <w:tc>
          <w:tcPr>
            <w:tcW w:w="188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proofErr w:type="spellStart"/>
            <w:r w:rsidRPr="00A368EB">
              <w:rPr>
                <w:rFonts w:ascii="Times New Roman" w:hAnsi="Times New Roman"/>
                <w:sz w:val="24"/>
                <w:szCs w:val="24"/>
                <w:lang w:eastAsia="ru-RU"/>
              </w:rPr>
              <w:t>Удовлетв</w:t>
            </w:r>
            <w:proofErr w:type="spellEnd"/>
            <w:r w:rsidRPr="00A368EB">
              <w:rPr>
                <w:rFonts w:ascii="Times New Roman" w:hAnsi="Times New Roman"/>
                <w:sz w:val="24"/>
                <w:szCs w:val="24"/>
                <w:lang w:eastAsia="ru-RU"/>
              </w:rPr>
              <w:t>.</w:t>
            </w:r>
          </w:p>
        </w:tc>
        <w:tc>
          <w:tcPr>
            <w:tcW w:w="190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proofErr w:type="spellStart"/>
            <w:r w:rsidRPr="00A368EB">
              <w:rPr>
                <w:rFonts w:ascii="Times New Roman" w:hAnsi="Times New Roman"/>
                <w:sz w:val="24"/>
                <w:szCs w:val="24"/>
                <w:lang w:eastAsia="ru-RU"/>
              </w:rPr>
              <w:t>Неудовлетв</w:t>
            </w:r>
            <w:proofErr w:type="spellEnd"/>
            <w:r w:rsidRPr="00A368EB">
              <w:rPr>
                <w:rFonts w:ascii="Times New Roman" w:hAnsi="Times New Roman"/>
                <w:sz w:val="24"/>
                <w:szCs w:val="24"/>
                <w:lang w:eastAsia="ru-RU"/>
              </w:rPr>
              <w:t>.</w:t>
            </w:r>
          </w:p>
        </w:tc>
      </w:tr>
      <w:tr w:rsidR="00A368EB" w:rsidRPr="0027795B" w:rsidTr="007C62B6">
        <w:trPr>
          <w:trHeight w:val="383"/>
        </w:trPr>
        <w:tc>
          <w:tcPr>
            <w:tcW w:w="2050" w:type="dxa"/>
            <w:shd w:val="clear" w:color="auto" w:fill="auto"/>
            <w:vAlign w:val="center"/>
          </w:tcPr>
          <w:p w:rsidR="00A368EB" w:rsidRPr="00A368EB" w:rsidRDefault="00A368EB" w:rsidP="00A368EB">
            <w:pPr>
              <w:tabs>
                <w:tab w:val="left" w:pos="9900"/>
              </w:tabs>
              <w:spacing w:line="240" w:lineRule="auto"/>
              <w:ind w:right="96"/>
              <w:rPr>
                <w:rFonts w:ascii="Times New Roman" w:hAnsi="Times New Roman"/>
                <w:sz w:val="24"/>
                <w:szCs w:val="24"/>
                <w:lang w:eastAsia="ru-RU"/>
              </w:rPr>
            </w:pPr>
            <w:r w:rsidRPr="00A368EB">
              <w:rPr>
                <w:rFonts w:ascii="Times New Roman" w:hAnsi="Times New Roman"/>
                <w:sz w:val="24"/>
                <w:szCs w:val="24"/>
                <w:lang w:eastAsia="ru-RU"/>
              </w:rPr>
              <w:t>Социологии</w:t>
            </w:r>
          </w:p>
        </w:tc>
        <w:tc>
          <w:tcPr>
            <w:tcW w:w="1870"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34,7</w:t>
            </w:r>
          </w:p>
        </w:tc>
        <w:tc>
          <w:tcPr>
            <w:tcW w:w="186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47,2</w:t>
            </w:r>
          </w:p>
        </w:tc>
        <w:tc>
          <w:tcPr>
            <w:tcW w:w="188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18,1</w:t>
            </w:r>
          </w:p>
        </w:tc>
        <w:tc>
          <w:tcPr>
            <w:tcW w:w="190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7C62B6">
        <w:trPr>
          <w:trHeight w:val="417"/>
        </w:trPr>
        <w:tc>
          <w:tcPr>
            <w:tcW w:w="2050" w:type="dxa"/>
            <w:shd w:val="clear" w:color="auto" w:fill="auto"/>
            <w:vAlign w:val="center"/>
          </w:tcPr>
          <w:p w:rsidR="00A368EB" w:rsidRPr="00A368EB" w:rsidRDefault="00A368EB" w:rsidP="00A368EB">
            <w:pPr>
              <w:tabs>
                <w:tab w:val="left" w:pos="9900"/>
              </w:tabs>
              <w:spacing w:line="240" w:lineRule="auto"/>
              <w:ind w:right="96"/>
              <w:rPr>
                <w:rFonts w:ascii="Times New Roman" w:hAnsi="Times New Roman"/>
                <w:sz w:val="24"/>
                <w:szCs w:val="24"/>
                <w:lang w:eastAsia="ru-RU"/>
              </w:rPr>
            </w:pPr>
            <w:r w:rsidRPr="00A368EB">
              <w:rPr>
                <w:rFonts w:ascii="Times New Roman" w:hAnsi="Times New Roman"/>
                <w:sz w:val="24"/>
                <w:szCs w:val="24"/>
                <w:lang w:eastAsia="ru-RU"/>
              </w:rPr>
              <w:t>Юридический</w:t>
            </w:r>
          </w:p>
        </w:tc>
        <w:tc>
          <w:tcPr>
            <w:tcW w:w="1870"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36,0</w:t>
            </w:r>
          </w:p>
        </w:tc>
        <w:tc>
          <w:tcPr>
            <w:tcW w:w="186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46,0</w:t>
            </w:r>
          </w:p>
        </w:tc>
        <w:tc>
          <w:tcPr>
            <w:tcW w:w="188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18,0</w:t>
            </w:r>
          </w:p>
        </w:tc>
        <w:tc>
          <w:tcPr>
            <w:tcW w:w="190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0,0</w:t>
            </w:r>
          </w:p>
        </w:tc>
      </w:tr>
      <w:tr w:rsidR="00A368EB" w:rsidRPr="0027795B" w:rsidTr="007C62B6">
        <w:trPr>
          <w:trHeight w:val="423"/>
        </w:trPr>
        <w:tc>
          <w:tcPr>
            <w:tcW w:w="2050" w:type="dxa"/>
            <w:shd w:val="clear" w:color="auto" w:fill="auto"/>
            <w:vAlign w:val="center"/>
          </w:tcPr>
          <w:p w:rsidR="00A368EB" w:rsidRPr="00A368EB" w:rsidRDefault="00A368EB" w:rsidP="00A368EB">
            <w:pPr>
              <w:tabs>
                <w:tab w:val="left" w:pos="9900"/>
              </w:tabs>
              <w:spacing w:line="240" w:lineRule="auto"/>
              <w:ind w:right="96"/>
              <w:rPr>
                <w:rFonts w:ascii="Times New Roman" w:hAnsi="Times New Roman"/>
                <w:sz w:val="24"/>
                <w:szCs w:val="24"/>
                <w:lang w:eastAsia="ru-RU"/>
              </w:rPr>
            </w:pPr>
            <w:r w:rsidRPr="00A368EB">
              <w:rPr>
                <w:rFonts w:ascii="Times New Roman" w:hAnsi="Times New Roman"/>
                <w:sz w:val="24"/>
                <w:szCs w:val="24"/>
                <w:lang w:eastAsia="ru-RU"/>
              </w:rPr>
              <w:t>Менеджмента</w:t>
            </w:r>
          </w:p>
        </w:tc>
        <w:tc>
          <w:tcPr>
            <w:tcW w:w="1870"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30,2</w:t>
            </w:r>
          </w:p>
        </w:tc>
        <w:tc>
          <w:tcPr>
            <w:tcW w:w="186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57,0</w:t>
            </w:r>
          </w:p>
        </w:tc>
        <w:tc>
          <w:tcPr>
            <w:tcW w:w="1882"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11,6</w:t>
            </w:r>
          </w:p>
        </w:tc>
        <w:tc>
          <w:tcPr>
            <w:tcW w:w="1904" w:type="dxa"/>
            <w:shd w:val="clear" w:color="auto" w:fill="auto"/>
            <w:vAlign w:val="center"/>
          </w:tcPr>
          <w:p w:rsidR="00A368EB" w:rsidRPr="00A368EB" w:rsidRDefault="00A368EB" w:rsidP="00A368EB">
            <w:pPr>
              <w:tabs>
                <w:tab w:val="left" w:pos="9900"/>
              </w:tabs>
              <w:spacing w:line="240" w:lineRule="auto"/>
              <w:ind w:right="96"/>
              <w:jc w:val="center"/>
              <w:rPr>
                <w:rFonts w:ascii="Times New Roman" w:hAnsi="Times New Roman"/>
                <w:sz w:val="24"/>
                <w:szCs w:val="24"/>
                <w:lang w:eastAsia="ru-RU"/>
              </w:rPr>
            </w:pPr>
            <w:r w:rsidRPr="00A368EB">
              <w:rPr>
                <w:rFonts w:ascii="Times New Roman" w:hAnsi="Times New Roman"/>
                <w:sz w:val="24"/>
                <w:szCs w:val="24"/>
                <w:lang w:eastAsia="ru-RU"/>
              </w:rPr>
              <w:t>1,2</w:t>
            </w:r>
          </w:p>
        </w:tc>
      </w:tr>
    </w:tbl>
    <w:p w:rsidR="00A368EB" w:rsidRPr="00A368EB" w:rsidRDefault="00A368EB" w:rsidP="00A368EB">
      <w:pPr>
        <w:ind w:firstLine="709"/>
        <w:jc w:val="both"/>
        <w:rPr>
          <w:rFonts w:ascii="Times New Roman" w:eastAsia="Times New Roman" w:hAnsi="Times New Roman"/>
          <w:color w:val="000000"/>
          <w:sz w:val="24"/>
          <w:szCs w:val="24"/>
          <w:lang w:eastAsia="ru-RU"/>
        </w:rPr>
      </w:pPr>
    </w:p>
    <w:p w:rsidR="00A368EB" w:rsidRPr="00A368EB" w:rsidRDefault="00A368EB" w:rsidP="00A368EB">
      <w:pPr>
        <w:ind w:firstLine="709"/>
        <w:jc w:val="both"/>
        <w:rPr>
          <w:rFonts w:ascii="Times New Roman" w:eastAsia="Times New Roman" w:hAnsi="Times New Roman"/>
          <w:color w:val="000000"/>
          <w:sz w:val="24"/>
          <w:szCs w:val="24"/>
          <w:lang w:eastAsia="ru-RU"/>
        </w:rPr>
      </w:pPr>
      <w:r w:rsidRPr="00A368EB">
        <w:rPr>
          <w:rFonts w:ascii="Times New Roman" w:eastAsia="Times New Roman" w:hAnsi="Times New Roman"/>
          <w:color w:val="000000"/>
          <w:sz w:val="24"/>
          <w:szCs w:val="24"/>
          <w:lang w:eastAsia="ru-RU"/>
        </w:rPr>
        <w:t xml:space="preserve">С большей наглядностью результаты сдачи экзамена иллюстрирует Диаграмма </w:t>
      </w:r>
      <w:r w:rsidR="002B59DF">
        <w:rPr>
          <w:rFonts w:ascii="Times New Roman" w:eastAsia="Times New Roman" w:hAnsi="Times New Roman"/>
          <w:color w:val="000000"/>
          <w:sz w:val="24"/>
          <w:szCs w:val="24"/>
          <w:lang w:eastAsia="ru-RU"/>
        </w:rPr>
        <w:t>6</w:t>
      </w:r>
      <w:r w:rsidRPr="00A368EB">
        <w:rPr>
          <w:rFonts w:ascii="Times New Roman" w:eastAsia="Times New Roman" w:hAnsi="Times New Roman"/>
          <w:color w:val="000000"/>
          <w:sz w:val="24"/>
          <w:szCs w:val="24"/>
          <w:lang w:eastAsia="ru-RU"/>
        </w:rPr>
        <w:t>.4</w:t>
      </w:r>
    </w:p>
    <w:p w:rsidR="00A368EB" w:rsidRPr="00A368EB" w:rsidRDefault="00786C89" w:rsidP="007C62B6">
      <w:pPr>
        <w:ind w:firstLine="709"/>
        <w:jc w:val="center"/>
        <w:rPr>
          <w:rFonts w:ascii="Times New Roman" w:eastAsia="Times New Roman" w:hAnsi="Times New Roman"/>
          <w:color w:val="000000"/>
          <w:sz w:val="24"/>
          <w:szCs w:val="24"/>
          <w:lang w:eastAsia="ru-RU"/>
        </w:rPr>
      </w:pPr>
      <w:r>
        <w:rPr>
          <w:rFonts w:ascii="Times New Roman" w:eastAsia="Times New Roman" w:hAnsi="Times New Roman"/>
          <w:noProof/>
          <w:sz w:val="26"/>
          <w:szCs w:val="26"/>
          <w:lang w:eastAsia="ru-RU"/>
        </w:rPr>
        <w:lastRenderedPageBreak/>
        <w:drawing>
          <wp:inline distT="0" distB="0" distL="0" distR="0">
            <wp:extent cx="5320145" cy="3170711"/>
            <wp:effectExtent l="19050" t="0" r="13855" b="0"/>
            <wp:docPr id="25"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368EB" w:rsidRPr="00A368EB" w:rsidRDefault="002B59DF" w:rsidP="00A368EB">
      <w:pPr>
        <w:tabs>
          <w:tab w:val="left" w:pos="372"/>
          <w:tab w:val="left" w:pos="9900"/>
        </w:tabs>
        <w:ind w:right="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Диаграмма 6</w:t>
      </w:r>
      <w:r w:rsidR="00A368EB" w:rsidRPr="00A368EB">
        <w:rPr>
          <w:rFonts w:ascii="Times New Roman" w:eastAsia="Times New Roman" w:hAnsi="Times New Roman"/>
          <w:sz w:val="24"/>
          <w:szCs w:val="24"/>
          <w:lang w:eastAsia="ru-RU"/>
        </w:rPr>
        <w:t xml:space="preserve">.4. </w:t>
      </w:r>
      <w:r w:rsidR="00A368EB" w:rsidRPr="00A368EB">
        <w:rPr>
          <w:rFonts w:ascii="Times New Roman" w:eastAsia="Times New Roman" w:hAnsi="Times New Roman"/>
          <w:b/>
          <w:sz w:val="24"/>
          <w:szCs w:val="24"/>
          <w:lang w:eastAsia="ru-RU"/>
        </w:rPr>
        <w:t>Результаты сдачи государственного экзамена по английскому языку</w:t>
      </w:r>
      <w:r w:rsidR="00A368EB" w:rsidRPr="00A368EB">
        <w:rPr>
          <w:rFonts w:ascii="Times New Roman" w:eastAsia="Times New Roman" w:hAnsi="Times New Roman"/>
          <w:sz w:val="24"/>
          <w:szCs w:val="24"/>
          <w:lang w:eastAsia="ru-RU"/>
        </w:rPr>
        <w:t>.</w:t>
      </w:r>
    </w:p>
    <w:p w:rsidR="007C62B6" w:rsidRDefault="007C62B6" w:rsidP="00A368EB">
      <w:pPr>
        <w:tabs>
          <w:tab w:val="left" w:pos="372"/>
          <w:tab w:val="left" w:pos="9900"/>
        </w:tabs>
        <w:ind w:right="96" w:firstLine="567"/>
        <w:jc w:val="both"/>
        <w:rPr>
          <w:rFonts w:ascii="Times New Roman" w:eastAsia="Times New Roman" w:hAnsi="Times New Roman"/>
          <w:sz w:val="24"/>
          <w:szCs w:val="24"/>
          <w:lang w:eastAsia="ru-RU"/>
        </w:rPr>
      </w:pP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proofErr w:type="gramStart"/>
      <w:r w:rsidRPr="00A368EB">
        <w:rPr>
          <w:rFonts w:ascii="Times New Roman" w:eastAsia="Times New Roman" w:hAnsi="Times New Roman"/>
          <w:sz w:val="24"/>
          <w:szCs w:val="24"/>
          <w:lang w:eastAsia="ru-RU"/>
        </w:rPr>
        <w:t>Диаграмма показывает, что по доле отличных оценок лидирует юридический факультет (36,0%), значительно, на 25,3%, улучшивший результаты по сравнению с предыдущим учебным годом, на втором месте с результатом 34,7% находится факультет социологии, также получивший более высокий результат по сравнению с 2011-2012 учебным годом, на третьем – факультет менеджмента (30,2%), снизивший результат на 9,2% по сравнению с предыдущим годом.</w:t>
      </w:r>
      <w:proofErr w:type="gramEnd"/>
      <w:r w:rsidRPr="00A368EB">
        <w:rPr>
          <w:rFonts w:ascii="Times New Roman" w:eastAsia="Times New Roman" w:hAnsi="Times New Roman"/>
          <w:sz w:val="24"/>
          <w:szCs w:val="24"/>
          <w:lang w:eastAsia="ru-RU"/>
        </w:rPr>
        <w:t xml:space="preserve"> Однако он лидирует по суммарной доле отличных и хороших оценок (87,2%), на юридическом факультете – 82,0%, такой же результат (81,9%) на факультете социологии. Студенты юридического факультета и социологи не получили неудовлетворительных оценок на экзамене. На факультете менеджмента  неудовлетворительных оценок 1.2%.</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На </w:t>
      </w:r>
      <w:r w:rsidRPr="00A368EB">
        <w:rPr>
          <w:rFonts w:ascii="Times New Roman" w:eastAsia="Times New Roman" w:hAnsi="Times New Roman"/>
          <w:b/>
          <w:sz w:val="24"/>
          <w:szCs w:val="24"/>
          <w:lang w:eastAsia="ru-RU"/>
        </w:rPr>
        <w:t>юридическом факультете</w:t>
      </w:r>
      <w:r w:rsidRPr="00A368EB">
        <w:rPr>
          <w:rFonts w:ascii="Times New Roman" w:eastAsia="Times New Roman" w:hAnsi="Times New Roman"/>
          <w:sz w:val="24"/>
          <w:szCs w:val="24"/>
          <w:lang w:eastAsia="ru-RU"/>
        </w:rPr>
        <w:t xml:space="preserve"> лучшими были признаны ответы Девяткина С., Ефименко О. и Каминского Р.. Эти студенты продемонстрировали свободное владение языком, знание юридической и научной терминологии, способность аргументированно представлять собственную позицию по обсуждаемым вопросам, их ответы были оценены на 10 баллов.</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Государственная экзаменационная комиссия отметила высокий уровень организации экзамена: профессионально подобранные экзаменационные материалы, продуманность критериев оценивания результатов, четкая организация проведения экзамена на всех этапах.</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 положительным сторонам содержательной части экзамена комиссия отнесла следующие моменты:</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lastRenderedPageBreak/>
        <w:t xml:space="preserve">1. Большинство студентов успешно справились с обеими частями экзамена, что свидетельствует о достаточной </w:t>
      </w:r>
      <w:proofErr w:type="spellStart"/>
      <w:r w:rsidRPr="00A368EB">
        <w:rPr>
          <w:rFonts w:ascii="Times New Roman" w:eastAsia="Times New Roman" w:hAnsi="Times New Roman"/>
          <w:sz w:val="24"/>
          <w:szCs w:val="24"/>
          <w:lang w:eastAsia="ru-RU"/>
        </w:rPr>
        <w:t>сформированности</w:t>
      </w:r>
      <w:proofErr w:type="spellEnd"/>
      <w:r w:rsidRPr="00A368EB">
        <w:rPr>
          <w:rFonts w:ascii="Times New Roman" w:eastAsia="Times New Roman" w:hAnsi="Times New Roman"/>
          <w:sz w:val="24"/>
          <w:szCs w:val="24"/>
          <w:lang w:eastAsia="ru-RU"/>
        </w:rPr>
        <w:t xml:space="preserve"> навыков как письменного, так и устного общения. </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2.Студенты продемонстрировали хорошие навыки работы с текстом (умение понимать текст со словарем, извлекать необходимую информацию, передавать содержание текста на английском языке, вести беседу по тексту). </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3. Большинство студентов при представлении академической презентации проявили сформированные на достаточно высоком уровне навыки академического выступления, а также  продемонстрировали умение находить, анализировать и обобщать информацию из англоязычных источников.</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Комиссия отметила и недостатки содержательной части экзамена, сформулировала пути их устранения:</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 1. Следует обратить пристальное внимание на обучение реферированию русских текстов, поскольку многие студенты вместо реферирования пытались дать дословный перевод предложенного текста.</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2. Некоторые трудности у ряда студентов вызвала академическая презентация темы по специальности: вместо доклада, который должен представлять собой обобщение материала из англоязычных источников, подобранных студентом по данной теме, студенты просто пересказывали содержание прочитанных ими статей. Следует уделять большее внимание развитию навыков реферирования, аннотирования, обобщения.</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На </w:t>
      </w:r>
      <w:r w:rsidRPr="00A368EB">
        <w:rPr>
          <w:rFonts w:ascii="Times New Roman" w:eastAsia="Times New Roman" w:hAnsi="Times New Roman"/>
          <w:b/>
          <w:sz w:val="24"/>
          <w:szCs w:val="24"/>
          <w:lang w:eastAsia="ru-RU"/>
        </w:rPr>
        <w:t>факультете социологии</w:t>
      </w:r>
      <w:r w:rsidRPr="00A368EB">
        <w:rPr>
          <w:rFonts w:ascii="Times New Roman" w:eastAsia="Times New Roman" w:hAnsi="Times New Roman"/>
          <w:sz w:val="24"/>
          <w:szCs w:val="24"/>
          <w:lang w:eastAsia="ru-RU"/>
        </w:rPr>
        <w:t xml:space="preserve">  экзаменационная комиссия отметила как наиболее яркие ответы </w:t>
      </w:r>
      <w:proofErr w:type="spellStart"/>
      <w:r w:rsidRPr="00A368EB">
        <w:rPr>
          <w:rFonts w:ascii="Times New Roman" w:eastAsia="Times New Roman" w:hAnsi="Times New Roman"/>
          <w:sz w:val="24"/>
          <w:szCs w:val="24"/>
          <w:lang w:eastAsia="ru-RU"/>
        </w:rPr>
        <w:t>Колычевой</w:t>
      </w:r>
      <w:proofErr w:type="spellEnd"/>
      <w:r w:rsidRPr="00A368EB">
        <w:rPr>
          <w:rFonts w:ascii="Times New Roman" w:eastAsia="Times New Roman" w:hAnsi="Times New Roman"/>
          <w:sz w:val="24"/>
          <w:szCs w:val="24"/>
          <w:lang w:eastAsia="ru-RU"/>
        </w:rPr>
        <w:t xml:space="preserve"> А., </w:t>
      </w:r>
      <w:proofErr w:type="spellStart"/>
      <w:r w:rsidRPr="00A368EB">
        <w:rPr>
          <w:rFonts w:ascii="Times New Roman" w:eastAsia="Times New Roman" w:hAnsi="Times New Roman"/>
          <w:sz w:val="24"/>
          <w:szCs w:val="24"/>
          <w:lang w:eastAsia="ru-RU"/>
        </w:rPr>
        <w:t>Корсуновой</w:t>
      </w:r>
      <w:proofErr w:type="spellEnd"/>
      <w:r w:rsidRPr="00A368EB">
        <w:rPr>
          <w:rFonts w:ascii="Times New Roman" w:eastAsia="Times New Roman" w:hAnsi="Times New Roman"/>
          <w:sz w:val="24"/>
          <w:szCs w:val="24"/>
          <w:lang w:eastAsia="ru-RU"/>
        </w:rPr>
        <w:t xml:space="preserve"> В., </w:t>
      </w:r>
      <w:proofErr w:type="spellStart"/>
      <w:r w:rsidRPr="00A368EB">
        <w:rPr>
          <w:rFonts w:ascii="Times New Roman" w:eastAsia="Times New Roman" w:hAnsi="Times New Roman"/>
          <w:sz w:val="24"/>
          <w:szCs w:val="24"/>
          <w:lang w:eastAsia="ru-RU"/>
        </w:rPr>
        <w:t>Ластушкиной</w:t>
      </w:r>
      <w:proofErr w:type="spellEnd"/>
      <w:r w:rsidRPr="00A368EB">
        <w:rPr>
          <w:rFonts w:ascii="Times New Roman" w:eastAsia="Times New Roman" w:hAnsi="Times New Roman"/>
          <w:sz w:val="24"/>
          <w:szCs w:val="24"/>
          <w:lang w:eastAsia="ru-RU"/>
        </w:rPr>
        <w:t xml:space="preserve"> К. и </w:t>
      </w:r>
      <w:proofErr w:type="spellStart"/>
      <w:r w:rsidRPr="00A368EB">
        <w:rPr>
          <w:rFonts w:ascii="Times New Roman" w:eastAsia="Times New Roman" w:hAnsi="Times New Roman"/>
          <w:sz w:val="24"/>
          <w:szCs w:val="24"/>
          <w:lang w:eastAsia="ru-RU"/>
        </w:rPr>
        <w:t>Ерашовой</w:t>
      </w:r>
      <w:proofErr w:type="spellEnd"/>
      <w:r w:rsidRPr="00A368EB">
        <w:rPr>
          <w:rFonts w:ascii="Times New Roman" w:eastAsia="Times New Roman" w:hAnsi="Times New Roman"/>
          <w:sz w:val="24"/>
          <w:szCs w:val="24"/>
          <w:lang w:eastAsia="ru-RU"/>
        </w:rPr>
        <w:t xml:space="preserve"> В.,  которые продемонстрировали свободное владение языком в общении на профессиональные темы, умение логично строить высказывание, богатый лексический запас и широкую эрудицию.</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Комиссией отмечены положительные стороны организации экзамена, выразившиеся в том, что экзаменационные материалы были подобраны методически грамотно, критерии оценок позволяли объективно оценить уровень владения английским языком. Особо отмечена четкая организацию проведения экзамена на всех этапах, а также доброжелательная атмосфера при приеме экзамена.</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Среди положительных сторон содержательной части экзамена было отмечено, что студенты хорошо справились со всеми заданиями устной части экзамена. Были продемонстрированы как умение обобщать на английском языке  содержание русского текста, так и умение составлять сообщение по теме специальности, основанное на прочитанных научных текстах, что свидетельствовало о довольно высоком уровне </w:t>
      </w:r>
      <w:proofErr w:type="spellStart"/>
      <w:r w:rsidRPr="00A368EB">
        <w:rPr>
          <w:rFonts w:ascii="Times New Roman" w:eastAsia="Times New Roman" w:hAnsi="Times New Roman"/>
          <w:sz w:val="24"/>
          <w:szCs w:val="24"/>
          <w:lang w:eastAsia="ru-RU"/>
        </w:rPr>
        <w:lastRenderedPageBreak/>
        <w:t>сформированности</w:t>
      </w:r>
      <w:proofErr w:type="spellEnd"/>
      <w:r w:rsidRPr="00A368EB">
        <w:rPr>
          <w:rFonts w:ascii="Times New Roman" w:eastAsia="Times New Roman" w:hAnsi="Times New Roman"/>
          <w:sz w:val="24"/>
          <w:szCs w:val="24"/>
          <w:lang w:eastAsia="ru-RU"/>
        </w:rPr>
        <w:t xml:space="preserve"> у студентов академических навыков. Академические презентации показали, что студенты  довольно успешно  умеют работать с англоязычными источниками, а именно, извлекать из них необходимую информацию, реферировать, обобщать, цитировать источники  и интерпретировать статистические данные.</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В письменной части экзамена лучшие </w:t>
      </w:r>
      <w:proofErr w:type="spellStart"/>
      <w:r w:rsidRPr="00A368EB">
        <w:rPr>
          <w:rFonts w:ascii="Times New Roman" w:eastAsia="Times New Roman" w:hAnsi="Times New Roman"/>
          <w:sz w:val="24"/>
          <w:szCs w:val="24"/>
          <w:lang w:eastAsia="ru-RU"/>
        </w:rPr>
        <w:t>результатаы</w:t>
      </w:r>
      <w:proofErr w:type="spellEnd"/>
      <w:r w:rsidRPr="00A368EB">
        <w:rPr>
          <w:rFonts w:ascii="Times New Roman" w:eastAsia="Times New Roman" w:hAnsi="Times New Roman"/>
          <w:sz w:val="24"/>
          <w:szCs w:val="24"/>
          <w:lang w:eastAsia="ru-RU"/>
        </w:rPr>
        <w:t xml:space="preserve"> были показаны при написании </w:t>
      </w:r>
      <w:r w:rsidRPr="00A368EB">
        <w:rPr>
          <w:rFonts w:ascii="Times New Roman" w:eastAsia="Times New Roman" w:hAnsi="Times New Roman"/>
          <w:sz w:val="24"/>
          <w:szCs w:val="24"/>
          <w:lang w:val="en-US" w:eastAsia="ru-RU"/>
        </w:rPr>
        <w:t>summary</w:t>
      </w:r>
      <w:r w:rsidRPr="00A368EB">
        <w:rPr>
          <w:rFonts w:ascii="Times New Roman" w:eastAsia="Times New Roman" w:hAnsi="Times New Roman"/>
          <w:sz w:val="24"/>
          <w:szCs w:val="24"/>
          <w:lang w:eastAsia="ru-RU"/>
        </w:rPr>
        <w:t xml:space="preserve"> текста по специальности, что также доказывает, что студенты способны не только понимать неадаптированный текст по специальности на английском языке, но и обобщать прочитанное. Хорошие результаты были также показаны при выполнении заданий на </w:t>
      </w:r>
      <w:proofErr w:type="spellStart"/>
      <w:r w:rsidRPr="00A368EB">
        <w:rPr>
          <w:rFonts w:ascii="Times New Roman" w:eastAsia="Times New Roman" w:hAnsi="Times New Roman"/>
          <w:sz w:val="24"/>
          <w:szCs w:val="24"/>
          <w:lang w:eastAsia="ru-RU"/>
        </w:rPr>
        <w:t>аудирование</w:t>
      </w:r>
      <w:proofErr w:type="spellEnd"/>
      <w:r w:rsidRPr="00A368EB">
        <w:rPr>
          <w:rFonts w:ascii="Times New Roman" w:eastAsia="Times New Roman" w:hAnsi="Times New Roman"/>
          <w:sz w:val="24"/>
          <w:szCs w:val="24"/>
          <w:lang w:eastAsia="ru-RU"/>
        </w:rPr>
        <w:t>, что свидетельствует об умении воспринимать англоязычную речь на слух.</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Устные ответы студентов  продемонстрировали  знание специальной терминологии, а также умение составлять развернутое высказывание по теме, связанной со специальностью, с опорой на аутентичные англоязычные источники.</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Отмеченные государственной комиссией недостатки и рекомендации сводились к следующему:</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1. Наибольшие трудности вызвали у студентов задания письменной части экзамена, проверяющие навыки чтения и письма. Трудности при чтении связаны, прежде всего, с тем, что студентам не хватало времени на выполнение заданий. Предложено обращать на это внимание при подготовке студентов к подобному типу задания. </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2. При выполнении письменного задания на интерпретацию графической информации  сложности были связаны не столько с владением языком, сколько со способностью обобщить представленную информацию логически и представить ее в письменном виде. Рекомендовано обратить внимание на развитие таких навыков не столько в курсах английского языка, сколько в других учебных курсах.</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На </w:t>
      </w:r>
      <w:r w:rsidRPr="00A368EB">
        <w:rPr>
          <w:rFonts w:ascii="Times New Roman" w:eastAsia="Times New Roman" w:hAnsi="Times New Roman"/>
          <w:b/>
          <w:sz w:val="24"/>
          <w:szCs w:val="24"/>
          <w:lang w:eastAsia="ru-RU"/>
        </w:rPr>
        <w:t>факультете менеджмента</w:t>
      </w:r>
      <w:r w:rsidRPr="00A368EB">
        <w:rPr>
          <w:rFonts w:ascii="Times New Roman" w:eastAsia="Times New Roman" w:hAnsi="Times New Roman"/>
          <w:sz w:val="24"/>
          <w:szCs w:val="24"/>
          <w:lang w:eastAsia="ru-RU"/>
        </w:rPr>
        <w:t xml:space="preserve"> лучшими были призваны ответы Амосова А, Белобородовой В., </w:t>
      </w:r>
      <w:proofErr w:type="spellStart"/>
      <w:r w:rsidRPr="00A368EB">
        <w:rPr>
          <w:rFonts w:ascii="Times New Roman" w:eastAsia="Times New Roman" w:hAnsi="Times New Roman"/>
          <w:sz w:val="24"/>
          <w:szCs w:val="24"/>
          <w:lang w:eastAsia="ru-RU"/>
        </w:rPr>
        <w:t>Бутыриной</w:t>
      </w:r>
      <w:proofErr w:type="spellEnd"/>
      <w:r w:rsidRPr="00A368EB">
        <w:rPr>
          <w:rFonts w:ascii="Times New Roman" w:eastAsia="Times New Roman" w:hAnsi="Times New Roman"/>
          <w:sz w:val="24"/>
          <w:szCs w:val="24"/>
          <w:lang w:eastAsia="ru-RU"/>
        </w:rPr>
        <w:t xml:space="preserve"> А., </w:t>
      </w:r>
      <w:proofErr w:type="spellStart"/>
      <w:r w:rsidRPr="00A368EB">
        <w:rPr>
          <w:rFonts w:ascii="Times New Roman" w:eastAsia="Times New Roman" w:hAnsi="Times New Roman"/>
          <w:sz w:val="24"/>
          <w:szCs w:val="24"/>
          <w:lang w:eastAsia="ru-RU"/>
        </w:rPr>
        <w:t>Корякова</w:t>
      </w:r>
      <w:proofErr w:type="spellEnd"/>
      <w:r w:rsidRPr="00A368EB">
        <w:rPr>
          <w:rFonts w:ascii="Times New Roman" w:eastAsia="Times New Roman" w:hAnsi="Times New Roman"/>
          <w:sz w:val="24"/>
          <w:szCs w:val="24"/>
          <w:lang w:eastAsia="ru-RU"/>
        </w:rPr>
        <w:t xml:space="preserve"> О., Курковой Е., </w:t>
      </w:r>
      <w:proofErr w:type="spellStart"/>
      <w:r w:rsidRPr="00A368EB">
        <w:rPr>
          <w:rFonts w:ascii="Times New Roman" w:eastAsia="Times New Roman" w:hAnsi="Times New Roman"/>
          <w:sz w:val="24"/>
          <w:szCs w:val="24"/>
          <w:lang w:eastAsia="ru-RU"/>
        </w:rPr>
        <w:t>Тепляшовой</w:t>
      </w:r>
      <w:proofErr w:type="spellEnd"/>
      <w:r w:rsidRPr="00A368EB">
        <w:rPr>
          <w:rFonts w:ascii="Times New Roman" w:eastAsia="Times New Roman" w:hAnsi="Times New Roman"/>
          <w:sz w:val="24"/>
          <w:szCs w:val="24"/>
          <w:lang w:eastAsia="ru-RU"/>
        </w:rPr>
        <w:t xml:space="preserve"> Ю., Седова А., Логинова </w:t>
      </w:r>
      <w:proofErr w:type="spellStart"/>
      <w:r w:rsidRPr="00A368EB">
        <w:rPr>
          <w:rFonts w:ascii="Times New Roman" w:eastAsia="Times New Roman" w:hAnsi="Times New Roman"/>
          <w:sz w:val="24"/>
          <w:szCs w:val="24"/>
          <w:lang w:eastAsia="ru-RU"/>
        </w:rPr>
        <w:t>Ю.,Чабан</w:t>
      </w:r>
      <w:proofErr w:type="spellEnd"/>
      <w:r w:rsidRPr="00A368EB">
        <w:rPr>
          <w:rFonts w:ascii="Times New Roman" w:eastAsia="Times New Roman" w:hAnsi="Times New Roman"/>
          <w:sz w:val="24"/>
          <w:szCs w:val="24"/>
          <w:lang w:eastAsia="ru-RU"/>
        </w:rPr>
        <w:t xml:space="preserve"> Д., продемонстрировавших отличное владение языком специальности и умение общаться на широкий круг общегуманитарных и академических тем.</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Экзаменационная комиссия отметила высокий уровень организации экзамена, что дало возможность студентам в полной мере продемонстрировать свои знания и навыки. Экзаменационные материалы были методически выверены, процедура проведения экзамена отличалась четкой организацией на всех его этапах. </w:t>
      </w:r>
    </w:p>
    <w:p w:rsidR="00A368EB" w:rsidRPr="00A368EB" w:rsidRDefault="00A368EB" w:rsidP="00A368EB">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Были названы также положительные моменты содержательной части экзамена. Отмечено, что студенты довольно успешно справились со всеми заданиями письменной </w:t>
      </w:r>
      <w:r w:rsidRPr="00A368EB">
        <w:rPr>
          <w:rFonts w:ascii="Times New Roman" w:eastAsia="Times New Roman" w:hAnsi="Times New Roman"/>
          <w:sz w:val="24"/>
          <w:szCs w:val="24"/>
          <w:lang w:eastAsia="ru-RU"/>
        </w:rPr>
        <w:lastRenderedPageBreak/>
        <w:t xml:space="preserve">части. Наилучшие результаты были продемонстрированы при выполнение заданий на </w:t>
      </w:r>
      <w:proofErr w:type="spellStart"/>
      <w:r w:rsidRPr="00A368EB">
        <w:rPr>
          <w:rFonts w:ascii="Times New Roman" w:eastAsia="Times New Roman" w:hAnsi="Times New Roman"/>
          <w:sz w:val="24"/>
          <w:szCs w:val="24"/>
          <w:lang w:eastAsia="ru-RU"/>
        </w:rPr>
        <w:t>аудирование</w:t>
      </w:r>
      <w:proofErr w:type="spellEnd"/>
      <w:r w:rsidRPr="00A368EB">
        <w:rPr>
          <w:rFonts w:ascii="Times New Roman" w:eastAsia="Times New Roman" w:hAnsi="Times New Roman"/>
          <w:sz w:val="24"/>
          <w:szCs w:val="24"/>
          <w:lang w:eastAsia="ru-RU"/>
        </w:rPr>
        <w:t xml:space="preserve">, что свидетельствует о хорошо развитых навыках восприятия устной речи.   Студенты продемонстрировали хорошо  развитые навыки составления делового письма по заданной ситуации  Устные ответы свидетельствовали не только об умении обсуждать темы, связанные со специальностью студентов, но и достаточную степень </w:t>
      </w:r>
      <w:proofErr w:type="spellStart"/>
      <w:r w:rsidRPr="00A368EB">
        <w:rPr>
          <w:rFonts w:ascii="Times New Roman" w:eastAsia="Times New Roman" w:hAnsi="Times New Roman"/>
          <w:sz w:val="24"/>
          <w:szCs w:val="24"/>
          <w:lang w:eastAsia="ru-RU"/>
        </w:rPr>
        <w:t>сформированности</w:t>
      </w:r>
      <w:proofErr w:type="spellEnd"/>
      <w:r w:rsidRPr="00A368EB">
        <w:rPr>
          <w:rFonts w:ascii="Times New Roman" w:eastAsia="Times New Roman" w:hAnsi="Times New Roman"/>
          <w:sz w:val="24"/>
          <w:szCs w:val="24"/>
          <w:lang w:eastAsia="ru-RU"/>
        </w:rPr>
        <w:t xml:space="preserve"> таких навыков работы с текстом, как поиск и выделение основной информации, ее обобщение, умение формулировать основную идею текста, оценивать прочитанное.</w:t>
      </w:r>
    </w:p>
    <w:p w:rsidR="00A368EB" w:rsidRPr="00A368EB" w:rsidRDefault="00A368EB" w:rsidP="009E45BC">
      <w:pPr>
        <w:tabs>
          <w:tab w:val="left" w:pos="372"/>
          <w:tab w:val="left" w:pos="9900"/>
        </w:tabs>
        <w:ind w:right="96" w:firstLine="567"/>
        <w:jc w:val="both"/>
        <w:rPr>
          <w:rFonts w:ascii="Times New Roman" w:eastAsia="Times New Roman" w:hAnsi="Times New Roman"/>
          <w:sz w:val="24"/>
          <w:szCs w:val="24"/>
          <w:lang w:eastAsia="ru-RU"/>
        </w:rPr>
      </w:pPr>
      <w:r w:rsidRPr="00A368EB">
        <w:rPr>
          <w:rFonts w:ascii="Times New Roman" w:eastAsia="Times New Roman" w:hAnsi="Times New Roman"/>
          <w:sz w:val="24"/>
          <w:szCs w:val="24"/>
          <w:lang w:eastAsia="ru-RU"/>
        </w:rPr>
        <w:t xml:space="preserve">Комиссия отметила и недостатки содержательной части. Так, академические презентации некоторых студентов не были выполнены на должном уровне, поскольку либо сводились к простому пересказу источников, либо источники, на основе которых были сделаны презентации, были подобраны некорректно. В связи с этим рекомендовано в процессе обучения большее внимание уделять развитию навыков поиска необходимой информации на английском языке, а также формированию навыков реферирования. </w:t>
      </w:r>
    </w:p>
    <w:p w:rsidR="00A368EB" w:rsidRPr="00A368EB" w:rsidRDefault="00A368EB" w:rsidP="00A368EB">
      <w:pPr>
        <w:tabs>
          <w:tab w:val="left" w:pos="9900"/>
        </w:tabs>
        <w:ind w:right="96" w:firstLine="567"/>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При проведении итоговой государственной аттестации на двух факультетах  были случаи нарушения регламентов. У студентки юридического факультета Кочетковой А.Б. на экзамене был обнаружен мобильный телефон, который был изъят членами комиссии (составлен акт, в соответствии с п.4.14.7 Положения об ИГА в ведомость выставлена оценка «неудовлетворительно» 0 баллов).</w:t>
      </w:r>
    </w:p>
    <w:p w:rsidR="00A368EB" w:rsidRPr="00A368EB" w:rsidRDefault="00A368EB" w:rsidP="009E45BC">
      <w:pPr>
        <w:tabs>
          <w:tab w:val="left" w:pos="9900"/>
        </w:tabs>
        <w:ind w:right="96" w:firstLine="567"/>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 xml:space="preserve">В магистерской диссертации Дунаева А.М. (направление 080200.68 «Менеджмент» магистерская программа «Финансовый менеджмент») во время проведения ИГА был выявлен факт нарушения академических норм в написании письменной работы (плагиат в работе), в связи с этим в протоколе студенту выставлена оценка «0» (неудовлетворительно) и составлен акт о произошедшем. В соответствии с п. 4.1.3. Порядка отчисления студентов по инициативе Национального исследовательского университета «Высшая школа экономики» Правил внутреннего распорядка Национального исследовательского университета «Высшая школа экономики», утвержденного УС НИУ ВШЭ протокол от 23.12.2011 № 31 студент представлен к отчислению за нарушение устава и правил внутреннего распорядка, выразившемся в нарушении академических норм в написании письменной учебной работы. </w:t>
      </w:r>
    </w:p>
    <w:p w:rsidR="00A368EB" w:rsidRPr="00A368EB" w:rsidRDefault="00A368EB" w:rsidP="00A368EB">
      <w:pPr>
        <w:tabs>
          <w:tab w:val="left" w:pos="9900"/>
        </w:tabs>
        <w:ind w:right="96" w:firstLine="567"/>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 xml:space="preserve">Ученым советом НИУ ВШЭ – Санкт-Петербург была сформулирована задача на 2012-2013 учебный год «расширение форм и видов внешней экспертизы ВКР, программ междисциплинарных итоговых экзаменов и их материалов». В русле выполнения этой задачи факультеты последовательно проводили принцип открытости и доступности для академической среды всех материалов, связанных с проведением итоговой </w:t>
      </w:r>
      <w:r w:rsidRPr="00A368EB">
        <w:rPr>
          <w:rFonts w:ascii="Times New Roman" w:eastAsia="Times New Roman" w:hAnsi="Times New Roman"/>
          <w:bCs/>
          <w:sz w:val="24"/>
          <w:szCs w:val="24"/>
          <w:lang w:eastAsia="ru-RU"/>
        </w:rPr>
        <w:lastRenderedPageBreak/>
        <w:t>государственной аттестации. На сайтах факультетов размещаются программы государственных экзаменов, с включением критериев  оценки письменных или устных ответов студентов, размещены Методические рекомендации по подготовке и защите ВКР.</w:t>
      </w:r>
    </w:p>
    <w:p w:rsidR="00A368EB" w:rsidRPr="00A368EB" w:rsidRDefault="00A368EB" w:rsidP="00A368EB">
      <w:pPr>
        <w:tabs>
          <w:tab w:val="left" w:pos="9900"/>
        </w:tabs>
        <w:ind w:right="96" w:firstLine="567"/>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 xml:space="preserve">В Таблице </w:t>
      </w:r>
      <w:r w:rsidR="002B59DF">
        <w:rPr>
          <w:rFonts w:ascii="Times New Roman" w:eastAsia="Times New Roman" w:hAnsi="Times New Roman"/>
          <w:bCs/>
          <w:sz w:val="24"/>
          <w:szCs w:val="24"/>
          <w:lang w:eastAsia="ru-RU"/>
        </w:rPr>
        <w:t>6</w:t>
      </w:r>
      <w:r w:rsidRPr="00A368EB">
        <w:rPr>
          <w:rFonts w:ascii="Times New Roman" w:eastAsia="Times New Roman" w:hAnsi="Times New Roman"/>
          <w:bCs/>
          <w:sz w:val="24"/>
          <w:szCs w:val="24"/>
          <w:lang w:eastAsia="ru-RU"/>
        </w:rPr>
        <w:t>.9 представлены данные о доле внешних рецензентов выпускных квалификационных работ по направлениям и специальностям.</w:t>
      </w:r>
    </w:p>
    <w:p w:rsidR="00A368EB" w:rsidRPr="00A368EB" w:rsidRDefault="00A368EB" w:rsidP="00A368EB">
      <w:pPr>
        <w:tabs>
          <w:tab w:val="left" w:pos="9900"/>
        </w:tabs>
        <w:ind w:right="96" w:firstLine="567"/>
        <w:jc w:val="right"/>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 xml:space="preserve">Таблица </w:t>
      </w:r>
      <w:r w:rsidR="002B59DF">
        <w:rPr>
          <w:rFonts w:ascii="Times New Roman" w:eastAsia="Times New Roman" w:hAnsi="Times New Roman"/>
          <w:bCs/>
          <w:sz w:val="24"/>
          <w:szCs w:val="24"/>
          <w:lang w:eastAsia="ru-RU"/>
        </w:rPr>
        <w:t>6</w:t>
      </w:r>
      <w:r w:rsidRPr="00A368EB">
        <w:rPr>
          <w:rFonts w:ascii="Times New Roman" w:eastAsia="Times New Roman" w:hAnsi="Times New Roman"/>
          <w:bCs/>
          <w:sz w:val="24"/>
          <w:szCs w:val="24"/>
          <w:lang w:eastAsia="ru-RU"/>
        </w:rPr>
        <w:t>.9.</w:t>
      </w:r>
    </w:p>
    <w:p w:rsidR="00A368EB" w:rsidRDefault="00A368EB" w:rsidP="00A368EB">
      <w:pPr>
        <w:tabs>
          <w:tab w:val="left" w:pos="9900"/>
        </w:tabs>
        <w:ind w:right="96" w:firstLine="567"/>
        <w:jc w:val="center"/>
        <w:rPr>
          <w:rFonts w:ascii="Times New Roman" w:eastAsia="Times New Roman" w:hAnsi="Times New Roman"/>
          <w:b/>
          <w:bCs/>
          <w:sz w:val="24"/>
          <w:szCs w:val="24"/>
          <w:lang w:eastAsia="ru-RU"/>
        </w:rPr>
      </w:pPr>
      <w:r w:rsidRPr="00A368EB">
        <w:rPr>
          <w:rFonts w:ascii="Times New Roman" w:eastAsia="Times New Roman" w:hAnsi="Times New Roman"/>
          <w:b/>
          <w:bCs/>
          <w:sz w:val="24"/>
          <w:szCs w:val="24"/>
          <w:lang w:eastAsia="ru-RU"/>
        </w:rPr>
        <w:t>Доля внешних рецензентов выпускных квалификационных работ (в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88"/>
        <w:gridCol w:w="831"/>
        <w:gridCol w:w="815"/>
        <w:gridCol w:w="847"/>
        <w:gridCol w:w="831"/>
        <w:gridCol w:w="831"/>
        <w:gridCol w:w="832"/>
        <w:gridCol w:w="1701"/>
      </w:tblGrid>
      <w:tr w:rsidR="009A3A01" w:rsidRPr="0027795B" w:rsidTr="009A3A01">
        <w:trPr>
          <w:trHeight w:val="1180"/>
        </w:trPr>
        <w:tc>
          <w:tcPr>
            <w:tcW w:w="568" w:type="dxa"/>
            <w:vMerge w:val="restart"/>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п/п</w:t>
            </w:r>
          </w:p>
        </w:tc>
        <w:tc>
          <w:tcPr>
            <w:tcW w:w="2488" w:type="dxa"/>
            <w:vMerge w:val="restart"/>
            <w:shd w:val="clear" w:color="auto" w:fill="auto"/>
          </w:tcPr>
          <w:p w:rsidR="009A3A01" w:rsidRPr="0095375C" w:rsidRDefault="009A3A01" w:rsidP="00A42EE4">
            <w:pPr>
              <w:spacing w:line="240" w:lineRule="auto"/>
              <w:jc w:val="center"/>
              <w:rPr>
                <w:rFonts w:ascii="Times New Roman" w:hAnsi="Times New Roman"/>
                <w:sz w:val="24"/>
                <w:szCs w:val="24"/>
              </w:rPr>
            </w:pP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Направление</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подготовки</w:t>
            </w:r>
          </w:p>
        </w:tc>
        <w:tc>
          <w:tcPr>
            <w:tcW w:w="1646" w:type="dxa"/>
            <w:gridSpan w:val="2"/>
            <w:shd w:val="clear" w:color="auto" w:fill="auto"/>
          </w:tcPr>
          <w:p w:rsidR="009A3A01" w:rsidRPr="0095375C" w:rsidRDefault="009A3A01" w:rsidP="00A42EE4">
            <w:pPr>
              <w:spacing w:line="240" w:lineRule="auto"/>
              <w:jc w:val="center"/>
              <w:rPr>
                <w:rFonts w:ascii="Times New Roman" w:hAnsi="Times New Roman"/>
                <w:sz w:val="24"/>
                <w:szCs w:val="24"/>
              </w:rPr>
            </w:pP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Количество работ</w:t>
            </w:r>
          </w:p>
        </w:tc>
        <w:tc>
          <w:tcPr>
            <w:tcW w:w="1678" w:type="dxa"/>
            <w:gridSpan w:val="2"/>
            <w:shd w:val="clear" w:color="auto" w:fill="auto"/>
          </w:tcPr>
          <w:p w:rsidR="009A3A01" w:rsidRPr="0095375C" w:rsidRDefault="009A3A01" w:rsidP="00A42EE4">
            <w:pPr>
              <w:spacing w:line="240" w:lineRule="auto"/>
              <w:jc w:val="center"/>
              <w:rPr>
                <w:rFonts w:ascii="Times New Roman" w:hAnsi="Times New Roman"/>
                <w:sz w:val="24"/>
                <w:szCs w:val="24"/>
              </w:rPr>
            </w:pP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Количество внешних рецензентов</w:t>
            </w:r>
          </w:p>
        </w:tc>
        <w:tc>
          <w:tcPr>
            <w:tcW w:w="1663" w:type="dxa"/>
            <w:gridSpan w:val="2"/>
            <w:shd w:val="clear" w:color="auto" w:fill="auto"/>
          </w:tcPr>
          <w:p w:rsidR="009A3A01" w:rsidRPr="0095375C" w:rsidRDefault="009A3A01" w:rsidP="00A42EE4">
            <w:pPr>
              <w:spacing w:line="240" w:lineRule="auto"/>
              <w:jc w:val="center"/>
              <w:rPr>
                <w:rFonts w:ascii="Times New Roman" w:hAnsi="Times New Roman"/>
                <w:sz w:val="24"/>
                <w:szCs w:val="24"/>
                <w:lang w:val="en-US"/>
              </w:rPr>
            </w:pPr>
            <w:r w:rsidRPr="0095375C">
              <w:rPr>
                <w:rFonts w:ascii="Times New Roman" w:hAnsi="Times New Roman"/>
                <w:sz w:val="24"/>
                <w:szCs w:val="24"/>
              </w:rPr>
              <w:t>Доля</w:t>
            </w:r>
          </w:p>
          <w:p w:rsidR="009A3A01" w:rsidRPr="0095375C" w:rsidRDefault="009A3A01" w:rsidP="00A42EE4">
            <w:pPr>
              <w:spacing w:line="240" w:lineRule="auto"/>
              <w:jc w:val="center"/>
              <w:rPr>
                <w:rFonts w:ascii="Times New Roman" w:hAnsi="Times New Roman"/>
                <w:sz w:val="24"/>
                <w:szCs w:val="24"/>
                <w:lang w:val="en-US"/>
              </w:rPr>
            </w:pPr>
            <w:r w:rsidRPr="0095375C">
              <w:rPr>
                <w:rFonts w:ascii="Times New Roman" w:hAnsi="Times New Roman"/>
                <w:sz w:val="24"/>
                <w:szCs w:val="24"/>
              </w:rPr>
              <w:t>внешних</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рецензентов</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(в %)</w:t>
            </w:r>
          </w:p>
        </w:tc>
        <w:tc>
          <w:tcPr>
            <w:tcW w:w="1701" w:type="dxa"/>
            <w:vMerge w:val="restart"/>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Статус внешних</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рецензентов:</w:t>
            </w:r>
          </w:p>
          <w:p w:rsidR="009A3A01" w:rsidRPr="0095375C" w:rsidRDefault="009A3A01" w:rsidP="00A42EE4">
            <w:pPr>
              <w:spacing w:line="240" w:lineRule="auto"/>
              <w:rPr>
                <w:rFonts w:ascii="Times New Roman" w:hAnsi="Times New Roman"/>
                <w:sz w:val="16"/>
                <w:szCs w:val="16"/>
              </w:rPr>
            </w:pPr>
            <w:r w:rsidRPr="0095375C">
              <w:rPr>
                <w:rFonts w:ascii="Times New Roman" w:hAnsi="Times New Roman"/>
                <w:sz w:val="16"/>
                <w:szCs w:val="16"/>
              </w:rPr>
              <w:t>1- ППС других вузов СПб;</w:t>
            </w:r>
          </w:p>
          <w:p w:rsidR="009A3A01" w:rsidRPr="0095375C" w:rsidRDefault="009A3A01" w:rsidP="00A42EE4">
            <w:pPr>
              <w:spacing w:line="240" w:lineRule="auto"/>
              <w:rPr>
                <w:rFonts w:ascii="Times New Roman" w:hAnsi="Times New Roman"/>
                <w:sz w:val="14"/>
                <w:szCs w:val="14"/>
              </w:rPr>
            </w:pPr>
            <w:r w:rsidRPr="0095375C">
              <w:rPr>
                <w:rFonts w:ascii="Times New Roman" w:hAnsi="Times New Roman"/>
                <w:sz w:val="14"/>
                <w:szCs w:val="14"/>
              </w:rPr>
              <w:t>2 - представители предприятий;</w:t>
            </w:r>
          </w:p>
          <w:p w:rsidR="009A3A01" w:rsidRPr="0095375C" w:rsidRDefault="009A3A01" w:rsidP="00A42EE4">
            <w:pPr>
              <w:spacing w:line="240" w:lineRule="auto"/>
              <w:rPr>
                <w:rFonts w:ascii="Times New Roman" w:hAnsi="Times New Roman"/>
                <w:sz w:val="14"/>
                <w:szCs w:val="14"/>
              </w:rPr>
            </w:pPr>
            <w:r w:rsidRPr="0095375C">
              <w:rPr>
                <w:rFonts w:ascii="Times New Roman" w:hAnsi="Times New Roman"/>
                <w:sz w:val="14"/>
                <w:szCs w:val="14"/>
              </w:rPr>
              <w:t>3 -  НИУ ВШЭ (М);</w:t>
            </w:r>
          </w:p>
          <w:p w:rsidR="009A3A01" w:rsidRPr="0095375C" w:rsidRDefault="009A3A01" w:rsidP="00A42EE4">
            <w:pPr>
              <w:spacing w:line="240" w:lineRule="auto"/>
              <w:rPr>
                <w:rFonts w:ascii="Times New Roman" w:hAnsi="Times New Roman"/>
                <w:sz w:val="14"/>
                <w:szCs w:val="14"/>
              </w:rPr>
            </w:pPr>
            <w:r w:rsidRPr="0095375C">
              <w:rPr>
                <w:rFonts w:ascii="Times New Roman" w:hAnsi="Times New Roman"/>
                <w:sz w:val="14"/>
                <w:szCs w:val="14"/>
              </w:rPr>
              <w:t>4 - НИУ ВШЭ (др.</w:t>
            </w:r>
          </w:p>
          <w:p w:rsidR="009A3A01" w:rsidRPr="0095375C" w:rsidRDefault="009A3A01" w:rsidP="00A42EE4">
            <w:pPr>
              <w:spacing w:line="240" w:lineRule="auto"/>
              <w:rPr>
                <w:rFonts w:ascii="Times New Roman" w:hAnsi="Times New Roman"/>
                <w:sz w:val="14"/>
                <w:szCs w:val="14"/>
              </w:rPr>
            </w:pPr>
            <w:r w:rsidRPr="0095375C">
              <w:rPr>
                <w:rFonts w:ascii="Times New Roman" w:hAnsi="Times New Roman"/>
                <w:sz w:val="14"/>
                <w:szCs w:val="14"/>
              </w:rPr>
              <w:t>кампусы);</w:t>
            </w:r>
          </w:p>
          <w:p w:rsidR="009A3A01" w:rsidRPr="0095375C" w:rsidRDefault="009A3A01" w:rsidP="00A42EE4">
            <w:pPr>
              <w:spacing w:line="240" w:lineRule="auto"/>
              <w:rPr>
                <w:rFonts w:ascii="Times New Roman" w:hAnsi="Times New Roman"/>
                <w:sz w:val="14"/>
                <w:szCs w:val="14"/>
              </w:rPr>
            </w:pPr>
            <w:r w:rsidRPr="0095375C">
              <w:rPr>
                <w:rFonts w:ascii="Times New Roman" w:hAnsi="Times New Roman"/>
                <w:sz w:val="14"/>
                <w:szCs w:val="14"/>
              </w:rPr>
              <w:t>5 - НИИ</w:t>
            </w:r>
          </w:p>
          <w:p w:rsidR="009A3A01" w:rsidRPr="0095375C" w:rsidRDefault="009A3A01" w:rsidP="00A42EE4">
            <w:pPr>
              <w:spacing w:line="240" w:lineRule="auto"/>
              <w:rPr>
                <w:rFonts w:ascii="Times New Roman" w:hAnsi="Times New Roman"/>
                <w:sz w:val="14"/>
                <w:szCs w:val="14"/>
              </w:rPr>
            </w:pPr>
            <w:r w:rsidRPr="0095375C">
              <w:rPr>
                <w:rFonts w:ascii="Times New Roman" w:hAnsi="Times New Roman"/>
                <w:sz w:val="14"/>
                <w:szCs w:val="14"/>
              </w:rPr>
              <w:t>6 – др. кафедры филиала</w:t>
            </w:r>
          </w:p>
        </w:tc>
      </w:tr>
      <w:tr w:rsidR="009A3A01" w:rsidRPr="0027795B" w:rsidTr="009A3A01">
        <w:tc>
          <w:tcPr>
            <w:tcW w:w="568" w:type="dxa"/>
            <w:vMerge/>
            <w:shd w:val="clear" w:color="auto" w:fill="auto"/>
          </w:tcPr>
          <w:p w:rsidR="009A3A01" w:rsidRPr="0095375C" w:rsidRDefault="009A3A01" w:rsidP="00A42EE4">
            <w:pPr>
              <w:spacing w:line="240" w:lineRule="auto"/>
              <w:rPr>
                <w:rFonts w:ascii="Times New Roman" w:hAnsi="Times New Roman"/>
                <w:sz w:val="24"/>
                <w:szCs w:val="24"/>
              </w:rPr>
            </w:pPr>
          </w:p>
        </w:tc>
        <w:tc>
          <w:tcPr>
            <w:tcW w:w="2488" w:type="dxa"/>
            <w:vMerge/>
            <w:shd w:val="clear" w:color="auto" w:fill="auto"/>
          </w:tcPr>
          <w:p w:rsidR="009A3A01" w:rsidRPr="0095375C" w:rsidRDefault="009A3A01" w:rsidP="00A42EE4">
            <w:pPr>
              <w:spacing w:line="240" w:lineRule="auto"/>
              <w:rPr>
                <w:rFonts w:ascii="Times New Roman" w:hAnsi="Times New Roman"/>
                <w:sz w:val="24"/>
                <w:szCs w:val="24"/>
              </w:rPr>
            </w:pP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2011-2012</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2012-2013</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2011-2012</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2012-2013</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2011-2012</w:t>
            </w:r>
          </w:p>
        </w:tc>
        <w:tc>
          <w:tcPr>
            <w:tcW w:w="832" w:type="dxa"/>
            <w:shd w:val="clear" w:color="auto" w:fill="auto"/>
          </w:tcPr>
          <w:p w:rsidR="009A3A01" w:rsidRPr="0095375C" w:rsidRDefault="009A3A01" w:rsidP="00A42EE4">
            <w:pPr>
              <w:spacing w:line="240" w:lineRule="auto"/>
              <w:rPr>
                <w:rFonts w:ascii="Times New Roman" w:hAnsi="Times New Roman"/>
                <w:sz w:val="24"/>
                <w:szCs w:val="24"/>
                <w:lang w:val="en-US"/>
              </w:rPr>
            </w:pPr>
            <w:r w:rsidRPr="0095375C">
              <w:rPr>
                <w:rFonts w:ascii="Times New Roman" w:hAnsi="Times New Roman"/>
                <w:sz w:val="24"/>
                <w:szCs w:val="24"/>
              </w:rPr>
              <w:t>2012-</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2013</w:t>
            </w:r>
          </w:p>
        </w:tc>
        <w:tc>
          <w:tcPr>
            <w:tcW w:w="1701" w:type="dxa"/>
            <w:vMerge/>
            <w:shd w:val="clear" w:color="auto" w:fill="auto"/>
          </w:tcPr>
          <w:p w:rsidR="009A3A01" w:rsidRPr="0095375C" w:rsidRDefault="009A3A01" w:rsidP="00A42EE4">
            <w:pPr>
              <w:spacing w:line="240" w:lineRule="auto"/>
              <w:rPr>
                <w:rFonts w:ascii="Times New Roman" w:hAnsi="Times New Roman"/>
                <w:sz w:val="24"/>
                <w:szCs w:val="24"/>
              </w:rPr>
            </w:pP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1</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080100.62 «Экономика»</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64</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71</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64</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98,5</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1 – 49</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2 -17</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2</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08010.68 «Экономика»</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МП «Математические методы анализа экономики»</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13</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13</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1701" w:type="dxa"/>
            <w:shd w:val="clear" w:color="auto" w:fill="auto"/>
          </w:tcPr>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1 – 4</w:t>
            </w:r>
          </w:p>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4 -1</w:t>
            </w:r>
          </w:p>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5 - 4</w:t>
            </w:r>
          </w:p>
          <w:p w:rsidR="009A3A01" w:rsidRPr="0095375C" w:rsidRDefault="009A3A01" w:rsidP="00A42EE4">
            <w:pPr>
              <w:spacing w:line="240" w:lineRule="auto"/>
              <w:jc w:val="center"/>
              <w:rPr>
                <w:rFonts w:ascii="Times New Roman" w:hAnsi="Times New Roman"/>
                <w:sz w:val="24"/>
                <w:szCs w:val="24"/>
              </w:rPr>
            </w:pP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3</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08010.68 «Экономика»</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МП «Экономика»</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5</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5</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1 – 2</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4 - 3</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4</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080500.62 «Менеджмент»</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46</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74</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42</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72</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91,3</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97,3</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1 – 47</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2 – 12; 4 -7</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5</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080705.65 «Менеджмент организации»</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35</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33</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8</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94,3</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88,9</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lang w:val="en-US"/>
              </w:rPr>
            </w:pPr>
            <w:r w:rsidRPr="0095375C">
              <w:rPr>
                <w:rFonts w:ascii="Times New Roman" w:hAnsi="Times New Roman"/>
                <w:sz w:val="24"/>
                <w:szCs w:val="24"/>
                <w:lang w:val="en-US"/>
              </w:rPr>
              <w:t>1 - 7</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6</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080405.65 «ГМУ»</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11</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25</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5</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4</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45,5</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16,0</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lang w:val="en-US"/>
              </w:rPr>
            </w:pPr>
            <w:r w:rsidRPr="0095375C">
              <w:rPr>
                <w:rFonts w:ascii="Times New Roman" w:hAnsi="Times New Roman"/>
                <w:sz w:val="24"/>
                <w:szCs w:val="24"/>
              </w:rPr>
              <w:t>4-1,  2 - 2</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7</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081100.68 «Государственное и муниципальное управление»</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w:t>
            </w:r>
          </w:p>
          <w:p w:rsidR="009A3A01" w:rsidRPr="0095375C" w:rsidRDefault="009A3A01" w:rsidP="00A42EE4">
            <w:pPr>
              <w:spacing w:line="240" w:lineRule="auto"/>
              <w:ind w:left="720"/>
              <w:rPr>
                <w:rFonts w:ascii="Times New Roman" w:hAnsi="Times New Roman"/>
                <w:sz w:val="24"/>
                <w:szCs w:val="24"/>
              </w:rPr>
            </w:pP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832" w:type="dxa"/>
            <w:shd w:val="clear" w:color="auto" w:fill="auto"/>
          </w:tcPr>
          <w:p w:rsidR="009A3A01" w:rsidRPr="0095375C" w:rsidRDefault="009A3A01" w:rsidP="00A42EE4">
            <w:pPr>
              <w:spacing w:line="240" w:lineRule="auto"/>
              <w:rPr>
                <w:rFonts w:ascii="Times New Roman" w:hAnsi="Times New Roman"/>
                <w:color w:val="FF0000"/>
                <w:sz w:val="24"/>
                <w:szCs w:val="24"/>
              </w:rPr>
            </w:pPr>
            <w:r w:rsidRPr="0095375C">
              <w:rPr>
                <w:rFonts w:ascii="Times New Roman" w:hAnsi="Times New Roman"/>
                <w:sz w:val="24"/>
                <w:szCs w:val="24"/>
              </w:rPr>
              <w:t>100,0</w:t>
            </w:r>
          </w:p>
        </w:tc>
        <w:tc>
          <w:tcPr>
            <w:tcW w:w="1701" w:type="dxa"/>
            <w:shd w:val="clear" w:color="auto" w:fill="auto"/>
          </w:tcPr>
          <w:p w:rsidR="009A3A01" w:rsidRPr="0095375C" w:rsidRDefault="009A3A01" w:rsidP="00A42EE4">
            <w:pPr>
              <w:spacing w:line="240" w:lineRule="auto"/>
              <w:jc w:val="center"/>
              <w:rPr>
                <w:rFonts w:ascii="Times New Roman" w:hAnsi="Times New Roman"/>
                <w:color w:val="FF0000"/>
                <w:sz w:val="24"/>
                <w:szCs w:val="24"/>
              </w:rPr>
            </w:pPr>
            <w:r w:rsidRPr="0095375C">
              <w:rPr>
                <w:rFonts w:ascii="Times New Roman" w:hAnsi="Times New Roman"/>
                <w:sz w:val="24"/>
                <w:szCs w:val="24"/>
              </w:rPr>
              <w:t>1 – 4, 5 - 3</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8</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080200.68 «Менеджмент»</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МП «Финансовый менеджмент»</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25</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25</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18</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90,0</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1 -12</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2 – 2</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4 – 2</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5 - 2</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9</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080200.68 «Менеджмент»</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МП «Маркетинговые технологии»</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17</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13</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76,5</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1 – 11</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3 - 2</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10</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w:t>
            </w:r>
            <w:r w:rsidRPr="0095375C">
              <w:rPr>
                <w:rFonts w:ascii="Times New Roman" w:hAnsi="Times New Roman"/>
                <w:sz w:val="24"/>
                <w:szCs w:val="24"/>
                <w:lang w:val="en-US"/>
              </w:rPr>
              <w:t>4</w:t>
            </w:r>
            <w:r w:rsidRPr="0095375C">
              <w:rPr>
                <w:rFonts w:ascii="Times New Roman" w:hAnsi="Times New Roman"/>
                <w:sz w:val="24"/>
                <w:szCs w:val="24"/>
              </w:rPr>
              <w:t>0200.62 Социология</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16</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27</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11</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68,8</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74,1</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1 – 10, 2 – 2</w:t>
            </w:r>
          </w:p>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3 - 1</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lastRenderedPageBreak/>
              <w:t>11</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040200.68/040100.68</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«Социология»</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 xml:space="preserve">МП «Современные методы и технологии в изучении </w:t>
            </w:r>
            <w:proofErr w:type="spellStart"/>
            <w:r w:rsidRPr="0095375C">
              <w:rPr>
                <w:rFonts w:ascii="Times New Roman" w:hAnsi="Times New Roman"/>
                <w:sz w:val="24"/>
                <w:szCs w:val="24"/>
              </w:rPr>
              <w:t>соци-альных</w:t>
            </w:r>
            <w:proofErr w:type="spellEnd"/>
            <w:r w:rsidRPr="0095375C">
              <w:rPr>
                <w:rFonts w:ascii="Times New Roman" w:hAnsi="Times New Roman"/>
                <w:sz w:val="24"/>
                <w:szCs w:val="24"/>
              </w:rPr>
              <w:t xml:space="preserve"> проблем общества»</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14</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14</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100,0</w:t>
            </w:r>
          </w:p>
        </w:tc>
        <w:tc>
          <w:tcPr>
            <w:tcW w:w="1701" w:type="dxa"/>
            <w:shd w:val="clear" w:color="auto" w:fill="auto"/>
          </w:tcPr>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1 – 3</w:t>
            </w:r>
          </w:p>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3 – 4</w:t>
            </w:r>
          </w:p>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5 - 3</w:t>
            </w:r>
          </w:p>
          <w:p w:rsidR="009A3A01" w:rsidRPr="0095375C" w:rsidRDefault="009A3A01" w:rsidP="00A42EE4">
            <w:pPr>
              <w:spacing w:line="240" w:lineRule="auto"/>
              <w:jc w:val="center"/>
              <w:rPr>
                <w:rFonts w:ascii="Times New Roman" w:hAnsi="Times New Roman"/>
                <w:sz w:val="24"/>
                <w:szCs w:val="24"/>
              </w:rPr>
            </w:pPr>
          </w:p>
        </w:tc>
      </w:tr>
      <w:tr w:rsidR="009A3A01" w:rsidRPr="0027795B" w:rsidTr="009A3A01">
        <w:trPr>
          <w:trHeight w:val="651"/>
        </w:trPr>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12</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030200.62 Политология</w:t>
            </w:r>
          </w:p>
          <w:p w:rsidR="009A3A01" w:rsidRPr="0095375C" w:rsidRDefault="009A3A01" w:rsidP="00A42EE4">
            <w:pPr>
              <w:spacing w:line="240" w:lineRule="auto"/>
              <w:rPr>
                <w:rFonts w:ascii="Times New Roman" w:hAnsi="Times New Roman"/>
                <w:sz w:val="24"/>
                <w:szCs w:val="24"/>
              </w:rPr>
            </w:pP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12</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20</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 xml:space="preserve">8,3 </w:t>
            </w:r>
          </w:p>
        </w:tc>
        <w:tc>
          <w:tcPr>
            <w:tcW w:w="832" w:type="dxa"/>
            <w:shd w:val="clear" w:color="auto" w:fill="auto"/>
          </w:tcPr>
          <w:p w:rsidR="009A3A01" w:rsidRPr="0095375C" w:rsidRDefault="009A3A01" w:rsidP="00A42EE4">
            <w:pPr>
              <w:tabs>
                <w:tab w:val="left" w:pos="1089"/>
              </w:tabs>
              <w:spacing w:line="240" w:lineRule="auto"/>
              <w:rPr>
                <w:rFonts w:ascii="Times New Roman" w:hAnsi="Times New Roman"/>
                <w:sz w:val="24"/>
                <w:szCs w:val="24"/>
              </w:rPr>
            </w:pPr>
          </w:p>
          <w:p w:rsidR="009A3A01" w:rsidRPr="0095375C" w:rsidRDefault="009A3A01" w:rsidP="00A42EE4">
            <w:pPr>
              <w:tabs>
                <w:tab w:val="left" w:pos="1089"/>
              </w:tabs>
              <w:spacing w:line="240" w:lineRule="auto"/>
              <w:rPr>
                <w:rFonts w:ascii="Times New Roman" w:hAnsi="Times New Roman"/>
                <w:sz w:val="24"/>
                <w:szCs w:val="24"/>
              </w:rPr>
            </w:pPr>
            <w:r w:rsidRPr="0095375C">
              <w:rPr>
                <w:rFonts w:ascii="Times New Roman" w:hAnsi="Times New Roman"/>
                <w:sz w:val="24"/>
                <w:szCs w:val="24"/>
              </w:rPr>
              <w:t xml:space="preserve">50,0 </w:t>
            </w:r>
          </w:p>
        </w:tc>
        <w:tc>
          <w:tcPr>
            <w:tcW w:w="1701" w:type="dxa"/>
            <w:shd w:val="clear" w:color="auto" w:fill="auto"/>
          </w:tcPr>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1 – 8</w:t>
            </w:r>
          </w:p>
          <w:p w:rsidR="009A3A01" w:rsidRPr="0095375C" w:rsidRDefault="009A3A01" w:rsidP="00A42EE4">
            <w:pPr>
              <w:jc w:val="center"/>
              <w:rPr>
                <w:rFonts w:ascii="Times New Roman" w:hAnsi="Times New Roman"/>
                <w:sz w:val="24"/>
                <w:szCs w:val="24"/>
              </w:rPr>
            </w:pPr>
            <w:r w:rsidRPr="0095375C">
              <w:rPr>
                <w:rFonts w:ascii="Times New Roman" w:hAnsi="Times New Roman"/>
                <w:sz w:val="24"/>
                <w:szCs w:val="24"/>
              </w:rPr>
              <w:t>5 - 2</w:t>
            </w:r>
          </w:p>
          <w:p w:rsidR="009A3A01" w:rsidRPr="0095375C" w:rsidRDefault="009A3A01" w:rsidP="00A42EE4">
            <w:pPr>
              <w:tabs>
                <w:tab w:val="left" w:pos="1089"/>
              </w:tabs>
              <w:spacing w:line="240" w:lineRule="auto"/>
              <w:jc w:val="center"/>
              <w:rPr>
                <w:rFonts w:ascii="Times New Roman" w:hAnsi="Times New Roman"/>
                <w:sz w:val="24"/>
                <w:szCs w:val="24"/>
              </w:rPr>
            </w:pPr>
          </w:p>
        </w:tc>
      </w:tr>
      <w:tr w:rsidR="009A3A01" w:rsidRPr="0027795B" w:rsidTr="009A3A01">
        <w:trPr>
          <w:trHeight w:val="577"/>
        </w:trPr>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13</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030200.68</w:t>
            </w:r>
          </w:p>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Политология</w:t>
            </w:r>
          </w:p>
          <w:p w:rsidR="009A3A01" w:rsidRPr="0095375C" w:rsidRDefault="009A3A01" w:rsidP="00A42EE4">
            <w:pPr>
              <w:spacing w:line="240" w:lineRule="auto"/>
              <w:rPr>
                <w:rFonts w:ascii="Times New Roman" w:hAnsi="Times New Roman"/>
                <w:sz w:val="24"/>
                <w:szCs w:val="24"/>
              </w:rPr>
            </w:pP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10</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8</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9</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88,9</w:t>
            </w:r>
          </w:p>
        </w:tc>
        <w:tc>
          <w:tcPr>
            <w:tcW w:w="832" w:type="dxa"/>
            <w:shd w:val="clear" w:color="auto" w:fill="auto"/>
          </w:tcPr>
          <w:p w:rsidR="009A3A01" w:rsidRPr="0095375C" w:rsidRDefault="009A3A01" w:rsidP="00A42EE4">
            <w:pPr>
              <w:tabs>
                <w:tab w:val="left" w:pos="1089"/>
              </w:tabs>
              <w:spacing w:line="240" w:lineRule="auto"/>
              <w:rPr>
                <w:rFonts w:ascii="Times New Roman" w:hAnsi="Times New Roman"/>
                <w:sz w:val="24"/>
                <w:szCs w:val="24"/>
              </w:rPr>
            </w:pPr>
            <w:r w:rsidRPr="0095375C">
              <w:rPr>
                <w:rFonts w:ascii="Times New Roman" w:hAnsi="Times New Roman"/>
                <w:sz w:val="24"/>
                <w:szCs w:val="24"/>
              </w:rPr>
              <w:t xml:space="preserve">90,0 </w:t>
            </w:r>
          </w:p>
        </w:tc>
        <w:tc>
          <w:tcPr>
            <w:tcW w:w="1701" w:type="dxa"/>
            <w:shd w:val="clear" w:color="auto" w:fill="auto"/>
          </w:tcPr>
          <w:p w:rsidR="009A3A01" w:rsidRPr="0095375C" w:rsidRDefault="009A3A01" w:rsidP="00A42EE4">
            <w:pPr>
              <w:tabs>
                <w:tab w:val="left" w:pos="1089"/>
              </w:tabs>
              <w:spacing w:line="240" w:lineRule="auto"/>
              <w:jc w:val="center"/>
              <w:rPr>
                <w:rFonts w:ascii="Times New Roman" w:hAnsi="Times New Roman"/>
                <w:sz w:val="24"/>
                <w:szCs w:val="24"/>
              </w:rPr>
            </w:pPr>
            <w:r w:rsidRPr="0095375C">
              <w:rPr>
                <w:rFonts w:ascii="Times New Roman" w:hAnsi="Times New Roman"/>
                <w:sz w:val="24"/>
                <w:szCs w:val="24"/>
              </w:rPr>
              <w:t>1 – 6</w:t>
            </w:r>
          </w:p>
          <w:p w:rsidR="009A3A01" w:rsidRPr="0095375C" w:rsidRDefault="009A3A01" w:rsidP="00A42EE4">
            <w:pPr>
              <w:tabs>
                <w:tab w:val="left" w:pos="1089"/>
              </w:tabs>
              <w:spacing w:line="240" w:lineRule="auto"/>
              <w:jc w:val="center"/>
              <w:rPr>
                <w:rFonts w:ascii="Times New Roman" w:hAnsi="Times New Roman"/>
                <w:sz w:val="24"/>
                <w:szCs w:val="24"/>
              </w:rPr>
            </w:pPr>
            <w:r w:rsidRPr="0095375C">
              <w:rPr>
                <w:rFonts w:ascii="Times New Roman" w:hAnsi="Times New Roman"/>
                <w:sz w:val="24"/>
                <w:szCs w:val="24"/>
              </w:rPr>
              <w:t>4 - 2</w:t>
            </w:r>
          </w:p>
          <w:p w:rsidR="009A3A01" w:rsidRPr="0095375C" w:rsidRDefault="009A3A01" w:rsidP="00A42EE4">
            <w:pPr>
              <w:tabs>
                <w:tab w:val="left" w:pos="1089"/>
              </w:tabs>
              <w:spacing w:line="240" w:lineRule="auto"/>
              <w:jc w:val="center"/>
              <w:rPr>
                <w:rFonts w:ascii="Times New Roman" w:hAnsi="Times New Roman"/>
                <w:sz w:val="24"/>
                <w:szCs w:val="24"/>
              </w:rPr>
            </w:pPr>
            <w:r w:rsidRPr="0095375C">
              <w:rPr>
                <w:rFonts w:ascii="Times New Roman" w:hAnsi="Times New Roman"/>
                <w:sz w:val="24"/>
                <w:szCs w:val="24"/>
              </w:rPr>
              <w:t>6 - 1</w:t>
            </w:r>
          </w:p>
        </w:tc>
      </w:tr>
      <w:tr w:rsidR="009A3A01" w:rsidRPr="0027795B" w:rsidTr="009A3A01">
        <w:tc>
          <w:tcPr>
            <w:tcW w:w="568" w:type="dxa"/>
            <w:shd w:val="clear" w:color="auto" w:fill="auto"/>
          </w:tcPr>
          <w:p w:rsidR="009A3A01" w:rsidRPr="0095375C" w:rsidRDefault="009A3A01" w:rsidP="009A3A01">
            <w:pPr>
              <w:spacing w:line="240" w:lineRule="auto"/>
              <w:jc w:val="center"/>
              <w:rPr>
                <w:rFonts w:ascii="Times New Roman" w:hAnsi="Times New Roman"/>
                <w:sz w:val="24"/>
                <w:szCs w:val="24"/>
              </w:rPr>
            </w:pPr>
            <w:r w:rsidRPr="0095375C">
              <w:rPr>
                <w:rFonts w:ascii="Times New Roman" w:hAnsi="Times New Roman"/>
                <w:sz w:val="24"/>
                <w:szCs w:val="24"/>
              </w:rPr>
              <w:t>14</w:t>
            </w:r>
          </w:p>
        </w:tc>
        <w:tc>
          <w:tcPr>
            <w:tcW w:w="2488"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030501.65 Юриспруденция</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42</w:t>
            </w:r>
          </w:p>
        </w:tc>
        <w:tc>
          <w:tcPr>
            <w:tcW w:w="815"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33</w:t>
            </w:r>
          </w:p>
        </w:tc>
        <w:tc>
          <w:tcPr>
            <w:tcW w:w="847"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0</w:t>
            </w:r>
          </w:p>
        </w:tc>
        <w:tc>
          <w:tcPr>
            <w:tcW w:w="831"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 xml:space="preserve">0,0 </w:t>
            </w:r>
          </w:p>
        </w:tc>
        <w:tc>
          <w:tcPr>
            <w:tcW w:w="832" w:type="dxa"/>
            <w:shd w:val="clear" w:color="auto" w:fill="auto"/>
          </w:tcPr>
          <w:p w:rsidR="009A3A01" w:rsidRPr="0095375C" w:rsidRDefault="009A3A01" w:rsidP="00A42EE4">
            <w:pPr>
              <w:spacing w:line="240" w:lineRule="auto"/>
              <w:rPr>
                <w:rFonts w:ascii="Times New Roman" w:hAnsi="Times New Roman"/>
                <w:sz w:val="24"/>
                <w:szCs w:val="24"/>
              </w:rPr>
            </w:pPr>
            <w:r w:rsidRPr="0095375C">
              <w:rPr>
                <w:rFonts w:ascii="Times New Roman" w:hAnsi="Times New Roman"/>
                <w:sz w:val="24"/>
                <w:szCs w:val="24"/>
              </w:rPr>
              <w:t xml:space="preserve">0,0 </w:t>
            </w:r>
          </w:p>
        </w:tc>
        <w:tc>
          <w:tcPr>
            <w:tcW w:w="1701" w:type="dxa"/>
            <w:shd w:val="clear" w:color="auto" w:fill="auto"/>
          </w:tcPr>
          <w:p w:rsidR="009A3A01" w:rsidRPr="0095375C" w:rsidRDefault="009A3A01" w:rsidP="00A42EE4">
            <w:pPr>
              <w:spacing w:line="240" w:lineRule="auto"/>
              <w:jc w:val="center"/>
              <w:rPr>
                <w:rFonts w:ascii="Times New Roman" w:hAnsi="Times New Roman"/>
                <w:sz w:val="24"/>
                <w:szCs w:val="24"/>
              </w:rPr>
            </w:pPr>
            <w:r w:rsidRPr="0095375C">
              <w:rPr>
                <w:rFonts w:ascii="Times New Roman" w:hAnsi="Times New Roman"/>
                <w:sz w:val="24"/>
                <w:szCs w:val="24"/>
              </w:rPr>
              <w:t>-</w:t>
            </w:r>
          </w:p>
        </w:tc>
      </w:tr>
    </w:tbl>
    <w:p w:rsidR="009A3A01" w:rsidRPr="00A368EB" w:rsidRDefault="009A3A01" w:rsidP="00A368EB">
      <w:pPr>
        <w:tabs>
          <w:tab w:val="left" w:pos="9900"/>
        </w:tabs>
        <w:ind w:right="96" w:firstLine="567"/>
        <w:jc w:val="center"/>
        <w:rPr>
          <w:rFonts w:ascii="Times New Roman" w:eastAsia="Times New Roman" w:hAnsi="Times New Roman"/>
          <w:b/>
          <w:bCs/>
          <w:sz w:val="24"/>
          <w:szCs w:val="24"/>
          <w:lang w:eastAsia="ru-RU"/>
        </w:rPr>
      </w:pPr>
    </w:p>
    <w:p w:rsidR="00A368EB" w:rsidRPr="00A368EB" w:rsidRDefault="00A368EB" w:rsidP="00A368EB">
      <w:pPr>
        <w:tabs>
          <w:tab w:val="left" w:pos="9900"/>
        </w:tabs>
        <w:ind w:right="96" w:firstLine="567"/>
        <w:jc w:val="both"/>
        <w:rPr>
          <w:rFonts w:ascii="Times New Roman" w:eastAsia="Times New Roman" w:hAnsi="Times New Roman"/>
          <w:bCs/>
          <w:color w:val="FF0000"/>
          <w:sz w:val="24"/>
          <w:szCs w:val="24"/>
          <w:lang w:eastAsia="ru-RU"/>
        </w:rPr>
      </w:pPr>
      <w:r w:rsidRPr="00A368EB">
        <w:rPr>
          <w:rFonts w:ascii="Times New Roman" w:eastAsia="Times New Roman" w:hAnsi="Times New Roman"/>
          <w:bCs/>
          <w:sz w:val="24"/>
          <w:szCs w:val="24"/>
          <w:lang w:eastAsia="ru-RU"/>
        </w:rPr>
        <w:t xml:space="preserve">Данные таблицы показывают, что по направлениям 08010.68 «Экономика» магистерские программы «Экономика» и «Математические методы анализа экономики»; 081100.68 «Государственное и муниципальное управление» и 040200.68/040100.68 «Социология» все магистерские диссертации рецензируются внешними специалистами. По четырем направлениям: 080500.62 «Менеджмент», 040200.62 «Социология», 030200.62 «Политология» и 030200.68 «Политология» произошло увеличение доли внешних рецензий. По четырем образовательным программам доля внешних рецензий сократилась: 080100.62 «Экономика», 080705.65 «Менеджмент организации», 080405.65 «Государственное и муниципальное управление», 080200.68 «Менеджмент», магистерская программа «Финансовый менеджмент» эта доля сократилась. Юридический факультет за два последних учебных года внешних рецензентов не привлекал. </w:t>
      </w:r>
    </w:p>
    <w:p w:rsidR="007B29F8" w:rsidRPr="008A12FD" w:rsidRDefault="00A368EB" w:rsidP="008A12FD">
      <w:pPr>
        <w:tabs>
          <w:tab w:val="left" w:pos="9900"/>
        </w:tabs>
        <w:ind w:right="96" w:firstLine="567"/>
        <w:jc w:val="both"/>
        <w:rPr>
          <w:rFonts w:ascii="Times New Roman" w:eastAsia="Times New Roman" w:hAnsi="Times New Roman"/>
          <w:bCs/>
          <w:sz w:val="24"/>
          <w:szCs w:val="24"/>
          <w:lang w:eastAsia="ru-RU"/>
        </w:rPr>
      </w:pPr>
      <w:r w:rsidRPr="00A368EB">
        <w:rPr>
          <w:rFonts w:ascii="Times New Roman" w:eastAsia="Times New Roman" w:hAnsi="Times New Roman"/>
          <w:bCs/>
          <w:sz w:val="24"/>
          <w:szCs w:val="24"/>
          <w:lang w:eastAsia="ru-RU"/>
        </w:rPr>
        <w:t>Все вышеописанное позволяет сделать вывод, что поставленная задача выполнена не в полной мере</w:t>
      </w:r>
      <w:bookmarkEnd w:id="3"/>
      <w:bookmarkEnd w:id="4"/>
      <w:bookmarkEnd w:id="5"/>
    </w:p>
    <w:p w:rsidR="008A12FD" w:rsidRPr="008A12FD" w:rsidRDefault="008A12FD" w:rsidP="008A12FD">
      <w:pPr>
        <w:rPr>
          <w:rFonts w:ascii="Times New Roman" w:hAnsi="Times New Roman"/>
          <w:b/>
          <w:sz w:val="24"/>
          <w:szCs w:val="24"/>
        </w:rPr>
      </w:pPr>
      <w:r w:rsidRPr="008A12FD">
        <w:rPr>
          <w:rFonts w:ascii="Times New Roman" w:hAnsi="Times New Roman"/>
          <w:b/>
          <w:sz w:val="24"/>
          <w:szCs w:val="24"/>
        </w:rPr>
        <w:t>7. Интернационализация образования в филиале.</w:t>
      </w:r>
    </w:p>
    <w:p w:rsidR="008A12FD" w:rsidRPr="008A12FD" w:rsidRDefault="008A12FD" w:rsidP="008A12FD">
      <w:pPr>
        <w:ind w:firstLine="426"/>
        <w:jc w:val="both"/>
        <w:rPr>
          <w:rFonts w:ascii="Times New Roman" w:hAnsi="Times New Roman"/>
          <w:sz w:val="24"/>
          <w:szCs w:val="24"/>
        </w:rPr>
      </w:pPr>
      <w:r w:rsidRPr="008A12FD">
        <w:rPr>
          <w:rFonts w:ascii="Times New Roman" w:hAnsi="Times New Roman"/>
          <w:sz w:val="24"/>
          <w:szCs w:val="24"/>
        </w:rPr>
        <w:t>Процесс интернационализации образования в филиале находится на своем начальном этапе, поэтому осуществить комплексный анализ этого направления деятельности филиала пока не представляется возможным. Вместе с тем можно выделить отдельные его формы</w:t>
      </w:r>
    </w:p>
    <w:p w:rsidR="008A12FD" w:rsidRPr="008A12FD" w:rsidRDefault="008A12FD" w:rsidP="008A12FD">
      <w:pPr>
        <w:numPr>
          <w:ilvl w:val="0"/>
          <w:numId w:val="24"/>
        </w:numPr>
        <w:ind w:left="0" w:firstLine="426"/>
        <w:contextualSpacing/>
        <w:jc w:val="both"/>
        <w:rPr>
          <w:rFonts w:ascii="Times New Roman" w:hAnsi="Times New Roman"/>
          <w:b/>
          <w:sz w:val="24"/>
          <w:szCs w:val="24"/>
        </w:rPr>
      </w:pPr>
      <w:r w:rsidRPr="008A12FD">
        <w:rPr>
          <w:rFonts w:ascii="Times New Roman" w:hAnsi="Times New Roman"/>
          <w:b/>
          <w:sz w:val="24"/>
          <w:szCs w:val="24"/>
        </w:rPr>
        <w:t xml:space="preserve">Программы включенного обучения. </w:t>
      </w:r>
      <w:r w:rsidRPr="008A12FD">
        <w:rPr>
          <w:rFonts w:ascii="Times New Roman" w:hAnsi="Times New Roman"/>
          <w:sz w:val="24"/>
          <w:szCs w:val="24"/>
        </w:rPr>
        <w:t>Такие программы осуществля</w:t>
      </w:r>
      <w:r>
        <w:rPr>
          <w:rFonts w:ascii="Times New Roman" w:hAnsi="Times New Roman"/>
          <w:sz w:val="24"/>
          <w:szCs w:val="24"/>
        </w:rPr>
        <w:t>лись</w:t>
      </w:r>
      <w:r w:rsidRPr="008A12FD">
        <w:rPr>
          <w:rFonts w:ascii="Times New Roman" w:hAnsi="Times New Roman"/>
          <w:sz w:val="24"/>
          <w:szCs w:val="24"/>
        </w:rPr>
        <w:t xml:space="preserve"> </w:t>
      </w:r>
      <w:r>
        <w:rPr>
          <w:rFonts w:ascii="Times New Roman" w:hAnsi="Times New Roman"/>
          <w:sz w:val="24"/>
          <w:szCs w:val="24"/>
        </w:rPr>
        <w:t xml:space="preserve">на двух факультетах: </w:t>
      </w:r>
      <w:r w:rsidRPr="008A12FD">
        <w:rPr>
          <w:rFonts w:ascii="Times New Roman" w:hAnsi="Times New Roman"/>
          <w:sz w:val="24"/>
          <w:szCs w:val="24"/>
        </w:rPr>
        <w:t xml:space="preserve">экономики  совместно с Бизнес Школой Университета </w:t>
      </w:r>
      <w:proofErr w:type="spellStart"/>
      <w:r w:rsidRPr="008A12FD">
        <w:rPr>
          <w:rFonts w:ascii="Times New Roman" w:hAnsi="Times New Roman"/>
          <w:sz w:val="24"/>
          <w:szCs w:val="24"/>
        </w:rPr>
        <w:t>Маннгейм</w:t>
      </w:r>
      <w:proofErr w:type="spellEnd"/>
      <w:r w:rsidRPr="008A12FD">
        <w:rPr>
          <w:rFonts w:ascii="Times New Roman" w:hAnsi="Times New Roman"/>
          <w:sz w:val="24"/>
          <w:szCs w:val="24"/>
        </w:rPr>
        <w:t xml:space="preserve"> и на факультете менеджмента, имеющего 14 партнеров:</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 xml:space="preserve">Университет прикладных наук </w:t>
      </w:r>
      <w:proofErr w:type="spellStart"/>
      <w:r w:rsidRPr="008A12FD">
        <w:rPr>
          <w:rFonts w:ascii="Times New Roman" w:hAnsi="Times New Roman"/>
          <w:sz w:val="24"/>
          <w:szCs w:val="24"/>
        </w:rPr>
        <w:t>Кремс</w:t>
      </w:r>
      <w:proofErr w:type="spellEnd"/>
      <w:r w:rsidRPr="008A12FD">
        <w:rPr>
          <w:rFonts w:ascii="Times New Roman" w:hAnsi="Times New Roman"/>
          <w:sz w:val="24"/>
          <w:szCs w:val="24"/>
        </w:rPr>
        <w:t xml:space="preserve"> (Австрия)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 xml:space="preserve">Университет прикладных наук </w:t>
      </w:r>
      <w:proofErr w:type="spellStart"/>
      <w:r w:rsidRPr="008A12FD">
        <w:rPr>
          <w:rFonts w:ascii="Times New Roman" w:hAnsi="Times New Roman"/>
          <w:sz w:val="24"/>
          <w:szCs w:val="24"/>
        </w:rPr>
        <w:t>Вайнер</w:t>
      </w:r>
      <w:proofErr w:type="spellEnd"/>
      <w:r w:rsidRPr="008A12FD">
        <w:rPr>
          <w:rFonts w:ascii="Times New Roman" w:hAnsi="Times New Roman"/>
          <w:sz w:val="24"/>
          <w:szCs w:val="24"/>
        </w:rPr>
        <w:t xml:space="preserve"> (Австрия)</w:t>
      </w:r>
    </w:p>
    <w:p w:rsidR="008A12FD" w:rsidRPr="008A12FD" w:rsidRDefault="008A12FD" w:rsidP="008A12FD">
      <w:pPr>
        <w:numPr>
          <w:ilvl w:val="0"/>
          <w:numId w:val="25"/>
        </w:numPr>
        <w:contextualSpacing/>
        <w:jc w:val="both"/>
        <w:rPr>
          <w:rFonts w:ascii="Times New Roman" w:hAnsi="Times New Roman"/>
          <w:sz w:val="24"/>
          <w:szCs w:val="24"/>
          <w:lang w:val="en-US"/>
        </w:rPr>
      </w:pPr>
      <w:r w:rsidRPr="008A12FD">
        <w:rPr>
          <w:rFonts w:ascii="Times New Roman" w:hAnsi="Times New Roman"/>
          <w:sz w:val="24"/>
          <w:szCs w:val="24"/>
        </w:rPr>
        <w:lastRenderedPageBreak/>
        <w:t>Университет</w:t>
      </w:r>
      <w:r w:rsidRPr="008A12FD">
        <w:rPr>
          <w:rFonts w:ascii="Times New Roman" w:hAnsi="Times New Roman"/>
          <w:sz w:val="24"/>
          <w:szCs w:val="24"/>
          <w:lang w:val="en-US"/>
        </w:rPr>
        <w:t xml:space="preserve"> </w:t>
      </w:r>
      <w:r w:rsidRPr="008A12FD">
        <w:rPr>
          <w:rFonts w:ascii="Times New Roman" w:hAnsi="Times New Roman"/>
          <w:sz w:val="24"/>
          <w:szCs w:val="24"/>
        </w:rPr>
        <w:t>г</w:t>
      </w:r>
      <w:r w:rsidRPr="008A12FD">
        <w:rPr>
          <w:rFonts w:ascii="Times New Roman" w:hAnsi="Times New Roman"/>
          <w:sz w:val="24"/>
          <w:szCs w:val="24"/>
          <w:lang w:val="en-US"/>
        </w:rPr>
        <w:t xml:space="preserve">. </w:t>
      </w:r>
      <w:proofErr w:type="spellStart"/>
      <w:r w:rsidRPr="008A12FD">
        <w:rPr>
          <w:rFonts w:ascii="Times New Roman" w:hAnsi="Times New Roman"/>
          <w:sz w:val="24"/>
          <w:szCs w:val="24"/>
        </w:rPr>
        <w:t>Печ</w:t>
      </w:r>
      <w:proofErr w:type="spellEnd"/>
      <w:r w:rsidRPr="008A12FD">
        <w:rPr>
          <w:rFonts w:ascii="Times New Roman" w:hAnsi="Times New Roman"/>
          <w:sz w:val="24"/>
          <w:szCs w:val="24"/>
        </w:rPr>
        <w:t xml:space="preserve"> (Венгрия)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 xml:space="preserve">Университет </w:t>
      </w:r>
      <w:proofErr w:type="spellStart"/>
      <w:r w:rsidRPr="008A12FD">
        <w:rPr>
          <w:rFonts w:ascii="Times New Roman" w:hAnsi="Times New Roman"/>
          <w:sz w:val="24"/>
          <w:szCs w:val="24"/>
        </w:rPr>
        <w:t>Кантабрия</w:t>
      </w:r>
      <w:proofErr w:type="spellEnd"/>
      <w:r w:rsidRPr="008A12FD">
        <w:rPr>
          <w:rFonts w:ascii="Times New Roman" w:hAnsi="Times New Roman"/>
          <w:sz w:val="24"/>
          <w:szCs w:val="24"/>
        </w:rPr>
        <w:t xml:space="preserve"> (Испания)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Университет Сиены (Италия)</w:t>
      </w:r>
    </w:p>
    <w:p w:rsidR="008A12FD" w:rsidRPr="008A12FD" w:rsidRDefault="008A12FD" w:rsidP="008A12FD">
      <w:pPr>
        <w:numPr>
          <w:ilvl w:val="0"/>
          <w:numId w:val="25"/>
        </w:numPr>
        <w:contextualSpacing/>
        <w:jc w:val="both"/>
        <w:rPr>
          <w:rFonts w:ascii="Times New Roman" w:hAnsi="Times New Roman"/>
          <w:sz w:val="24"/>
          <w:szCs w:val="24"/>
          <w:lang w:val="en-US"/>
        </w:rPr>
      </w:pPr>
      <w:r w:rsidRPr="008A12FD">
        <w:rPr>
          <w:rFonts w:ascii="Times New Roman" w:hAnsi="Times New Roman"/>
          <w:sz w:val="24"/>
          <w:szCs w:val="24"/>
        </w:rPr>
        <w:t>Варшавская</w:t>
      </w:r>
      <w:r w:rsidRPr="008A12FD">
        <w:rPr>
          <w:rFonts w:ascii="Times New Roman" w:hAnsi="Times New Roman"/>
          <w:sz w:val="24"/>
          <w:szCs w:val="24"/>
          <w:lang w:val="en-US"/>
        </w:rPr>
        <w:t xml:space="preserve"> </w:t>
      </w:r>
      <w:r w:rsidRPr="008A12FD">
        <w:rPr>
          <w:rFonts w:ascii="Times New Roman" w:hAnsi="Times New Roman"/>
          <w:sz w:val="24"/>
          <w:szCs w:val="24"/>
        </w:rPr>
        <w:t>школа</w:t>
      </w:r>
      <w:r w:rsidRPr="008A12FD">
        <w:rPr>
          <w:rFonts w:ascii="Times New Roman" w:hAnsi="Times New Roman"/>
          <w:sz w:val="24"/>
          <w:szCs w:val="24"/>
          <w:lang w:val="en-US"/>
        </w:rPr>
        <w:t xml:space="preserve"> </w:t>
      </w:r>
      <w:r w:rsidRPr="008A12FD">
        <w:rPr>
          <w:rFonts w:ascii="Times New Roman" w:hAnsi="Times New Roman"/>
          <w:sz w:val="24"/>
          <w:szCs w:val="24"/>
        </w:rPr>
        <w:t>экономики (Польша)</w:t>
      </w:r>
    </w:p>
    <w:p w:rsidR="008A12FD" w:rsidRPr="008A12FD" w:rsidRDefault="008A12FD" w:rsidP="008A12FD">
      <w:pPr>
        <w:numPr>
          <w:ilvl w:val="0"/>
          <w:numId w:val="25"/>
        </w:numPr>
        <w:contextualSpacing/>
        <w:jc w:val="both"/>
        <w:rPr>
          <w:rFonts w:ascii="Times New Roman" w:hAnsi="Times New Roman"/>
          <w:sz w:val="24"/>
          <w:szCs w:val="24"/>
          <w:lang w:val="en-US"/>
        </w:rPr>
      </w:pPr>
      <w:r w:rsidRPr="008A12FD">
        <w:rPr>
          <w:rFonts w:ascii="Times New Roman" w:hAnsi="Times New Roman"/>
          <w:sz w:val="24"/>
          <w:szCs w:val="24"/>
        </w:rPr>
        <w:t>Университет</w:t>
      </w:r>
      <w:r w:rsidRPr="008A12FD">
        <w:rPr>
          <w:rFonts w:ascii="Times New Roman" w:hAnsi="Times New Roman"/>
          <w:sz w:val="24"/>
          <w:szCs w:val="24"/>
          <w:lang w:val="en-US"/>
        </w:rPr>
        <w:t xml:space="preserve"> </w:t>
      </w:r>
      <w:r w:rsidRPr="008A12FD">
        <w:rPr>
          <w:rFonts w:ascii="Times New Roman" w:hAnsi="Times New Roman"/>
          <w:sz w:val="24"/>
          <w:szCs w:val="24"/>
        </w:rPr>
        <w:t>Коменского</w:t>
      </w:r>
      <w:r w:rsidRPr="008A12FD">
        <w:rPr>
          <w:rFonts w:ascii="Times New Roman" w:hAnsi="Times New Roman"/>
          <w:sz w:val="24"/>
          <w:szCs w:val="24"/>
          <w:lang w:val="en-US"/>
        </w:rPr>
        <w:t xml:space="preserve">  </w:t>
      </w:r>
      <w:r w:rsidRPr="008A12FD">
        <w:rPr>
          <w:rFonts w:ascii="Times New Roman" w:hAnsi="Times New Roman"/>
          <w:sz w:val="24"/>
          <w:szCs w:val="24"/>
        </w:rPr>
        <w:t>(Словакия)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Университет экономики в Братиславе (Словакия)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Международная школа бизнеса Йёнчёпинг (Швеция)</w:t>
      </w:r>
    </w:p>
    <w:p w:rsidR="008A12FD" w:rsidRPr="008A12FD" w:rsidRDefault="008A12FD" w:rsidP="008A12FD">
      <w:pPr>
        <w:numPr>
          <w:ilvl w:val="0"/>
          <w:numId w:val="25"/>
        </w:numPr>
        <w:contextualSpacing/>
        <w:jc w:val="both"/>
        <w:rPr>
          <w:rFonts w:ascii="Times New Roman" w:hAnsi="Times New Roman"/>
          <w:sz w:val="24"/>
          <w:szCs w:val="24"/>
        </w:rPr>
      </w:pPr>
      <w:proofErr w:type="spellStart"/>
      <w:r w:rsidRPr="008A12FD">
        <w:rPr>
          <w:rFonts w:ascii="Times New Roman" w:hAnsi="Times New Roman"/>
          <w:sz w:val="24"/>
          <w:szCs w:val="24"/>
        </w:rPr>
        <w:t>Уппсальский</w:t>
      </w:r>
      <w:proofErr w:type="spellEnd"/>
      <w:r w:rsidRPr="008A12FD">
        <w:rPr>
          <w:rFonts w:ascii="Times New Roman" w:hAnsi="Times New Roman"/>
          <w:sz w:val="24"/>
          <w:szCs w:val="24"/>
        </w:rPr>
        <w:t xml:space="preserve"> университет, Департамент бизнес-обучения (Швеция)</w:t>
      </w:r>
    </w:p>
    <w:p w:rsidR="008A12FD" w:rsidRPr="008A12FD" w:rsidRDefault="008A12FD" w:rsidP="008A12FD">
      <w:pPr>
        <w:ind w:left="720"/>
        <w:contextualSpacing/>
        <w:jc w:val="both"/>
        <w:rPr>
          <w:rFonts w:ascii="Times New Roman" w:hAnsi="Times New Roman"/>
          <w:sz w:val="24"/>
          <w:szCs w:val="24"/>
        </w:rPr>
      </w:pPr>
      <w:r w:rsidRPr="008A12FD">
        <w:rPr>
          <w:rFonts w:ascii="Times New Roman" w:hAnsi="Times New Roman"/>
          <w:sz w:val="24"/>
          <w:szCs w:val="24"/>
        </w:rPr>
        <w:t>В стадии оформления договоров о сотрудничестве:</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Технологический университет в Тампере (Финляндия)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Университет прикладных наук в Тампере (Финляндия)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 xml:space="preserve">Школа менеджмента </w:t>
      </w:r>
      <w:proofErr w:type="spellStart"/>
      <w:r w:rsidRPr="008A12FD">
        <w:rPr>
          <w:rFonts w:ascii="Times New Roman" w:hAnsi="Times New Roman"/>
          <w:sz w:val="24"/>
          <w:szCs w:val="24"/>
          <w:lang w:val="en-US"/>
        </w:rPr>
        <w:t>Audencia</w:t>
      </w:r>
      <w:proofErr w:type="spellEnd"/>
      <w:r w:rsidRPr="008A12FD">
        <w:rPr>
          <w:rFonts w:ascii="Times New Roman" w:hAnsi="Times New Roman"/>
          <w:sz w:val="24"/>
          <w:szCs w:val="24"/>
        </w:rPr>
        <w:t xml:space="preserve"> г. Нант (Франция)</w:t>
      </w:r>
    </w:p>
    <w:p w:rsidR="008A12FD" w:rsidRPr="008A12FD" w:rsidRDefault="008A12FD" w:rsidP="008A12FD">
      <w:pPr>
        <w:numPr>
          <w:ilvl w:val="0"/>
          <w:numId w:val="25"/>
        </w:numPr>
        <w:contextualSpacing/>
        <w:jc w:val="both"/>
        <w:rPr>
          <w:rFonts w:ascii="Times New Roman" w:hAnsi="Times New Roman"/>
          <w:sz w:val="24"/>
          <w:szCs w:val="24"/>
        </w:rPr>
      </w:pPr>
      <w:r w:rsidRPr="008A12FD">
        <w:rPr>
          <w:rFonts w:ascii="Times New Roman" w:hAnsi="Times New Roman"/>
          <w:sz w:val="24"/>
          <w:szCs w:val="24"/>
        </w:rPr>
        <w:t xml:space="preserve">Университет им. </w:t>
      </w:r>
      <w:proofErr w:type="spellStart"/>
      <w:r w:rsidRPr="008A12FD">
        <w:rPr>
          <w:rFonts w:ascii="Times New Roman" w:hAnsi="Times New Roman"/>
          <w:sz w:val="24"/>
          <w:szCs w:val="24"/>
        </w:rPr>
        <w:t>Томаша</w:t>
      </w:r>
      <w:proofErr w:type="spellEnd"/>
      <w:r w:rsidRPr="008A12FD">
        <w:rPr>
          <w:rFonts w:ascii="Times New Roman" w:hAnsi="Times New Roman"/>
          <w:sz w:val="24"/>
          <w:szCs w:val="24"/>
        </w:rPr>
        <w:t xml:space="preserve"> Бата (Чехия)</w:t>
      </w:r>
    </w:p>
    <w:p w:rsidR="008A12FD" w:rsidRPr="008A12FD" w:rsidRDefault="008A12FD" w:rsidP="008A12FD">
      <w:pPr>
        <w:numPr>
          <w:ilvl w:val="0"/>
          <w:numId w:val="24"/>
        </w:numPr>
        <w:ind w:left="0" w:firstLine="426"/>
        <w:contextualSpacing/>
        <w:jc w:val="both"/>
        <w:rPr>
          <w:rFonts w:ascii="Times New Roman" w:hAnsi="Times New Roman"/>
          <w:sz w:val="24"/>
          <w:szCs w:val="24"/>
        </w:rPr>
      </w:pPr>
      <w:r w:rsidRPr="008A12FD">
        <w:rPr>
          <w:rFonts w:ascii="Times New Roman" w:hAnsi="Times New Roman"/>
          <w:b/>
          <w:sz w:val="24"/>
          <w:szCs w:val="24"/>
        </w:rPr>
        <w:t>Исходящая международная академическая мобильность студентов</w:t>
      </w:r>
      <w:r w:rsidRPr="008A12FD">
        <w:rPr>
          <w:rFonts w:ascii="Times New Roman" w:hAnsi="Times New Roman"/>
          <w:sz w:val="24"/>
          <w:szCs w:val="24"/>
        </w:rPr>
        <w:t xml:space="preserve"> осуществлялась  в форме долгосрочных и краткосрочных программ. Ее результаты отражены в таблице 7.1.</w:t>
      </w:r>
    </w:p>
    <w:p w:rsidR="008A12FD" w:rsidRPr="008A12FD" w:rsidRDefault="008A12FD" w:rsidP="008A12FD">
      <w:pPr>
        <w:ind w:left="426"/>
        <w:contextualSpacing/>
        <w:jc w:val="right"/>
        <w:rPr>
          <w:rFonts w:ascii="Times New Roman" w:hAnsi="Times New Roman"/>
          <w:sz w:val="24"/>
          <w:szCs w:val="24"/>
        </w:rPr>
      </w:pPr>
      <w:r w:rsidRPr="008A12FD">
        <w:rPr>
          <w:rFonts w:ascii="Times New Roman" w:hAnsi="Times New Roman"/>
          <w:sz w:val="24"/>
          <w:szCs w:val="24"/>
        </w:rPr>
        <w:t>Таблица 7.1.</w:t>
      </w:r>
    </w:p>
    <w:p w:rsidR="008A12FD" w:rsidRPr="008A12FD" w:rsidRDefault="008A12FD" w:rsidP="008A12FD">
      <w:pPr>
        <w:ind w:left="426"/>
        <w:contextualSpacing/>
        <w:jc w:val="center"/>
        <w:rPr>
          <w:rFonts w:ascii="Times New Roman" w:hAnsi="Times New Roman"/>
          <w:b/>
        </w:rPr>
      </w:pPr>
      <w:r w:rsidRPr="008A12FD">
        <w:rPr>
          <w:rFonts w:ascii="Times New Roman" w:hAnsi="Times New Roman"/>
          <w:b/>
          <w:sz w:val="24"/>
          <w:szCs w:val="24"/>
        </w:rPr>
        <w:t>Исходящая международная академическая мобильность студентов филиала</w:t>
      </w:r>
      <w:r w:rsidRPr="008A12FD">
        <w:rPr>
          <w:rFonts w:ascii="Times New Roman" w:hAnsi="Times New Roman"/>
          <w:b/>
        </w:rPr>
        <w:t>.</w:t>
      </w: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796"/>
        <w:gridCol w:w="4000"/>
        <w:gridCol w:w="1418"/>
      </w:tblGrid>
      <w:tr w:rsidR="00FE2006" w:rsidRPr="0027795B" w:rsidTr="00FE2006">
        <w:tc>
          <w:tcPr>
            <w:tcW w:w="1824" w:type="dxa"/>
            <w:shd w:val="clear" w:color="auto" w:fill="auto"/>
          </w:tcPr>
          <w:p w:rsidR="00FE2006" w:rsidRPr="0027795B" w:rsidRDefault="00FE2006" w:rsidP="0027795B">
            <w:pPr>
              <w:spacing w:line="240" w:lineRule="auto"/>
              <w:contextualSpacing/>
              <w:jc w:val="center"/>
              <w:rPr>
                <w:rFonts w:ascii="Times New Roman" w:hAnsi="Times New Roman"/>
                <w:b/>
              </w:rPr>
            </w:pPr>
            <w:r w:rsidRPr="0027795B">
              <w:rPr>
                <w:rFonts w:ascii="Times New Roman" w:hAnsi="Times New Roman"/>
                <w:b/>
              </w:rPr>
              <w:t>Формы  мобильности</w:t>
            </w: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b/>
              </w:rPr>
            </w:pPr>
            <w:r w:rsidRPr="0027795B">
              <w:rPr>
                <w:rFonts w:ascii="Times New Roman" w:hAnsi="Times New Roman"/>
                <w:b/>
              </w:rPr>
              <w:t>Факультеты участники</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b/>
              </w:rPr>
            </w:pPr>
            <w:r w:rsidRPr="0027795B">
              <w:rPr>
                <w:rFonts w:ascii="Times New Roman" w:hAnsi="Times New Roman"/>
                <w:b/>
              </w:rPr>
              <w:t xml:space="preserve">Принимающая сторона </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b/>
              </w:rPr>
            </w:pPr>
            <w:r w:rsidRPr="0027795B">
              <w:rPr>
                <w:rFonts w:ascii="Times New Roman" w:hAnsi="Times New Roman"/>
                <w:b/>
              </w:rPr>
              <w:t>Продолжи-</w:t>
            </w:r>
            <w:proofErr w:type="spellStart"/>
            <w:r w:rsidRPr="0027795B">
              <w:rPr>
                <w:rFonts w:ascii="Times New Roman" w:hAnsi="Times New Roman"/>
                <w:b/>
              </w:rPr>
              <w:t>тельность</w:t>
            </w:r>
            <w:proofErr w:type="spellEnd"/>
          </w:p>
        </w:tc>
      </w:tr>
      <w:tr w:rsidR="00FE2006" w:rsidRPr="0027795B" w:rsidTr="00FE2006">
        <w:tc>
          <w:tcPr>
            <w:tcW w:w="1824" w:type="dxa"/>
            <w:vMerge w:val="restart"/>
            <w:shd w:val="clear" w:color="auto" w:fill="auto"/>
          </w:tcPr>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r w:rsidRPr="0027795B">
              <w:rPr>
                <w:rFonts w:ascii="Times New Roman" w:hAnsi="Times New Roman"/>
                <w:b/>
              </w:rPr>
              <w:t xml:space="preserve">Долгосрочная </w:t>
            </w: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Экономики</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2 студента бакалавра</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Бизнес Школа Университета </w:t>
            </w:r>
            <w:proofErr w:type="spellStart"/>
            <w:r w:rsidRPr="0027795B">
              <w:rPr>
                <w:rFonts w:ascii="Times New Roman" w:hAnsi="Times New Roman"/>
              </w:rPr>
              <w:t>Маннгейм</w:t>
            </w:r>
            <w:proofErr w:type="spellEnd"/>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1-й семестр 2012-2013 </w:t>
            </w:r>
            <w:proofErr w:type="spellStart"/>
            <w:r w:rsidRPr="0027795B">
              <w:rPr>
                <w:rFonts w:ascii="Times New Roman" w:hAnsi="Times New Roman"/>
              </w:rPr>
              <w:t>уч.г</w:t>
            </w:r>
            <w:proofErr w:type="spellEnd"/>
            <w:r w:rsidRPr="0027795B">
              <w:rPr>
                <w:rFonts w:ascii="Times New Roman" w:hAnsi="Times New Roman"/>
              </w:rPr>
              <w:t>.</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Менеджмента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3 студента магистратуры</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Высшая Школа Коммерции </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w:t>
            </w:r>
            <w:r w:rsidRPr="0027795B">
              <w:rPr>
                <w:rFonts w:ascii="Times New Roman" w:hAnsi="Times New Roman"/>
                <w:lang w:val="en-US"/>
              </w:rPr>
              <w:t>ESSCA</w:t>
            </w:r>
            <w:r w:rsidRPr="0027795B">
              <w:rPr>
                <w:rFonts w:ascii="Times New Roman" w:hAnsi="Times New Roman"/>
              </w:rPr>
              <w:t xml:space="preserve">) гор. </w:t>
            </w:r>
            <w:proofErr w:type="spellStart"/>
            <w:r w:rsidRPr="0027795B">
              <w:rPr>
                <w:rFonts w:ascii="Times New Roman" w:hAnsi="Times New Roman"/>
              </w:rPr>
              <w:t>Анже</w:t>
            </w:r>
            <w:proofErr w:type="spellEnd"/>
            <w:r w:rsidRPr="0027795B">
              <w:rPr>
                <w:rFonts w:ascii="Times New Roman" w:hAnsi="Times New Roman"/>
              </w:rPr>
              <w:t>,</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Франция</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1-й семестр 2012-2013 </w:t>
            </w:r>
            <w:proofErr w:type="spellStart"/>
            <w:r w:rsidRPr="0027795B">
              <w:rPr>
                <w:rFonts w:ascii="Times New Roman" w:hAnsi="Times New Roman"/>
              </w:rPr>
              <w:t>уч.г</w:t>
            </w:r>
            <w:proofErr w:type="spellEnd"/>
            <w:r w:rsidRPr="0027795B">
              <w:rPr>
                <w:rFonts w:ascii="Times New Roman" w:hAnsi="Times New Roman"/>
              </w:rPr>
              <w:t>.</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Менеджмента,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1 студентка </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магистратуры</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Венский университет Прикладных наук,</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гор. Вена, Австрия</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2-й семестр 2012-2013 </w:t>
            </w:r>
            <w:proofErr w:type="spellStart"/>
            <w:r w:rsidRPr="0027795B">
              <w:rPr>
                <w:rFonts w:ascii="Times New Roman" w:hAnsi="Times New Roman"/>
              </w:rPr>
              <w:t>уч.г</w:t>
            </w:r>
            <w:proofErr w:type="spellEnd"/>
            <w:r w:rsidRPr="0027795B">
              <w:rPr>
                <w:rFonts w:ascii="Times New Roman" w:hAnsi="Times New Roman"/>
              </w:rPr>
              <w:t>.</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Менеджмента,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2 студента бакалавра</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Международная школа бизнеса Йёнчёпинг, Швеция</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2-й семестр 2012-2013 </w:t>
            </w:r>
            <w:proofErr w:type="spellStart"/>
            <w:r w:rsidRPr="0027795B">
              <w:rPr>
                <w:rFonts w:ascii="Times New Roman" w:hAnsi="Times New Roman"/>
              </w:rPr>
              <w:t>уч.г</w:t>
            </w:r>
            <w:proofErr w:type="spellEnd"/>
            <w:r w:rsidRPr="0027795B">
              <w:rPr>
                <w:rFonts w:ascii="Times New Roman" w:hAnsi="Times New Roman"/>
              </w:rPr>
              <w:t>.</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Менеджмента,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3 студента бакалавра</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Высшая Школа </w:t>
            </w:r>
            <w:r w:rsidRPr="0027795B">
              <w:rPr>
                <w:rFonts w:ascii="Times New Roman" w:hAnsi="Times New Roman"/>
                <w:lang w:val="en-US"/>
              </w:rPr>
              <w:t>IMC</w:t>
            </w:r>
          </w:p>
          <w:p w:rsidR="00FE2006" w:rsidRPr="0027795B" w:rsidRDefault="00FE2006" w:rsidP="0027795B">
            <w:pPr>
              <w:spacing w:line="240" w:lineRule="auto"/>
              <w:contextualSpacing/>
              <w:jc w:val="center"/>
              <w:rPr>
                <w:rFonts w:ascii="Times New Roman" w:hAnsi="Times New Roman"/>
              </w:rPr>
            </w:pPr>
            <w:proofErr w:type="spellStart"/>
            <w:r w:rsidRPr="0027795B">
              <w:rPr>
                <w:rFonts w:ascii="Times New Roman" w:hAnsi="Times New Roman"/>
                <w:lang w:val="en-US"/>
              </w:rPr>
              <w:t>Fachhochschule</w:t>
            </w:r>
            <w:proofErr w:type="spellEnd"/>
            <w:r w:rsidRPr="0027795B">
              <w:rPr>
                <w:rFonts w:ascii="Times New Roman" w:hAnsi="Times New Roman"/>
              </w:rPr>
              <w:t xml:space="preserve"> </w:t>
            </w:r>
            <w:proofErr w:type="spellStart"/>
            <w:r w:rsidRPr="0027795B">
              <w:rPr>
                <w:rFonts w:ascii="Times New Roman" w:hAnsi="Times New Roman"/>
                <w:lang w:val="en-US"/>
              </w:rPr>
              <w:t>Krtms</w:t>
            </w:r>
            <w:proofErr w:type="spellEnd"/>
            <w:r w:rsidRPr="0027795B">
              <w:rPr>
                <w:rFonts w:ascii="Times New Roman" w:hAnsi="Times New Roman"/>
              </w:rPr>
              <w:t>,</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Австрия</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2-й семестр 2012-2013 </w:t>
            </w:r>
            <w:proofErr w:type="spellStart"/>
            <w:r w:rsidRPr="0027795B">
              <w:rPr>
                <w:rFonts w:ascii="Times New Roman" w:hAnsi="Times New Roman"/>
              </w:rPr>
              <w:t>уч.г</w:t>
            </w:r>
            <w:proofErr w:type="spellEnd"/>
            <w:r w:rsidRPr="0027795B">
              <w:rPr>
                <w:rFonts w:ascii="Times New Roman" w:hAnsi="Times New Roman"/>
              </w:rPr>
              <w:t>.</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Отделение прикладной политологии,</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студент бакалавр</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Университет Варшавы,</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Факультет журналистики и политологии</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1-й семестр 2013-2014</w:t>
            </w:r>
          </w:p>
          <w:p w:rsidR="00FE2006" w:rsidRPr="0027795B" w:rsidRDefault="00FE2006" w:rsidP="0027795B">
            <w:pPr>
              <w:spacing w:line="240" w:lineRule="auto"/>
              <w:contextualSpacing/>
              <w:jc w:val="center"/>
              <w:rPr>
                <w:rFonts w:ascii="Times New Roman" w:hAnsi="Times New Roman"/>
              </w:rPr>
            </w:pPr>
            <w:proofErr w:type="spellStart"/>
            <w:r w:rsidRPr="0027795B">
              <w:rPr>
                <w:rFonts w:ascii="Times New Roman" w:hAnsi="Times New Roman"/>
              </w:rPr>
              <w:t>уч.г</w:t>
            </w:r>
            <w:proofErr w:type="spellEnd"/>
          </w:p>
        </w:tc>
      </w:tr>
      <w:tr w:rsidR="00FE2006" w:rsidRPr="0027795B" w:rsidTr="00FE2006">
        <w:tc>
          <w:tcPr>
            <w:tcW w:w="1824" w:type="dxa"/>
            <w:vMerge w:val="restart"/>
            <w:shd w:val="clear" w:color="auto" w:fill="auto"/>
          </w:tcPr>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p>
          <w:p w:rsidR="00FE2006" w:rsidRPr="0027795B" w:rsidRDefault="00FE2006" w:rsidP="0027795B">
            <w:pPr>
              <w:spacing w:line="240" w:lineRule="auto"/>
              <w:contextualSpacing/>
              <w:jc w:val="center"/>
              <w:rPr>
                <w:rFonts w:ascii="Times New Roman" w:hAnsi="Times New Roman"/>
                <w:b/>
              </w:rPr>
            </w:pPr>
            <w:r w:rsidRPr="0027795B">
              <w:rPr>
                <w:rFonts w:ascii="Times New Roman" w:hAnsi="Times New Roman"/>
                <w:b/>
              </w:rPr>
              <w:t>Краткосрочная</w:t>
            </w: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lastRenderedPageBreak/>
              <w:t>Экономики,</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студент бакалавр</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Дублин, Ирландия</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по итогам конкурса участие в программе «</w:t>
            </w:r>
            <w:r w:rsidRPr="0027795B">
              <w:rPr>
                <w:rFonts w:ascii="Times New Roman" w:hAnsi="Times New Roman"/>
                <w:lang w:val="en-US"/>
              </w:rPr>
              <w:t>Google</w:t>
            </w:r>
            <w:r w:rsidRPr="0027795B">
              <w:rPr>
                <w:rFonts w:ascii="Times New Roman" w:hAnsi="Times New Roman"/>
              </w:rPr>
              <w:t xml:space="preserve"> </w:t>
            </w:r>
            <w:r w:rsidRPr="0027795B">
              <w:rPr>
                <w:rFonts w:ascii="Times New Roman" w:hAnsi="Times New Roman"/>
                <w:lang w:val="en-US"/>
              </w:rPr>
              <w:t>Student</w:t>
            </w:r>
            <w:r w:rsidRPr="0027795B">
              <w:rPr>
                <w:rFonts w:ascii="Times New Roman" w:hAnsi="Times New Roman"/>
              </w:rPr>
              <w:t xml:space="preserve"> </w:t>
            </w:r>
            <w:r w:rsidRPr="0027795B">
              <w:rPr>
                <w:rFonts w:ascii="Times New Roman" w:hAnsi="Times New Roman"/>
                <w:lang w:val="en-US"/>
              </w:rPr>
              <w:t>Ambassador</w:t>
            </w:r>
            <w:r w:rsidRPr="0027795B">
              <w:rPr>
                <w:rFonts w:ascii="Times New Roman" w:hAnsi="Times New Roman"/>
              </w:rPr>
              <w:t xml:space="preserve"> </w:t>
            </w:r>
            <w:r w:rsidRPr="0027795B">
              <w:rPr>
                <w:rFonts w:ascii="Times New Roman" w:hAnsi="Times New Roman"/>
                <w:lang w:val="en-US"/>
              </w:rPr>
              <w:t>Program</w:t>
            </w:r>
            <w:r w:rsidRPr="0027795B">
              <w:rPr>
                <w:rFonts w:ascii="Times New Roman" w:hAnsi="Times New Roman"/>
              </w:rPr>
              <w:t>»</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Две недели в августе 2013</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Отделение прикладной политологии,</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студент бакалавр</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Польша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Обучающая поездка в рамках программы </w:t>
            </w:r>
            <w:proofErr w:type="spellStart"/>
            <w:r w:rsidRPr="0027795B">
              <w:rPr>
                <w:rFonts w:ascii="Times New Roman" w:hAnsi="Times New Roman"/>
                <w:lang w:val="en-US"/>
              </w:rPr>
              <w:t>Stady</w:t>
            </w:r>
            <w:proofErr w:type="spellEnd"/>
            <w:r w:rsidRPr="0027795B">
              <w:rPr>
                <w:rFonts w:ascii="Times New Roman" w:hAnsi="Times New Roman"/>
              </w:rPr>
              <w:t xml:space="preserve"> </w:t>
            </w:r>
            <w:r w:rsidRPr="0027795B">
              <w:rPr>
                <w:rFonts w:ascii="Times New Roman" w:hAnsi="Times New Roman"/>
                <w:lang w:val="en-US"/>
              </w:rPr>
              <w:t>Tours</w:t>
            </w:r>
            <w:r w:rsidRPr="0027795B">
              <w:rPr>
                <w:rFonts w:ascii="Times New Roman" w:hAnsi="Times New Roman"/>
              </w:rPr>
              <w:t xml:space="preserve"> </w:t>
            </w:r>
            <w:r w:rsidRPr="0027795B">
              <w:rPr>
                <w:rFonts w:ascii="Times New Roman" w:hAnsi="Times New Roman"/>
                <w:lang w:val="en-US"/>
              </w:rPr>
              <w:t>to</w:t>
            </w:r>
            <w:r w:rsidRPr="0027795B">
              <w:rPr>
                <w:rFonts w:ascii="Times New Roman" w:hAnsi="Times New Roman"/>
              </w:rPr>
              <w:t xml:space="preserve"> </w:t>
            </w:r>
            <w:r w:rsidRPr="0027795B">
              <w:rPr>
                <w:rFonts w:ascii="Times New Roman" w:hAnsi="Times New Roman"/>
                <w:lang w:val="en-US"/>
              </w:rPr>
              <w:t>Poland</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Сентябрь – февраль</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2013-2014</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Факультет менеджмента,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студент магистратуры</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Высшая Школа Коммерции </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w:t>
            </w:r>
            <w:r w:rsidRPr="0027795B">
              <w:rPr>
                <w:rFonts w:ascii="Times New Roman" w:hAnsi="Times New Roman"/>
                <w:lang w:val="en-US"/>
              </w:rPr>
              <w:t>ESSCA</w:t>
            </w:r>
            <w:r w:rsidRPr="0027795B">
              <w:rPr>
                <w:rFonts w:ascii="Times New Roman" w:hAnsi="Times New Roman"/>
              </w:rPr>
              <w:t xml:space="preserve">) гор. </w:t>
            </w:r>
            <w:proofErr w:type="spellStart"/>
            <w:r w:rsidRPr="0027795B">
              <w:rPr>
                <w:rFonts w:ascii="Times New Roman" w:hAnsi="Times New Roman"/>
              </w:rPr>
              <w:t>Анже</w:t>
            </w:r>
            <w:proofErr w:type="spellEnd"/>
            <w:r w:rsidRPr="0027795B">
              <w:rPr>
                <w:rFonts w:ascii="Times New Roman" w:hAnsi="Times New Roman"/>
              </w:rPr>
              <w:t>,</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Франция,</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Участие в летней школе</w:t>
            </w:r>
          </w:p>
        </w:tc>
        <w:tc>
          <w:tcPr>
            <w:tcW w:w="1418" w:type="dxa"/>
            <w:shd w:val="clear" w:color="auto" w:fill="auto"/>
          </w:tcPr>
          <w:p w:rsidR="00FE2006" w:rsidRPr="0027795B" w:rsidRDefault="00FE2006" w:rsidP="0027795B">
            <w:pPr>
              <w:spacing w:line="240" w:lineRule="auto"/>
              <w:contextualSpacing/>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Июнь 2013</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Юридический факультет</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8 студентов </w:t>
            </w:r>
            <w:proofErr w:type="spellStart"/>
            <w:r w:rsidRPr="0027795B">
              <w:rPr>
                <w:rFonts w:ascii="Times New Roman" w:hAnsi="Times New Roman"/>
              </w:rPr>
              <w:t>специалитета</w:t>
            </w:r>
            <w:proofErr w:type="spellEnd"/>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Университет Стендаль-Гренобль (Франция),</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Курсы юридического французского языка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Знакомство с работой Университета</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01.07.-19.07.2013</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Юридический факультет</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3 студента </w:t>
            </w:r>
            <w:proofErr w:type="spellStart"/>
            <w:r w:rsidRPr="0027795B">
              <w:rPr>
                <w:rFonts w:ascii="Times New Roman" w:hAnsi="Times New Roman"/>
              </w:rPr>
              <w:t>специалитета</w:t>
            </w:r>
            <w:proofErr w:type="spellEnd"/>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Университет </w:t>
            </w:r>
            <w:proofErr w:type="spellStart"/>
            <w:r w:rsidRPr="0027795B">
              <w:rPr>
                <w:rFonts w:ascii="Times New Roman" w:hAnsi="Times New Roman"/>
              </w:rPr>
              <w:t>Маахстрихта</w:t>
            </w:r>
            <w:proofErr w:type="spellEnd"/>
            <w:r w:rsidRPr="0027795B">
              <w:rPr>
                <w:rFonts w:ascii="Times New Roman" w:hAnsi="Times New Roman"/>
              </w:rPr>
              <w:t xml:space="preserve"> (Нидерланды),</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Участие в международной студенческой конференции Европейская модель ООН</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30.04-6.05.2013</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Социологии,</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2 студентка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магистратуры</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 xml:space="preserve">Университет </w:t>
            </w:r>
            <w:proofErr w:type="spellStart"/>
            <w:r w:rsidRPr="0027795B">
              <w:rPr>
                <w:rFonts w:ascii="Times New Roman" w:hAnsi="Times New Roman"/>
              </w:rPr>
              <w:t>Маахстрихта</w:t>
            </w:r>
            <w:proofErr w:type="spellEnd"/>
            <w:r w:rsidRPr="0027795B">
              <w:rPr>
                <w:rFonts w:ascii="Times New Roman" w:hAnsi="Times New Roman"/>
              </w:rPr>
              <w:t xml:space="preserve"> (Нидерланды), прослушали курс лекций о системе социальной медицины и социальной работы в</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Нидерландах</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Июнь</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2013</w:t>
            </w:r>
          </w:p>
        </w:tc>
      </w:tr>
      <w:tr w:rsidR="00FE2006" w:rsidRPr="0027795B" w:rsidTr="00FE2006">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Социологии,</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студентка</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магистратуры</w:t>
            </w: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Ежегодная Европейская конференция</w:t>
            </w:r>
          </w:p>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Образовательных исследований (</w:t>
            </w:r>
            <w:r w:rsidRPr="0027795B">
              <w:rPr>
                <w:rFonts w:ascii="Times New Roman" w:hAnsi="Times New Roman"/>
                <w:lang w:val="en-US"/>
              </w:rPr>
              <w:t>ECER</w:t>
            </w:r>
            <w:r w:rsidRPr="0027795B">
              <w:rPr>
                <w:rFonts w:ascii="Times New Roman" w:hAnsi="Times New Roman"/>
              </w:rPr>
              <w:t xml:space="preserve">) гор. Кадис (Испания) </w:t>
            </w: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r w:rsidRPr="0027795B">
              <w:rPr>
                <w:rFonts w:ascii="Times New Roman" w:hAnsi="Times New Roman"/>
              </w:rPr>
              <w:t>17-21 сентября 2013</w:t>
            </w:r>
          </w:p>
        </w:tc>
      </w:tr>
      <w:tr w:rsidR="00FE2006" w:rsidRPr="0027795B" w:rsidTr="00FE2006">
        <w:trPr>
          <w:trHeight w:val="43"/>
        </w:trPr>
        <w:tc>
          <w:tcPr>
            <w:tcW w:w="1824" w:type="dxa"/>
            <w:vMerge/>
            <w:shd w:val="clear" w:color="auto" w:fill="auto"/>
          </w:tcPr>
          <w:p w:rsidR="00FE2006" w:rsidRPr="0027795B" w:rsidRDefault="00FE2006" w:rsidP="0027795B">
            <w:pPr>
              <w:spacing w:line="240" w:lineRule="auto"/>
              <w:contextualSpacing/>
              <w:jc w:val="center"/>
              <w:rPr>
                <w:rFonts w:ascii="Times New Roman" w:hAnsi="Times New Roman"/>
              </w:rPr>
            </w:pPr>
          </w:p>
        </w:tc>
        <w:tc>
          <w:tcPr>
            <w:tcW w:w="1796" w:type="dxa"/>
            <w:shd w:val="clear" w:color="auto" w:fill="auto"/>
          </w:tcPr>
          <w:p w:rsidR="00FE2006" w:rsidRPr="0027795B" w:rsidRDefault="00FE2006" w:rsidP="0027795B">
            <w:pPr>
              <w:spacing w:line="240" w:lineRule="auto"/>
              <w:contextualSpacing/>
              <w:jc w:val="center"/>
              <w:rPr>
                <w:rFonts w:ascii="Times New Roman" w:hAnsi="Times New Roman"/>
              </w:rPr>
            </w:pPr>
          </w:p>
        </w:tc>
        <w:tc>
          <w:tcPr>
            <w:tcW w:w="4000" w:type="dxa"/>
            <w:shd w:val="clear" w:color="auto" w:fill="auto"/>
          </w:tcPr>
          <w:p w:rsidR="00FE2006" w:rsidRPr="0027795B" w:rsidRDefault="00FE2006" w:rsidP="0027795B">
            <w:pPr>
              <w:spacing w:line="240" w:lineRule="auto"/>
              <w:contextualSpacing/>
              <w:jc w:val="center"/>
              <w:rPr>
                <w:rFonts w:ascii="Times New Roman" w:hAnsi="Times New Roman"/>
              </w:rPr>
            </w:pPr>
          </w:p>
        </w:tc>
        <w:tc>
          <w:tcPr>
            <w:tcW w:w="1418" w:type="dxa"/>
            <w:shd w:val="clear" w:color="auto" w:fill="auto"/>
          </w:tcPr>
          <w:p w:rsidR="00FE2006" w:rsidRPr="0027795B" w:rsidRDefault="00FE2006" w:rsidP="0027795B">
            <w:pPr>
              <w:spacing w:line="240" w:lineRule="auto"/>
              <w:contextualSpacing/>
              <w:jc w:val="center"/>
              <w:rPr>
                <w:rFonts w:ascii="Times New Roman" w:hAnsi="Times New Roman"/>
              </w:rPr>
            </w:pPr>
          </w:p>
        </w:tc>
      </w:tr>
    </w:tbl>
    <w:p w:rsidR="008A12FD" w:rsidRPr="008A12FD" w:rsidRDefault="008A12FD" w:rsidP="008A12FD">
      <w:pPr>
        <w:ind w:left="360"/>
        <w:jc w:val="both"/>
        <w:rPr>
          <w:rFonts w:ascii="Times New Roman" w:hAnsi="Times New Roman"/>
          <w:sz w:val="24"/>
          <w:szCs w:val="24"/>
          <w:lang w:val="en-US"/>
        </w:rPr>
      </w:pPr>
    </w:p>
    <w:p w:rsidR="008A12FD" w:rsidRPr="008A12FD" w:rsidRDefault="008A12FD" w:rsidP="008A12FD">
      <w:pPr>
        <w:numPr>
          <w:ilvl w:val="0"/>
          <w:numId w:val="24"/>
        </w:numPr>
        <w:contextualSpacing/>
        <w:jc w:val="both"/>
        <w:rPr>
          <w:rFonts w:ascii="Times New Roman" w:hAnsi="Times New Roman"/>
          <w:b/>
          <w:sz w:val="24"/>
          <w:szCs w:val="24"/>
        </w:rPr>
      </w:pPr>
      <w:r w:rsidRPr="008A12FD">
        <w:rPr>
          <w:rFonts w:ascii="Times New Roman" w:hAnsi="Times New Roman"/>
          <w:b/>
          <w:sz w:val="24"/>
          <w:szCs w:val="24"/>
        </w:rPr>
        <w:t>Входящая международная мобильность:</w:t>
      </w:r>
    </w:p>
    <w:p w:rsidR="008A12FD" w:rsidRPr="008A12FD" w:rsidRDefault="008A12FD" w:rsidP="008A12FD">
      <w:pPr>
        <w:ind w:left="786"/>
        <w:contextualSpacing/>
        <w:jc w:val="both"/>
        <w:rPr>
          <w:rFonts w:ascii="Times New Roman" w:hAnsi="Times New Roman"/>
          <w:sz w:val="24"/>
          <w:szCs w:val="24"/>
        </w:rPr>
      </w:pPr>
      <w:r w:rsidRPr="008A12FD">
        <w:rPr>
          <w:rFonts w:ascii="Times New Roman" w:hAnsi="Times New Roman"/>
          <w:i/>
          <w:sz w:val="24"/>
          <w:szCs w:val="24"/>
        </w:rPr>
        <w:t>- из стран дальнего зарубежья</w:t>
      </w:r>
      <w:r w:rsidRPr="008A12FD">
        <w:rPr>
          <w:rFonts w:ascii="Times New Roman" w:hAnsi="Times New Roman"/>
          <w:sz w:val="24"/>
          <w:szCs w:val="24"/>
        </w:rPr>
        <w:t>:</w:t>
      </w:r>
    </w:p>
    <w:p w:rsidR="008A12FD" w:rsidRPr="008A12FD" w:rsidRDefault="008A12FD" w:rsidP="008A12FD">
      <w:pPr>
        <w:numPr>
          <w:ilvl w:val="0"/>
          <w:numId w:val="26"/>
        </w:numPr>
        <w:ind w:left="851" w:firstLine="295"/>
        <w:contextualSpacing/>
        <w:jc w:val="both"/>
        <w:rPr>
          <w:rFonts w:ascii="Times New Roman" w:hAnsi="Times New Roman"/>
          <w:sz w:val="24"/>
          <w:szCs w:val="24"/>
        </w:rPr>
      </w:pPr>
      <w:r w:rsidRPr="008A12FD">
        <w:rPr>
          <w:rFonts w:ascii="Times New Roman" w:hAnsi="Times New Roman"/>
          <w:sz w:val="24"/>
          <w:szCs w:val="24"/>
        </w:rPr>
        <w:t xml:space="preserve">два студента университета </w:t>
      </w:r>
      <w:proofErr w:type="spellStart"/>
      <w:r w:rsidRPr="008A12FD">
        <w:rPr>
          <w:rFonts w:ascii="Times New Roman" w:hAnsi="Times New Roman"/>
          <w:sz w:val="24"/>
          <w:szCs w:val="24"/>
        </w:rPr>
        <w:t>Маахстрихта</w:t>
      </w:r>
      <w:proofErr w:type="spellEnd"/>
      <w:r w:rsidRPr="008A12FD">
        <w:rPr>
          <w:rFonts w:ascii="Times New Roman" w:hAnsi="Times New Roman"/>
          <w:sz w:val="24"/>
          <w:szCs w:val="24"/>
        </w:rPr>
        <w:t xml:space="preserve"> провели 2 недели в Санкт-Петербурге;</w:t>
      </w:r>
    </w:p>
    <w:p w:rsidR="008A12FD" w:rsidRPr="008A12FD" w:rsidRDefault="008A12FD" w:rsidP="008A12FD">
      <w:pPr>
        <w:numPr>
          <w:ilvl w:val="0"/>
          <w:numId w:val="26"/>
        </w:numPr>
        <w:ind w:left="851" w:firstLine="295"/>
        <w:contextualSpacing/>
        <w:jc w:val="both"/>
        <w:rPr>
          <w:rFonts w:ascii="Times New Roman" w:hAnsi="Times New Roman"/>
          <w:sz w:val="24"/>
          <w:szCs w:val="24"/>
        </w:rPr>
      </w:pPr>
      <w:r w:rsidRPr="008A12FD">
        <w:rPr>
          <w:rFonts w:ascii="Times New Roman" w:hAnsi="Times New Roman"/>
          <w:sz w:val="24"/>
          <w:szCs w:val="24"/>
        </w:rPr>
        <w:t>факультет истории принял четырех стажеров из университета Беркли (США);</w:t>
      </w:r>
    </w:p>
    <w:p w:rsidR="008A12FD" w:rsidRPr="008A12FD" w:rsidRDefault="008A12FD" w:rsidP="008A12FD">
      <w:pPr>
        <w:numPr>
          <w:ilvl w:val="0"/>
          <w:numId w:val="26"/>
        </w:numPr>
        <w:ind w:left="851" w:firstLine="295"/>
        <w:contextualSpacing/>
        <w:jc w:val="both"/>
        <w:rPr>
          <w:rFonts w:ascii="Times New Roman" w:hAnsi="Times New Roman"/>
          <w:sz w:val="24"/>
          <w:szCs w:val="24"/>
        </w:rPr>
      </w:pPr>
      <w:r w:rsidRPr="008A12FD">
        <w:rPr>
          <w:rFonts w:ascii="Times New Roman" w:hAnsi="Times New Roman"/>
          <w:sz w:val="24"/>
          <w:szCs w:val="24"/>
        </w:rPr>
        <w:t xml:space="preserve">на юридическом факультете прошел полугодовую стажировку студент Университета Эразма </w:t>
      </w:r>
      <w:proofErr w:type="spellStart"/>
      <w:r w:rsidRPr="008A12FD">
        <w:rPr>
          <w:rFonts w:ascii="Times New Roman" w:hAnsi="Times New Roman"/>
          <w:sz w:val="24"/>
          <w:szCs w:val="24"/>
        </w:rPr>
        <w:t>Роттердамского</w:t>
      </w:r>
      <w:proofErr w:type="spellEnd"/>
      <w:r w:rsidRPr="008A12FD">
        <w:rPr>
          <w:rFonts w:ascii="Times New Roman" w:hAnsi="Times New Roman"/>
          <w:sz w:val="24"/>
          <w:szCs w:val="24"/>
        </w:rPr>
        <w:t xml:space="preserve"> (Нидерланды);</w:t>
      </w:r>
    </w:p>
    <w:p w:rsidR="008A12FD" w:rsidRPr="008A12FD" w:rsidRDefault="008A12FD" w:rsidP="008A12FD">
      <w:pPr>
        <w:numPr>
          <w:ilvl w:val="0"/>
          <w:numId w:val="26"/>
        </w:numPr>
        <w:ind w:left="851" w:firstLine="295"/>
        <w:contextualSpacing/>
        <w:jc w:val="both"/>
        <w:rPr>
          <w:rFonts w:ascii="Times New Roman" w:hAnsi="Times New Roman"/>
          <w:sz w:val="24"/>
          <w:szCs w:val="24"/>
        </w:rPr>
      </w:pPr>
      <w:r w:rsidRPr="008A12FD">
        <w:rPr>
          <w:rFonts w:ascii="Times New Roman" w:hAnsi="Times New Roman"/>
          <w:sz w:val="24"/>
          <w:szCs w:val="24"/>
        </w:rPr>
        <w:t xml:space="preserve">факультет менеджмента в 1 семестре 201202013 </w:t>
      </w:r>
      <w:proofErr w:type="spellStart"/>
      <w:r w:rsidRPr="008A12FD">
        <w:rPr>
          <w:rFonts w:ascii="Times New Roman" w:hAnsi="Times New Roman"/>
          <w:sz w:val="24"/>
          <w:szCs w:val="24"/>
        </w:rPr>
        <w:t>уч.г</w:t>
      </w:r>
      <w:proofErr w:type="spellEnd"/>
      <w:r w:rsidRPr="008A12FD">
        <w:rPr>
          <w:rFonts w:ascii="Times New Roman" w:hAnsi="Times New Roman"/>
          <w:sz w:val="24"/>
          <w:szCs w:val="24"/>
        </w:rPr>
        <w:t xml:space="preserve">. принимал 2-х студентов по программе магистратуры из </w:t>
      </w:r>
      <w:r w:rsidRPr="008A12FD">
        <w:rPr>
          <w:rFonts w:ascii="Times New Roman" w:hAnsi="Times New Roman"/>
          <w:sz w:val="24"/>
          <w:szCs w:val="24"/>
          <w:lang w:val="en-US"/>
        </w:rPr>
        <w:t>International</w:t>
      </w:r>
      <w:r w:rsidRPr="008A12FD">
        <w:rPr>
          <w:rFonts w:ascii="Times New Roman" w:hAnsi="Times New Roman"/>
          <w:sz w:val="24"/>
          <w:szCs w:val="24"/>
        </w:rPr>
        <w:t xml:space="preserve"> </w:t>
      </w:r>
      <w:r w:rsidRPr="008A12FD">
        <w:rPr>
          <w:rFonts w:ascii="Times New Roman" w:hAnsi="Times New Roman"/>
          <w:sz w:val="24"/>
          <w:szCs w:val="24"/>
          <w:lang w:val="en-US"/>
        </w:rPr>
        <w:t>Business</w:t>
      </w:r>
      <w:r w:rsidRPr="008A12FD">
        <w:rPr>
          <w:rFonts w:ascii="Times New Roman" w:hAnsi="Times New Roman"/>
          <w:sz w:val="24"/>
          <w:szCs w:val="24"/>
        </w:rPr>
        <w:t xml:space="preserve"> </w:t>
      </w:r>
      <w:r w:rsidRPr="008A12FD">
        <w:rPr>
          <w:rFonts w:ascii="Times New Roman" w:hAnsi="Times New Roman"/>
          <w:sz w:val="24"/>
          <w:szCs w:val="24"/>
          <w:lang w:val="en-US"/>
        </w:rPr>
        <w:t>School</w:t>
      </w:r>
      <w:r w:rsidRPr="008A12FD">
        <w:rPr>
          <w:rFonts w:ascii="Times New Roman" w:hAnsi="Times New Roman"/>
          <w:sz w:val="24"/>
          <w:szCs w:val="24"/>
        </w:rPr>
        <w:t xml:space="preserve">, </w:t>
      </w:r>
      <w:r w:rsidRPr="008A12FD">
        <w:rPr>
          <w:rFonts w:ascii="Times New Roman" w:hAnsi="Times New Roman"/>
          <w:sz w:val="24"/>
          <w:szCs w:val="24"/>
          <w:lang w:val="en-US"/>
        </w:rPr>
        <w:t>Jonkoping</w:t>
      </w:r>
      <w:r w:rsidRPr="008A12FD">
        <w:rPr>
          <w:rFonts w:ascii="Times New Roman" w:hAnsi="Times New Roman"/>
          <w:sz w:val="24"/>
          <w:szCs w:val="24"/>
        </w:rPr>
        <w:t xml:space="preserve">, Швеция и одного студента по программе </w:t>
      </w:r>
      <w:proofErr w:type="spellStart"/>
      <w:r w:rsidRPr="008A12FD">
        <w:rPr>
          <w:rFonts w:ascii="Times New Roman" w:hAnsi="Times New Roman"/>
          <w:sz w:val="24"/>
          <w:szCs w:val="24"/>
        </w:rPr>
        <w:t>бакалавриата</w:t>
      </w:r>
      <w:proofErr w:type="spellEnd"/>
      <w:r w:rsidRPr="008A12FD">
        <w:rPr>
          <w:rFonts w:ascii="Times New Roman" w:hAnsi="Times New Roman"/>
          <w:sz w:val="24"/>
          <w:szCs w:val="24"/>
        </w:rPr>
        <w:t xml:space="preserve"> из Университета экономики в Братиславе.</w:t>
      </w:r>
    </w:p>
    <w:p w:rsidR="008A12FD" w:rsidRPr="008A12FD" w:rsidRDefault="008A12FD" w:rsidP="008A12FD">
      <w:pPr>
        <w:ind w:left="851"/>
        <w:jc w:val="both"/>
        <w:rPr>
          <w:rFonts w:ascii="Times New Roman" w:hAnsi="Times New Roman"/>
          <w:i/>
          <w:sz w:val="24"/>
          <w:szCs w:val="24"/>
        </w:rPr>
      </w:pPr>
      <w:r w:rsidRPr="008A12FD">
        <w:rPr>
          <w:rFonts w:ascii="Times New Roman" w:hAnsi="Times New Roman"/>
          <w:i/>
          <w:sz w:val="24"/>
          <w:szCs w:val="24"/>
        </w:rPr>
        <w:t>- из стран СНГ и Балтии:</w:t>
      </w:r>
    </w:p>
    <w:p w:rsidR="008A12FD" w:rsidRPr="008A12FD" w:rsidRDefault="008A12FD" w:rsidP="008A12FD">
      <w:pPr>
        <w:numPr>
          <w:ilvl w:val="0"/>
          <w:numId w:val="26"/>
        </w:numPr>
        <w:contextualSpacing/>
        <w:jc w:val="both"/>
        <w:rPr>
          <w:rFonts w:ascii="Times New Roman" w:hAnsi="Times New Roman"/>
          <w:sz w:val="24"/>
          <w:szCs w:val="24"/>
        </w:rPr>
      </w:pPr>
      <w:r w:rsidRPr="008A12FD">
        <w:rPr>
          <w:rFonts w:ascii="Times New Roman" w:hAnsi="Times New Roman"/>
          <w:sz w:val="24"/>
          <w:szCs w:val="24"/>
        </w:rPr>
        <w:t>на факультете социологии обучаются 4 студента из СНГ на бакалаврской программе;</w:t>
      </w:r>
    </w:p>
    <w:p w:rsidR="007B29F8" w:rsidRDefault="008A12FD" w:rsidP="00FC7B0D">
      <w:pPr>
        <w:numPr>
          <w:ilvl w:val="0"/>
          <w:numId w:val="26"/>
        </w:numPr>
        <w:contextualSpacing/>
        <w:jc w:val="both"/>
        <w:rPr>
          <w:rFonts w:ascii="Times New Roman" w:hAnsi="Times New Roman"/>
          <w:sz w:val="24"/>
          <w:szCs w:val="24"/>
        </w:rPr>
      </w:pPr>
      <w:r w:rsidRPr="008A12FD">
        <w:rPr>
          <w:rFonts w:ascii="Times New Roman" w:hAnsi="Times New Roman"/>
          <w:sz w:val="24"/>
          <w:szCs w:val="24"/>
        </w:rPr>
        <w:lastRenderedPageBreak/>
        <w:t xml:space="preserve">на факультете менеджмента по межправительственным соглашениям обучаются 3 студента по магистерским программам  (один – Молдавия, два – Эстония), по программе </w:t>
      </w:r>
      <w:proofErr w:type="spellStart"/>
      <w:r w:rsidRPr="008A12FD">
        <w:rPr>
          <w:rFonts w:ascii="Times New Roman" w:hAnsi="Times New Roman"/>
          <w:sz w:val="24"/>
          <w:szCs w:val="24"/>
        </w:rPr>
        <w:t>бакалавриата</w:t>
      </w:r>
      <w:proofErr w:type="spellEnd"/>
      <w:r w:rsidRPr="008A12FD">
        <w:rPr>
          <w:rFonts w:ascii="Times New Roman" w:hAnsi="Times New Roman"/>
          <w:sz w:val="24"/>
          <w:szCs w:val="24"/>
        </w:rPr>
        <w:t xml:space="preserve"> обучаются 3 студента из республики Беларусь.</w:t>
      </w:r>
    </w:p>
    <w:p w:rsidR="00FE2006" w:rsidRPr="00FC7B0D" w:rsidRDefault="00FE2006" w:rsidP="00FE2006">
      <w:pPr>
        <w:ind w:left="1506"/>
        <w:contextualSpacing/>
        <w:jc w:val="both"/>
        <w:rPr>
          <w:rFonts w:ascii="Times New Roman" w:hAnsi="Times New Roman"/>
          <w:sz w:val="24"/>
          <w:szCs w:val="24"/>
        </w:rPr>
      </w:pPr>
    </w:p>
    <w:p w:rsidR="007B29F8" w:rsidRDefault="002B59DF" w:rsidP="007B29F8">
      <w:pPr>
        <w:autoSpaceDE w:val="0"/>
        <w:autoSpaceDN w:val="0"/>
        <w:adjustRightInd w:val="0"/>
        <w:spacing w:line="240" w:lineRule="auto"/>
        <w:jc w:val="both"/>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8</w:t>
      </w:r>
      <w:r w:rsidR="007B29F8">
        <w:rPr>
          <w:rFonts w:ascii="TimesNewRoman,Bold" w:eastAsia="Times New Roman" w:hAnsi="TimesNewRoman,Bold" w:cs="TimesNewRoman,Bold"/>
          <w:b/>
          <w:bCs/>
          <w:sz w:val="24"/>
          <w:szCs w:val="24"/>
        </w:rPr>
        <w:t>. Качество профессорско-преподавател</w:t>
      </w:r>
      <w:r>
        <w:rPr>
          <w:rFonts w:ascii="TimesNewRoman,Bold" w:eastAsia="Times New Roman" w:hAnsi="TimesNewRoman,Bold" w:cs="TimesNewRoman,Bold"/>
          <w:b/>
          <w:bCs/>
          <w:sz w:val="24"/>
          <w:szCs w:val="24"/>
        </w:rPr>
        <w:t>ьского состава филиала</w:t>
      </w:r>
    </w:p>
    <w:p w:rsidR="00163F1D" w:rsidRPr="00A368EB" w:rsidRDefault="00163F1D" w:rsidP="007B29F8">
      <w:pPr>
        <w:autoSpaceDE w:val="0"/>
        <w:autoSpaceDN w:val="0"/>
        <w:adjustRightInd w:val="0"/>
        <w:spacing w:line="240" w:lineRule="auto"/>
        <w:jc w:val="both"/>
        <w:rPr>
          <w:rFonts w:ascii="TimesNewRoman,Bold" w:eastAsia="Times New Roman" w:hAnsi="TimesNewRoman,Bold" w:cs="TimesNewRoman,Bold"/>
          <w:bCs/>
          <w:sz w:val="24"/>
          <w:szCs w:val="24"/>
        </w:rPr>
      </w:pPr>
    </w:p>
    <w:p w:rsidR="003B6E1F" w:rsidRPr="003B6E1F" w:rsidRDefault="00CF2CCA" w:rsidP="003B6E1F">
      <w:pPr>
        <w:autoSpaceDE w:val="0"/>
        <w:autoSpaceDN w:val="0"/>
        <w:adjustRightInd w:val="0"/>
        <w:spacing w:line="240" w:lineRule="auto"/>
        <w:rPr>
          <w:rFonts w:ascii="Times New Roman" w:eastAsia="Times New Roman" w:hAnsi="Times New Roman"/>
          <w:b/>
          <w:sz w:val="24"/>
          <w:szCs w:val="24"/>
        </w:rPr>
      </w:pPr>
      <w:r w:rsidRPr="002B59DF">
        <w:rPr>
          <w:rFonts w:ascii="TimesNewRomanPSMT" w:eastAsia="Times New Roman" w:hAnsi="TimesNewRomanPSMT" w:cs="TimesNewRomanPSMT"/>
          <w:b/>
          <w:sz w:val="24"/>
          <w:szCs w:val="24"/>
        </w:rPr>
        <w:t xml:space="preserve"> </w:t>
      </w:r>
      <w:r w:rsidR="002B59DF" w:rsidRPr="002B59DF">
        <w:rPr>
          <w:rFonts w:ascii="TimesNewRomanPSMT" w:eastAsia="Times New Roman" w:hAnsi="TimesNewRomanPSMT" w:cs="TimesNewRomanPSMT"/>
          <w:b/>
          <w:sz w:val="24"/>
          <w:szCs w:val="24"/>
        </w:rPr>
        <w:t>8</w:t>
      </w:r>
      <w:r w:rsidR="003B6E1F" w:rsidRPr="002B59DF">
        <w:rPr>
          <w:rFonts w:ascii="Times New Roman" w:eastAsia="Times New Roman" w:hAnsi="Times New Roman"/>
          <w:b/>
          <w:sz w:val="24"/>
          <w:szCs w:val="24"/>
        </w:rPr>
        <w:t>.</w:t>
      </w:r>
      <w:r w:rsidR="003B6E1F" w:rsidRPr="003B6E1F">
        <w:rPr>
          <w:rFonts w:ascii="Times New Roman" w:eastAsia="Times New Roman" w:hAnsi="Times New Roman"/>
          <w:b/>
          <w:sz w:val="24"/>
          <w:szCs w:val="24"/>
        </w:rPr>
        <w:t>1. Качественная характеристика ППС</w:t>
      </w:r>
    </w:p>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      Учебный процесс в НИУ ВШЭ Санкт-Петербург в 2012-2013 учебном году был обеспечен 246 ставками профессорско-преподавательского состава, что на 10 ставок меньше по сравнению с 2011/2012 учебным годом</w:t>
      </w: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      При этом общая численность работников ППС в 2012-13 учебном году составила 313 человек (на 24 человека меньше, по сравнению с прошлым учебным годом). Это уменьшение обусловлено, в первую очередь, более строгим подходом в кадровой политике, проводимом руководством НИУ ВШЭ и филиал</w:t>
      </w:r>
      <w:r w:rsidR="002B59DF">
        <w:rPr>
          <w:rFonts w:ascii="Times New Roman" w:eastAsia="Times New Roman" w:hAnsi="Times New Roman"/>
          <w:sz w:val="24"/>
          <w:szCs w:val="24"/>
        </w:rPr>
        <w:t>а с начала 2013г. На диаграмме 8</w:t>
      </w:r>
      <w:r w:rsidRPr="003B6E1F">
        <w:rPr>
          <w:rFonts w:ascii="Times New Roman" w:eastAsia="Times New Roman" w:hAnsi="Times New Roman"/>
          <w:sz w:val="24"/>
          <w:szCs w:val="24"/>
        </w:rPr>
        <w:t xml:space="preserve">.1.1 показаны изменения численности преподавателей и количества ставок в НИУ ВШЭ – Санкт-Петербург за последние 5 учебных лет. </w:t>
      </w:r>
    </w:p>
    <w:p w:rsidR="003B6E1F" w:rsidRPr="003B6E1F" w:rsidRDefault="003B6E1F" w:rsidP="003B6E1F">
      <w:pPr>
        <w:autoSpaceDE w:val="0"/>
        <w:autoSpaceDN w:val="0"/>
        <w:adjustRightInd w:val="0"/>
        <w:spacing w:line="240" w:lineRule="auto"/>
        <w:jc w:val="right"/>
        <w:rPr>
          <w:rFonts w:ascii="Times New Roman" w:eastAsia="Times New Roman" w:hAnsi="Times New Roman"/>
          <w:sz w:val="24"/>
          <w:szCs w:val="24"/>
        </w:rPr>
      </w:pPr>
      <w:r w:rsidRPr="003B6E1F">
        <w:rPr>
          <w:rFonts w:ascii="Times New Roman" w:eastAsia="Times New Roman" w:hAnsi="Times New Roman"/>
          <w:sz w:val="24"/>
          <w:szCs w:val="24"/>
        </w:rPr>
        <w:t xml:space="preserve">Диаграмма </w:t>
      </w:r>
      <w:r w:rsidR="002B59DF">
        <w:rPr>
          <w:rFonts w:ascii="Times New Roman" w:eastAsia="Times New Roman" w:hAnsi="Times New Roman"/>
          <w:sz w:val="24"/>
          <w:szCs w:val="24"/>
        </w:rPr>
        <w:t>8</w:t>
      </w:r>
      <w:r w:rsidRPr="003B6E1F">
        <w:rPr>
          <w:rFonts w:ascii="Times New Roman" w:eastAsia="Times New Roman" w:hAnsi="Times New Roman"/>
          <w:sz w:val="24"/>
          <w:szCs w:val="24"/>
        </w:rPr>
        <w:t>.1.1</w:t>
      </w:r>
    </w:p>
    <w:p w:rsidR="003B6E1F" w:rsidRPr="003B6E1F" w:rsidRDefault="003B6E1F" w:rsidP="003B6E1F">
      <w:pPr>
        <w:autoSpaceDE w:val="0"/>
        <w:autoSpaceDN w:val="0"/>
        <w:adjustRightInd w:val="0"/>
        <w:spacing w:line="240" w:lineRule="auto"/>
        <w:jc w:val="right"/>
        <w:rPr>
          <w:rFonts w:ascii="Times New Roman" w:eastAsia="Times New Roman" w:hAnsi="Times New Roman"/>
          <w:sz w:val="24"/>
          <w:szCs w:val="24"/>
        </w:rPr>
      </w:pPr>
    </w:p>
    <w:p w:rsidR="003B6E1F" w:rsidRPr="003B6E1F" w:rsidRDefault="00786C89" w:rsidP="003B6E1F">
      <w:pPr>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noProof/>
          <w:sz w:val="26"/>
          <w:szCs w:val="26"/>
          <w:lang w:eastAsia="ru-RU"/>
        </w:rPr>
        <w:drawing>
          <wp:inline distT="0" distB="0" distL="0" distR="0">
            <wp:extent cx="5880989" cy="2852166"/>
            <wp:effectExtent l="0" t="0" r="8001" b="7239"/>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       Прием ППС в 20120/2013 учебном году, как штатных, так и совместителей, проходил поэтапно, в соответствии с результатами выбора курсов по выбору и началом проведения занятий в соответствующем модуле.</w:t>
      </w: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      Характеристика профессорско-преподавательского состава по численности разных</w:t>
      </w:r>
      <w:r w:rsidR="002B59DF">
        <w:rPr>
          <w:rFonts w:ascii="Times New Roman" w:eastAsia="Times New Roman" w:hAnsi="Times New Roman"/>
          <w:sz w:val="24"/>
          <w:szCs w:val="24"/>
        </w:rPr>
        <w:t xml:space="preserve"> категорий приведена в таблице 8</w:t>
      </w:r>
      <w:r w:rsidRPr="003B6E1F">
        <w:rPr>
          <w:rFonts w:ascii="Times New Roman" w:eastAsia="Times New Roman" w:hAnsi="Times New Roman"/>
          <w:sz w:val="24"/>
          <w:szCs w:val="24"/>
        </w:rPr>
        <w:t xml:space="preserve">.1.1.  Количество штатных преподавателей в 2012-13 </w:t>
      </w:r>
      <w:r w:rsidRPr="003B6E1F">
        <w:rPr>
          <w:rFonts w:ascii="Times New Roman" w:eastAsia="Times New Roman" w:hAnsi="Times New Roman"/>
          <w:sz w:val="24"/>
          <w:szCs w:val="24"/>
        </w:rPr>
        <w:lastRenderedPageBreak/>
        <w:t xml:space="preserve">учебном году составило 227 человек. В 2012-13 учебном году в филиале работало двое иностранных преподавателей, приглашенных в филиал на факультет социологии по специальному контракту. Соответственно, по сравнению с предыдущим учебным годом количество преподавателей со степенью </w:t>
      </w:r>
      <w:r w:rsidRPr="003B6E1F">
        <w:rPr>
          <w:rFonts w:ascii="Times New Roman" w:eastAsia="Times New Roman" w:hAnsi="Times New Roman"/>
          <w:sz w:val="24"/>
          <w:szCs w:val="24"/>
          <w:lang w:val="en-US"/>
        </w:rPr>
        <w:t>PhD</w:t>
      </w:r>
      <w:r w:rsidRPr="003B6E1F">
        <w:rPr>
          <w:rFonts w:ascii="Times New Roman" w:eastAsia="Times New Roman" w:hAnsi="Times New Roman"/>
          <w:sz w:val="24"/>
          <w:szCs w:val="24"/>
        </w:rPr>
        <w:t xml:space="preserve"> также увеличилось на одного преподавателя (с 3-х до 4-х человек). Один из профессоров факультета истории получил статус ординарного профессора, для филиала такое событие произошло впервые.</w:t>
      </w:r>
    </w:p>
    <w:p w:rsidR="003B6E1F" w:rsidRPr="003B6E1F" w:rsidRDefault="002B59DF" w:rsidP="003B6E1F">
      <w:pPr>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Таблица 8</w:t>
      </w:r>
      <w:r w:rsidR="003B6E1F" w:rsidRPr="003B6E1F">
        <w:rPr>
          <w:rFonts w:ascii="Times New Roman" w:eastAsia="Times New Roman" w:hAnsi="Times New Roman"/>
          <w:sz w:val="24"/>
          <w:szCs w:val="24"/>
        </w:rPr>
        <w:t>.1.1</w:t>
      </w:r>
    </w:p>
    <w:p w:rsidR="003B6E1F" w:rsidRDefault="003B6E1F" w:rsidP="003B6E1F">
      <w:pPr>
        <w:autoSpaceDE w:val="0"/>
        <w:autoSpaceDN w:val="0"/>
        <w:adjustRightInd w:val="0"/>
        <w:spacing w:line="240" w:lineRule="auto"/>
        <w:jc w:val="center"/>
        <w:rPr>
          <w:rFonts w:ascii="Times New Roman" w:eastAsia="Times New Roman" w:hAnsi="Times New Roman"/>
          <w:b/>
          <w:sz w:val="24"/>
          <w:szCs w:val="24"/>
        </w:rPr>
      </w:pPr>
      <w:r w:rsidRPr="003B6E1F">
        <w:rPr>
          <w:rFonts w:ascii="Times New Roman" w:eastAsia="Times New Roman" w:hAnsi="Times New Roman"/>
          <w:b/>
          <w:sz w:val="24"/>
          <w:szCs w:val="24"/>
        </w:rPr>
        <w:t>Характеристика ППС НИУ ВШЭ - Санкт-Петербург</w:t>
      </w:r>
    </w:p>
    <w:p w:rsidR="00FE2006" w:rsidRPr="003B6E1F" w:rsidRDefault="00FE2006" w:rsidP="003B6E1F">
      <w:pPr>
        <w:autoSpaceDE w:val="0"/>
        <w:autoSpaceDN w:val="0"/>
        <w:adjustRightInd w:val="0"/>
        <w:spacing w:line="240" w:lineRule="auto"/>
        <w:jc w:val="center"/>
        <w:rPr>
          <w:rFonts w:ascii="Times New Roman" w:eastAsia="Times New Roman" w:hAnsi="Times New Roman"/>
          <w:b/>
          <w:sz w:val="24"/>
          <w:szCs w:val="24"/>
        </w:rPr>
      </w:pPr>
    </w:p>
    <w:tbl>
      <w:tblPr>
        <w:tblW w:w="9478" w:type="dxa"/>
        <w:tblInd w:w="93" w:type="dxa"/>
        <w:tblLook w:val="04A0" w:firstRow="1" w:lastRow="0" w:firstColumn="1" w:lastColumn="0" w:noHBand="0" w:noVBand="1"/>
      </w:tblPr>
      <w:tblGrid>
        <w:gridCol w:w="2142"/>
        <w:gridCol w:w="1417"/>
        <w:gridCol w:w="1559"/>
        <w:gridCol w:w="1560"/>
        <w:gridCol w:w="1559"/>
        <w:gridCol w:w="1241"/>
      </w:tblGrid>
      <w:tr w:rsidR="003B6E1F" w:rsidRPr="0027795B" w:rsidTr="00A42EE4">
        <w:trPr>
          <w:trHeight w:val="1132"/>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r w:rsidRPr="003B6E1F">
              <w:rPr>
                <w:rFonts w:ascii="Times New Roman" w:eastAsia="Times New Roman" w:hAnsi="Times New Roman"/>
                <w:sz w:val="26"/>
                <w:szCs w:val="26"/>
              </w:rPr>
              <w:t> </w:t>
            </w:r>
          </w:p>
        </w:tc>
        <w:tc>
          <w:tcPr>
            <w:tcW w:w="1417"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 xml:space="preserve">2008-2009 </w:t>
            </w:r>
            <w:proofErr w:type="spellStart"/>
            <w:r w:rsidRPr="003B6E1F">
              <w:rPr>
                <w:rFonts w:ascii="Times New Roman" w:eastAsia="Times New Roman" w:hAnsi="Times New Roman"/>
                <w:sz w:val="24"/>
                <w:szCs w:val="24"/>
              </w:rPr>
              <w:t>уч.г</w:t>
            </w:r>
            <w:proofErr w:type="spellEnd"/>
            <w:r w:rsidRPr="003B6E1F">
              <w:rPr>
                <w:rFonts w:ascii="Times New Roman" w:eastAsia="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 xml:space="preserve">2009-2010 </w:t>
            </w:r>
            <w:proofErr w:type="spellStart"/>
            <w:r w:rsidRPr="003B6E1F">
              <w:rPr>
                <w:rFonts w:ascii="Times New Roman" w:eastAsia="Times New Roman" w:hAnsi="Times New Roman"/>
                <w:sz w:val="24"/>
                <w:szCs w:val="24"/>
              </w:rPr>
              <w:t>уч.г</w:t>
            </w:r>
            <w:proofErr w:type="spellEnd"/>
            <w:r w:rsidRPr="003B6E1F">
              <w:rPr>
                <w:rFonts w:ascii="Times New Roman" w:eastAsia="Times New Roman" w:hAnsi="Times New Roman"/>
                <w:sz w:val="24"/>
                <w:szCs w:val="24"/>
              </w:rPr>
              <w:t>.</w:t>
            </w:r>
          </w:p>
        </w:tc>
        <w:tc>
          <w:tcPr>
            <w:tcW w:w="1560"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 xml:space="preserve">2010-2011 </w:t>
            </w:r>
            <w:proofErr w:type="spellStart"/>
            <w:r w:rsidRPr="003B6E1F">
              <w:rPr>
                <w:rFonts w:ascii="Times New Roman" w:eastAsia="Times New Roman" w:hAnsi="Times New Roman"/>
                <w:sz w:val="24"/>
                <w:szCs w:val="24"/>
              </w:rPr>
              <w:t>уч.г</w:t>
            </w:r>
            <w:proofErr w:type="spellEnd"/>
            <w:r w:rsidRPr="003B6E1F">
              <w:rPr>
                <w:rFonts w:ascii="Times New Roman" w:eastAsia="Times New Roman" w:hAnsi="Times New Roman"/>
                <w:sz w:val="24"/>
                <w:szCs w:val="24"/>
              </w:rPr>
              <w:t>.</w:t>
            </w:r>
          </w:p>
        </w:tc>
        <w:tc>
          <w:tcPr>
            <w:tcW w:w="1559"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 xml:space="preserve">2011-2012 </w:t>
            </w:r>
            <w:proofErr w:type="spellStart"/>
            <w:r w:rsidRPr="003B6E1F">
              <w:rPr>
                <w:rFonts w:ascii="Times New Roman" w:eastAsia="Times New Roman" w:hAnsi="Times New Roman"/>
                <w:sz w:val="24"/>
                <w:szCs w:val="24"/>
              </w:rPr>
              <w:t>уч.г</w:t>
            </w:r>
            <w:proofErr w:type="spellEnd"/>
            <w:r w:rsidRPr="003B6E1F">
              <w:rPr>
                <w:rFonts w:ascii="Times New Roman" w:eastAsia="Times New Roman" w:hAnsi="Times New Roman"/>
                <w:sz w:val="24"/>
                <w:szCs w:val="24"/>
              </w:rPr>
              <w:t>.</w:t>
            </w:r>
          </w:p>
        </w:tc>
        <w:tc>
          <w:tcPr>
            <w:tcW w:w="1241" w:type="dxa"/>
            <w:tcBorders>
              <w:top w:val="single" w:sz="4" w:space="0" w:color="auto"/>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 xml:space="preserve">2012-2013 </w:t>
            </w:r>
            <w:proofErr w:type="spellStart"/>
            <w:r w:rsidRPr="003B6E1F">
              <w:rPr>
                <w:rFonts w:ascii="Times New Roman" w:eastAsia="Times New Roman" w:hAnsi="Times New Roman"/>
                <w:sz w:val="24"/>
                <w:szCs w:val="24"/>
              </w:rPr>
              <w:t>уч.г</w:t>
            </w:r>
            <w:proofErr w:type="spellEnd"/>
            <w:r w:rsidRPr="003B6E1F">
              <w:rPr>
                <w:rFonts w:ascii="Times New Roman" w:eastAsia="Times New Roman" w:hAnsi="Times New Roman"/>
                <w:sz w:val="24"/>
                <w:szCs w:val="24"/>
              </w:rPr>
              <w:t>.</w:t>
            </w:r>
          </w:p>
        </w:tc>
      </w:tr>
      <w:tr w:rsidR="003B6E1F" w:rsidRPr="0027795B" w:rsidTr="00FE2006">
        <w:trPr>
          <w:trHeight w:val="774"/>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r w:rsidRPr="003B6E1F">
              <w:rPr>
                <w:rFonts w:ascii="Times New Roman" w:eastAsia="Times New Roman" w:hAnsi="Times New Roman"/>
                <w:sz w:val="24"/>
                <w:szCs w:val="24"/>
              </w:rPr>
              <w:t>Общее кол-во ППС</w:t>
            </w:r>
          </w:p>
        </w:tc>
        <w:tc>
          <w:tcPr>
            <w:tcW w:w="1417"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351</w:t>
            </w:r>
          </w:p>
        </w:tc>
        <w:tc>
          <w:tcPr>
            <w:tcW w:w="1559"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337</w:t>
            </w:r>
          </w:p>
        </w:tc>
        <w:tc>
          <w:tcPr>
            <w:tcW w:w="1560"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336</w:t>
            </w:r>
          </w:p>
        </w:tc>
        <w:tc>
          <w:tcPr>
            <w:tcW w:w="1559"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337</w:t>
            </w:r>
          </w:p>
        </w:tc>
        <w:tc>
          <w:tcPr>
            <w:tcW w:w="1241" w:type="dxa"/>
            <w:tcBorders>
              <w:top w:val="single" w:sz="4" w:space="0" w:color="auto"/>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313</w:t>
            </w:r>
          </w:p>
        </w:tc>
      </w:tr>
      <w:tr w:rsidR="003B6E1F" w:rsidRPr="0027795B" w:rsidTr="00A42EE4">
        <w:trPr>
          <w:trHeight w:val="287"/>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r w:rsidRPr="003B6E1F">
              <w:rPr>
                <w:rFonts w:ascii="Times New Roman" w:eastAsia="Times New Roman" w:hAnsi="Times New Roman"/>
                <w:sz w:val="24"/>
                <w:szCs w:val="24"/>
              </w:rPr>
              <w:t>Из них:</w:t>
            </w:r>
          </w:p>
        </w:tc>
        <w:tc>
          <w:tcPr>
            <w:tcW w:w="1417"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p>
        </w:tc>
        <w:tc>
          <w:tcPr>
            <w:tcW w:w="1559"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p>
        </w:tc>
        <w:tc>
          <w:tcPr>
            <w:tcW w:w="1560"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p>
        </w:tc>
        <w:tc>
          <w:tcPr>
            <w:tcW w:w="1559" w:type="dxa"/>
            <w:tcBorders>
              <w:top w:val="single" w:sz="4" w:space="0" w:color="auto"/>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p>
        </w:tc>
        <w:tc>
          <w:tcPr>
            <w:tcW w:w="1241" w:type="dxa"/>
            <w:tcBorders>
              <w:top w:val="single" w:sz="4" w:space="0" w:color="auto"/>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p>
        </w:tc>
      </w:tr>
      <w:tr w:rsidR="003B6E1F" w:rsidRPr="0027795B" w:rsidTr="00FE2006">
        <w:trPr>
          <w:trHeight w:val="773"/>
        </w:trPr>
        <w:tc>
          <w:tcPr>
            <w:tcW w:w="2142" w:type="dxa"/>
            <w:tcBorders>
              <w:top w:val="nil"/>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r w:rsidRPr="003B6E1F">
              <w:rPr>
                <w:rFonts w:ascii="Times New Roman" w:eastAsia="Times New Roman" w:hAnsi="Times New Roman"/>
                <w:sz w:val="24"/>
                <w:szCs w:val="24"/>
              </w:rPr>
              <w:t>Штатных преподавателей</w:t>
            </w:r>
          </w:p>
        </w:tc>
        <w:tc>
          <w:tcPr>
            <w:tcW w:w="1417"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201</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151</w:t>
            </w:r>
          </w:p>
        </w:tc>
        <w:tc>
          <w:tcPr>
            <w:tcW w:w="1560"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184</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203</w:t>
            </w:r>
          </w:p>
        </w:tc>
        <w:tc>
          <w:tcPr>
            <w:tcW w:w="1241" w:type="dxa"/>
            <w:tcBorders>
              <w:top w:val="nil"/>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227</w:t>
            </w:r>
          </w:p>
        </w:tc>
      </w:tr>
      <w:tr w:rsidR="003B6E1F" w:rsidRPr="0027795B" w:rsidTr="00FE2006">
        <w:trPr>
          <w:trHeight w:val="684"/>
        </w:trPr>
        <w:tc>
          <w:tcPr>
            <w:tcW w:w="2142" w:type="dxa"/>
            <w:tcBorders>
              <w:top w:val="nil"/>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r w:rsidRPr="003B6E1F">
              <w:rPr>
                <w:rFonts w:ascii="Times New Roman" w:eastAsia="Times New Roman" w:hAnsi="Times New Roman"/>
                <w:sz w:val="24"/>
                <w:szCs w:val="24"/>
              </w:rPr>
              <w:t>Ординарных профессоров</w:t>
            </w:r>
          </w:p>
        </w:tc>
        <w:tc>
          <w:tcPr>
            <w:tcW w:w="1417"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0</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0</w:t>
            </w:r>
          </w:p>
        </w:tc>
        <w:tc>
          <w:tcPr>
            <w:tcW w:w="1560"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0</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0</w:t>
            </w:r>
          </w:p>
        </w:tc>
        <w:tc>
          <w:tcPr>
            <w:tcW w:w="1241" w:type="dxa"/>
            <w:tcBorders>
              <w:top w:val="nil"/>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w:t>
            </w:r>
          </w:p>
        </w:tc>
      </w:tr>
      <w:tr w:rsidR="003B6E1F" w:rsidRPr="0027795B" w:rsidTr="00FE2006">
        <w:trPr>
          <w:trHeight w:val="708"/>
        </w:trPr>
        <w:tc>
          <w:tcPr>
            <w:tcW w:w="2142" w:type="dxa"/>
            <w:tcBorders>
              <w:top w:val="nil"/>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r w:rsidRPr="003B6E1F">
              <w:rPr>
                <w:rFonts w:ascii="Times New Roman" w:eastAsia="Times New Roman" w:hAnsi="Times New Roman"/>
                <w:sz w:val="24"/>
                <w:szCs w:val="24"/>
              </w:rPr>
              <w:t>Иностранных преподавателей</w:t>
            </w:r>
          </w:p>
        </w:tc>
        <w:tc>
          <w:tcPr>
            <w:tcW w:w="1417"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0</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0</w:t>
            </w:r>
          </w:p>
        </w:tc>
        <w:tc>
          <w:tcPr>
            <w:tcW w:w="1560"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0</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w:t>
            </w:r>
          </w:p>
        </w:tc>
        <w:tc>
          <w:tcPr>
            <w:tcW w:w="1241" w:type="dxa"/>
            <w:tcBorders>
              <w:top w:val="nil"/>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2</w:t>
            </w:r>
          </w:p>
        </w:tc>
      </w:tr>
      <w:tr w:rsidR="003B6E1F" w:rsidRPr="0027795B" w:rsidTr="00A42EE4">
        <w:trPr>
          <w:trHeight w:val="480"/>
        </w:trPr>
        <w:tc>
          <w:tcPr>
            <w:tcW w:w="2142" w:type="dxa"/>
            <w:tcBorders>
              <w:top w:val="nil"/>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lang w:val="en-US"/>
              </w:rPr>
            </w:pPr>
            <w:r w:rsidRPr="003B6E1F">
              <w:rPr>
                <w:rFonts w:ascii="Times New Roman" w:eastAsia="Times New Roman" w:hAnsi="Times New Roman"/>
                <w:sz w:val="24"/>
                <w:szCs w:val="24"/>
                <w:lang w:val="en-US"/>
              </w:rPr>
              <w:t>PhD</w:t>
            </w:r>
          </w:p>
        </w:tc>
        <w:tc>
          <w:tcPr>
            <w:tcW w:w="1417"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lang w:val="en-US"/>
              </w:rPr>
            </w:pPr>
            <w:r w:rsidRPr="003B6E1F">
              <w:rPr>
                <w:rFonts w:ascii="Times New Roman" w:eastAsia="Times New Roman" w:hAnsi="Times New Roman"/>
                <w:sz w:val="24"/>
                <w:szCs w:val="24"/>
                <w:lang w:val="en-US"/>
              </w:rPr>
              <w:t>3</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lang w:val="en-US"/>
              </w:rPr>
            </w:pPr>
            <w:r w:rsidRPr="003B6E1F">
              <w:rPr>
                <w:rFonts w:ascii="Times New Roman" w:eastAsia="Times New Roman" w:hAnsi="Times New Roman"/>
                <w:sz w:val="24"/>
                <w:szCs w:val="24"/>
                <w:lang w:val="en-US"/>
              </w:rPr>
              <w:t>3</w:t>
            </w:r>
          </w:p>
        </w:tc>
        <w:tc>
          <w:tcPr>
            <w:tcW w:w="1560"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lang w:val="en-US"/>
              </w:rPr>
            </w:pPr>
            <w:r w:rsidRPr="003B6E1F">
              <w:rPr>
                <w:rFonts w:ascii="Times New Roman" w:eastAsia="Times New Roman" w:hAnsi="Times New Roman"/>
                <w:sz w:val="24"/>
                <w:szCs w:val="24"/>
                <w:lang w:val="en-US"/>
              </w:rPr>
              <w:t>2</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lang w:val="en-US"/>
              </w:rPr>
            </w:pPr>
            <w:r w:rsidRPr="003B6E1F">
              <w:rPr>
                <w:rFonts w:ascii="Times New Roman" w:eastAsia="Times New Roman" w:hAnsi="Times New Roman"/>
                <w:sz w:val="24"/>
                <w:szCs w:val="24"/>
                <w:lang w:val="en-US"/>
              </w:rPr>
              <w:t>3</w:t>
            </w:r>
          </w:p>
        </w:tc>
        <w:tc>
          <w:tcPr>
            <w:tcW w:w="1241" w:type="dxa"/>
            <w:tcBorders>
              <w:top w:val="nil"/>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lang w:val="en-US"/>
              </w:rPr>
            </w:pPr>
            <w:r w:rsidRPr="003B6E1F">
              <w:rPr>
                <w:rFonts w:ascii="Times New Roman" w:eastAsia="Times New Roman" w:hAnsi="Times New Roman"/>
                <w:sz w:val="24"/>
                <w:szCs w:val="24"/>
                <w:lang w:val="en-US"/>
              </w:rPr>
              <w:t>4</w:t>
            </w:r>
          </w:p>
        </w:tc>
      </w:tr>
      <w:tr w:rsidR="003B6E1F" w:rsidRPr="0027795B" w:rsidTr="00A42EE4">
        <w:trPr>
          <w:trHeight w:val="480"/>
        </w:trPr>
        <w:tc>
          <w:tcPr>
            <w:tcW w:w="2142" w:type="dxa"/>
            <w:tcBorders>
              <w:top w:val="nil"/>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r w:rsidRPr="003B6E1F">
              <w:rPr>
                <w:rFonts w:ascii="Times New Roman" w:eastAsia="Times New Roman" w:hAnsi="Times New Roman"/>
                <w:sz w:val="24"/>
                <w:szCs w:val="24"/>
              </w:rPr>
              <w:t>Женщин</w:t>
            </w:r>
          </w:p>
        </w:tc>
        <w:tc>
          <w:tcPr>
            <w:tcW w:w="1417"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202</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192</w:t>
            </w:r>
          </w:p>
        </w:tc>
        <w:tc>
          <w:tcPr>
            <w:tcW w:w="1560"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187</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194</w:t>
            </w:r>
          </w:p>
        </w:tc>
        <w:tc>
          <w:tcPr>
            <w:tcW w:w="1241" w:type="dxa"/>
            <w:tcBorders>
              <w:top w:val="nil"/>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168</w:t>
            </w:r>
          </w:p>
        </w:tc>
      </w:tr>
      <w:tr w:rsidR="003B6E1F" w:rsidRPr="0027795B" w:rsidTr="00A42EE4">
        <w:trPr>
          <w:trHeight w:val="480"/>
        </w:trPr>
        <w:tc>
          <w:tcPr>
            <w:tcW w:w="2142" w:type="dxa"/>
            <w:tcBorders>
              <w:top w:val="nil"/>
              <w:left w:val="single" w:sz="4" w:space="0" w:color="auto"/>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r w:rsidRPr="003B6E1F">
              <w:rPr>
                <w:rFonts w:ascii="Times New Roman" w:eastAsia="Times New Roman" w:hAnsi="Times New Roman"/>
                <w:sz w:val="24"/>
                <w:szCs w:val="24"/>
              </w:rPr>
              <w:t>Мужчин</w:t>
            </w:r>
          </w:p>
        </w:tc>
        <w:tc>
          <w:tcPr>
            <w:tcW w:w="1417"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149</w:t>
            </w:r>
          </w:p>
        </w:tc>
        <w:tc>
          <w:tcPr>
            <w:tcW w:w="1559" w:type="dxa"/>
            <w:tcBorders>
              <w:top w:val="nil"/>
              <w:left w:val="nil"/>
              <w:bottom w:val="single" w:sz="4" w:space="0" w:color="auto"/>
              <w:right w:val="single" w:sz="4" w:space="0" w:color="auto"/>
            </w:tcBorders>
            <w:shd w:val="clear" w:color="000000" w:fill="FFFFFF"/>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145</w:t>
            </w:r>
          </w:p>
        </w:tc>
        <w:tc>
          <w:tcPr>
            <w:tcW w:w="1560" w:type="dxa"/>
            <w:tcBorders>
              <w:top w:val="nil"/>
              <w:left w:val="nil"/>
              <w:bottom w:val="single" w:sz="4" w:space="0" w:color="auto"/>
              <w:right w:val="single" w:sz="4" w:space="0" w:color="auto"/>
            </w:tcBorders>
            <w:shd w:val="clear" w:color="000000" w:fill="FFFFFF"/>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149</w:t>
            </w:r>
          </w:p>
        </w:tc>
        <w:tc>
          <w:tcPr>
            <w:tcW w:w="1559" w:type="dxa"/>
            <w:tcBorders>
              <w:top w:val="nil"/>
              <w:left w:val="nil"/>
              <w:bottom w:val="single" w:sz="4" w:space="0" w:color="auto"/>
              <w:right w:val="single" w:sz="4" w:space="0" w:color="auto"/>
            </w:tcBorders>
            <w:noWrap/>
            <w:vAlign w:val="center"/>
            <w:hideMark/>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143</w:t>
            </w:r>
          </w:p>
        </w:tc>
        <w:tc>
          <w:tcPr>
            <w:tcW w:w="1241" w:type="dxa"/>
            <w:tcBorders>
              <w:top w:val="nil"/>
              <w:left w:val="nil"/>
              <w:bottom w:val="single" w:sz="4" w:space="0" w:color="auto"/>
              <w:right w:val="single" w:sz="4" w:space="0" w:color="auto"/>
            </w:tcBorders>
            <w:vAlign w:val="center"/>
          </w:tcPr>
          <w:p w:rsidR="003B6E1F" w:rsidRPr="003B6E1F" w:rsidRDefault="003B6E1F" w:rsidP="003B6E1F">
            <w:pPr>
              <w:autoSpaceDE w:val="0"/>
              <w:autoSpaceDN w:val="0"/>
              <w:adjustRightInd w:val="0"/>
              <w:spacing w:line="240" w:lineRule="auto"/>
              <w:jc w:val="center"/>
              <w:rPr>
                <w:rFonts w:ascii="Times New Roman" w:eastAsia="Times New Roman" w:hAnsi="Times New Roman"/>
                <w:sz w:val="24"/>
                <w:szCs w:val="24"/>
              </w:rPr>
            </w:pPr>
            <w:r w:rsidRPr="003B6E1F">
              <w:rPr>
                <w:rFonts w:ascii="Times New Roman" w:eastAsia="Times New Roman" w:hAnsi="Times New Roman"/>
                <w:sz w:val="24"/>
                <w:szCs w:val="24"/>
              </w:rPr>
              <w:t>145</w:t>
            </w:r>
          </w:p>
        </w:tc>
      </w:tr>
    </w:tbl>
    <w:p w:rsidR="003B6E1F" w:rsidRPr="003B6E1F" w:rsidRDefault="003B6E1F" w:rsidP="003B6E1F">
      <w:pPr>
        <w:autoSpaceDE w:val="0"/>
        <w:autoSpaceDN w:val="0"/>
        <w:adjustRightInd w:val="0"/>
        <w:jc w:val="both"/>
        <w:rPr>
          <w:rFonts w:ascii="Times New Roman" w:eastAsia="Times New Roman" w:hAnsi="Times New Roman"/>
          <w:sz w:val="24"/>
          <w:szCs w:val="24"/>
          <w:lang w:val="en-US"/>
        </w:rPr>
      </w:pPr>
    </w:p>
    <w:p w:rsidR="003B6E1F" w:rsidRPr="003B6E1F" w:rsidRDefault="003B6E1F" w:rsidP="003B6E1F">
      <w:pPr>
        <w:autoSpaceDE w:val="0"/>
        <w:autoSpaceDN w:val="0"/>
        <w:adjustRightInd w:val="0"/>
        <w:ind w:firstLine="709"/>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Всего в НИУ ВШЭ Санкт-Петербург в 2012/2013 учебном году работало: 48 (15,3%) докторов наук и профессоров – на 5 человек больше, чем в прошлом году, 147 (47%) кандидатов наук, доцентов – уменьшение на 16 человек, преподавателей без ученой степени и звания 118 (37,78%) – уменьшение на 13 чел. (данные представлены на Диаграмме </w:t>
      </w:r>
      <w:r w:rsidR="002B59DF">
        <w:rPr>
          <w:rFonts w:ascii="Times New Roman" w:eastAsia="Times New Roman" w:hAnsi="Times New Roman"/>
          <w:sz w:val="24"/>
          <w:szCs w:val="24"/>
        </w:rPr>
        <w:t>8</w:t>
      </w:r>
      <w:r w:rsidRPr="003B6E1F">
        <w:rPr>
          <w:rFonts w:ascii="Times New Roman" w:eastAsia="Times New Roman" w:hAnsi="Times New Roman"/>
          <w:sz w:val="24"/>
          <w:szCs w:val="24"/>
        </w:rPr>
        <w:t>.1.1.)</w:t>
      </w:r>
    </w:p>
    <w:p w:rsidR="003B6E1F" w:rsidRPr="002B59DF" w:rsidRDefault="003B6E1F" w:rsidP="002B59DF">
      <w:pPr>
        <w:autoSpaceDE w:val="0"/>
        <w:autoSpaceDN w:val="0"/>
        <w:adjustRightInd w:val="0"/>
        <w:ind w:firstLine="709"/>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  Всего профессорско-преподавательский состав НИУ ВШЭ Санкт-Петербург с учеными степенями и званиями составил 206 человека (62,3%), что на 1,2% больше, чем в прошлом учебном году. По отношению к общей численности это превышает ли</w:t>
      </w:r>
      <w:r w:rsidR="002B59DF">
        <w:rPr>
          <w:rFonts w:ascii="Times New Roman" w:eastAsia="Times New Roman" w:hAnsi="Times New Roman"/>
          <w:sz w:val="24"/>
          <w:szCs w:val="24"/>
        </w:rPr>
        <w:t xml:space="preserve">цензионный показатель на 2,3%. </w:t>
      </w:r>
    </w:p>
    <w:p w:rsidR="00FE2006" w:rsidRDefault="00FE2006" w:rsidP="003B6E1F">
      <w:pPr>
        <w:autoSpaceDE w:val="0"/>
        <w:autoSpaceDN w:val="0"/>
        <w:adjustRightInd w:val="0"/>
        <w:jc w:val="right"/>
        <w:rPr>
          <w:rFonts w:ascii="Times New Roman" w:eastAsia="Times New Roman" w:hAnsi="Times New Roman"/>
          <w:sz w:val="24"/>
          <w:szCs w:val="24"/>
        </w:rPr>
      </w:pPr>
    </w:p>
    <w:p w:rsidR="00FE2006" w:rsidRDefault="00FE2006" w:rsidP="003B6E1F">
      <w:pPr>
        <w:autoSpaceDE w:val="0"/>
        <w:autoSpaceDN w:val="0"/>
        <w:adjustRightInd w:val="0"/>
        <w:jc w:val="right"/>
        <w:rPr>
          <w:rFonts w:ascii="Times New Roman" w:eastAsia="Times New Roman" w:hAnsi="Times New Roman"/>
          <w:sz w:val="24"/>
          <w:szCs w:val="24"/>
        </w:rPr>
      </w:pPr>
    </w:p>
    <w:p w:rsidR="00FE2006" w:rsidRDefault="00FE2006" w:rsidP="003B6E1F">
      <w:pPr>
        <w:autoSpaceDE w:val="0"/>
        <w:autoSpaceDN w:val="0"/>
        <w:adjustRightInd w:val="0"/>
        <w:jc w:val="right"/>
        <w:rPr>
          <w:rFonts w:ascii="Times New Roman" w:eastAsia="Times New Roman" w:hAnsi="Times New Roman"/>
          <w:sz w:val="24"/>
          <w:szCs w:val="24"/>
        </w:rPr>
      </w:pPr>
    </w:p>
    <w:p w:rsidR="003B6E1F" w:rsidRPr="003B6E1F" w:rsidRDefault="003B6E1F" w:rsidP="003B6E1F">
      <w:pPr>
        <w:autoSpaceDE w:val="0"/>
        <w:autoSpaceDN w:val="0"/>
        <w:adjustRightInd w:val="0"/>
        <w:jc w:val="right"/>
        <w:rPr>
          <w:rFonts w:ascii="Times New Roman" w:eastAsia="Times New Roman" w:hAnsi="Times New Roman"/>
          <w:sz w:val="24"/>
          <w:szCs w:val="24"/>
        </w:rPr>
      </w:pPr>
      <w:r w:rsidRPr="003B6E1F">
        <w:rPr>
          <w:rFonts w:ascii="Times New Roman" w:eastAsia="Times New Roman" w:hAnsi="Times New Roman"/>
          <w:sz w:val="24"/>
          <w:szCs w:val="24"/>
        </w:rPr>
        <w:lastRenderedPageBreak/>
        <w:t xml:space="preserve">Диаграмма </w:t>
      </w:r>
      <w:r w:rsidR="002B59DF">
        <w:rPr>
          <w:rFonts w:ascii="Times New Roman" w:eastAsia="Times New Roman" w:hAnsi="Times New Roman"/>
          <w:sz w:val="24"/>
          <w:szCs w:val="24"/>
        </w:rPr>
        <w:t>8</w:t>
      </w:r>
      <w:r w:rsidRPr="003B6E1F">
        <w:rPr>
          <w:rFonts w:ascii="Times New Roman" w:eastAsia="Times New Roman" w:hAnsi="Times New Roman"/>
          <w:sz w:val="24"/>
          <w:szCs w:val="24"/>
        </w:rPr>
        <w:t>.1.1.</w:t>
      </w:r>
    </w:p>
    <w:p w:rsidR="003B6E1F" w:rsidRPr="003B6E1F" w:rsidRDefault="00786C89" w:rsidP="003B6E1F">
      <w:pPr>
        <w:autoSpaceDE w:val="0"/>
        <w:autoSpaceDN w:val="0"/>
        <w:adjustRightInd w:val="0"/>
        <w:jc w:val="both"/>
        <w:rPr>
          <w:rFonts w:ascii="Times New Roman" w:eastAsia="Times New Roman" w:hAnsi="Times New Roman"/>
          <w:sz w:val="26"/>
          <w:szCs w:val="26"/>
        </w:rPr>
      </w:pPr>
      <w:r>
        <w:rPr>
          <w:rFonts w:ascii="Times New Roman" w:eastAsia="Times New Roman" w:hAnsi="Times New Roman"/>
          <w:noProof/>
          <w:sz w:val="26"/>
          <w:szCs w:val="26"/>
          <w:lang w:eastAsia="ru-RU"/>
        </w:rPr>
        <w:drawing>
          <wp:inline distT="0" distB="0" distL="0" distR="0">
            <wp:extent cx="5942552" cy="3752603"/>
            <wp:effectExtent l="19050" t="0" r="20098" b="247"/>
            <wp:docPr id="2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6"/>
          <w:szCs w:val="26"/>
        </w:rPr>
        <w:t xml:space="preserve">     </w:t>
      </w:r>
      <w:r w:rsidRPr="003B6E1F">
        <w:rPr>
          <w:rFonts w:ascii="Times New Roman" w:eastAsia="Times New Roman" w:hAnsi="Times New Roman"/>
          <w:sz w:val="24"/>
          <w:szCs w:val="24"/>
        </w:rPr>
        <w:t>Распределение ППС НИУ ВШЭ Санкт-Петербург по должностям (штатные и совместители) за последние пять лет представ</w:t>
      </w:r>
      <w:r w:rsidR="002B59DF">
        <w:rPr>
          <w:rFonts w:ascii="Times New Roman" w:eastAsia="Times New Roman" w:hAnsi="Times New Roman"/>
          <w:sz w:val="24"/>
          <w:szCs w:val="24"/>
        </w:rPr>
        <w:t>лено ниже на диаграмме 8</w:t>
      </w:r>
      <w:r w:rsidRPr="003B6E1F">
        <w:rPr>
          <w:rFonts w:ascii="Times New Roman" w:eastAsia="Times New Roman" w:hAnsi="Times New Roman"/>
          <w:sz w:val="24"/>
          <w:szCs w:val="24"/>
        </w:rPr>
        <w:t>.1.2. Заметно стабильное уменьшение количества преподавателей на фоне плавного возрастания количества старших преподавателей. В 2012-13 учебном году уменьшилось количество доцентов (на 21 чел.) и увеличилось ко</w:t>
      </w:r>
      <w:r>
        <w:rPr>
          <w:rFonts w:ascii="Times New Roman" w:eastAsia="Times New Roman" w:hAnsi="Times New Roman"/>
          <w:sz w:val="24"/>
          <w:szCs w:val="24"/>
        </w:rPr>
        <w:t>личество профессоров (на 5 чел)</w:t>
      </w:r>
      <w:r w:rsidRPr="003B6E1F">
        <w:rPr>
          <w:rFonts w:ascii="Times New Roman" w:eastAsia="Times New Roman" w:hAnsi="Times New Roman"/>
          <w:sz w:val="24"/>
          <w:szCs w:val="24"/>
        </w:rPr>
        <w:t>.</w:t>
      </w:r>
    </w:p>
    <w:p w:rsidR="003B6E1F" w:rsidRPr="003B6E1F" w:rsidRDefault="003B6E1F" w:rsidP="003B6E1F">
      <w:pPr>
        <w:autoSpaceDE w:val="0"/>
        <w:autoSpaceDN w:val="0"/>
        <w:adjustRightInd w:val="0"/>
        <w:jc w:val="right"/>
        <w:rPr>
          <w:rFonts w:ascii="Times New Roman" w:eastAsia="Times New Roman" w:hAnsi="Times New Roman"/>
          <w:sz w:val="24"/>
          <w:szCs w:val="24"/>
        </w:rPr>
      </w:pPr>
      <w:r w:rsidRPr="003B6E1F">
        <w:rPr>
          <w:rFonts w:ascii="Times New Roman" w:eastAsia="Times New Roman" w:hAnsi="Times New Roman"/>
          <w:sz w:val="24"/>
          <w:szCs w:val="24"/>
        </w:rPr>
        <w:t xml:space="preserve">Диаграмма </w:t>
      </w:r>
      <w:r w:rsidR="002B59DF">
        <w:rPr>
          <w:rFonts w:ascii="Times New Roman" w:eastAsia="Times New Roman" w:hAnsi="Times New Roman"/>
          <w:sz w:val="24"/>
          <w:szCs w:val="24"/>
        </w:rPr>
        <w:t>8</w:t>
      </w:r>
      <w:r w:rsidRPr="003B6E1F">
        <w:rPr>
          <w:rFonts w:ascii="Times New Roman" w:eastAsia="Times New Roman" w:hAnsi="Times New Roman"/>
          <w:sz w:val="24"/>
          <w:szCs w:val="24"/>
        </w:rPr>
        <w:t>.1.2</w:t>
      </w:r>
    </w:p>
    <w:p w:rsidR="003B6E1F" w:rsidRPr="003B6E1F" w:rsidRDefault="00786C89" w:rsidP="003B6E1F">
      <w:pPr>
        <w:autoSpaceDE w:val="0"/>
        <w:autoSpaceDN w:val="0"/>
        <w:adjustRightInd w:val="0"/>
        <w:spacing w:line="240" w:lineRule="auto"/>
        <w:rPr>
          <w:rFonts w:ascii="Times New Roman" w:eastAsia="Times New Roman" w:hAnsi="Times New Roman"/>
          <w:sz w:val="26"/>
          <w:szCs w:val="26"/>
          <w:lang w:val="en-US"/>
        </w:rPr>
      </w:pPr>
      <w:r>
        <w:rPr>
          <w:rFonts w:ascii="Times New Roman" w:eastAsia="Times New Roman" w:hAnsi="Times New Roman"/>
          <w:noProof/>
          <w:sz w:val="26"/>
          <w:szCs w:val="26"/>
          <w:lang w:eastAsia="ru-RU"/>
        </w:rPr>
        <w:drawing>
          <wp:inline distT="0" distB="0" distL="0" distR="0">
            <wp:extent cx="5878731" cy="3355002"/>
            <wp:effectExtent l="19050" t="0" r="26769" b="0"/>
            <wp:docPr id="2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p>
    <w:p w:rsidR="003B6E1F" w:rsidRPr="003B6E1F" w:rsidRDefault="00E426CE" w:rsidP="003B6E1F">
      <w:pPr>
        <w:autoSpaceDE w:val="0"/>
        <w:autoSpaceDN w:val="0"/>
        <w:adjustRightInd w:val="0"/>
        <w:jc w:val="both"/>
        <w:rPr>
          <w:rFonts w:ascii="Times New Roman" w:eastAsia="Times New Roman" w:hAnsi="Times New Roman"/>
          <w:sz w:val="24"/>
          <w:szCs w:val="24"/>
        </w:rPr>
      </w:pPr>
      <w:r w:rsidRPr="00E426CE">
        <w:rPr>
          <w:rFonts w:ascii="Times New Roman" w:eastAsia="Times New Roman" w:hAnsi="Times New Roman"/>
          <w:sz w:val="24"/>
          <w:szCs w:val="24"/>
        </w:rPr>
        <w:lastRenderedPageBreak/>
        <w:t xml:space="preserve">      </w:t>
      </w:r>
      <w:r w:rsidR="002B59DF">
        <w:rPr>
          <w:rFonts w:ascii="Times New Roman" w:eastAsia="Times New Roman" w:hAnsi="Times New Roman"/>
          <w:sz w:val="24"/>
          <w:szCs w:val="24"/>
        </w:rPr>
        <w:t>На диаграмме 8</w:t>
      </w:r>
      <w:r w:rsidR="003B6E1F" w:rsidRPr="003B6E1F">
        <w:rPr>
          <w:rFonts w:ascii="Times New Roman" w:eastAsia="Times New Roman" w:hAnsi="Times New Roman"/>
          <w:sz w:val="24"/>
          <w:szCs w:val="24"/>
        </w:rPr>
        <w:t>.1.3 показано гендерное соотношение профессорско-преподавательского состава за последние пять лет. Диаграмма наглядно показывает, что предпоследние четыре года соотношений женщин и мужчин в профессорско-преподавательском составе филиала колеблется незначительно и составляет 56-58% женщин и 44-42% мужчин. Также видно, что в отчетом, 2012-13 учебном году, количество женщин имеет самое низкое за последние пять лет значение и составляет 54%. Поскольку данные приведены на конец учебного года, можно отметить, что проводимое с середины отчетного учебного года изменение кадровой политики в большей степени отразилось на женщинах.</w:t>
      </w:r>
    </w:p>
    <w:p w:rsidR="003B6E1F" w:rsidRPr="003B6E1F" w:rsidRDefault="003B6E1F" w:rsidP="003B6E1F">
      <w:pPr>
        <w:autoSpaceDE w:val="0"/>
        <w:autoSpaceDN w:val="0"/>
        <w:adjustRightInd w:val="0"/>
        <w:spacing w:line="240" w:lineRule="auto"/>
        <w:jc w:val="right"/>
        <w:rPr>
          <w:rFonts w:ascii="Times New Roman" w:eastAsia="Times New Roman" w:hAnsi="Times New Roman"/>
          <w:sz w:val="24"/>
          <w:szCs w:val="24"/>
        </w:rPr>
      </w:pPr>
      <w:r w:rsidRPr="003B6E1F">
        <w:rPr>
          <w:rFonts w:ascii="Times New Roman" w:eastAsia="Times New Roman" w:hAnsi="Times New Roman"/>
          <w:sz w:val="24"/>
          <w:szCs w:val="24"/>
        </w:rPr>
        <w:t xml:space="preserve">Диаграмма </w:t>
      </w:r>
      <w:r w:rsidR="002B59DF">
        <w:rPr>
          <w:rFonts w:ascii="Times New Roman" w:eastAsia="Times New Roman" w:hAnsi="Times New Roman"/>
          <w:sz w:val="24"/>
          <w:szCs w:val="24"/>
        </w:rPr>
        <w:t>8</w:t>
      </w:r>
      <w:r w:rsidRPr="003B6E1F">
        <w:rPr>
          <w:rFonts w:ascii="Times New Roman" w:eastAsia="Times New Roman" w:hAnsi="Times New Roman"/>
          <w:sz w:val="24"/>
          <w:szCs w:val="24"/>
        </w:rPr>
        <w:t>.1</w:t>
      </w:r>
      <w:r w:rsidRPr="003B6E1F">
        <w:rPr>
          <w:rFonts w:ascii="Times New Roman" w:eastAsia="Times New Roman" w:hAnsi="Times New Roman"/>
          <w:sz w:val="24"/>
          <w:szCs w:val="24"/>
          <w:lang w:val="en-US"/>
        </w:rPr>
        <w:t>.</w:t>
      </w:r>
      <w:r w:rsidRPr="003B6E1F">
        <w:rPr>
          <w:rFonts w:ascii="Times New Roman" w:eastAsia="Times New Roman" w:hAnsi="Times New Roman"/>
          <w:sz w:val="24"/>
          <w:szCs w:val="24"/>
        </w:rPr>
        <w:t>3</w:t>
      </w:r>
    </w:p>
    <w:p w:rsidR="003B6E1F" w:rsidRPr="003B6E1F" w:rsidRDefault="003B6E1F" w:rsidP="003B6E1F">
      <w:pPr>
        <w:autoSpaceDE w:val="0"/>
        <w:autoSpaceDN w:val="0"/>
        <w:adjustRightInd w:val="0"/>
        <w:spacing w:line="240" w:lineRule="auto"/>
        <w:jc w:val="right"/>
        <w:rPr>
          <w:rFonts w:ascii="Times New Roman" w:eastAsia="Times New Roman" w:hAnsi="Times New Roman"/>
          <w:sz w:val="26"/>
          <w:szCs w:val="26"/>
        </w:rPr>
      </w:pPr>
    </w:p>
    <w:p w:rsidR="003B6E1F" w:rsidRPr="003B6E1F" w:rsidRDefault="00786C89" w:rsidP="003B6E1F">
      <w:pPr>
        <w:autoSpaceDE w:val="0"/>
        <w:autoSpaceDN w:val="0"/>
        <w:adjustRightInd w:val="0"/>
        <w:spacing w:line="240" w:lineRule="auto"/>
        <w:rPr>
          <w:rFonts w:ascii="Times New Roman" w:eastAsia="Times New Roman" w:hAnsi="Times New Roman"/>
          <w:b/>
          <w:sz w:val="26"/>
          <w:szCs w:val="26"/>
        </w:rPr>
      </w:pPr>
      <w:r>
        <w:rPr>
          <w:rFonts w:ascii="Times New Roman" w:eastAsia="Times New Roman" w:hAnsi="Times New Roman"/>
          <w:b/>
          <w:noProof/>
          <w:sz w:val="26"/>
          <w:szCs w:val="26"/>
          <w:lang w:eastAsia="ru-RU"/>
        </w:rPr>
        <w:drawing>
          <wp:inline distT="0" distB="0" distL="0" distR="0">
            <wp:extent cx="5979514" cy="3515097"/>
            <wp:effectExtent l="19050" t="0" r="21236" b="9153"/>
            <wp:docPr id="2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r w:rsidRPr="003B6E1F">
        <w:rPr>
          <w:rFonts w:ascii="Times New Roman" w:eastAsia="Times New Roman" w:hAnsi="Times New Roman"/>
          <w:sz w:val="26"/>
          <w:szCs w:val="26"/>
        </w:rPr>
        <w:tab/>
      </w: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         Сравнение распределения всех преподавателей по возрасту (штатных и совместителей), работавших в НИУ ВШЭ Санкт-Петербург в 2010-2011 - 2012-2013 учебных го</w:t>
      </w:r>
      <w:r w:rsidR="002B59DF">
        <w:rPr>
          <w:rFonts w:ascii="Times New Roman" w:eastAsia="Times New Roman" w:hAnsi="Times New Roman"/>
          <w:sz w:val="24"/>
          <w:szCs w:val="24"/>
        </w:rPr>
        <w:t>дах, представлено на диаграмме 8</w:t>
      </w:r>
      <w:r w:rsidRPr="003B6E1F">
        <w:rPr>
          <w:rFonts w:ascii="Times New Roman" w:eastAsia="Times New Roman" w:hAnsi="Times New Roman"/>
          <w:sz w:val="24"/>
          <w:szCs w:val="24"/>
        </w:rPr>
        <w:t xml:space="preserve">.1.4. Следует отметить стабильное уменьшение преподавателей в возрасте 50-59 лет и увеличение преподавателей в возрасте 30-39 лет. </w:t>
      </w:r>
    </w:p>
    <w:p w:rsidR="003B6E1F" w:rsidRPr="003B6E1F" w:rsidRDefault="003B6E1F" w:rsidP="003B6E1F">
      <w:pPr>
        <w:autoSpaceDE w:val="0"/>
        <w:autoSpaceDN w:val="0"/>
        <w:adjustRightInd w:val="0"/>
        <w:ind w:firstLine="709"/>
        <w:jc w:val="both"/>
        <w:rPr>
          <w:rFonts w:ascii="Times New Roman" w:eastAsia="Times New Roman" w:hAnsi="Times New Roman"/>
          <w:sz w:val="24"/>
          <w:szCs w:val="24"/>
        </w:rPr>
      </w:pPr>
      <w:r w:rsidRPr="003B6E1F">
        <w:rPr>
          <w:rFonts w:ascii="Times New Roman" w:eastAsia="Times New Roman" w:hAnsi="Times New Roman"/>
          <w:sz w:val="24"/>
          <w:szCs w:val="24"/>
        </w:rPr>
        <w:t>Динамика среднего возраста преподават</w:t>
      </w:r>
      <w:r w:rsidR="002B59DF">
        <w:rPr>
          <w:rFonts w:ascii="Times New Roman" w:eastAsia="Times New Roman" w:hAnsi="Times New Roman"/>
          <w:sz w:val="24"/>
          <w:szCs w:val="24"/>
        </w:rPr>
        <w:t>елей представлена на диаграмме 8</w:t>
      </w:r>
      <w:r w:rsidRPr="003B6E1F">
        <w:rPr>
          <w:rFonts w:ascii="Times New Roman" w:eastAsia="Times New Roman" w:hAnsi="Times New Roman"/>
          <w:sz w:val="24"/>
          <w:szCs w:val="24"/>
        </w:rPr>
        <w:t>.1.5. Средний возраст всех преподавателей филиала за последний год незначительно уменьшился (на 0,7 года) по сравнению с предыдущими годами и составляет 43,2 лет. При этом средний возраст штатных преподавателей незначительно увеличился - с 42,3 лет в  2011/12 учебном году до 42,7 лет в 2012-2013 учебном году.</w:t>
      </w:r>
    </w:p>
    <w:p w:rsidR="003B6E1F" w:rsidRPr="003B6E1F" w:rsidRDefault="003B6E1F" w:rsidP="003B6E1F">
      <w:pPr>
        <w:autoSpaceDE w:val="0"/>
        <w:autoSpaceDN w:val="0"/>
        <w:adjustRightInd w:val="0"/>
        <w:jc w:val="both"/>
        <w:rPr>
          <w:rFonts w:ascii="Times New Roman" w:eastAsia="Times New Roman" w:hAnsi="Times New Roman"/>
          <w:sz w:val="24"/>
          <w:szCs w:val="24"/>
        </w:rPr>
      </w:pPr>
    </w:p>
    <w:p w:rsidR="003B6E1F" w:rsidRPr="003B6E1F" w:rsidRDefault="003B6E1F" w:rsidP="003B6E1F">
      <w:pPr>
        <w:autoSpaceDE w:val="0"/>
        <w:autoSpaceDN w:val="0"/>
        <w:adjustRightInd w:val="0"/>
        <w:spacing w:line="240" w:lineRule="auto"/>
        <w:jc w:val="right"/>
        <w:rPr>
          <w:rFonts w:ascii="Times New Roman" w:eastAsia="Times New Roman" w:hAnsi="Times New Roman"/>
          <w:sz w:val="24"/>
          <w:szCs w:val="24"/>
        </w:rPr>
      </w:pPr>
      <w:r w:rsidRPr="003B6E1F">
        <w:rPr>
          <w:rFonts w:ascii="Times New Roman" w:eastAsia="Times New Roman" w:hAnsi="Times New Roman"/>
          <w:sz w:val="24"/>
          <w:szCs w:val="24"/>
        </w:rPr>
        <w:lastRenderedPageBreak/>
        <w:t xml:space="preserve">Диаграмма </w:t>
      </w:r>
      <w:r w:rsidR="00EF3F72">
        <w:rPr>
          <w:rFonts w:ascii="Times New Roman" w:eastAsia="Times New Roman" w:hAnsi="Times New Roman"/>
          <w:sz w:val="24"/>
          <w:szCs w:val="24"/>
        </w:rPr>
        <w:t>8</w:t>
      </w:r>
      <w:r w:rsidRPr="003B6E1F">
        <w:rPr>
          <w:rFonts w:ascii="Times New Roman" w:eastAsia="Times New Roman" w:hAnsi="Times New Roman"/>
          <w:sz w:val="24"/>
          <w:szCs w:val="24"/>
        </w:rPr>
        <w:t>.1.4</w:t>
      </w:r>
    </w:p>
    <w:p w:rsidR="003B6E1F" w:rsidRPr="003B6E1F" w:rsidRDefault="003B6E1F" w:rsidP="003B6E1F">
      <w:pPr>
        <w:autoSpaceDE w:val="0"/>
        <w:autoSpaceDN w:val="0"/>
        <w:adjustRightInd w:val="0"/>
        <w:spacing w:line="240" w:lineRule="auto"/>
        <w:rPr>
          <w:rFonts w:ascii="Times New Roman" w:eastAsia="Times New Roman" w:hAnsi="Times New Roman"/>
          <w:sz w:val="24"/>
          <w:szCs w:val="24"/>
        </w:rPr>
      </w:pPr>
    </w:p>
    <w:p w:rsidR="003B6E1F" w:rsidRPr="003B6E1F" w:rsidRDefault="00786C89" w:rsidP="003B6E1F">
      <w:pPr>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noProof/>
          <w:sz w:val="26"/>
          <w:szCs w:val="26"/>
          <w:lang w:eastAsia="ru-RU"/>
        </w:rPr>
        <w:drawing>
          <wp:inline distT="0" distB="0" distL="0" distR="0">
            <wp:extent cx="5698110" cy="3123949"/>
            <wp:effectExtent l="0" t="0" r="6730" b="8506"/>
            <wp:docPr id="3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p>
    <w:p w:rsidR="003B6E1F" w:rsidRPr="003B6E1F" w:rsidRDefault="003B6E1F" w:rsidP="003B6E1F">
      <w:pPr>
        <w:autoSpaceDE w:val="0"/>
        <w:autoSpaceDN w:val="0"/>
        <w:adjustRightInd w:val="0"/>
        <w:spacing w:line="240" w:lineRule="auto"/>
        <w:jc w:val="right"/>
        <w:rPr>
          <w:rFonts w:ascii="Times New Roman" w:eastAsia="Times New Roman" w:hAnsi="Times New Roman"/>
          <w:sz w:val="24"/>
          <w:szCs w:val="24"/>
        </w:rPr>
      </w:pPr>
      <w:r w:rsidRPr="003B6E1F">
        <w:rPr>
          <w:rFonts w:ascii="Times New Roman" w:eastAsia="Times New Roman" w:hAnsi="Times New Roman"/>
          <w:sz w:val="24"/>
          <w:szCs w:val="24"/>
        </w:rPr>
        <w:t xml:space="preserve">Диаграмма </w:t>
      </w:r>
      <w:r w:rsidR="00EF3F72">
        <w:rPr>
          <w:rFonts w:ascii="Times New Roman" w:eastAsia="Times New Roman" w:hAnsi="Times New Roman"/>
          <w:sz w:val="24"/>
          <w:szCs w:val="24"/>
        </w:rPr>
        <w:t>8</w:t>
      </w:r>
      <w:r w:rsidRPr="003B6E1F">
        <w:rPr>
          <w:rFonts w:ascii="Times New Roman" w:eastAsia="Times New Roman" w:hAnsi="Times New Roman"/>
          <w:sz w:val="24"/>
          <w:szCs w:val="24"/>
        </w:rPr>
        <w:t>.1.5.</w:t>
      </w:r>
    </w:p>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p>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r w:rsidRPr="003B6E1F">
        <w:rPr>
          <w:rFonts w:ascii="Times New Roman" w:eastAsia="Times New Roman" w:hAnsi="Times New Roman"/>
          <w:sz w:val="26"/>
          <w:szCs w:val="26"/>
        </w:rPr>
        <w:t xml:space="preserve"> </w:t>
      </w:r>
      <w:r w:rsidR="00786C89">
        <w:rPr>
          <w:rFonts w:ascii="Times New Roman" w:eastAsia="Times New Roman" w:hAnsi="Times New Roman"/>
          <w:noProof/>
          <w:sz w:val="26"/>
          <w:szCs w:val="26"/>
          <w:lang w:eastAsia="ru-RU"/>
        </w:rPr>
        <w:drawing>
          <wp:inline distT="0" distB="0" distL="0" distR="0">
            <wp:extent cx="5652514" cy="3371848"/>
            <wp:effectExtent l="6097" t="6097" r="4954" b="6605"/>
            <wp:docPr id="3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B6E1F" w:rsidRPr="003B6E1F" w:rsidRDefault="00E426CE" w:rsidP="003B6E1F">
      <w:pPr>
        <w:autoSpaceDE w:val="0"/>
        <w:autoSpaceDN w:val="0"/>
        <w:adjustRightInd w:val="0"/>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3B6E1F" w:rsidRPr="003B6E1F" w:rsidRDefault="003B6E1F" w:rsidP="00E426CE">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6"/>
          <w:szCs w:val="26"/>
        </w:rPr>
        <w:t xml:space="preserve">   </w:t>
      </w:r>
      <w:r w:rsidRPr="003B6E1F">
        <w:rPr>
          <w:rFonts w:ascii="Times New Roman" w:eastAsia="Times New Roman" w:hAnsi="Times New Roman"/>
          <w:sz w:val="24"/>
          <w:szCs w:val="24"/>
        </w:rPr>
        <w:t>Качественная характеристика штатного профессорско-преподавательского состава НИУ ВШЭ Санкт-Петербург по дол</w:t>
      </w:r>
      <w:r w:rsidR="00EF3F72">
        <w:rPr>
          <w:rFonts w:ascii="Times New Roman" w:eastAsia="Times New Roman" w:hAnsi="Times New Roman"/>
          <w:sz w:val="24"/>
          <w:szCs w:val="24"/>
        </w:rPr>
        <w:t>жностям представлена в таблице 8</w:t>
      </w:r>
      <w:r w:rsidRPr="003B6E1F">
        <w:rPr>
          <w:rFonts w:ascii="Times New Roman" w:eastAsia="Times New Roman" w:hAnsi="Times New Roman"/>
          <w:sz w:val="24"/>
          <w:szCs w:val="24"/>
        </w:rPr>
        <w:t>.1.2.</w:t>
      </w:r>
    </w:p>
    <w:p w:rsidR="00FE2006" w:rsidRDefault="00FE2006" w:rsidP="003B6E1F">
      <w:pPr>
        <w:autoSpaceDE w:val="0"/>
        <w:autoSpaceDN w:val="0"/>
        <w:adjustRightInd w:val="0"/>
        <w:spacing w:line="240" w:lineRule="auto"/>
        <w:jc w:val="right"/>
        <w:rPr>
          <w:rFonts w:ascii="Times New Roman" w:eastAsia="Times New Roman" w:hAnsi="Times New Roman"/>
          <w:b/>
          <w:bCs/>
          <w:sz w:val="24"/>
          <w:szCs w:val="24"/>
        </w:rPr>
      </w:pPr>
    </w:p>
    <w:p w:rsidR="00FE2006" w:rsidRDefault="00FE2006" w:rsidP="003B6E1F">
      <w:pPr>
        <w:autoSpaceDE w:val="0"/>
        <w:autoSpaceDN w:val="0"/>
        <w:adjustRightInd w:val="0"/>
        <w:spacing w:line="240" w:lineRule="auto"/>
        <w:jc w:val="right"/>
        <w:rPr>
          <w:rFonts w:ascii="Times New Roman" w:eastAsia="Times New Roman" w:hAnsi="Times New Roman"/>
          <w:b/>
          <w:bCs/>
          <w:sz w:val="24"/>
          <w:szCs w:val="24"/>
        </w:rPr>
      </w:pPr>
    </w:p>
    <w:p w:rsidR="00FE2006" w:rsidRDefault="00FE2006" w:rsidP="003B6E1F">
      <w:pPr>
        <w:autoSpaceDE w:val="0"/>
        <w:autoSpaceDN w:val="0"/>
        <w:adjustRightInd w:val="0"/>
        <w:spacing w:line="240" w:lineRule="auto"/>
        <w:jc w:val="right"/>
        <w:rPr>
          <w:rFonts w:ascii="Times New Roman" w:eastAsia="Times New Roman" w:hAnsi="Times New Roman"/>
          <w:b/>
          <w:bCs/>
          <w:sz w:val="24"/>
          <w:szCs w:val="24"/>
        </w:rPr>
      </w:pPr>
    </w:p>
    <w:p w:rsidR="00FE2006" w:rsidRDefault="00FE2006" w:rsidP="003B6E1F">
      <w:pPr>
        <w:autoSpaceDE w:val="0"/>
        <w:autoSpaceDN w:val="0"/>
        <w:adjustRightInd w:val="0"/>
        <w:spacing w:line="240" w:lineRule="auto"/>
        <w:jc w:val="right"/>
        <w:rPr>
          <w:rFonts w:ascii="Times New Roman" w:eastAsia="Times New Roman" w:hAnsi="Times New Roman"/>
          <w:b/>
          <w:bCs/>
          <w:sz w:val="24"/>
          <w:szCs w:val="24"/>
        </w:rPr>
      </w:pPr>
    </w:p>
    <w:p w:rsidR="00FE2006" w:rsidRDefault="00FE2006" w:rsidP="003B6E1F">
      <w:pPr>
        <w:autoSpaceDE w:val="0"/>
        <w:autoSpaceDN w:val="0"/>
        <w:adjustRightInd w:val="0"/>
        <w:spacing w:line="240" w:lineRule="auto"/>
        <w:jc w:val="right"/>
        <w:rPr>
          <w:rFonts w:ascii="Times New Roman" w:eastAsia="Times New Roman" w:hAnsi="Times New Roman"/>
          <w:b/>
          <w:bCs/>
          <w:sz w:val="24"/>
          <w:szCs w:val="24"/>
        </w:rPr>
      </w:pPr>
    </w:p>
    <w:p w:rsidR="003B6E1F" w:rsidRPr="003B6E1F" w:rsidRDefault="00EF3F72" w:rsidP="003B6E1F">
      <w:pPr>
        <w:autoSpaceDE w:val="0"/>
        <w:autoSpaceDN w:val="0"/>
        <w:adjustRightInd w:val="0"/>
        <w:spacing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Таблица 8</w:t>
      </w:r>
      <w:r w:rsidR="003B6E1F" w:rsidRPr="003B6E1F">
        <w:rPr>
          <w:rFonts w:ascii="Times New Roman" w:eastAsia="Times New Roman" w:hAnsi="Times New Roman"/>
          <w:b/>
          <w:bCs/>
          <w:sz w:val="24"/>
          <w:szCs w:val="24"/>
        </w:rPr>
        <w:t>.1.2</w:t>
      </w:r>
    </w:p>
    <w:p w:rsidR="003B6E1F" w:rsidRPr="003B6E1F" w:rsidRDefault="003B6E1F" w:rsidP="003B6E1F">
      <w:pPr>
        <w:autoSpaceDE w:val="0"/>
        <w:autoSpaceDN w:val="0"/>
        <w:adjustRightInd w:val="0"/>
        <w:spacing w:line="240" w:lineRule="auto"/>
        <w:jc w:val="right"/>
        <w:rPr>
          <w:rFonts w:ascii="Times New Roman" w:eastAsia="Times New Roman" w:hAnsi="Times New Roman"/>
          <w:b/>
          <w:bCs/>
          <w:sz w:val="24"/>
          <w:szCs w:val="24"/>
        </w:rPr>
      </w:pPr>
    </w:p>
    <w:p w:rsidR="003B6E1F" w:rsidRPr="003B6E1F" w:rsidRDefault="003B6E1F" w:rsidP="003B6E1F">
      <w:pPr>
        <w:autoSpaceDE w:val="0"/>
        <w:autoSpaceDN w:val="0"/>
        <w:adjustRightInd w:val="0"/>
        <w:spacing w:line="240" w:lineRule="auto"/>
        <w:jc w:val="center"/>
        <w:rPr>
          <w:rFonts w:ascii="Times New Roman" w:eastAsia="Times New Roman" w:hAnsi="Times New Roman"/>
          <w:b/>
          <w:bCs/>
          <w:sz w:val="24"/>
          <w:szCs w:val="24"/>
        </w:rPr>
      </w:pPr>
      <w:r w:rsidRPr="003B6E1F">
        <w:rPr>
          <w:rFonts w:ascii="Times New Roman" w:eastAsia="Times New Roman" w:hAnsi="Times New Roman"/>
          <w:b/>
          <w:bCs/>
          <w:sz w:val="24"/>
          <w:szCs w:val="24"/>
        </w:rPr>
        <w:t>Качественная характеристика штатного профессорско-преподавательского состава НИУ ВШЭ Санкт-Петербург по должностям</w:t>
      </w:r>
    </w:p>
    <w:tbl>
      <w:tblPr>
        <w:tblW w:w="9300" w:type="dxa"/>
        <w:tblInd w:w="93" w:type="dxa"/>
        <w:tblLook w:val="04A0" w:firstRow="1" w:lastRow="0" w:firstColumn="1" w:lastColumn="0" w:noHBand="0" w:noVBand="1"/>
      </w:tblPr>
      <w:tblGrid>
        <w:gridCol w:w="2353"/>
        <w:gridCol w:w="923"/>
        <w:gridCol w:w="1349"/>
        <w:gridCol w:w="923"/>
        <w:gridCol w:w="1480"/>
        <w:gridCol w:w="923"/>
        <w:gridCol w:w="1349"/>
      </w:tblGrid>
      <w:tr w:rsidR="003B6E1F" w:rsidRPr="0027795B" w:rsidTr="00A42EE4">
        <w:trPr>
          <w:trHeight w:val="315"/>
        </w:trPr>
        <w:tc>
          <w:tcPr>
            <w:tcW w:w="2353" w:type="dxa"/>
            <w:tcBorders>
              <w:top w:val="single" w:sz="8" w:space="0" w:color="auto"/>
              <w:left w:val="single" w:sz="8" w:space="0" w:color="auto"/>
              <w:bottom w:val="nil"/>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 </w:t>
            </w:r>
          </w:p>
        </w:tc>
        <w:tc>
          <w:tcPr>
            <w:tcW w:w="2272" w:type="dxa"/>
            <w:gridSpan w:val="2"/>
            <w:tcBorders>
              <w:top w:val="single" w:sz="8" w:space="0" w:color="auto"/>
              <w:left w:val="nil"/>
              <w:bottom w:val="single" w:sz="8" w:space="0" w:color="auto"/>
              <w:right w:val="single" w:sz="8" w:space="0" w:color="000000"/>
            </w:tcBorders>
            <w:hideMark/>
          </w:tcPr>
          <w:p w:rsidR="003B6E1F" w:rsidRPr="003B6E1F" w:rsidRDefault="003B6E1F" w:rsidP="00E426CE">
            <w:pPr>
              <w:autoSpaceDE w:val="0"/>
              <w:autoSpaceDN w:val="0"/>
              <w:adjustRightInd w:val="0"/>
              <w:spacing w:line="240" w:lineRule="auto"/>
              <w:jc w:val="center"/>
              <w:rPr>
                <w:rFonts w:ascii="Times New Roman" w:eastAsia="Times New Roman" w:hAnsi="Times New Roman"/>
                <w:b/>
                <w:bCs/>
                <w:sz w:val="24"/>
                <w:szCs w:val="24"/>
              </w:rPr>
            </w:pPr>
            <w:r w:rsidRPr="003B6E1F">
              <w:rPr>
                <w:rFonts w:ascii="Times New Roman" w:eastAsia="Times New Roman" w:hAnsi="Times New Roman"/>
                <w:b/>
                <w:bCs/>
                <w:sz w:val="24"/>
                <w:szCs w:val="24"/>
                <w:lang w:val="en-US"/>
              </w:rPr>
              <w:t>20</w:t>
            </w:r>
            <w:r w:rsidRPr="003B6E1F">
              <w:rPr>
                <w:rFonts w:ascii="Times New Roman" w:eastAsia="Times New Roman" w:hAnsi="Times New Roman"/>
                <w:b/>
                <w:bCs/>
                <w:sz w:val="24"/>
                <w:szCs w:val="24"/>
              </w:rPr>
              <w:t>10</w:t>
            </w:r>
            <w:r w:rsidRPr="003B6E1F">
              <w:rPr>
                <w:rFonts w:ascii="Times New Roman" w:eastAsia="Times New Roman" w:hAnsi="Times New Roman"/>
                <w:b/>
                <w:bCs/>
                <w:sz w:val="24"/>
                <w:szCs w:val="24"/>
                <w:lang w:val="en-US"/>
              </w:rPr>
              <w:t>-201</w:t>
            </w:r>
            <w:r w:rsidRPr="003B6E1F">
              <w:rPr>
                <w:rFonts w:ascii="Times New Roman" w:eastAsia="Times New Roman" w:hAnsi="Times New Roman"/>
                <w:b/>
                <w:bCs/>
                <w:sz w:val="24"/>
                <w:szCs w:val="24"/>
              </w:rPr>
              <w:t>1</w:t>
            </w:r>
          </w:p>
        </w:tc>
        <w:tc>
          <w:tcPr>
            <w:tcW w:w="2403" w:type="dxa"/>
            <w:gridSpan w:val="2"/>
            <w:tcBorders>
              <w:top w:val="single" w:sz="8" w:space="0" w:color="auto"/>
              <w:left w:val="nil"/>
              <w:bottom w:val="single" w:sz="8" w:space="0" w:color="auto"/>
              <w:right w:val="single" w:sz="8" w:space="0" w:color="000000"/>
            </w:tcBorders>
            <w:vAlign w:val="bottom"/>
            <w:hideMark/>
          </w:tcPr>
          <w:p w:rsidR="003B6E1F" w:rsidRPr="003B6E1F" w:rsidRDefault="003B6E1F" w:rsidP="00E426CE">
            <w:pPr>
              <w:autoSpaceDE w:val="0"/>
              <w:autoSpaceDN w:val="0"/>
              <w:adjustRightInd w:val="0"/>
              <w:spacing w:line="240" w:lineRule="auto"/>
              <w:jc w:val="center"/>
              <w:rPr>
                <w:rFonts w:ascii="Times New Roman" w:eastAsia="Times New Roman" w:hAnsi="Times New Roman"/>
                <w:b/>
                <w:bCs/>
                <w:sz w:val="24"/>
                <w:szCs w:val="24"/>
              </w:rPr>
            </w:pPr>
            <w:r w:rsidRPr="003B6E1F">
              <w:rPr>
                <w:rFonts w:ascii="Times New Roman" w:eastAsia="Times New Roman" w:hAnsi="Times New Roman"/>
                <w:b/>
                <w:bCs/>
                <w:sz w:val="24"/>
                <w:szCs w:val="24"/>
              </w:rPr>
              <w:t>2011</w:t>
            </w:r>
            <w:r w:rsidRPr="003B6E1F">
              <w:rPr>
                <w:rFonts w:ascii="Times New Roman" w:eastAsia="Times New Roman" w:hAnsi="Times New Roman"/>
                <w:b/>
                <w:bCs/>
                <w:sz w:val="24"/>
                <w:szCs w:val="24"/>
                <w:lang w:val="en-US"/>
              </w:rPr>
              <w:t>-</w:t>
            </w:r>
            <w:r w:rsidRPr="003B6E1F">
              <w:rPr>
                <w:rFonts w:ascii="Times New Roman" w:eastAsia="Times New Roman" w:hAnsi="Times New Roman"/>
                <w:b/>
                <w:bCs/>
                <w:sz w:val="24"/>
                <w:szCs w:val="24"/>
              </w:rPr>
              <w:t>2012</w:t>
            </w:r>
          </w:p>
        </w:tc>
        <w:tc>
          <w:tcPr>
            <w:tcW w:w="2272" w:type="dxa"/>
            <w:gridSpan w:val="2"/>
            <w:tcBorders>
              <w:top w:val="single" w:sz="8" w:space="0" w:color="auto"/>
              <w:left w:val="nil"/>
              <w:bottom w:val="single" w:sz="8" w:space="0" w:color="auto"/>
              <w:right w:val="single" w:sz="8" w:space="0" w:color="000000"/>
            </w:tcBorders>
            <w:hideMark/>
          </w:tcPr>
          <w:p w:rsidR="003B6E1F" w:rsidRPr="003B6E1F" w:rsidRDefault="003B6E1F" w:rsidP="00E426CE">
            <w:pPr>
              <w:autoSpaceDE w:val="0"/>
              <w:autoSpaceDN w:val="0"/>
              <w:adjustRightInd w:val="0"/>
              <w:spacing w:line="240" w:lineRule="auto"/>
              <w:jc w:val="center"/>
              <w:rPr>
                <w:rFonts w:ascii="Times New Roman" w:eastAsia="Times New Roman" w:hAnsi="Times New Roman"/>
                <w:b/>
                <w:bCs/>
                <w:sz w:val="24"/>
                <w:szCs w:val="24"/>
              </w:rPr>
            </w:pPr>
            <w:r w:rsidRPr="003B6E1F">
              <w:rPr>
                <w:rFonts w:ascii="Times New Roman" w:eastAsia="Times New Roman" w:hAnsi="Times New Roman"/>
                <w:b/>
                <w:bCs/>
                <w:sz w:val="24"/>
                <w:szCs w:val="24"/>
                <w:lang w:val="en-US"/>
              </w:rPr>
              <w:t>201</w:t>
            </w:r>
            <w:r w:rsidRPr="003B6E1F">
              <w:rPr>
                <w:rFonts w:ascii="Times New Roman" w:eastAsia="Times New Roman" w:hAnsi="Times New Roman"/>
                <w:b/>
                <w:bCs/>
                <w:sz w:val="24"/>
                <w:szCs w:val="24"/>
              </w:rPr>
              <w:t>2</w:t>
            </w:r>
            <w:r w:rsidRPr="003B6E1F">
              <w:rPr>
                <w:rFonts w:ascii="Times New Roman" w:eastAsia="Times New Roman" w:hAnsi="Times New Roman"/>
                <w:b/>
                <w:bCs/>
                <w:sz w:val="24"/>
                <w:szCs w:val="24"/>
                <w:lang w:val="en-US"/>
              </w:rPr>
              <w:t>-201</w:t>
            </w:r>
            <w:r w:rsidRPr="003B6E1F">
              <w:rPr>
                <w:rFonts w:ascii="Times New Roman" w:eastAsia="Times New Roman" w:hAnsi="Times New Roman"/>
                <w:b/>
                <w:bCs/>
                <w:sz w:val="24"/>
                <w:szCs w:val="24"/>
              </w:rPr>
              <w:t>3</w:t>
            </w:r>
          </w:p>
        </w:tc>
      </w:tr>
      <w:tr w:rsidR="003B6E1F" w:rsidRPr="0027795B" w:rsidTr="00A42EE4">
        <w:trPr>
          <w:trHeight w:val="1230"/>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r w:rsidRPr="003B6E1F">
              <w:rPr>
                <w:rFonts w:ascii="Times New Roman" w:eastAsia="Times New Roman" w:hAnsi="Times New Roman"/>
                <w:b/>
                <w:bCs/>
                <w:sz w:val="24"/>
                <w:szCs w:val="24"/>
                <w:lang w:val="en-US"/>
              </w:rPr>
              <w:t> </w:t>
            </w:r>
            <w:proofErr w:type="spellStart"/>
            <w:r w:rsidRPr="003B6E1F">
              <w:rPr>
                <w:rFonts w:ascii="Times New Roman" w:eastAsia="Times New Roman" w:hAnsi="Times New Roman"/>
                <w:b/>
                <w:bCs/>
                <w:sz w:val="24"/>
                <w:szCs w:val="24"/>
                <w:lang w:val="en-US"/>
              </w:rPr>
              <w:t>По</w:t>
            </w:r>
            <w:proofErr w:type="spellEnd"/>
            <w:r w:rsidRPr="003B6E1F">
              <w:rPr>
                <w:rFonts w:ascii="Times New Roman" w:eastAsia="Times New Roman" w:hAnsi="Times New Roman"/>
                <w:b/>
                <w:bCs/>
                <w:sz w:val="24"/>
                <w:szCs w:val="24"/>
                <w:lang w:val="en-US"/>
              </w:rPr>
              <w:t xml:space="preserve"> </w:t>
            </w:r>
            <w:proofErr w:type="spellStart"/>
            <w:r w:rsidRPr="003B6E1F">
              <w:rPr>
                <w:rFonts w:ascii="Times New Roman" w:eastAsia="Times New Roman" w:hAnsi="Times New Roman"/>
                <w:b/>
                <w:bCs/>
                <w:sz w:val="24"/>
                <w:szCs w:val="24"/>
                <w:lang w:val="en-US"/>
              </w:rPr>
              <w:t>должностям</w:t>
            </w:r>
            <w:proofErr w:type="spellEnd"/>
          </w:p>
        </w:tc>
        <w:tc>
          <w:tcPr>
            <w:tcW w:w="923" w:type="dxa"/>
            <w:tcBorders>
              <w:top w:val="nil"/>
              <w:left w:val="nil"/>
              <w:bottom w:val="single" w:sz="8" w:space="0" w:color="auto"/>
              <w:right w:val="single" w:sz="8" w:space="0" w:color="auto"/>
            </w:tcBorders>
            <w:vAlign w:val="bottom"/>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чел</w:t>
            </w:r>
            <w:proofErr w:type="spellEnd"/>
            <w:r w:rsidRPr="003B6E1F">
              <w:rPr>
                <w:rFonts w:ascii="Times New Roman" w:eastAsia="Times New Roman" w:hAnsi="Times New Roman"/>
                <w:b/>
                <w:bCs/>
                <w:sz w:val="24"/>
                <w:szCs w:val="24"/>
                <w:lang w:val="en-US"/>
              </w:rPr>
              <w:t>.</w:t>
            </w:r>
          </w:p>
        </w:tc>
        <w:tc>
          <w:tcPr>
            <w:tcW w:w="1349" w:type="dxa"/>
            <w:tcBorders>
              <w:top w:val="nil"/>
              <w:left w:val="nil"/>
              <w:bottom w:val="single" w:sz="8" w:space="0" w:color="auto"/>
              <w:right w:val="single" w:sz="8" w:space="0" w:color="auto"/>
            </w:tcBorders>
            <w:vAlign w:val="bottom"/>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r w:rsidRPr="003B6E1F">
              <w:rPr>
                <w:rFonts w:ascii="Times New Roman" w:eastAsia="Times New Roman" w:hAnsi="Times New Roman"/>
                <w:b/>
                <w:bCs/>
                <w:sz w:val="24"/>
                <w:szCs w:val="24"/>
              </w:rPr>
              <w:t>% от общего кол-ва штатного ППС</w:t>
            </w:r>
          </w:p>
        </w:tc>
        <w:tc>
          <w:tcPr>
            <w:tcW w:w="923" w:type="dxa"/>
            <w:tcBorders>
              <w:top w:val="nil"/>
              <w:left w:val="nil"/>
              <w:bottom w:val="single" w:sz="8" w:space="0" w:color="auto"/>
              <w:right w:val="single" w:sz="8" w:space="0" w:color="auto"/>
            </w:tcBorders>
            <w:vAlign w:val="bottom"/>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чел</w:t>
            </w:r>
            <w:proofErr w:type="spellEnd"/>
            <w:r w:rsidRPr="003B6E1F">
              <w:rPr>
                <w:rFonts w:ascii="Times New Roman" w:eastAsia="Times New Roman" w:hAnsi="Times New Roman"/>
                <w:b/>
                <w:bCs/>
                <w:sz w:val="24"/>
                <w:szCs w:val="24"/>
                <w:lang w:val="en-US"/>
              </w:rPr>
              <w:t>.</w:t>
            </w:r>
          </w:p>
        </w:tc>
        <w:tc>
          <w:tcPr>
            <w:tcW w:w="1480" w:type="dxa"/>
            <w:tcBorders>
              <w:top w:val="nil"/>
              <w:left w:val="nil"/>
              <w:bottom w:val="single" w:sz="8" w:space="0" w:color="auto"/>
              <w:right w:val="single" w:sz="8" w:space="0" w:color="auto"/>
            </w:tcBorders>
            <w:vAlign w:val="bottom"/>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r w:rsidRPr="003B6E1F">
              <w:rPr>
                <w:rFonts w:ascii="Times New Roman" w:eastAsia="Times New Roman" w:hAnsi="Times New Roman"/>
                <w:b/>
                <w:bCs/>
                <w:sz w:val="24"/>
                <w:szCs w:val="24"/>
              </w:rPr>
              <w:t>% от общего кол-ва штатного ППС</w:t>
            </w:r>
          </w:p>
        </w:tc>
        <w:tc>
          <w:tcPr>
            <w:tcW w:w="923" w:type="dxa"/>
            <w:tcBorders>
              <w:top w:val="nil"/>
              <w:left w:val="nil"/>
              <w:bottom w:val="single" w:sz="8" w:space="0" w:color="auto"/>
              <w:right w:val="single" w:sz="8" w:space="0" w:color="auto"/>
            </w:tcBorders>
            <w:vAlign w:val="bottom"/>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чел</w:t>
            </w:r>
            <w:proofErr w:type="spellEnd"/>
            <w:r w:rsidRPr="003B6E1F">
              <w:rPr>
                <w:rFonts w:ascii="Times New Roman" w:eastAsia="Times New Roman" w:hAnsi="Times New Roman"/>
                <w:b/>
                <w:bCs/>
                <w:sz w:val="24"/>
                <w:szCs w:val="24"/>
                <w:lang w:val="en-US"/>
              </w:rPr>
              <w:t>.</w:t>
            </w:r>
          </w:p>
        </w:tc>
        <w:tc>
          <w:tcPr>
            <w:tcW w:w="1349" w:type="dxa"/>
            <w:tcBorders>
              <w:top w:val="nil"/>
              <w:left w:val="nil"/>
              <w:bottom w:val="single" w:sz="8" w:space="0" w:color="auto"/>
              <w:right w:val="single" w:sz="8" w:space="0" w:color="auto"/>
            </w:tcBorders>
            <w:vAlign w:val="bottom"/>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r w:rsidRPr="003B6E1F">
              <w:rPr>
                <w:rFonts w:ascii="Times New Roman" w:eastAsia="Times New Roman" w:hAnsi="Times New Roman"/>
                <w:b/>
                <w:bCs/>
                <w:sz w:val="24"/>
                <w:szCs w:val="24"/>
              </w:rPr>
              <w:t>% от общего кол-ва штатного ППС</w:t>
            </w:r>
          </w:p>
        </w:tc>
      </w:tr>
      <w:tr w:rsidR="003B6E1F" w:rsidRPr="0027795B" w:rsidTr="00A42EE4">
        <w:trPr>
          <w:trHeight w:val="3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профессора</w:t>
            </w:r>
            <w:proofErr w:type="spellEnd"/>
            <w:r w:rsidRPr="003B6E1F">
              <w:rPr>
                <w:rFonts w:ascii="Times New Roman" w:eastAsia="Times New Roman" w:hAnsi="Times New Roman"/>
                <w:b/>
                <w:bCs/>
                <w:sz w:val="24"/>
                <w:szCs w:val="24"/>
                <w:lang w:val="en-US"/>
              </w:rPr>
              <w:t>:</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26</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14,1</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26</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12,8</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35</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15,4</w:t>
            </w:r>
          </w:p>
        </w:tc>
      </w:tr>
      <w:tr w:rsidR="003B6E1F" w:rsidRPr="0027795B" w:rsidTr="00A42EE4">
        <w:trPr>
          <w:trHeight w:val="9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i/>
                <w:iCs/>
                <w:sz w:val="24"/>
                <w:szCs w:val="24"/>
              </w:rPr>
            </w:pPr>
            <w:r w:rsidRPr="003B6E1F">
              <w:rPr>
                <w:rFonts w:ascii="Times New Roman" w:eastAsia="Times New Roman" w:hAnsi="Times New Roman"/>
                <w:b/>
                <w:bCs/>
                <w:i/>
                <w:iCs/>
                <w:sz w:val="24"/>
                <w:szCs w:val="24"/>
              </w:rPr>
              <w:t>их них имеют ученую степень доктора наук, кандидата наук</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26</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14,1</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26</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12,8</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35</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15,4</w:t>
            </w:r>
          </w:p>
        </w:tc>
      </w:tr>
      <w:tr w:rsidR="003B6E1F" w:rsidRPr="0027795B" w:rsidTr="00A42EE4">
        <w:trPr>
          <w:trHeight w:val="3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доценты</w:t>
            </w:r>
            <w:proofErr w:type="spellEnd"/>
            <w:r w:rsidRPr="003B6E1F">
              <w:rPr>
                <w:rFonts w:ascii="Times New Roman" w:eastAsia="Times New Roman" w:hAnsi="Times New Roman"/>
                <w:b/>
                <w:bCs/>
                <w:sz w:val="24"/>
                <w:szCs w:val="24"/>
                <w:lang w:val="en-US"/>
              </w:rPr>
              <w:t>:</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82</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44,6</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90</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44,3</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97</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42,7</w:t>
            </w:r>
          </w:p>
        </w:tc>
      </w:tr>
      <w:tr w:rsidR="003B6E1F" w:rsidRPr="0027795B" w:rsidTr="00A42EE4">
        <w:trPr>
          <w:trHeight w:val="9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i/>
                <w:iCs/>
                <w:sz w:val="24"/>
                <w:szCs w:val="24"/>
              </w:rPr>
            </w:pPr>
            <w:r w:rsidRPr="003B6E1F">
              <w:rPr>
                <w:rFonts w:ascii="Times New Roman" w:eastAsia="Times New Roman" w:hAnsi="Times New Roman"/>
                <w:b/>
                <w:bCs/>
                <w:i/>
                <w:iCs/>
                <w:sz w:val="24"/>
                <w:szCs w:val="24"/>
              </w:rPr>
              <w:t>из них имеют ученую степень кандидата наук</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76</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41,3</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87</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42,9</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96</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42,3</w:t>
            </w:r>
          </w:p>
        </w:tc>
      </w:tr>
      <w:tr w:rsidR="003B6E1F" w:rsidRPr="0027795B" w:rsidTr="00A42EE4">
        <w:trPr>
          <w:trHeight w:val="6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старшие</w:t>
            </w:r>
            <w:proofErr w:type="spellEnd"/>
            <w:r w:rsidRPr="003B6E1F">
              <w:rPr>
                <w:rFonts w:ascii="Times New Roman" w:eastAsia="Times New Roman" w:hAnsi="Times New Roman"/>
                <w:b/>
                <w:bCs/>
                <w:sz w:val="24"/>
                <w:szCs w:val="24"/>
                <w:lang w:val="en-US"/>
              </w:rPr>
              <w:t xml:space="preserve"> </w:t>
            </w:r>
            <w:proofErr w:type="spellStart"/>
            <w:r w:rsidRPr="003B6E1F">
              <w:rPr>
                <w:rFonts w:ascii="Times New Roman" w:eastAsia="Times New Roman" w:hAnsi="Times New Roman"/>
                <w:b/>
                <w:bCs/>
                <w:sz w:val="24"/>
                <w:szCs w:val="24"/>
                <w:lang w:val="en-US"/>
              </w:rPr>
              <w:t>преподаватели</w:t>
            </w:r>
            <w:proofErr w:type="spellEnd"/>
            <w:r w:rsidRPr="003B6E1F">
              <w:rPr>
                <w:rFonts w:ascii="Times New Roman" w:eastAsia="Times New Roman" w:hAnsi="Times New Roman"/>
                <w:b/>
                <w:bCs/>
                <w:sz w:val="24"/>
                <w:szCs w:val="24"/>
                <w:lang w:val="en-US"/>
              </w:rPr>
              <w:t>:</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57</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31,0</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64</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31,5</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70</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30,8</w:t>
            </w:r>
          </w:p>
        </w:tc>
      </w:tr>
      <w:tr w:rsidR="003B6E1F" w:rsidRPr="0027795B" w:rsidTr="00A42EE4">
        <w:trPr>
          <w:trHeight w:val="9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i/>
                <w:iCs/>
                <w:sz w:val="24"/>
                <w:szCs w:val="24"/>
              </w:rPr>
            </w:pPr>
            <w:r w:rsidRPr="003B6E1F">
              <w:rPr>
                <w:rFonts w:ascii="Times New Roman" w:eastAsia="Times New Roman" w:hAnsi="Times New Roman"/>
                <w:b/>
                <w:bCs/>
                <w:i/>
                <w:iCs/>
                <w:sz w:val="24"/>
                <w:szCs w:val="24"/>
              </w:rPr>
              <w:t>из них имеют ученую степень кандидата наук</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7</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3,8</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9</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4,4</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5</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2,2</w:t>
            </w:r>
          </w:p>
        </w:tc>
      </w:tr>
      <w:tr w:rsidR="003B6E1F" w:rsidRPr="0027795B" w:rsidTr="00A42EE4">
        <w:trPr>
          <w:trHeight w:val="6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преподаватели</w:t>
            </w:r>
            <w:proofErr w:type="spellEnd"/>
            <w:r w:rsidRPr="003B6E1F">
              <w:rPr>
                <w:rFonts w:ascii="Times New Roman" w:eastAsia="Times New Roman" w:hAnsi="Times New Roman"/>
                <w:b/>
                <w:bCs/>
                <w:sz w:val="24"/>
                <w:szCs w:val="24"/>
                <w:lang w:val="en-US"/>
              </w:rPr>
              <w:t xml:space="preserve">, </w:t>
            </w:r>
            <w:proofErr w:type="spellStart"/>
            <w:r w:rsidRPr="003B6E1F">
              <w:rPr>
                <w:rFonts w:ascii="Times New Roman" w:eastAsia="Times New Roman" w:hAnsi="Times New Roman"/>
                <w:b/>
                <w:bCs/>
                <w:sz w:val="24"/>
                <w:szCs w:val="24"/>
                <w:lang w:val="en-US"/>
              </w:rPr>
              <w:t>ассистенты</w:t>
            </w:r>
            <w:proofErr w:type="spellEnd"/>
            <w:r w:rsidRPr="003B6E1F">
              <w:rPr>
                <w:rFonts w:ascii="Times New Roman" w:eastAsia="Times New Roman" w:hAnsi="Times New Roman"/>
                <w:b/>
                <w:bCs/>
                <w:sz w:val="24"/>
                <w:szCs w:val="24"/>
                <w:lang w:val="en-US"/>
              </w:rPr>
              <w:t>:</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19</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10,3</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23</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11,3</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25</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11</w:t>
            </w:r>
          </w:p>
        </w:tc>
      </w:tr>
      <w:tr w:rsidR="003B6E1F" w:rsidRPr="0027795B" w:rsidTr="00A42EE4">
        <w:trPr>
          <w:trHeight w:val="6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i/>
                <w:iCs/>
                <w:sz w:val="24"/>
                <w:szCs w:val="24"/>
              </w:rPr>
            </w:pPr>
            <w:r w:rsidRPr="003B6E1F">
              <w:rPr>
                <w:rFonts w:ascii="Times New Roman" w:eastAsia="Times New Roman" w:hAnsi="Times New Roman"/>
                <w:b/>
                <w:bCs/>
                <w:i/>
                <w:iCs/>
                <w:sz w:val="24"/>
                <w:szCs w:val="24"/>
              </w:rPr>
              <w:t>Штатный ППС с ученой степенью</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109</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59,2</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122</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60,1</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136</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59,9</w:t>
            </w:r>
          </w:p>
        </w:tc>
      </w:tr>
      <w:tr w:rsidR="003B6E1F" w:rsidRPr="0027795B" w:rsidTr="00A42EE4">
        <w:trPr>
          <w:trHeight w:val="315"/>
        </w:trPr>
        <w:tc>
          <w:tcPr>
            <w:tcW w:w="2353" w:type="dxa"/>
            <w:tcBorders>
              <w:top w:val="nil"/>
              <w:left w:val="single" w:sz="8" w:space="0" w:color="auto"/>
              <w:bottom w:val="single" w:sz="8" w:space="0" w:color="auto"/>
              <w:right w:val="single" w:sz="8" w:space="0" w:color="auto"/>
            </w:tcBorders>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4"/>
                <w:szCs w:val="24"/>
              </w:rPr>
            </w:pPr>
            <w:proofErr w:type="spellStart"/>
            <w:r w:rsidRPr="003B6E1F">
              <w:rPr>
                <w:rFonts w:ascii="Times New Roman" w:eastAsia="Times New Roman" w:hAnsi="Times New Roman"/>
                <w:b/>
                <w:bCs/>
                <w:sz w:val="24"/>
                <w:szCs w:val="24"/>
                <w:lang w:val="en-US"/>
              </w:rPr>
              <w:t>Итого</w:t>
            </w:r>
            <w:proofErr w:type="spellEnd"/>
            <w:r w:rsidRPr="003B6E1F">
              <w:rPr>
                <w:rFonts w:ascii="Times New Roman" w:eastAsia="Times New Roman" w:hAnsi="Times New Roman"/>
                <w:b/>
                <w:bCs/>
                <w:sz w:val="24"/>
                <w:szCs w:val="24"/>
                <w:lang w:val="en-US"/>
              </w:rPr>
              <w:t xml:space="preserve"> </w:t>
            </w:r>
            <w:proofErr w:type="spellStart"/>
            <w:r w:rsidRPr="003B6E1F">
              <w:rPr>
                <w:rFonts w:ascii="Times New Roman" w:eastAsia="Times New Roman" w:hAnsi="Times New Roman"/>
                <w:b/>
                <w:bCs/>
                <w:sz w:val="24"/>
                <w:szCs w:val="24"/>
                <w:lang w:val="en-US"/>
              </w:rPr>
              <w:t>штатный</w:t>
            </w:r>
            <w:proofErr w:type="spellEnd"/>
            <w:r w:rsidRPr="003B6E1F">
              <w:rPr>
                <w:rFonts w:ascii="Times New Roman" w:eastAsia="Times New Roman" w:hAnsi="Times New Roman"/>
                <w:b/>
                <w:bCs/>
                <w:sz w:val="24"/>
                <w:szCs w:val="24"/>
                <w:lang w:val="en-US"/>
              </w:rPr>
              <w:t xml:space="preserve"> ППС:</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184</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 </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lang w:val="en-US"/>
              </w:rPr>
              <w:t>203</w:t>
            </w:r>
          </w:p>
        </w:tc>
        <w:tc>
          <w:tcPr>
            <w:tcW w:w="1480" w:type="dxa"/>
            <w:tcBorders>
              <w:top w:val="nil"/>
              <w:left w:val="nil"/>
              <w:bottom w:val="single" w:sz="8" w:space="0" w:color="auto"/>
              <w:right w:val="single" w:sz="8" w:space="0" w:color="auto"/>
            </w:tcBorders>
            <w:noWrap/>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 </w:t>
            </w:r>
          </w:p>
        </w:tc>
        <w:tc>
          <w:tcPr>
            <w:tcW w:w="923"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227</w:t>
            </w:r>
          </w:p>
        </w:tc>
        <w:tc>
          <w:tcPr>
            <w:tcW w:w="1349" w:type="dxa"/>
            <w:tcBorders>
              <w:top w:val="nil"/>
              <w:left w:val="nil"/>
              <w:bottom w:val="single" w:sz="8" w:space="0" w:color="auto"/>
              <w:right w:val="single" w:sz="8" w:space="0" w:color="auto"/>
            </w:tcBorders>
            <w:vAlign w:val="center"/>
            <w:hideMark/>
          </w:tcPr>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r w:rsidRPr="003B6E1F">
              <w:rPr>
                <w:rFonts w:ascii="Times New Roman" w:eastAsia="Times New Roman" w:hAnsi="Times New Roman"/>
                <w:b/>
                <w:bCs/>
                <w:sz w:val="26"/>
                <w:szCs w:val="26"/>
              </w:rPr>
              <w:t> </w:t>
            </w:r>
          </w:p>
        </w:tc>
      </w:tr>
    </w:tbl>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4"/>
          <w:szCs w:val="24"/>
        </w:rPr>
        <w:t xml:space="preserve">  </w:t>
      </w:r>
      <w:r w:rsidR="00EF3F72">
        <w:rPr>
          <w:rFonts w:ascii="Times New Roman" w:eastAsia="Times New Roman" w:hAnsi="Times New Roman"/>
          <w:sz w:val="24"/>
          <w:szCs w:val="24"/>
        </w:rPr>
        <w:t xml:space="preserve">         Анализ данных таблицы 8</w:t>
      </w:r>
      <w:r w:rsidRPr="003B6E1F">
        <w:rPr>
          <w:rFonts w:ascii="Times New Roman" w:eastAsia="Times New Roman" w:hAnsi="Times New Roman"/>
          <w:sz w:val="24"/>
          <w:szCs w:val="24"/>
        </w:rPr>
        <w:t>.1.2 показывает, что количество штатных профессоров, имеющих ученую степень доктора или кандидата наук, в 2012/2013 учебном году увеличилось по сравнению с 2011-2012 учебным годом на 9 человек (в  процентном соотношении на 2,6%).  Количество штатных доцентов по сравнению  с прошлым учебным годом уменьшилось на 2%, старших преподавателей уменьшилось на 0,7%, количество преподавателей уменьшилось на 0,3%. Общее число штатных преподавателей НИУ ВШЭ Санкт-Петербург, имеющих степень, в 2012-2013 учебном году увеличилась по сравнению с 2011-2012 учебным годом на 14 человек, но в процентном соотношении уменьшилась на 0,2%, т.к. численность штатных старших преподавателей, имеющих степень, уменьшилась на 4 человека.</w:t>
      </w:r>
    </w:p>
    <w:p w:rsidR="003B6E1F" w:rsidRPr="003B6E1F" w:rsidRDefault="003B6E1F" w:rsidP="003B6E1F">
      <w:pPr>
        <w:autoSpaceDE w:val="0"/>
        <w:autoSpaceDN w:val="0"/>
        <w:adjustRightInd w:val="0"/>
        <w:ind w:firstLine="708"/>
        <w:jc w:val="both"/>
        <w:rPr>
          <w:rFonts w:ascii="Times New Roman" w:eastAsia="Times New Roman" w:hAnsi="Times New Roman"/>
          <w:sz w:val="24"/>
          <w:szCs w:val="24"/>
        </w:rPr>
      </w:pPr>
      <w:r w:rsidRPr="003B6E1F">
        <w:rPr>
          <w:rFonts w:ascii="Times New Roman" w:eastAsia="Times New Roman" w:hAnsi="Times New Roman"/>
          <w:sz w:val="24"/>
          <w:szCs w:val="24"/>
        </w:rPr>
        <w:t>Динамика соотношения штатных преподавателей и совместителей с учеными степенями и без ученой сте</w:t>
      </w:r>
      <w:r w:rsidR="00EF3F72">
        <w:rPr>
          <w:rFonts w:ascii="Times New Roman" w:eastAsia="Times New Roman" w:hAnsi="Times New Roman"/>
          <w:sz w:val="24"/>
          <w:szCs w:val="24"/>
        </w:rPr>
        <w:t>пени представлено на диаграмме 8</w:t>
      </w:r>
      <w:r w:rsidRPr="003B6E1F">
        <w:rPr>
          <w:rFonts w:ascii="Times New Roman" w:eastAsia="Times New Roman" w:hAnsi="Times New Roman"/>
          <w:sz w:val="24"/>
          <w:szCs w:val="24"/>
        </w:rPr>
        <w:t xml:space="preserve">.1.6. По диаграмме виден </w:t>
      </w:r>
      <w:r w:rsidRPr="003B6E1F">
        <w:rPr>
          <w:rFonts w:ascii="Times New Roman" w:eastAsia="Times New Roman" w:hAnsi="Times New Roman"/>
          <w:sz w:val="24"/>
          <w:szCs w:val="24"/>
        </w:rPr>
        <w:lastRenderedPageBreak/>
        <w:t xml:space="preserve">стабильный ежегодный рост количества штатных докторов наук (за последние четыре года) и штатных кандидатов наук (за последние пять лет). </w:t>
      </w:r>
    </w:p>
    <w:p w:rsidR="003B6E1F" w:rsidRPr="00EF3F72" w:rsidRDefault="003B6E1F" w:rsidP="00EF3F72">
      <w:pPr>
        <w:autoSpaceDE w:val="0"/>
        <w:autoSpaceDN w:val="0"/>
        <w:adjustRightInd w:val="0"/>
        <w:spacing w:line="240" w:lineRule="auto"/>
        <w:jc w:val="right"/>
        <w:rPr>
          <w:rFonts w:ascii="Times New Roman" w:eastAsia="Times New Roman" w:hAnsi="Times New Roman"/>
          <w:bCs/>
          <w:sz w:val="24"/>
          <w:szCs w:val="24"/>
        </w:rPr>
      </w:pPr>
      <w:r w:rsidRPr="003B6E1F">
        <w:rPr>
          <w:rFonts w:ascii="Times New Roman" w:eastAsia="Times New Roman" w:hAnsi="Times New Roman"/>
          <w:bCs/>
          <w:sz w:val="24"/>
          <w:szCs w:val="24"/>
        </w:rPr>
        <w:t xml:space="preserve">Диаграмма </w:t>
      </w:r>
      <w:r w:rsidR="00EF3F72">
        <w:rPr>
          <w:rFonts w:ascii="Times New Roman" w:eastAsia="Times New Roman" w:hAnsi="Times New Roman"/>
          <w:bCs/>
          <w:sz w:val="24"/>
          <w:szCs w:val="24"/>
        </w:rPr>
        <w:t xml:space="preserve">8.1.6 </w:t>
      </w:r>
    </w:p>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p>
    <w:p w:rsidR="003B6E1F" w:rsidRPr="003B6E1F" w:rsidRDefault="00786C89" w:rsidP="003B6E1F">
      <w:pPr>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noProof/>
          <w:sz w:val="26"/>
          <w:szCs w:val="26"/>
          <w:lang w:eastAsia="ru-RU"/>
        </w:rPr>
        <w:drawing>
          <wp:inline distT="0" distB="0" distL="0" distR="0">
            <wp:extent cx="5940425" cy="2765166"/>
            <wp:effectExtent l="0" t="0" r="3175" b="5339"/>
            <wp:docPr id="3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B6E1F" w:rsidRPr="003B6E1F" w:rsidRDefault="003B6E1F" w:rsidP="003B6E1F">
      <w:pPr>
        <w:autoSpaceDE w:val="0"/>
        <w:autoSpaceDN w:val="0"/>
        <w:adjustRightInd w:val="0"/>
        <w:jc w:val="both"/>
        <w:rPr>
          <w:rFonts w:ascii="Times New Roman" w:eastAsia="Times New Roman" w:hAnsi="Times New Roman"/>
          <w:sz w:val="26"/>
          <w:szCs w:val="26"/>
        </w:rPr>
      </w:pPr>
      <w:r w:rsidRPr="003B6E1F">
        <w:rPr>
          <w:rFonts w:ascii="Times New Roman" w:eastAsia="Times New Roman" w:hAnsi="Times New Roman"/>
          <w:sz w:val="26"/>
          <w:szCs w:val="26"/>
        </w:rPr>
        <w:t xml:space="preserve">     </w:t>
      </w:r>
    </w:p>
    <w:p w:rsidR="003B6E1F" w:rsidRPr="003B6E1F" w:rsidRDefault="003B6E1F" w:rsidP="003B6E1F">
      <w:pPr>
        <w:autoSpaceDE w:val="0"/>
        <w:autoSpaceDN w:val="0"/>
        <w:adjustRightInd w:val="0"/>
        <w:jc w:val="both"/>
        <w:rPr>
          <w:rFonts w:ascii="Times New Roman" w:eastAsia="Times New Roman" w:hAnsi="Times New Roman"/>
          <w:sz w:val="26"/>
          <w:szCs w:val="26"/>
        </w:rPr>
      </w:pPr>
    </w:p>
    <w:p w:rsidR="003B6E1F" w:rsidRPr="003B6E1F" w:rsidRDefault="00786C89" w:rsidP="003B6E1F">
      <w:pPr>
        <w:autoSpaceDE w:val="0"/>
        <w:autoSpaceDN w:val="0"/>
        <w:adjustRightInd w:val="0"/>
        <w:jc w:val="both"/>
        <w:rPr>
          <w:rFonts w:ascii="Times New Roman" w:eastAsia="Times New Roman" w:hAnsi="Times New Roman"/>
          <w:sz w:val="26"/>
          <w:szCs w:val="26"/>
        </w:rPr>
      </w:pPr>
      <w:r>
        <w:rPr>
          <w:rFonts w:ascii="Times New Roman" w:eastAsia="Times New Roman" w:hAnsi="Times New Roman"/>
          <w:noProof/>
          <w:sz w:val="26"/>
          <w:szCs w:val="26"/>
          <w:lang w:eastAsia="ru-RU"/>
        </w:rPr>
        <w:drawing>
          <wp:inline distT="0" distB="0" distL="0" distR="0">
            <wp:extent cx="5898005" cy="2650486"/>
            <wp:effectExtent l="0" t="0" r="4955" b="3814"/>
            <wp:docPr id="3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p>
    <w:p w:rsidR="003B6E1F" w:rsidRPr="003B6E1F" w:rsidRDefault="003B6E1F" w:rsidP="003B6E1F">
      <w:pPr>
        <w:autoSpaceDE w:val="0"/>
        <w:autoSpaceDN w:val="0"/>
        <w:adjustRightInd w:val="0"/>
        <w:spacing w:line="240" w:lineRule="auto"/>
        <w:rPr>
          <w:rFonts w:ascii="Times New Roman" w:eastAsia="Times New Roman" w:hAnsi="Times New Roman"/>
          <w:b/>
          <w:bCs/>
          <w:sz w:val="26"/>
          <w:szCs w:val="26"/>
        </w:rPr>
      </w:pPr>
    </w:p>
    <w:p w:rsidR="003B6E1F" w:rsidRPr="003B6E1F" w:rsidRDefault="003B6E1F" w:rsidP="003B6E1F">
      <w:pPr>
        <w:autoSpaceDE w:val="0"/>
        <w:autoSpaceDN w:val="0"/>
        <w:adjustRightInd w:val="0"/>
        <w:jc w:val="both"/>
        <w:rPr>
          <w:rFonts w:ascii="Times New Roman" w:eastAsia="Times New Roman" w:hAnsi="Times New Roman"/>
          <w:sz w:val="24"/>
          <w:szCs w:val="24"/>
        </w:rPr>
      </w:pPr>
      <w:r w:rsidRPr="003B6E1F">
        <w:rPr>
          <w:rFonts w:ascii="Times New Roman" w:eastAsia="Times New Roman" w:hAnsi="Times New Roman"/>
          <w:sz w:val="26"/>
          <w:szCs w:val="26"/>
        </w:rPr>
        <w:t xml:space="preserve">     </w:t>
      </w:r>
      <w:r w:rsidR="00EF3F72">
        <w:rPr>
          <w:rFonts w:ascii="Times New Roman" w:eastAsia="Times New Roman" w:hAnsi="Times New Roman"/>
          <w:sz w:val="24"/>
          <w:szCs w:val="24"/>
        </w:rPr>
        <w:t>В диаграмме 8</w:t>
      </w:r>
      <w:r w:rsidRPr="003B6E1F">
        <w:rPr>
          <w:rFonts w:ascii="Times New Roman" w:eastAsia="Times New Roman" w:hAnsi="Times New Roman"/>
          <w:sz w:val="24"/>
          <w:szCs w:val="24"/>
        </w:rPr>
        <w:t>.1.7 показано сравнение профилей ППС «возраст-должности» по НИУ ВШЭ – Санкт-Петербург за 3 последних года. Можно отметить увеличение роста доцентов и старших преподавателей в возрасте 30-39 лет в 2011-2012 учебным году по сравнению с 2010-2011 и в 2012-2013 по сравнению с 2011-2012 учебным годом.</w:t>
      </w:r>
    </w:p>
    <w:p w:rsidR="00FE2006" w:rsidRDefault="00FE2006" w:rsidP="003B6E1F">
      <w:pPr>
        <w:autoSpaceDE w:val="0"/>
        <w:autoSpaceDN w:val="0"/>
        <w:adjustRightInd w:val="0"/>
        <w:jc w:val="right"/>
        <w:rPr>
          <w:rFonts w:ascii="Times New Roman" w:eastAsia="Times New Roman" w:hAnsi="Times New Roman"/>
          <w:sz w:val="24"/>
          <w:szCs w:val="24"/>
        </w:rPr>
      </w:pPr>
    </w:p>
    <w:p w:rsidR="00FE2006" w:rsidRDefault="00FE2006" w:rsidP="003B6E1F">
      <w:pPr>
        <w:autoSpaceDE w:val="0"/>
        <w:autoSpaceDN w:val="0"/>
        <w:adjustRightInd w:val="0"/>
        <w:jc w:val="right"/>
        <w:rPr>
          <w:rFonts w:ascii="Times New Roman" w:eastAsia="Times New Roman" w:hAnsi="Times New Roman"/>
          <w:sz w:val="24"/>
          <w:szCs w:val="24"/>
        </w:rPr>
      </w:pPr>
    </w:p>
    <w:p w:rsidR="00FE2006" w:rsidRDefault="00FE2006" w:rsidP="003B6E1F">
      <w:pPr>
        <w:autoSpaceDE w:val="0"/>
        <w:autoSpaceDN w:val="0"/>
        <w:adjustRightInd w:val="0"/>
        <w:jc w:val="right"/>
        <w:rPr>
          <w:rFonts w:ascii="Times New Roman" w:eastAsia="Times New Roman" w:hAnsi="Times New Roman"/>
          <w:sz w:val="24"/>
          <w:szCs w:val="24"/>
        </w:rPr>
      </w:pPr>
    </w:p>
    <w:p w:rsidR="003B6E1F" w:rsidRPr="003B6E1F" w:rsidRDefault="003B6E1F" w:rsidP="003B6E1F">
      <w:pPr>
        <w:autoSpaceDE w:val="0"/>
        <w:autoSpaceDN w:val="0"/>
        <w:adjustRightInd w:val="0"/>
        <w:jc w:val="right"/>
        <w:rPr>
          <w:rFonts w:ascii="Times New Roman" w:eastAsia="Times New Roman" w:hAnsi="Times New Roman"/>
          <w:sz w:val="24"/>
          <w:szCs w:val="24"/>
        </w:rPr>
      </w:pPr>
      <w:r w:rsidRPr="003B6E1F">
        <w:rPr>
          <w:rFonts w:ascii="Times New Roman" w:eastAsia="Times New Roman" w:hAnsi="Times New Roman"/>
          <w:sz w:val="24"/>
          <w:szCs w:val="24"/>
        </w:rPr>
        <w:lastRenderedPageBreak/>
        <w:t xml:space="preserve">Диаграмма </w:t>
      </w:r>
      <w:r w:rsidR="00EF3F72">
        <w:rPr>
          <w:rFonts w:ascii="Times New Roman" w:eastAsia="Times New Roman" w:hAnsi="Times New Roman"/>
          <w:sz w:val="24"/>
          <w:szCs w:val="24"/>
        </w:rPr>
        <w:t>8</w:t>
      </w:r>
      <w:r w:rsidRPr="003B6E1F">
        <w:rPr>
          <w:rFonts w:ascii="Times New Roman" w:eastAsia="Times New Roman" w:hAnsi="Times New Roman"/>
          <w:sz w:val="24"/>
          <w:szCs w:val="24"/>
        </w:rPr>
        <w:t>.1.7</w:t>
      </w:r>
    </w:p>
    <w:p w:rsidR="003B6E1F" w:rsidRPr="003B6E1F" w:rsidRDefault="003B6E1F" w:rsidP="003B6E1F">
      <w:pPr>
        <w:autoSpaceDE w:val="0"/>
        <w:autoSpaceDN w:val="0"/>
        <w:adjustRightInd w:val="0"/>
        <w:jc w:val="both"/>
        <w:rPr>
          <w:rFonts w:ascii="Times New Roman" w:eastAsia="Times New Roman" w:hAnsi="Times New Roman"/>
          <w:b/>
          <w:bCs/>
          <w:sz w:val="24"/>
          <w:szCs w:val="24"/>
        </w:rPr>
      </w:pPr>
    </w:p>
    <w:p w:rsidR="003B6E1F" w:rsidRPr="003B6E1F" w:rsidRDefault="00786C89" w:rsidP="003B6E1F">
      <w:pPr>
        <w:autoSpaceDE w:val="0"/>
        <w:autoSpaceDN w:val="0"/>
        <w:adjustRightInd w:val="0"/>
        <w:spacing w:line="240" w:lineRule="auto"/>
        <w:rPr>
          <w:rFonts w:ascii="Times New Roman" w:eastAsia="Times New Roman" w:hAnsi="Times New Roman"/>
          <w:b/>
          <w:bCs/>
          <w:sz w:val="26"/>
          <w:szCs w:val="26"/>
        </w:rPr>
      </w:pPr>
      <w:r>
        <w:rPr>
          <w:rFonts w:ascii="Times New Roman" w:eastAsia="Times New Roman" w:hAnsi="Times New Roman"/>
          <w:b/>
          <w:noProof/>
          <w:sz w:val="26"/>
          <w:szCs w:val="26"/>
          <w:lang w:eastAsia="ru-RU"/>
        </w:rPr>
        <w:drawing>
          <wp:inline distT="0" distB="0" distL="0" distR="0">
            <wp:extent cx="5522470" cy="4240148"/>
            <wp:effectExtent l="0" t="0" r="4570" b="4192"/>
            <wp:docPr id="3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B6E1F" w:rsidRPr="003B6E1F" w:rsidRDefault="003B6E1F" w:rsidP="003B6E1F">
      <w:pPr>
        <w:autoSpaceDE w:val="0"/>
        <w:autoSpaceDN w:val="0"/>
        <w:adjustRightInd w:val="0"/>
        <w:spacing w:line="240" w:lineRule="auto"/>
        <w:rPr>
          <w:rFonts w:ascii="Times New Roman" w:eastAsia="Times New Roman" w:hAnsi="Times New Roman"/>
          <w:sz w:val="26"/>
          <w:szCs w:val="26"/>
        </w:rPr>
      </w:pPr>
    </w:p>
    <w:p w:rsidR="00CF2CCA" w:rsidRDefault="003B6E1F" w:rsidP="003B6E1F">
      <w:pPr>
        <w:autoSpaceDE w:val="0"/>
        <w:autoSpaceDN w:val="0"/>
        <w:adjustRightInd w:val="0"/>
        <w:spacing w:line="240" w:lineRule="auto"/>
        <w:jc w:val="both"/>
        <w:rPr>
          <w:rFonts w:ascii="Times New Roman" w:eastAsia="Times New Roman" w:hAnsi="Times New Roman"/>
          <w:sz w:val="24"/>
          <w:szCs w:val="24"/>
        </w:rPr>
      </w:pPr>
      <w:r w:rsidRPr="002B7CEC">
        <w:rPr>
          <w:rFonts w:ascii="Times New Roman" w:eastAsia="Times New Roman" w:hAnsi="Times New Roman"/>
          <w:sz w:val="24"/>
          <w:szCs w:val="24"/>
        </w:rPr>
        <w:t>Характеристика ППС НИУ ВШЭ Санкт-Петербург предс</w:t>
      </w:r>
      <w:r w:rsidR="00EF3F72">
        <w:rPr>
          <w:rFonts w:ascii="Times New Roman" w:eastAsia="Times New Roman" w:hAnsi="Times New Roman"/>
          <w:sz w:val="24"/>
          <w:szCs w:val="24"/>
        </w:rPr>
        <w:t>тавлена в приложении в таблице 8</w:t>
      </w:r>
      <w:r w:rsidRPr="002B7CEC">
        <w:rPr>
          <w:rFonts w:ascii="Times New Roman" w:eastAsia="Times New Roman" w:hAnsi="Times New Roman"/>
          <w:sz w:val="24"/>
          <w:szCs w:val="24"/>
        </w:rPr>
        <w:t>.1.3.</w:t>
      </w:r>
    </w:p>
    <w:p w:rsidR="00FE4639" w:rsidRPr="00FE4639" w:rsidRDefault="00EF3F72" w:rsidP="00EF3F72">
      <w:pPr>
        <w:keepNext/>
        <w:spacing w:before="240" w:after="60" w:line="276" w:lineRule="auto"/>
        <w:outlineLvl w:val="0"/>
        <w:rPr>
          <w:rFonts w:ascii="Times New Roman" w:eastAsia="Times New Roman" w:hAnsi="Times New Roman"/>
          <w:b/>
          <w:bCs/>
          <w:kern w:val="32"/>
          <w:sz w:val="24"/>
          <w:szCs w:val="24"/>
        </w:rPr>
      </w:pPr>
      <w:bookmarkStart w:id="6" w:name="_Toc341983280"/>
      <w:r>
        <w:rPr>
          <w:rFonts w:ascii="Times New Roman" w:eastAsia="Times New Roman" w:hAnsi="Times New Roman"/>
          <w:b/>
          <w:bCs/>
          <w:kern w:val="32"/>
          <w:sz w:val="24"/>
          <w:szCs w:val="24"/>
        </w:rPr>
        <w:t>8.2.</w:t>
      </w:r>
      <w:r w:rsidR="00FE4639" w:rsidRPr="00FE4639">
        <w:rPr>
          <w:rFonts w:ascii="Times New Roman" w:eastAsia="Times New Roman" w:hAnsi="Times New Roman"/>
          <w:b/>
          <w:bCs/>
          <w:kern w:val="32"/>
          <w:sz w:val="24"/>
          <w:szCs w:val="24"/>
        </w:rPr>
        <w:t>Анализ планирования и выполнения учебной нагрузки в 2012-2013 учебном году</w:t>
      </w:r>
      <w:bookmarkEnd w:id="6"/>
      <w:r w:rsidR="00021760">
        <w:rPr>
          <w:rFonts w:ascii="Times New Roman" w:eastAsia="Times New Roman" w:hAnsi="Times New Roman"/>
          <w:b/>
          <w:bCs/>
          <w:kern w:val="32"/>
          <w:sz w:val="24"/>
          <w:szCs w:val="24"/>
        </w:rPr>
        <w:t>.</w:t>
      </w:r>
      <w:r w:rsidR="00FE4639" w:rsidRPr="00FE4639">
        <w:rPr>
          <w:rFonts w:ascii="Times New Roman" w:eastAsia="Times New Roman" w:hAnsi="Times New Roman"/>
          <w:b/>
          <w:bCs/>
          <w:kern w:val="32"/>
          <w:sz w:val="24"/>
          <w:szCs w:val="24"/>
        </w:rPr>
        <w:t xml:space="preserve"> </w:t>
      </w:r>
    </w:p>
    <w:p w:rsidR="00FE4639" w:rsidRPr="00FE4639" w:rsidRDefault="00FE4639" w:rsidP="00021760">
      <w:pPr>
        <w:spacing w:after="200"/>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Расчет объема учебной работы кафедр должен производиться на основе расчетов, сделанных кафедрами по утвержденным рабочим учебным планам. Расчет нагрузки ППС филиала был сформирован только к началу учебного года в связи с задержкой утверждения рабочих учебных планов. К сроку сдачи индивидуальных планов учебных нагрузок на 2012-2013 учебный год кафедры старались своевременно сдать нагрузки, уже традиционно некоторые кафедры сдавали планы после неоднократных напоминаний и исправлений. В некоторых случаях количество часов в индивидуальных  нагрузках не соответствовало нормативам. Не все индивидуальные нагрузки сдавались в учебный отдел подписанными преподавателями и зав. кафедрой, не всегда в индивидуальных планах была точная информация о выборе курсов по выбору и факультативов.</w:t>
      </w:r>
    </w:p>
    <w:p w:rsidR="00FE4639" w:rsidRPr="00FE4639" w:rsidRDefault="00FE4639" w:rsidP="00021760">
      <w:pPr>
        <w:spacing w:after="200"/>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 xml:space="preserve">Сведения о составе ППС и их нагрузке постоянно обновлялись по мере кадровых перестановок на кафедрах: приеме и увольнении преподавателей, изменения их должности, размера ставки, режима полной и неполной рабочей недели, и были </w:t>
      </w:r>
      <w:r w:rsidRPr="00FE4639">
        <w:rPr>
          <w:rFonts w:ascii="Times New Roman" w:eastAsia="Times New Roman" w:hAnsi="Times New Roman"/>
          <w:sz w:val="24"/>
          <w:szCs w:val="24"/>
          <w:lang w:eastAsia="ru-RU"/>
        </w:rPr>
        <w:lastRenderedPageBreak/>
        <w:t xml:space="preserve">использованы для оценки выполнения годовой нагрузки ППС кафедр и расчета численности ППС кафедр на следующий учебный год. </w:t>
      </w:r>
    </w:p>
    <w:p w:rsidR="00FE4639" w:rsidRPr="00FE4639" w:rsidRDefault="00FE4639" w:rsidP="00021760">
      <w:pPr>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Отчитались за выполнение нагрузки в 2012/2013 учебном году все кафедры.</w:t>
      </w:r>
    </w:p>
    <w:p w:rsidR="00FE4639" w:rsidRPr="00FE4639" w:rsidRDefault="00FE4639" w:rsidP="00021760">
      <w:pPr>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 xml:space="preserve">Анализ итоговой информации показал, что кафедры выполнили фактически </w:t>
      </w:r>
      <w:r w:rsidR="00EF3F72">
        <w:rPr>
          <w:rFonts w:ascii="Times New Roman" w:eastAsia="Times New Roman" w:hAnsi="Times New Roman"/>
          <w:sz w:val="24"/>
          <w:szCs w:val="24"/>
          <w:lang w:eastAsia="ru-RU"/>
        </w:rPr>
        <w:t>нагрузку на 99,0%. В диаграмме 8</w:t>
      </w:r>
      <w:r w:rsidRPr="00FE4639">
        <w:rPr>
          <w:rFonts w:ascii="Times New Roman" w:eastAsia="Times New Roman" w:hAnsi="Times New Roman"/>
          <w:sz w:val="24"/>
          <w:szCs w:val="24"/>
          <w:lang w:eastAsia="ru-RU"/>
        </w:rPr>
        <w:t xml:space="preserve">.2.1 отражено сравнение плановой и фактической нагрузки НИУ ВШЭ Санкт-Петербург за 3 прошедших года. </w:t>
      </w:r>
    </w:p>
    <w:p w:rsidR="00FE4639" w:rsidRPr="00FE4639" w:rsidRDefault="00FE4639" w:rsidP="00FE4639">
      <w:pPr>
        <w:spacing w:after="200" w:line="276" w:lineRule="auto"/>
        <w:jc w:val="right"/>
        <w:rPr>
          <w:rFonts w:ascii="Times New Roman" w:eastAsia="Times New Roman" w:hAnsi="Times New Roman"/>
          <w:sz w:val="24"/>
          <w:szCs w:val="24"/>
          <w:lang w:val="en-US" w:eastAsia="ru-RU"/>
        </w:rPr>
      </w:pPr>
      <w:r w:rsidRPr="00FE4639">
        <w:rPr>
          <w:rFonts w:ascii="Times New Roman" w:eastAsia="Times New Roman" w:hAnsi="Times New Roman"/>
          <w:sz w:val="24"/>
          <w:szCs w:val="24"/>
          <w:lang w:eastAsia="ru-RU"/>
        </w:rPr>
        <w:t>Диагр</w:t>
      </w:r>
      <w:r w:rsidR="00EF3F72">
        <w:rPr>
          <w:rFonts w:ascii="Times New Roman" w:eastAsia="Times New Roman" w:hAnsi="Times New Roman"/>
          <w:sz w:val="24"/>
          <w:szCs w:val="24"/>
          <w:lang w:eastAsia="ru-RU"/>
        </w:rPr>
        <w:t>амма 8</w:t>
      </w:r>
      <w:r w:rsidRPr="00FE4639">
        <w:rPr>
          <w:rFonts w:ascii="Times New Roman" w:eastAsia="Times New Roman" w:hAnsi="Times New Roman"/>
          <w:sz w:val="24"/>
          <w:szCs w:val="24"/>
          <w:lang w:eastAsia="ru-RU"/>
        </w:rPr>
        <w:t>.2.1</w:t>
      </w:r>
    </w:p>
    <w:p w:rsidR="00FE4639" w:rsidRPr="00FE4639" w:rsidRDefault="00786C89" w:rsidP="00FE4639">
      <w:pPr>
        <w:spacing w:after="200" w:line="276" w:lineRule="auto"/>
        <w:jc w:val="both"/>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drawing>
          <wp:inline distT="0" distB="0" distL="0" distR="0">
            <wp:extent cx="5763134" cy="3045705"/>
            <wp:effectExtent l="6095" t="6101" r="3556" b="5084"/>
            <wp:docPr id="35"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E4639" w:rsidRPr="00FE4639" w:rsidRDefault="00FE4639" w:rsidP="00007C0C">
      <w:pPr>
        <w:keepNext/>
        <w:shd w:val="clear" w:color="auto" w:fill="FFFFFF"/>
        <w:spacing w:after="200"/>
        <w:ind w:firstLine="426"/>
        <w:jc w:val="both"/>
        <w:rPr>
          <w:rFonts w:ascii="Times New Roman" w:eastAsia="Times New Roman" w:hAnsi="Times New Roman"/>
          <w:bCs/>
          <w:sz w:val="24"/>
          <w:szCs w:val="24"/>
        </w:rPr>
      </w:pPr>
      <w:r w:rsidRPr="00FE4639">
        <w:rPr>
          <w:rFonts w:ascii="Times New Roman" w:eastAsia="Times New Roman" w:hAnsi="Times New Roman"/>
          <w:bCs/>
          <w:sz w:val="24"/>
          <w:szCs w:val="24"/>
        </w:rPr>
        <w:t>Можно отметить стабильный рост процента выполнения нагрузки. Этот рост обусловлен более внимательным отношением заведующих кафедрой и деканами факультета к распределению нагрузки между преподавателями при планировании, а также более четкой работой деканатов при организации записи студентов на дисциплины по выбору и факультативы. В результате этих действий значительно уменьшилось число случаев назначения преподавателю дисциплины, которая не может состояться в связи с тем, что количество выбравших ее студентов не соответствует минимальному нормативу.</w:t>
      </w:r>
    </w:p>
    <w:p w:rsidR="00FE4639" w:rsidRPr="00FE4639" w:rsidRDefault="00FE4639" w:rsidP="00007C0C">
      <w:pPr>
        <w:spacing w:after="200"/>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Выполнение учебной нагрузки отдельными кафедрами в часах пр</w:t>
      </w:r>
      <w:r w:rsidR="00EF3F72">
        <w:rPr>
          <w:rFonts w:ascii="Times New Roman" w:eastAsia="Times New Roman" w:hAnsi="Times New Roman"/>
          <w:sz w:val="24"/>
          <w:szCs w:val="24"/>
          <w:lang w:eastAsia="ru-RU"/>
        </w:rPr>
        <w:t>иведено в приложении в таблице 8</w:t>
      </w:r>
      <w:r w:rsidRPr="00FE4639">
        <w:rPr>
          <w:rFonts w:ascii="Times New Roman" w:eastAsia="Times New Roman" w:hAnsi="Times New Roman"/>
          <w:sz w:val="24"/>
          <w:szCs w:val="24"/>
          <w:lang w:eastAsia="ru-RU"/>
        </w:rPr>
        <w:t xml:space="preserve">.2.1. Анализ процента отклонений выполнения нагрузки профессорско-преподавательским составом кафедр </w:t>
      </w:r>
      <w:proofErr w:type="gramStart"/>
      <w:r w:rsidRPr="00FE4639">
        <w:rPr>
          <w:rFonts w:ascii="Times New Roman" w:eastAsia="Times New Roman" w:hAnsi="Times New Roman"/>
          <w:sz w:val="24"/>
          <w:szCs w:val="24"/>
          <w:lang w:eastAsia="ru-RU"/>
        </w:rPr>
        <w:t>от</w:t>
      </w:r>
      <w:proofErr w:type="gramEnd"/>
      <w:r w:rsidRPr="00FE4639">
        <w:rPr>
          <w:rFonts w:ascii="Times New Roman" w:eastAsia="Times New Roman" w:hAnsi="Times New Roman"/>
          <w:sz w:val="24"/>
          <w:szCs w:val="24"/>
          <w:lang w:eastAsia="ru-RU"/>
        </w:rPr>
        <w:t xml:space="preserve"> запланированного приведен</w:t>
      </w:r>
      <w:r w:rsidR="00EF3F72">
        <w:rPr>
          <w:rFonts w:ascii="Times New Roman" w:eastAsia="Times New Roman" w:hAnsi="Times New Roman"/>
          <w:sz w:val="24"/>
          <w:szCs w:val="24"/>
          <w:lang w:eastAsia="ru-RU"/>
        </w:rPr>
        <w:t xml:space="preserve"> в размещенных ниже диаграммах 8.2.2 – 8</w:t>
      </w:r>
      <w:r w:rsidRPr="00FE4639">
        <w:rPr>
          <w:rFonts w:ascii="Times New Roman" w:eastAsia="Times New Roman" w:hAnsi="Times New Roman"/>
          <w:sz w:val="24"/>
          <w:szCs w:val="24"/>
          <w:lang w:eastAsia="ru-RU"/>
        </w:rPr>
        <w:t>.2.</w:t>
      </w:r>
      <w:r w:rsidR="00EC5E77">
        <w:rPr>
          <w:rFonts w:ascii="Times New Roman" w:eastAsia="Times New Roman" w:hAnsi="Times New Roman"/>
          <w:sz w:val="24"/>
          <w:szCs w:val="24"/>
          <w:lang w:eastAsia="ru-RU"/>
        </w:rPr>
        <w:t>7</w:t>
      </w:r>
      <w:r w:rsidRPr="00FE4639">
        <w:rPr>
          <w:rFonts w:ascii="Times New Roman" w:eastAsia="Times New Roman" w:hAnsi="Times New Roman"/>
          <w:sz w:val="24"/>
          <w:szCs w:val="24"/>
          <w:lang w:eastAsia="ru-RU"/>
        </w:rPr>
        <w:t xml:space="preserve">. Перевыполнили план по учебной нагрузке кафедры экономической теории (101,1%), методов и технологий социологических исследований (100,9%). На 100% выполнили план по нагрузке кафедры математики и иностранных языков. Ряд кафедр недовыполнил запланированную учебную нагрузку на 5 и более процентов: кафедра городской и региональной экономики (94,7%), кафедра бизнес </w:t>
      </w:r>
      <w:r w:rsidRPr="00FE4639">
        <w:rPr>
          <w:rFonts w:ascii="Times New Roman" w:eastAsia="Times New Roman" w:hAnsi="Times New Roman"/>
          <w:sz w:val="24"/>
          <w:szCs w:val="24"/>
          <w:lang w:eastAsia="ru-RU"/>
        </w:rPr>
        <w:lastRenderedPageBreak/>
        <w:t>информатики (89,4%); кафедра государственного и муниципального управления недовыполнила нагрузку на 4,8% (выполнено 95,3%). По сравнению с прошлыми годами несколько улучшилось положение с выполнением нагрузки на кафедре финансовых рынков и финансового менеджмента, хотя и в 2012-13 учебном году кафедра еще не полностью выполняет собственный план по нагрузке (98,7%).</w:t>
      </w:r>
    </w:p>
    <w:p w:rsidR="00FE4639" w:rsidRPr="00FE4639" w:rsidRDefault="00EF3F72" w:rsidP="00FE4639">
      <w:pPr>
        <w:spacing w:before="240" w:after="20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Диаграмма 8</w:t>
      </w:r>
      <w:r w:rsidR="00FE4639" w:rsidRPr="00FE4639">
        <w:rPr>
          <w:rFonts w:ascii="Times New Roman" w:eastAsia="Times New Roman" w:hAnsi="Times New Roman"/>
          <w:b/>
          <w:bCs/>
          <w:sz w:val="24"/>
          <w:szCs w:val="24"/>
        </w:rPr>
        <w:t>.2.2</w:t>
      </w:r>
    </w:p>
    <w:p w:rsidR="00FE4639" w:rsidRPr="00FE4639" w:rsidRDefault="00786C89" w:rsidP="00FE4639">
      <w:pPr>
        <w:spacing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40647" cy="2998742"/>
            <wp:effectExtent l="19050" t="0" r="22003" b="0"/>
            <wp:docPr id="3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E4639" w:rsidRPr="00FE4639" w:rsidRDefault="00FE4639" w:rsidP="00007C0C">
      <w:pPr>
        <w:spacing w:before="240" w:after="200" w:line="240" w:lineRule="auto"/>
        <w:rPr>
          <w:rFonts w:ascii="Times New Roman" w:eastAsia="Times New Roman" w:hAnsi="Times New Roman"/>
          <w:b/>
          <w:bCs/>
          <w:sz w:val="24"/>
          <w:szCs w:val="24"/>
        </w:rPr>
      </w:pPr>
    </w:p>
    <w:p w:rsidR="00FE4639" w:rsidRPr="00FE4639" w:rsidRDefault="00EF3F72" w:rsidP="00FE4639">
      <w:pPr>
        <w:spacing w:before="240" w:after="20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Диаграмма 8</w:t>
      </w:r>
      <w:r w:rsidR="00FE4639" w:rsidRPr="00FE4639">
        <w:rPr>
          <w:rFonts w:ascii="Times New Roman" w:eastAsia="Times New Roman" w:hAnsi="Times New Roman"/>
          <w:b/>
          <w:bCs/>
          <w:sz w:val="24"/>
          <w:szCs w:val="24"/>
        </w:rPr>
        <w:t>.2.3</w:t>
      </w:r>
    </w:p>
    <w:p w:rsidR="00FE4639" w:rsidRPr="00FE4639" w:rsidRDefault="00786C89" w:rsidP="00FE4639">
      <w:pPr>
        <w:spacing w:line="240" w:lineRule="auto"/>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5941313" cy="3051312"/>
            <wp:effectExtent l="6097" t="6091" r="3175" b="6472"/>
            <wp:docPr id="3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E4639" w:rsidRPr="00FE4639" w:rsidRDefault="00FE4639" w:rsidP="00FE4639">
      <w:pPr>
        <w:spacing w:line="240" w:lineRule="auto"/>
        <w:jc w:val="both"/>
        <w:rPr>
          <w:rFonts w:ascii="Times New Roman" w:eastAsia="Times New Roman" w:hAnsi="Times New Roman"/>
          <w:sz w:val="24"/>
          <w:szCs w:val="24"/>
          <w:lang w:eastAsia="ru-RU"/>
        </w:rPr>
      </w:pPr>
    </w:p>
    <w:p w:rsidR="00EC5E77" w:rsidRDefault="00EC5E77" w:rsidP="00FE4639">
      <w:pPr>
        <w:spacing w:before="240" w:after="200" w:line="240" w:lineRule="auto"/>
        <w:jc w:val="right"/>
        <w:rPr>
          <w:rFonts w:ascii="Times New Roman" w:eastAsia="Times New Roman" w:hAnsi="Times New Roman"/>
          <w:b/>
          <w:bCs/>
          <w:sz w:val="24"/>
          <w:szCs w:val="24"/>
        </w:rPr>
      </w:pPr>
    </w:p>
    <w:p w:rsidR="00FE4639" w:rsidRPr="00FE4639" w:rsidRDefault="00EF3F72" w:rsidP="00FE4639">
      <w:pPr>
        <w:spacing w:before="240" w:after="20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Диаграмма 8</w:t>
      </w:r>
      <w:r w:rsidR="00FE4639" w:rsidRPr="00FE4639">
        <w:rPr>
          <w:rFonts w:ascii="Times New Roman" w:eastAsia="Times New Roman" w:hAnsi="Times New Roman"/>
          <w:b/>
          <w:bCs/>
          <w:sz w:val="24"/>
          <w:szCs w:val="24"/>
        </w:rPr>
        <w:t>.2.4</w:t>
      </w:r>
    </w:p>
    <w:p w:rsidR="00FE4639" w:rsidRPr="00FE4639" w:rsidRDefault="00786C89" w:rsidP="00FE4639">
      <w:pPr>
        <w:spacing w:after="200" w:line="276"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41313" cy="2122794"/>
            <wp:effectExtent l="6097" t="6101" r="3175" b="7245"/>
            <wp:docPr id="3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E4639" w:rsidRPr="00FE4639" w:rsidRDefault="00EF3F72" w:rsidP="00FE4639">
      <w:pPr>
        <w:spacing w:before="240" w:after="20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Диаграмма 8</w:t>
      </w:r>
      <w:r w:rsidR="00FE4639" w:rsidRPr="00FE4639">
        <w:rPr>
          <w:rFonts w:ascii="Times New Roman" w:eastAsia="Times New Roman" w:hAnsi="Times New Roman"/>
          <w:b/>
          <w:bCs/>
          <w:sz w:val="24"/>
          <w:szCs w:val="24"/>
        </w:rPr>
        <w:t>.2.5</w:t>
      </w:r>
    </w:p>
    <w:p w:rsidR="00FE4639" w:rsidRPr="00FE4639" w:rsidRDefault="00786C89" w:rsidP="00FE4639">
      <w:pPr>
        <w:spacing w:after="200" w:line="276"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41313" cy="2312559"/>
            <wp:effectExtent l="6097" t="6089" r="3175" b="7992"/>
            <wp:docPr id="3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E4639" w:rsidRPr="00FE4639" w:rsidRDefault="00EF3F72" w:rsidP="00FE4639">
      <w:pPr>
        <w:spacing w:before="240" w:after="20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Диаграмма 8</w:t>
      </w:r>
      <w:r w:rsidR="00FE4639" w:rsidRPr="00FE4639">
        <w:rPr>
          <w:rFonts w:ascii="Times New Roman" w:eastAsia="Times New Roman" w:hAnsi="Times New Roman"/>
          <w:b/>
          <w:bCs/>
          <w:sz w:val="24"/>
          <w:szCs w:val="24"/>
        </w:rPr>
        <w:t>.2.6</w:t>
      </w:r>
    </w:p>
    <w:p w:rsidR="00FE4639" w:rsidRPr="00FE4639" w:rsidRDefault="00786C89" w:rsidP="00FE4639">
      <w:pPr>
        <w:spacing w:after="200" w:line="276"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41313" cy="3326630"/>
            <wp:effectExtent l="6097" t="6101" r="3175" b="4194"/>
            <wp:docPr id="4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E4639" w:rsidRPr="00FE4639" w:rsidRDefault="00EF3F72" w:rsidP="00FE4639">
      <w:pPr>
        <w:spacing w:before="240" w:after="20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Диаграмма 8</w:t>
      </w:r>
      <w:r w:rsidR="00FE4639" w:rsidRPr="00FE4639">
        <w:rPr>
          <w:rFonts w:ascii="Times New Roman" w:eastAsia="Times New Roman" w:hAnsi="Times New Roman"/>
          <w:b/>
          <w:bCs/>
          <w:sz w:val="24"/>
          <w:szCs w:val="24"/>
        </w:rPr>
        <w:t>.2.</w:t>
      </w:r>
      <w:r w:rsidR="00EC5E77">
        <w:rPr>
          <w:rFonts w:ascii="Times New Roman" w:eastAsia="Times New Roman" w:hAnsi="Times New Roman"/>
          <w:b/>
          <w:bCs/>
          <w:sz w:val="24"/>
          <w:szCs w:val="24"/>
        </w:rPr>
        <w:t>7</w:t>
      </w:r>
    </w:p>
    <w:p w:rsidR="00FE4639" w:rsidRPr="00FE4639" w:rsidRDefault="00786C89" w:rsidP="00FE4639">
      <w:pPr>
        <w:spacing w:after="200" w:line="276"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851774" cy="3226952"/>
            <wp:effectExtent l="6099" t="6092" r="3812" b="7996"/>
            <wp:docPr id="4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E4639" w:rsidRPr="00FE4639" w:rsidRDefault="00FE4639" w:rsidP="00FE4639">
      <w:pPr>
        <w:spacing w:after="200"/>
        <w:jc w:val="both"/>
        <w:rPr>
          <w:rFonts w:ascii="Times New Roman" w:eastAsia="Times New Roman" w:hAnsi="Times New Roman"/>
          <w:sz w:val="24"/>
          <w:szCs w:val="24"/>
          <w:lang w:eastAsia="ru-RU"/>
        </w:rPr>
      </w:pPr>
    </w:p>
    <w:p w:rsidR="00F6527D" w:rsidRDefault="00FE4639" w:rsidP="00F6527D">
      <w:pPr>
        <w:spacing w:after="200"/>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Выполнение учебной нагрузки факультетами НИУ ВШЭ – Санкт-Петербург (сравнительные данные с 2010-2011 по 2012/20</w:t>
      </w:r>
      <w:r w:rsidR="00EF3F72">
        <w:rPr>
          <w:rFonts w:ascii="Times New Roman" w:eastAsia="Times New Roman" w:hAnsi="Times New Roman"/>
          <w:sz w:val="24"/>
          <w:szCs w:val="24"/>
          <w:lang w:eastAsia="ru-RU"/>
        </w:rPr>
        <w:t>13 уч. г.) приведено в таблице 8</w:t>
      </w:r>
      <w:r w:rsidRPr="00FE4639">
        <w:rPr>
          <w:rFonts w:ascii="Times New Roman" w:eastAsia="Times New Roman" w:hAnsi="Times New Roman"/>
          <w:sz w:val="24"/>
          <w:szCs w:val="24"/>
          <w:lang w:eastAsia="ru-RU"/>
        </w:rPr>
        <w:t xml:space="preserve">.2.2. и в диаграмме </w:t>
      </w:r>
      <w:r w:rsidR="00EF3F72">
        <w:rPr>
          <w:rFonts w:ascii="Times New Roman" w:eastAsia="Times New Roman" w:hAnsi="Times New Roman"/>
          <w:sz w:val="24"/>
          <w:szCs w:val="24"/>
          <w:lang w:eastAsia="ru-RU"/>
        </w:rPr>
        <w:t>8</w:t>
      </w:r>
      <w:r w:rsidRPr="00FE4639">
        <w:rPr>
          <w:rFonts w:ascii="Times New Roman" w:eastAsia="Times New Roman" w:hAnsi="Times New Roman"/>
          <w:sz w:val="24"/>
          <w:szCs w:val="24"/>
          <w:lang w:eastAsia="ru-RU"/>
        </w:rPr>
        <w:t xml:space="preserve">.2 </w:t>
      </w:r>
      <w:r w:rsidR="00EC5E77">
        <w:rPr>
          <w:rFonts w:ascii="Times New Roman" w:eastAsia="Times New Roman" w:hAnsi="Times New Roman"/>
          <w:sz w:val="24"/>
          <w:szCs w:val="24"/>
          <w:lang w:eastAsia="ru-RU"/>
        </w:rPr>
        <w:t>8</w:t>
      </w:r>
      <w:r w:rsidRPr="00FE4639">
        <w:rPr>
          <w:rFonts w:ascii="Times New Roman" w:eastAsia="Times New Roman" w:hAnsi="Times New Roman"/>
          <w:sz w:val="24"/>
          <w:szCs w:val="24"/>
          <w:lang w:eastAsia="ru-RU"/>
        </w:rPr>
        <w:t>.</w:t>
      </w:r>
    </w:p>
    <w:p w:rsidR="00FE4639" w:rsidRPr="00FE4639" w:rsidRDefault="00EF3F72" w:rsidP="00F6527D">
      <w:pPr>
        <w:spacing w:after="200"/>
        <w:ind w:firstLine="426"/>
        <w:jc w:val="right"/>
        <w:rPr>
          <w:rFonts w:ascii="Times New Roman" w:eastAsia="Times New Roman" w:hAnsi="Times New Roman"/>
          <w:sz w:val="24"/>
          <w:szCs w:val="24"/>
          <w:lang w:eastAsia="ru-RU"/>
        </w:rPr>
      </w:pPr>
      <w:r>
        <w:rPr>
          <w:rFonts w:ascii="Times New Roman" w:eastAsia="Times New Roman" w:hAnsi="Times New Roman"/>
          <w:b/>
          <w:bCs/>
          <w:sz w:val="24"/>
          <w:szCs w:val="24"/>
        </w:rPr>
        <w:t>Таблица 8</w:t>
      </w:r>
      <w:r w:rsidR="00FE4639" w:rsidRPr="00FE4639">
        <w:rPr>
          <w:rFonts w:ascii="Times New Roman" w:eastAsia="Times New Roman" w:hAnsi="Times New Roman"/>
          <w:b/>
          <w:bCs/>
          <w:sz w:val="24"/>
          <w:szCs w:val="24"/>
        </w:rPr>
        <w:t>.2.2.</w:t>
      </w:r>
    </w:p>
    <w:tbl>
      <w:tblPr>
        <w:tblW w:w="9484" w:type="dxa"/>
        <w:tblInd w:w="87" w:type="dxa"/>
        <w:tblLayout w:type="fixed"/>
        <w:tblCellMar>
          <w:left w:w="57" w:type="dxa"/>
          <w:right w:w="57" w:type="dxa"/>
        </w:tblCellMar>
        <w:tblLook w:val="04A0" w:firstRow="1" w:lastRow="0" w:firstColumn="1" w:lastColumn="0" w:noHBand="0" w:noVBand="1"/>
      </w:tblPr>
      <w:tblGrid>
        <w:gridCol w:w="1636"/>
        <w:gridCol w:w="1107"/>
        <w:gridCol w:w="914"/>
        <w:gridCol w:w="677"/>
        <w:gridCol w:w="914"/>
        <w:gridCol w:w="914"/>
        <w:gridCol w:w="747"/>
        <w:gridCol w:w="914"/>
        <w:gridCol w:w="914"/>
        <w:gridCol w:w="747"/>
      </w:tblGrid>
      <w:tr w:rsidR="00FE4639" w:rsidRPr="0027795B" w:rsidTr="00A42EE4">
        <w:trPr>
          <w:trHeight w:val="315"/>
        </w:trPr>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xml:space="preserve">Факультет/отделение         </w:t>
            </w:r>
          </w:p>
        </w:tc>
        <w:tc>
          <w:tcPr>
            <w:tcW w:w="2698" w:type="dxa"/>
            <w:gridSpan w:val="3"/>
            <w:tcBorders>
              <w:top w:val="single" w:sz="4" w:space="0" w:color="auto"/>
              <w:left w:val="nil"/>
              <w:bottom w:val="single" w:sz="4" w:space="0" w:color="auto"/>
              <w:right w:val="single" w:sz="4" w:space="0" w:color="auto"/>
            </w:tcBorders>
            <w:shd w:val="clear" w:color="auto" w:fill="auto"/>
            <w:vAlign w:val="center"/>
            <w:hideMark/>
          </w:tcPr>
          <w:p w:rsidR="00FE4639" w:rsidRPr="00FE4639" w:rsidRDefault="00FE4639" w:rsidP="00FE4639">
            <w:pPr>
              <w:spacing w:line="240" w:lineRule="auto"/>
              <w:jc w:val="center"/>
              <w:rPr>
                <w:rFonts w:ascii="Times New Roman" w:eastAsia="Times New Roman" w:hAnsi="Times New Roman"/>
                <w:b/>
                <w:bCs/>
                <w:color w:val="000000"/>
                <w:sz w:val="24"/>
                <w:szCs w:val="24"/>
                <w:lang w:eastAsia="ru-RU"/>
              </w:rPr>
            </w:pPr>
            <w:r w:rsidRPr="00FE4639">
              <w:rPr>
                <w:rFonts w:ascii="Times New Roman" w:eastAsia="Times New Roman" w:hAnsi="Times New Roman"/>
                <w:b/>
                <w:bCs/>
                <w:color w:val="000000"/>
                <w:sz w:val="24"/>
                <w:szCs w:val="24"/>
                <w:lang w:eastAsia="ru-RU"/>
              </w:rPr>
              <w:t xml:space="preserve">2010/2011 </w:t>
            </w:r>
            <w:proofErr w:type="spellStart"/>
            <w:r w:rsidRPr="00FE4639">
              <w:rPr>
                <w:rFonts w:ascii="Times New Roman" w:eastAsia="Times New Roman" w:hAnsi="Times New Roman"/>
                <w:b/>
                <w:bCs/>
                <w:color w:val="000000"/>
                <w:sz w:val="24"/>
                <w:szCs w:val="24"/>
                <w:lang w:eastAsia="ru-RU"/>
              </w:rPr>
              <w:t>уч.г</w:t>
            </w:r>
            <w:proofErr w:type="spellEnd"/>
            <w:r w:rsidRPr="00FE4639">
              <w:rPr>
                <w:rFonts w:ascii="Times New Roman" w:eastAsia="Times New Roman" w:hAnsi="Times New Roman"/>
                <w:b/>
                <w:bCs/>
                <w:color w:val="000000"/>
                <w:sz w:val="24"/>
                <w:szCs w:val="24"/>
                <w:lang w:eastAsia="ru-RU"/>
              </w:rPr>
              <w:t>.</w:t>
            </w:r>
          </w:p>
        </w:tc>
        <w:tc>
          <w:tcPr>
            <w:tcW w:w="2575" w:type="dxa"/>
            <w:gridSpan w:val="3"/>
            <w:tcBorders>
              <w:top w:val="single" w:sz="4" w:space="0" w:color="auto"/>
              <w:left w:val="nil"/>
              <w:bottom w:val="single" w:sz="4" w:space="0" w:color="auto"/>
              <w:right w:val="single" w:sz="4" w:space="0" w:color="auto"/>
            </w:tcBorders>
            <w:shd w:val="clear" w:color="auto" w:fill="auto"/>
            <w:vAlign w:val="center"/>
            <w:hideMark/>
          </w:tcPr>
          <w:p w:rsidR="00FE4639" w:rsidRPr="00FE4639" w:rsidRDefault="00FE4639" w:rsidP="00FE4639">
            <w:pPr>
              <w:spacing w:line="240" w:lineRule="auto"/>
              <w:jc w:val="center"/>
              <w:rPr>
                <w:rFonts w:ascii="Times New Roman" w:eastAsia="Times New Roman" w:hAnsi="Times New Roman"/>
                <w:b/>
                <w:bCs/>
                <w:color w:val="000000"/>
                <w:sz w:val="24"/>
                <w:szCs w:val="24"/>
                <w:lang w:eastAsia="ru-RU"/>
              </w:rPr>
            </w:pPr>
            <w:r w:rsidRPr="00FE4639">
              <w:rPr>
                <w:rFonts w:ascii="Times New Roman" w:eastAsia="Times New Roman" w:hAnsi="Times New Roman"/>
                <w:b/>
                <w:bCs/>
                <w:color w:val="000000"/>
                <w:sz w:val="24"/>
                <w:szCs w:val="24"/>
                <w:lang w:eastAsia="ru-RU"/>
              </w:rPr>
              <w:t xml:space="preserve">2011/2012 </w:t>
            </w:r>
            <w:proofErr w:type="spellStart"/>
            <w:r w:rsidRPr="00FE4639">
              <w:rPr>
                <w:rFonts w:ascii="Times New Roman" w:eastAsia="Times New Roman" w:hAnsi="Times New Roman"/>
                <w:b/>
                <w:bCs/>
                <w:color w:val="000000"/>
                <w:sz w:val="24"/>
                <w:szCs w:val="24"/>
                <w:lang w:eastAsia="ru-RU"/>
              </w:rPr>
              <w:t>уч.г</w:t>
            </w:r>
            <w:proofErr w:type="spellEnd"/>
            <w:r w:rsidRPr="00FE4639">
              <w:rPr>
                <w:rFonts w:ascii="Times New Roman" w:eastAsia="Times New Roman" w:hAnsi="Times New Roman"/>
                <w:b/>
                <w:bCs/>
                <w:color w:val="000000"/>
                <w:sz w:val="24"/>
                <w:szCs w:val="24"/>
                <w:lang w:eastAsia="ru-RU"/>
              </w:rPr>
              <w:t>.</w:t>
            </w:r>
          </w:p>
        </w:tc>
        <w:tc>
          <w:tcPr>
            <w:tcW w:w="2575" w:type="dxa"/>
            <w:gridSpan w:val="3"/>
            <w:tcBorders>
              <w:top w:val="single" w:sz="4" w:space="0" w:color="auto"/>
              <w:left w:val="nil"/>
              <w:bottom w:val="single" w:sz="4" w:space="0" w:color="auto"/>
              <w:right w:val="single" w:sz="4" w:space="0" w:color="auto"/>
            </w:tcBorders>
            <w:shd w:val="clear" w:color="auto" w:fill="auto"/>
            <w:vAlign w:val="center"/>
            <w:hideMark/>
          </w:tcPr>
          <w:p w:rsidR="00FE4639" w:rsidRPr="00FE4639" w:rsidRDefault="00FE4639" w:rsidP="00FE4639">
            <w:pPr>
              <w:spacing w:line="240" w:lineRule="auto"/>
              <w:jc w:val="center"/>
              <w:rPr>
                <w:rFonts w:ascii="Times New Roman" w:eastAsia="Times New Roman" w:hAnsi="Times New Roman"/>
                <w:b/>
                <w:bCs/>
                <w:color w:val="000000"/>
                <w:sz w:val="24"/>
                <w:szCs w:val="24"/>
                <w:lang w:eastAsia="ru-RU"/>
              </w:rPr>
            </w:pPr>
            <w:r w:rsidRPr="00FE4639">
              <w:rPr>
                <w:rFonts w:ascii="Times New Roman" w:eastAsia="Times New Roman" w:hAnsi="Times New Roman"/>
                <w:b/>
                <w:bCs/>
                <w:color w:val="000000"/>
                <w:sz w:val="24"/>
                <w:szCs w:val="24"/>
                <w:lang w:eastAsia="ru-RU"/>
              </w:rPr>
              <w:t xml:space="preserve">2012/2013 </w:t>
            </w:r>
            <w:proofErr w:type="spellStart"/>
            <w:r w:rsidRPr="00FE4639">
              <w:rPr>
                <w:rFonts w:ascii="Times New Roman" w:eastAsia="Times New Roman" w:hAnsi="Times New Roman"/>
                <w:b/>
                <w:bCs/>
                <w:color w:val="000000"/>
                <w:sz w:val="24"/>
                <w:szCs w:val="24"/>
                <w:lang w:eastAsia="ru-RU"/>
              </w:rPr>
              <w:t>уч.г</w:t>
            </w:r>
            <w:proofErr w:type="spellEnd"/>
            <w:r w:rsidRPr="00FE4639">
              <w:rPr>
                <w:rFonts w:ascii="Times New Roman" w:eastAsia="Times New Roman" w:hAnsi="Times New Roman"/>
                <w:b/>
                <w:bCs/>
                <w:color w:val="000000"/>
                <w:sz w:val="24"/>
                <w:szCs w:val="24"/>
                <w:lang w:eastAsia="ru-RU"/>
              </w:rPr>
              <w:t>.</w:t>
            </w:r>
          </w:p>
        </w:tc>
      </w:tr>
      <w:tr w:rsidR="00FE4639" w:rsidRPr="0027795B" w:rsidTr="00A42EE4">
        <w:trPr>
          <w:trHeight w:val="1237"/>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w:t>
            </w:r>
          </w:p>
        </w:tc>
        <w:tc>
          <w:tcPr>
            <w:tcW w:w="1107"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 xml:space="preserve">План </w:t>
            </w:r>
          </w:p>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год. уч.</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нагр</w:t>
            </w:r>
            <w:proofErr w:type="spellEnd"/>
            <w:r w:rsidRPr="00FE4639">
              <w:rPr>
                <w:rFonts w:ascii="Times New Roman" w:eastAsia="Times New Roman" w:hAnsi="Times New Roman"/>
                <w:iCs/>
                <w:sz w:val="24"/>
                <w:szCs w:val="24"/>
                <w:lang w:eastAsia="ru-RU"/>
              </w:rPr>
              <w:t>. в часах</w:t>
            </w:r>
          </w:p>
        </w:tc>
        <w:tc>
          <w:tcPr>
            <w:tcW w:w="914"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Факт.</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вып.уч</w:t>
            </w:r>
            <w:proofErr w:type="spellEnd"/>
            <w:r w:rsidRPr="00FE4639">
              <w:rPr>
                <w:rFonts w:ascii="Times New Roman" w:eastAsia="Times New Roman" w:hAnsi="Times New Roman"/>
                <w:iCs/>
                <w:sz w:val="24"/>
                <w:szCs w:val="24"/>
                <w:lang w:eastAsia="ru-RU"/>
              </w:rPr>
              <w:t>.</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нагр</w:t>
            </w:r>
            <w:proofErr w:type="spellEnd"/>
            <w:r w:rsidRPr="00FE4639">
              <w:rPr>
                <w:rFonts w:ascii="Times New Roman" w:eastAsia="Times New Roman" w:hAnsi="Times New Roman"/>
                <w:iCs/>
                <w:sz w:val="24"/>
                <w:szCs w:val="24"/>
                <w:lang w:eastAsia="ru-RU"/>
              </w:rPr>
              <w:t>. в часах</w:t>
            </w:r>
          </w:p>
        </w:tc>
        <w:tc>
          <w:tcPr>
            <w:tcW w:w="677"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p>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 xml:space="preserve">% </w:t>
            </w:r>
            <w:proofErr w:type="spellStart"/>
            <w:r w:rsidRPr="00FE4639">
              <w:rPr>
                <w:rFonts w:ascii="Times New Roman" w:eastAsia="Times New Roman" w:hAnsi="Times New Roman"/>
                <w:iCs/>
                <w:sz w:val="24"/>
                <w:szCs w:val="24"/>
                <w:lang w:eastAsia="ru-RU"/>
              </w:rPr>
              <w:t>вып</w:t>
            </w:r>
            <w:proofErr w:type="spellEnd"/>
            <w:r w:rsidRPr="00FE4639">
              <w:rPr>
                <w:rFonts w:ascii="Times New Roman" w:eastAsia="Times New Roman" w:hAnsi="Times New Roman"/>
                <w:iCs/>
                <w:sz w:val="24"/>
                <w:szCs w:val="24"/>
                <w:lang w:eastAsia="ru-RU"/>
              </w:rPr>
              <w:t>.</w:t>
            </w:r>
          </w:p>
        </w:tc>
        <w:tc>
          <w:tcPr>
            <w:tcW w:w="914"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 xml:space="preserve">План </w:t>
            </w:r>
          </w:p>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год. уч.</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нагр</w:t>
            </w:r>
            <w:proofErr w:type="spellEnd"/>
            <w:r w:rsidRPr="00FE4639">
              <w:rPr>
                <w:rFonts w:ascii="Times New Roman" w:eastAsia="Times New Roman" w:hAnsi="Times New Roman"/>
                <w:iCs/>
                <w:sz w:val="24"/>
                <w:szCs w:val="24"/>
                <w:lang w:eastAsia="ru-RU"/>
              </w:rPr>
              <w:t>. в часах</w:t>
            </w:r>
          </w:p>
        </w:tc>
        <w:tc>
          <w:tcPr>
            <w:tcW w:w="914"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Факт.</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вып.уч</w:t>
            </w:r>
            <w:proofErr w:type="spellEnd"/>
            <w:r w:rsidRPr="00FE4639">
              <w:rPr>
                <w:rFonts w:ascii="Times New Roman" w:eastAsia="Times New Roman" w:hAnsi="Times New Roman"/>
                <w:iCs/>
                <w:sz w:val="24"/>
                <w:szCs w:val="24"/>
                <w:lang w:eastAsia="ru-RU"/>
              </w:rPr>
              <w:t>.</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нагр</w:t>
            </w:r>
            <w:proofErr w:type="spellEnd"/>
            <w:r w:rsidRPr="00FE4639">
              <w:rPr>
                <w:rFonts w:ascii="Times New Roman" w:eastAsia="Times New Roman" w:hAnsi="Times New Roman"/>
                <w:iCs/>
                <w:sz w:val="24"/>
                <w:szCs w:val="24"/>
                <w:lang w:eastAsia="ru-RU"/>
              </w:rPr>
              <w:t>. в часах</w:t>
            </w:r>
          </w:p>
        </w:tc>
        <w:tc>
          <w:tcPr>
            <w:tcW w:w="747"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p>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 xml:space="preserve">% </w:t>
            </w:r>
            <w:proofErr w:type="spellStart"/>
            <w:r w:rsidRPr="00FE4639">
              <w:rPr>
                <w:rFonts w:ascii="Times New Roman" w:eastAsia="Times New Roman" w:hAnsi="Times New Roman"/>
                <w:iCs/>
                <w:sz w:val="24"/>
                <w:szCs w:val="24"/>
                <w:lang w:eastAsia="ru-RU"/>
              </w:rPr>
              <w:t>вып</w:t>
            </w:r>
            <w:proofErr w:type="spellEnd"/>
            <w:r w:rsidRPr="00FE4639">
              <w:rPr>
                <w:rFonts w:ascii="Times New Roman" w:eastAsia="Times New Roman" w:hAnsi="Times New Roman"/>
                <w:iCs/>
                <w:sz w:val="24"/>
                <w:szCs w:val="24"/>
                <w:lang w:eastAsia="ru-RU"/>
              </w:rPr>
              <w:t>.</w:t>
            </w:r>
          </w:p>
        </w:tc>
        <w:tc>
          <w:tcPr>
            <w:tcW w:w="914"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 xml:space="preserve">План </w:t>
            </w:r>
          </w:p>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год. уч.</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нагр</w:t>
            </w:r>
            <w:proofErr w:type="spellEnd"/>
            <w:r w:rsidRPr="00FE4639">
              <w:rPr>
                <w:rFonts w:ascii="Times New Roman" w:eastAsia="Times New Roman" w:hAnsi="Times New Roman"/>
                <w:iCs/>
                <w:sz w:val="24"/>
                <w:szCs w:val="24"/>
                <w:lang w:eastAsia="ru-RU"/>
              </w:rPr>
              <w:t>. в часах</w:t>
            </w:r>
          </w:p>
        </w:tc>
        <w:tc>
          <w:tcPr>
            <w:tcW w:w="914"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Факт.</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вып.уч</w:t>
            </w:r>
            <w:proofErr w:type="spellEnd"/>
            <w:r w:rsidRPr="00FE4639">
              <w:rPr>
                <w:rFonts w:ascii="Times New Roman" w:eastAsia="Times New Roman" w:hAnsi="Times New Roman"/>
                <w:iCs/>
                <w:sz w:val="24"/>
                <w:szCs w:val="24"/>
                <w:lang w:eastAsia="ru-RU"/>
              </w:rPr>
              <w:t>.</w:t>
            </w:r>
          </w:p>
          <w:p w:rsidR="00FE4639" w:rsidRPr="00FE4639" w:rsidRDefault="00FE4639" w:rsidP="00FE4639">
            <w:pPr>
              <w:spacing w:line="240" w:lineRule="auto"/>
              <w:rPr>
                <w:rFonts w:ascii="Times New Roman" w:eastAsia="Times New Roman" w:hAnsi="Times New Roman"/>
                <w:iCs/>
                <w:sz w:val="24"/>
                <w:szCs w:val="24"/>
                <w:lang w:eastAsia="ru-RU"/>
              </w:rPr>
            </w:pPr>
            <w:proofErr w:type="spellStart"/>
            <w:r w:rsidRPr="00FE4639">
              <w:rPr>
                <w:rFonts w:ascii="Times New Roman" w:eastAsia="Times New Roman" w:hAnsi="Times New Roman"/>
                <w:iCs/>
                <w:sz w:val="24"/>
                <w:szCs w:val="24"/>
                <w:lang w:eastAsia="ru-RU"/>
              </w:rPr>
              <w:t>нагр</w:t>
            </w:r>
            <w:proofErr w:type="spellEnd"/>
            <w:r w:rsidRPr="00FE4639">
              <w:rPr>
                <w:rFonts w:ascii="Times New Roman" w:eastAsia="Times New Roman" w:hAnsi="Times New Roman"/>
                <w:iCs/>
                <w:sz w:val="24"/>
                <w:szCs w:val="24"/>
                <w:lang w:eastAsia="ru-RU"/>
              </w:rPr>
              <w:t>. в часах</w:t>
            </w:r>
          </w:p>
        </w:tc>
        <w:tc>
          <w:tcPr>
            <w:tcW w:w="747" w:type="dxa"/>
            <w:tcBorders>
              <w:top w:val="nil"/>
              <w:left w:val="nil"/>
              <w:bottom w:val="single" w:sz="4" w:space="0" w:color="auto"/>
              <w:right w:val="single" w:sz="4" w:space="0" w:color="auto"/>
            </w:tcBorders>
            <w:shd w:val="clear" w:color="auto" w:fill="auto"/>
            <w:hideMark/>
          </w:tcPr>
          <w:p w:rsidR="00FE4639" w:rsidRPr="00FE4639" w:rsidRDefault="00FE4639" w:rsidP="00FE4639">
            <w:pPr>
              <w:spacing w:line="240" w:lineRule="auto"/>
              <w:rPr>
                <w:rFonts w:ascii="Times New Roman" w:eastAsia="Times New Roman" w:hAnsi="Times New Roman"/>
                <w:iCs/>
                <w:sz w:val="24"/>
                <w:szCs w:val="24"/>
                <w:lang w:eastAsia="ru-RU"/>
              </w:rPr>
            </w:pPr>
          </w:p>
          <w:p w:rsidR="00FE4639" w:rsidRPr="00FE4639" w:rsidRDefault="00FE4639" w:rsidP="00FE4639">
            <w:pPr>
              <w:spacing w:line="240" w:lineRule="auto"/>
              <w:rPr>
                <w:rFonts w:ascii="Times New Roman" w:eastAsia="Times New Roman" w:hAnsi="Times New Roman"/>
                <w:iCs/>
                <w:sz w:val="24"/>
                <w:szCs w:val="24"/>
                <w:lang w:eastAsia="ru-RU"/>
              </w:rPr>
            </w:pPr>
            <w:r w:rsidRPr="00FE4639">
              <w:rPr>
                <w:rFonts w:ascii="Times New Roman" w:eastAsia="Times New Roman" w:hAnsi="Times New Roman"/>
                <w:iCs/>
                <w:sz w:val="24"/>
                <w:szCs w:val="24"/>
                <w:lang w:eastAsia="ru-RU"/>
              </w:rPr>
              <w:t xml:space="preserve">% </w:t>
            </w:r>
            <w:proofErr w:type="spellStart"/>
            <w:r w:rsidRPr="00FE4639">
              <w:rPr>
                <w:rFonts w:ascii="Times New Roman" w:eastAsia="Times New Roman" w:hAnsi="Times New Roman"/>
                <w:iCs/>
                <w:sz w:val="24"/>
                <w:szCs w:val="24"/>
                <w:lang w:eastAsia="ru-RU"/>
              </w:rPr>
              <w:t>вып</w:t>
            </w:r>
            <w:proofErr w:type="spellEnd"/>
            <w:r w:rsidRPr="00FE4639">
              <w:rPr>
                <w:rFonts w:ascii="Times New Roman" w:eastAsia="Times New Roman" w:hAnsi="Times New Roman"/>
                <w:iCs/>
                <w:sz w:val="24"/>
                <w:szCs w:val="24"/>
                <w:lang w:eastAsia="ru-RU"/>
              </w:rPr>
              <w:t>.</w:t>
            </w:r>
          </w:p>
        </w:tc>
      </w:tr>
      <w:tr w:rsidR="00FE4639" w:rsidRPr="0027795B" w:rsidTr="00A42EE4">
        <w:trPr>
          <w:trHeight w:val="63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Факультет менеджмента</w:t>
            </w:r>
          </w:p>
        </w:tc>
        <w:tc>
          <w:tcPr>
            <w:tcW w:w="110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24694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24365</w:t>
            </w:r>
          </w:p>
        </w:tc>
        <w:tc>
          <w:tcPr>
            <w:tcW w:w="67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98,7</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27836</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27190</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97,7</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27503</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26356</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95,8</w:t>
            </w:r>
          </w:p>
        </w:tc>
      </w:tr>
      <w:tr w:rsidR="00FE4639" w:rsidRPr="0027795B" w:rsidTr="00A42EE4">
        <w:trPr>
          <w:trHeight w:val="63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Отделение прикладной политологии</w:t>
            </w:r>
          </w:p>
        </w:tc>
        <w:tc>
          <w:tcPr>
            <w:tcW w:w="110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9947</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9716</w:t>
            </w:r>
          </w:p>
        </w:tc>
        <w:tc>
          <w:tcPr>
            <w:tcW w:w="67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97,7</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11552</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11567</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100,1</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14052</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13949</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99,3</w:t>
            </w:r>
          </w:p>
        </w:tc>
      </w:tr>
      <w:tr w:rsidR="00FE4639" w:rsidRPr="0027795B" w:rsidTr="00A42EE4">
        <w:trPr>
          <w:trHeight w:val="315"/>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Факультет социологии</w:t>
            </w:r>
          </w:p>
        </w:tc>
        <w:tc>
          <w:tcPr>
            <w:tcW w:w="110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19224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17548</w:t>
            </w:r>
          </w:p>
        </w:tc>
        <w:tc>
          <w:tcPr>
            <w:tcW w:w="67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91,3</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17498</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17053</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97,5</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17104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17103</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100,0</w:t>
            </w:r>
          </w:p>
        </w:tc>
      </w:tr>
      <w:tr w:rsidR="00FE4639" w:rsidRPr="0027795B" w:rsidTr="00A42EE4">
        <w:trPr>
          <w:trHeight w:val="315"/>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Факультет  экономики</w:t>
            </w:r>
          </w:p>
        </w:tc>
        <w:tc>
          <w:tcPr>
            <w:tcW w:w="110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31083</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29498</w:t>
            </w:r>
          </w:p>
        </w:tc>
        <w:tc>
          <w:tcPr>
            <w:tcW w:w="67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94,9</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33994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32771</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96,4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37264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36849</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98,9</w:t>
            </w:r>
          </w:p>
        </w:tc>
      </w:tr>
      <w:tr w:rsidR="00FE4639" w:rsidRPr="0027795B" w:rsidTr="00A42EE4">
        <w:trPr>
          <w:trHeight w:val="63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xml:space="preserve">Юридический факультет                                </w:t>
            </w:r>
          </w:p>
        </w:tc>
        <w:tc>
          <w:tcPr>
            <w:tcW w:w="110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17227</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17132</w:t>
            </w:r>
          </w:p>
        </w:tc>
        <w:tc>
          <w:tcPr>
            <w:tcW w:w="67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18996</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18955</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99,8</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19836</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19714</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99,4</w:t>
            </w:r>
          </w:p>
        </w:tc>
      </w:tr>
      <w:tr w:rsidR="00FE4639" w:rsidRPr="0027795B" w:rsidTr="00A42EE4">
        <w:trPr>
          <w:trHeight w:val="315"/>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Факультет  истории*</w:t>
            </w:r>
          </w:p>
        </w:tc>
        <w:tc>
          <w:tcPr>
            <w:tcW w:w="1107" w:type="dxa"/>
            <w:tcBorders>
              <w:top w:val="nil"/>
              <w:left w:val="nil"/>
              <w:bottom w:val="single" w:sz="4" w:space="0" w:color="auto"/>
              <w:right w:val="single" w:sz="4" w:space="0" w:color="auto"/>
            </w:tcBorders>
            <w:shd w:val="clear" w:color="000000" w:fill="BFBFBF"/>
            <w:noWrap/>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w:t>
            </w:r>
          </w:p>
        </w:tc>
        <w:tc>
          <w:tcPr>
            <w:tcW w:w="914" w:type="dxa"/>
            <w:tcBorders>
              <w:top w:val="nil"/>
              <w:left w:val="nil"/>
              <w:bottom w:val="single" w:sz="4" w:space="0" w:color="auto"/>
              <w:right w:val="single" w:sz="4" w:space="0" w:color="auto"/>
            </w:tcBorders>
            <w:shd w:val="clear" w:color="000000" w:fill="BFBFBF"/>
            <w:noWrap/>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w:t>
            </w:r>
          </w:p>
        </w:tc>
        <w:tc>
          <w:tcPr>
            <w:tcW w:w="677" w:type="dxa"/>
            <w:tcBorders>
              <w:top w:val="nil"/>
              <w:left w:val="nil"/>
              <w:bottom w:val="single" w:sz="4" w:space="0" w:color="auto"/>
              <w:right w:val="single" w:sz="4" w:space="0" w:color="auto"/>
            </w:tcBorders>
            <w:shd w:val="clear" w:color="000000" w:fill="BFBFBF"/>
            <w:noWrap/>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w:t>
            </w:r>
          </w:p>
        </w:tc>
        <w:tc>
          <w:tcPr>
            <w:tcW w:w="914" w:type="dxa"/>
            <w:tcBorders>
              <w:top w:val="nil"/>
              <w:left w:val="nil"/>
              <w:bottom w:val="single" w:sz="4" w:space="0" w:color="auto"/>
              <w:right w:val="single" w:sz="4" w:space="0" w:color="auto"/>
            </w:tcBorders>
            <w:shd w:val="clear" w:color="000000" w:fill="BFBFBF"/>
            <w:noWrap/>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w:t>
            </w:r>
          </w:p>
        </w:tc>
        <w:tc>
          <w:tcPr>
            <w:tcW w:w="914" w:type="dxa"/>
            <w:tcBorders>
              <w:top w:val="nil"/>
              <w:left w:val="nil"/>
              <w:bottom w:val="single" w:sz="4" w:space="0" w:color="auto"/>
              <w:right w:val="single" w:sz="4" w:space="0" w:color="auto"/>
            </w:tcBorders>
            <w:shd w:val="clear" w:color="000000" w:fill="BFBFBF"/>
            <w:noWrap/>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w:t>
            </w:r>
          </w:p>
        </w:tc>
        <w:tc>
          <w:tcPr>
            <w:tcW w:w="747" w:type="dxa"/>
            <w:tcBorders>
              <w:top w:val="nil"/>
              <w:left w:val="nil"/>
              <w:bottom w:val="single" w:sz="4" w:space="0" w:color="auto"/>
              <w:right w:val="single" w:sz="4" w:space="0" w:color="auto"/>
            </w:tcBorders>
            <w:shd w:val="clear" w:color="000000" w:fill="BFBFBF"/>
            <w:noWrap/>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 </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1886</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1886</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100,0</w:t>
            </w:r>
          </w:p>
        </w:tc>
      </w:tr>
      <w:tr w:rsidR="00FE4639" w:rsidRPr="0027795B" w:rsidTr="00A42EE4">
        <w:trPr>
          <w:trHeight w:val="63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lastRenderedPageBreak/>
              <w:t xml:space="preserve">Общеуниверситетские кафедры                                                  </w:t>
            </w:r>
          </w:p>
        </w:tc>
        <w:tc>
          <w:tcPr>
            <w:tcW w:w="110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52882</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52850</w:t>
            </w:r>
          </w:p>
        </w:tc>
        <w:tc>
          <w:tcPr>
            <w:tcW w:w="67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99,9</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62367</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62350</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100,0</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58704</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58641</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99,9</w:t>
            </w:r>
          </w:p>
        </w:tc>
      </w:tr>
      <w:tr w:rsidR="00FE4639" w:rsidRPr="0027795B" w:rsidTr="00A42EE4">
        <w:trPr>
          <w:trHeight w:val="315"/>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E4639" w:rsidRPr="00FE4639" w:rsidRDefault="00FE4639" w:rsidP="00FE4639">
            <w:pPr>
              <w:spacing w:line="240" w:lineRule="auto"/>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ИТОГО по СПб филиалу</w:t>
            </w:r>
          </w:p>
        </w:tc>
        <w:tc>
          <w:tcPr>
            <w:tcW w:w="110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155057</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151109</w:t>
            </w:r>
          </w:p>
        </w:tc>
        <w:tc>
          <w:tcPr>
            <w:tcW w:w="67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97,5</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172242</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169886</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98,6</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176349</w:t>
            </w:r>
          </w:p>
        </w:tc>
        <w:tc>
          <w:tcPr>
            <w:tcW w:w="914"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174498</w:t>
            </w:r>
          </w:p>
        </w:tc>
        <w:tc>
          <w:tcPr>
            <w:tcW w:w="747" w:type="dxa"/>
            <w:tcBorders>
              <w:top w:val="nil"/>
              <w:left w:val="nil"/>
              <w:bottom w:val="single" w:sz="4" w:space="0" w:color="auto"/>
              <w:right w:val="single" w:sz="4" w:space="0" w:color="auto"/>
            </w:tcBorders>
            <w:shd w:val="clear" w:color="auto" w:fill="auto"/>
            <w:noWrap/>
            <w:vAlign w:val="center"/>
            <w:hideMark/>
          </w:tcPr>
          <w:p w:rsidR="00FE4639" w:rsidRPr="00FE4639" w:rsidRDefault="00FE4639" w:rsidP="00FE4639">
            <w:pPr>
              <w:spacing w:line="240" w:lineRule="auto"/>
              <w:jc w:val="right"/>
              <w:rPr>
                <w:rFonts w:ascii="Times New Roman" w:eastAsia="Times New Roman" w:hAnsi="Times New Roman"/>
                <w:color w:val="000000"/>
                <w:sz w:val="24"/>
                <w:szCs w:val="24"/>
                <w:lang w:eastAsia="ru-RU"/>
              </w:rPr>
            </w:pPr>
            <w:r w:rsidRPr="00FE4639">
              <w:rPr>
                <w:rFonts w:ascii="Times New Roman" w:eastAsia="Times New Roman" w:hAnsi="Times New Roman"/>
                <w:color w:val="000000"/>
                <w:sz w:val="24"/>
                <w:szCs w:val="24"/>
                <w:lang w:eastAsia="ru-RU"/>
              </w:rPr>
              <w:t>99,0</w:t>
            </w:r>
          </w:p>
        </w:tc>
      </w:tr>
    </w:tbl>
    <w:p w:rsidR="00FE4639" w:rsidRPr="00FE4639" w:rsidRDefault="00FE4639" w:rsidP="00FE4639">
      <w:pPr>
        <w:spacing w:line="240" w:lineRule="auto"/>
        <w:rPr>
          <w:rFonts w:ascii="Times New Roman" w:eastAsia="Times New Roman" w:hAnsi="Times New Roman"/>
          <w:sz w:val="24"/>
          <w:szCs w:val="24"/>
        </w:rPr>
      </w:pPr>
    </w:p>
    <w:p w:rsidR="00FE4639" w:rsidRPr="00FE4639" w:rsidRDefault="00FE4639" w:rsidP="00FE4639">
      <w:pPr>
        <w:spacing w:line="240" w:lineRule="auto"/>
        <w:rPr>
          <w:rFonts w:ascii="Times New Roman" w:eastAsia="Times New Roman" w:hAnsi="Times New Roman"/>
          <w:sz w:val="24"/>
          <w:szCs w:val="24"/>
        </w:rPr>
      </w:pPr>
    </w:p>
    <w:p w:rsidR="00FE4639" w:rsidRPr="00FE4639" w:rsidRDefault="00FE4639" w:rsidP="00FE4639">
      <w:pPr>
        <w:spacing w:line="240" w:lineRule="auto"/>
        <w:rPr>
          <w:rFonts w:ascii="Times New Roman" w:eastAsia="Times New Roman" w:hAnsi="Times New Roman"/>
          <w:sz w:val="24"/>
          <w:szCs w:val="24"/>
        </w:rPr>
      </w:pPr>
    </w:p>
    <w:p w:rsidR="00FE4639" w:rsidRPr="00FE4639" w:rsidRDefault="00EF3F72" w:rsidP="00F6527D">
      <w:pPr>
        <w:ind w:firstLine="426"/>
        <w:jc w:val="both"/>
        <w:rPr>
          <w:rFonts w:ascii="Times New Roman" w:eastAsia="Times New Roman" w:hAnsi="Times New Roman"/>
          <w:sz w:val="24"/>
          <w:szCs w:val="24"/>
        </w:rPr>
      </w:pPr>
      <w:r>
        <w:rPr>
          <w:rFonts w:ascii="Times New Roman" w:eastAsia="Times New Roman" w:hAnsi="Times New Roman"/>
          <w:sz w:val="24"/>
          <w:szCs w:val="24"/>
        </w:rPr>
        <w:t>Анализ диаграммы 8</w:t>
      </w:r>
      <w:r w:rsidR="00FE4639" w:rsidRPr="00FE4639">
        <w:rPr>
          <w:rFonts w:ascii="Times New Roman" w:eastAsia="Times New Roman" w:hAnsi="Times New Roman"/>
          <w:sz w:val="24"/>
          <w:szCs w:val="24"/>
        </w:rPr>
        <w:t>.2.7. показывает, что стабильнее всего выполняют нагрузку межфакультетские кафедры (кафедра математики, иностранного языка и физической культуры). Следует отметить ежегодный рост процента выполнения нагрузки на факультетах экономики и  социологии,  при этом факультет экономики в 2012-13 учебном году недовыполнил собственный план нагрузки на 1,1% , а факультет социологии за три года перешел от 91,3% выполнения запланированной нагрузки в 2010-11 учебном году к 100% в 2012-13 учебном году. На юридическом факультете за три учебных года заметно небольшое стабильное недовыполнение запланированной нагрузки (в пределах 0,2%-0,6%). Следует отметить ежегодное снижение процента выполнения нагрузки на факультете менеджмента (от 98,7% в 2010/11 учебном году до 95,8% в 2012/13 учебном году), на этом факультете самый маленький процент выполнения нагрузки в 2012-13 учебном году.</w:t>
      </w:r>
    </w:p>
    <w:p w:rsidR="00FE4639" w:rsidRPr="00FE4639" w:rsidRDefault="00FE4639" w:rsidP="00FE4639">
      <w:pPr>
        <w:spacing w:line="240" w:lineRule="auto"/>
        <w:jc w:val="right"/>
        <w:rPr>
          <w:rFonts w:ascii="Times New Roman" w:eastAsia="Times New Roman" w:hAnsi="Times New Roman"/>
          <w:sz w:val="24"/>
          <w:szCs w:val="24"/>
          <w:lang w:eastAsia="ru-RU"/>
        </w:rPr>
      </w:pPr>
    </w:p>
    <w:p w:rsidR="00FE4639" w:rsidRPr="00FE4639" w:rsidRDefault="00EF3F72" w:rsidP="00FE4639">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Диаграмма 8</w:t>
      </w:r>
      <w:r w:rsidR="00FE4639" w:rsidRPr="00FE4639">
        <w:rPr>
          <w:rFonts w:ascii="Times New Roman" w:eastAsia="Times New Roman" w:hAnsi="Times New Roman"/>
          <w:sz w:val="24"/>
          <w:szCs w:val="24"/>
          <w:lang w:eastAsia="ru-RU"/>
        </w:rPr>
        <w:t>.2.</w:t>
      </w:r>
      <w:r w:rsidR="00EC5E77">
        <w:rPr>
          <w:rFonts w:ascii="Times New Roman" w:eastAsia="Times New Roman" w:hAnsi="Times New Roman"/>
          <w:sz w:val="24"/>
          <w:szCs w:val="24"/>
          <w:lang w:eastAsia="ru-RU"/>
        </w:rPr>
        <w:t>8</w:t>
      </w:r>
      <w:r w:rsidR="00FE4639" w:rsidRPr="00FE4639">
        <w:rPr>
          <w:rFonts w:ascii="Times New Roman" w:eastAsia="Times New Roman" w:hAnsi="Times New Roman"/>
          <w:sz w:val="24"/>
          <w:szCs w:val="24"/>
          <w:lang w:eastAsia="ru-RU"/>
        </w:rPr>
        <w:t>.</w:t>
      </w:r>
    </w:p>
    <w:p w:rsidR="00FE4639" w:rsidRPr="00FE4639" w:rsidRDefault="00FE4639" w:rsidP="00FE4639">
      <w:pPr>
        <w:spacing w:line="240" w:lineRule="auto"/>
        <w:jc w:val="both"/>
        <w:rPr>
          <w:rFonts w:ascii="Times New Roman" w:eastAsia="Times New Roman" w:hAnsi="Times New Roman"/>
          <w:sz w:val="24"/>
          <w:szCs w:val="24"/>
          <w:lang w:eastAsia="ru-RU"/>
        </w:rPr>
      </w:pPr>
    </w:p>
    <w:p w:rsidR="00FE4639" w:rsidRPr="00FE4639" w:rsidRDefault="00786C89" w:rsidP="00FE4639">
      <w:pPr>
        <w:spacing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752721" cy="3430013"/>
            <wp:effectExtent l="6095" t="6098" r="7619" b="3049"/>
            <wp:docPr id="4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E4639" w:rsidRPr="00FE4639" w:rsidRDefault="00FE4639" w:rsidP="00FE4639">
      <w:pPr>
        <w:spacing w:line="240" w:lineRule="auto"/>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 Факультет истории образован в 2012-13 учебном году; не имеет кафедр в своем составе</w:t>
      </w:r>
    </w:p>
    <w:p w:rsidR="00FE4639" w:rsidRPr="00FE4639" w:rsidRDefault="00FE4639" w:rsidP="00FE4639">
      <w:pPr>
        <w:spacing w:after="200" w:line="276" w:lineRule="auto"/>
        <w:jc w:val="both"/>
        <w:rPr>
          <w:rFonts w:ascii="Times New Roman" w:eastAsia="Times New Roman" w:hAnsi="Times New Roman"/>
          <w:sz w:val="24"/>
          <w:szCs w:val="24"/>
          <w:lang w:eastAsia="ru-RU"/>
        </w:rPr>
      </w:pPr>
    </w:p>
    <w:p w:rsidR="00FE4639" w:rsidRPr="00FE4639" w:rsidRDefault="00FE4639" w:rsidP="00F6527D">
      <w:pPr>
        <w:spacing w:after="200"/>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lastRenderedPageBreak/>
        <w:t>На следующей диа</w:t>
      </w:r>
      <w:r w:rsidR="00EF3F72">
        <w:rPr>
          <w:rFonts w:ascii="Times New Roman" w:eastAsia="Times New Roman" w:hAnsi="Times New Roman"/>
          <w:sz w:val="24"/>
          <w:szCs w:val="24"/>
          <w:lang w:eastAsia="ru-RU"/>
        </w:rPr>
        <w:t>грамме 8</w:t>
      </w:r>
      <w:r w:rsidRPr="00FE4639">
        <w:rPr>
          <w:rFonts w:ascii="Times New Roman" w:eastAsia="Times New Roman" w:hAnsi="Times New Roman"/>
          <w:sz w:val="24"/>
          <w:szCs w:val="24"/>
          <w:lang w:eastAsia="ru-RU"/>
        </w:rPr>
        <w:t>.2.</w:t>
      </w:r>
      <w:r w:rsidR="00EC5E77">
        <w:rPr>
          <w:rFonts w:ascii="Times New Roman" w:eastAsia="Times New Roman" w:hAnsi="Times New Roman"/>
          <w:sz w:val="24"/>
          <w:szCs w:val="24"/>
          <w:lang w:eastAsia="ru-RU"/>
        </w:rPr>
        <w:t>9</w:t>
      </w:r>
      <w:r w:rsidRPr="00FE4639">
        <w:rPr>
          <w:rFonts w:ascii="Times New Roman" w:eastAsia="Times New Roman" w:hAnsi="Times New Roman"/>
          <w:sz w:val="24"/>
          <w:szCs w:val="24"/>
          <w:lang w:eastAsia="ru-RU"/>
        </w:rPr>
        <w:t xml:space="preserve"> показано соотношение различных видов нагрузки преподавателей в 2012-13 учебном году. Наибольшую долю нагрузки преподавателей составляет аудиторная нагрузка (54,4%), чуть меньше трети (30,2%) – нагрузка по текущим контролям и итоговой аттестации, 15,1% приходится на нагрузку за различного вида руководство (факультетом, кафедрой, практиками). Нагрузка за аспирантуру (руководство аспирантом, проведение вступительных экзаменов, преподавание дисциплин) составляет только 0,4%, поскольку аспирантура в филиале действует всего два года и аспирантов пока немного.</w:t>
      </w:r>
    </w:p>
    <w:p w:rsidR="00FE4639" w:rsidRPr="00FE4639" w:rsidRDefault="00EF3F72" w:rsidP="00FE4639">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Диаграмма 8</w:t>
      </w:r>
      <w:r w:rsidR="00FE4639" w:rsidRPr="00FE4639">
        <w:rPr>
          <w:rFonts w:ascii="Times New Roman" w:eastAsia="Times New Roman" w:hAnsi="Times New Roman"/>
          <w:b/>
          <w:sz w:val="24"/>
          <w:szCs w:val="24"/>
          <w:lang w:eastAsia="ru-RU"/>
        </w:rPr>
        <w:t>.2.</w:t>
      </w:r>
      <w:r w:rsidR="00EC5E77">
        <w:rPr>
          <w:rFonts w:ascii="Times New Roman" w:eastAsia="Times New Roman" w:hAnsi="Times New Roman"/>
          <w:b/>
          <w:sz w:val="24"/>
          <w:szCs w:val="24"/>
          <w:lang w:eastAsia="ru-RU"/>
        </w:rPr>
        <w:t>9</w:t>
      </w:r>
    </w:p>
    <w:p w:rsidR="00FE4639" w:rsidRPr="00FE4639" w:rsidRDefault="00FE4639" w:rsidP="00FE4639">
      <w:pPr>
        <w:spacing w:line="240" w:lineRule="auto"/>
        <w:jc w:val="both"/>
        <w:rPr>
          <w:rFonts w:ascii="Times New Roman" w:eastAsia="Times New Roman" w:hAnsi="Times New Roman"/>
          <w:b/>
          <w:sz w:val="24"/>
          <w:szCs w:val="24"/>
          <w:lang w:eastAsia="ru-RU"/>
        </w:rPr>
      </w:pPr>
    </w:p>
    <w:p w:rsidR="00FE4639" w:rsidRPr="00FE4639" w:rsidRDefault="00FE4639" w:rsidP="00FE4639">
      <w:pPr>
        <w:spacing w:line="240" w:lineRule="auto"/>
        <w:jc w:val="both"/>
        <w:rPr>
          <w:rFonts w:ascii="Times New Roman" w:eastAsia="Times New Roman" w:hAnsi="Times New Roman"/>
          <w:b/>
          <w:sz w:val="24"/>
          <w:szCs w:val="24"/>
          <w:lang w:eastAsia="ru-RU"/>
        </w:rPr>
      </w:pPr>
      <w:r w:rsidRPr="00FE4639">
        <w:rPr>
          <w:rFonts w:ascii="Times New Roman" w:eastAsia="Times New Roman" w:hAnsi="Times New Roman"/>
          <w:b/>
          <w:sz w:val="24"/>
          <w:szCs w:val="24"/>
          <w:lang w:eastAsia="ru-RU"/>
        </w:rPr>
        <w:t xml:space="preserve"> </w:t>
      </w:r>
      <w:r w:rsidR="00786C89">
        <w:rPr>
          <w:rFonts w:ascii="Times New Roman" w:eastAsia="Times New Roman" w:hAnsi="Times New Roman"/>
          <w:b/>
          <w:noProof/>
          <w:sz w:val="24"/>
          <w:szCs w:val="24"/>
          <w:lang w:eastAsia="ru-RU"/>
        </w:rPr>
        <w:drawing>
          <wp:inline distT="0" distB="0" distL="0" distR="0">
            <wp:extent cx="5882986" cy="2826328"/>
            <wp:effectExtent l="19050" t="0" r="22514" b="0"/>
            <wp:docPr id="4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E4639" w:rsidRPr="00FE4639" w:rsidRDefault="00FE4639" w:rsidP="00FE4639">
      <w:pPr>
        <w:spacing w:line="240" w:lineRule="auto"/>
        <w:jc w:val="both"/>
        <w:rPr>
          <w:rFonts w:ascii="Times New Roman" w:eastAsia="Times New Roman" w:hAnsi="Times New Roman"/>
          <w:b/>
          <w:sz w:val="24"/>
          <w:szCs w:val="24"/>
          <w:lang w:eastAsia="ru-RU"/>
        </w:rPr>
      </w:pPr>
    </w:p>
    <w:p w:rsidR="00FE4639" w:rsidRPr="00FE4639" w:rsidRDefault="00FE4639" w:rsidP="00FE4639">
      <w:pPr>
        <w:spacing w:line="240" w:lineRule="auto"/>
        <w:jc w:val="both"/>
        <w:rPr>
          <w:rFonts w:ascii="Times New Roman" w:eastAsia="Times New Roman" w:hAnsi="Times New Roman"/>
          <w:b/>
          <w:sz w:val="24"/>
          <w:szCs w:val="24"/>
          <w:lang w:eastAsia="ru-RU"/>
        </w:rPr>
      </w:pPr>
    </w:p>
    <w:p w:rsidR="00FE4639" w:rsidRPr="00FE4639" w:rsidRDefault="00FE4639" w:rsidP="00FE4639">
      <w:pPr>
        <w:spacing w:line="240" w:lineRule="auto"/>
        <w:ind w:firstLine="708"/>
        <w:jc w:val="center"/>
        <w:rPr>
          <w:rFonts w:ascii="Times New Roman" w:eastAsia="Times New Roman" w:hAnsi="Times New Roman"/>
          <w:sz w:val="24"/>
          <w:szCs w:val="24"/>
          <w:lang w:eastAsia="ru-RU"/>
        </w:rPr>
      </w:pPr>
    </w:p>
    <w:p w:rsidR="00FE4639" w:rsidRPr="00FE4639" w:rsidRDefault="00FE4639" w:rsidP="00F6527D">
      <w:pPr>
        <w:spacing w:after="200"/>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 xml:space="preserve">Сравнение соотношения выполненной учебной нагрузки ППС НИУ ВШЭ Санкт-Петербург по видам деятельности за 2010-2011 - 2012-2013 учебные </w:t>
      </w:r>
      <w:r w:rsidR="00EF3F72">
        <w:rPr>
          <w:rFonts w:ascii="Times New Roman" w:eastAsia="Times New Roman" w:hAnsi="Times New Roman"/>
          <w:sz w:val="24"/>
          <w:szCs w:val="24"/>
          <w:lang w:eastAsia="ru-RU"/>
        </w:rPr>
        <w:t>годы представлено на диаграмме 8</w:t>
      </w:r>
      <w:r w:rsidRPr="00FE4639">
        <w:rPr>
          <w:rFonts w:ascii="Times New Roman" w:eastAsia="Times New Roman" w:hAnsi="Times New Roman"/>
          <w:sz w:val="24"/>
          <w:szCs w:val="24"/>
          <w:lang w:eastAsia="ru-RU"/>
        </w:rPr>
        <w:t>.2.</w:t>
      </w:r>
      <w:r w:rsidR="00EC5E77">
        <w:rPr>
          <w:rFonts w:ascii="Times New Roman" w:eastAsia="Times New Roman" w:hAnsi="Times New Roman"/>
          <w:sz w:val="24"/>
          <w:szCs w:val="24"/>
          <w:lang w:eastAsia="ru-RU"/>
        </w:rPr>
        <w:t>10</w:t>
      </w:r>
      <w:r w:rsidRPr="00FE4639">
        <w:rPr>
          <w:rFonts w:ascii="Times New Roman" w:eastAsia="Times New Roman" w:hAnsi="Times New Roman"/>
          <w:sz w:val="24"/>
          <w:szCs w:val="24"/>
          <w:lang w:eastAsia="ru-RU"/>
        </w:rPr>
        <w:t>. Можно отметить некоторое уменьшение аудиторной нагрузки  в отчетном учебном году (на 8% по сравнению с 2011-12 учебным годом и на 0,4% по сравнению с 2010-11 учебным годом) и увеличение нагрузки за контроли и аттестацию (на 6,3% по сравнению с 2011-12 учебным годом и на 1% по сравнению с 2010-11 учебным годом). Нагрузка за  руководство и практику увеличилась по сравнению с 2011-12 учебным годом на 1,4%, но не превысила значение 2010-11 учебного года. Нагрузка по аспирантуре выросла по сравнению с прошлым учебным годом на 0,1%. Приведенные цифры показывают, что соотношение видов учебной нагрузки за последние три года изменяется незначительно.</w:t>
      </w:r>
    </w:p>
    <w:p w:rsidR="00FE4639" w:rsidRPr="00FE4639" w:rsidRDefault="00EF3F72" w:rsidP="00FE4639">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Диаграмма 8</w:t>
      </w:r>
      <w:r w:rsidR="00FE4639" w:rsidRPr="00FE4639">
        <w:rPr>
          <w:rFonts w:ascii="Times New Roman" w:eastAsia="Times New Roman" w:hAnsi="Times New Roman"/>
          <w:b/>
          <w:sz w:val="24"/>
          <w:szCs w:val="24"/>
          <w:lang w:eastAsia="ru-RU"/>
        </w:rPr>
        <w:t>.2.</w:t>
      </w:r>
      <w:r w:rsidR="00EC5E77">
        <w:rPr>
          <w:rFonts w:ascii="Times New Roman" w:eastAsia="Times New Roman" w:hAnsi="Times New Roman"/>
          <w:b/>
          <w:sz w:val="24"/>
          <w:szCs w:val="24"/>
          <w:lang w:eastAsia="ru-RU"/>
        </w:rPr>
        <w:t>10</w:t>
      </w:r>
      <w:r w:rsidR="00FE4639" w:rsidRPr="00FE4639">
        <w:rPr>
          <w:rFonts w:ascii="Times New Roman" w:eastAsia="Times New Roman" w:hAnsi="Times New Roman"/>
          <w:b/>
          <w:sz w:val="24"/>
          <w:szCs w:val="24"/>
          <w:lang w:eastAsia="ru-RU"/>
        </w:rPr>
        <w:t xml:space="preserve"> </w:t>
      </w:r>
    </w:p>
    <w:p w:rsidR="00FE4639" w:rsidRPr="00FE4639" w:rsidRDefault="00FE4639" w:rsidP="00FE4639">
      <w:pPr>
        <w:spacing w:line="240" w:lineRule="auto"/>
        <w:rPr>
          <w:rFonts w:ascii="Times New Roman" w:eastAsia="Times New Roman" w:hAnsi="Times New Roman"/>
          <w:b/>
          <w:sz w:val="24"/>
          <w:szCs w:val="24"/>
          <w:lang w:eastAsia="ru-RU"/>
        </w:rPr>
      </w:pPr>
    </w:p>
    <w:p w:rsidR="00FE4639" w:rsidRPr="00FE4639" w:rsidRDefault="00786C89" w:rsidP="00FE4639">
      <w:pPr>
        <w:spacing w:line="240" w:lineRule="auto"/>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5713746" cy="3568758"/>
            <wp:effectExtent l="19050" t="0" r="20304" b="0"/>
            <wp:docPr id="4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E4639" w:rsidRPr="00FE4639" w:rsidRDefault="00FE4639" w:rsidP="00FE4639">
      <w:pPr>
        <w:spacing w:after="200" w:line="276" w:lineRule="auto"/>
        <w:jc w:val="both"/>
        <w:rPr>
          <w:rFonts w:ascii="Times New Roman" w:eastAsia="Times New Roman" w:hAnsi="Times New Roman"/>
          <w:sz w:val="24"/>
          <w:szCs w:val="24"/>
          <w:lang w:eastAsia="ru-RU"/>
        </w:rPr>
      </w:pPr>
    </w:p>
    <w:p w:rsidR="00450E02" w:rsidRDefault="00EF3F72" w:rsidP="00450E02">
      <w:pPr>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диаграмме 8</w:t>
      </w:r>
      <w:r w:rsidR="00FE4639" w:rsidRPr="00FE4639">
        <w:rPr>
          <w:rFonts w:ascii="Times New Roman" w:eastAsia="Times New Roman" w:hAnsi="Times New Roman"/>
          <w:sz w:val="24"/>
          <w:szCs w:val="24"/>
          <w:lang w:eastAsia="ru-RU"/>
        </w:rPr>
        <w:t>.2.1</w:t>
      </w:r>
      <w:r w:rsidR="00EC5E77">
        <w:rPr>
          <w:rFonts w:ascii="Times New Roman" w:eastAsia="Times New Roman" w:hAnsi="Times New Roman"/>
          <w:sz w:val="24"/>
          <w:szCs w:val="24"/>
          <w:lang w:eastAsia="ru-RU"/>
        </w:rPr>
        <w:t>1</w:t>
      </w:r>
      <w:r w:rsidR="00FE4639" w:rsidRPr="00FE4639">
        <w:rPr>
          <w:rFonts w:ascii="Times New Roman" w:eastAsia="Times New Roman" w:hAnsi="Times New Roman"/>
          <w:sz w:val="24"/>
          <w:szCs w:val="24"/>
          <w:lang w:eastAsia="ru-RU"/>
        </w:rPr>
        <w:t xml:space="preserve">, где представлено распределение нагрузки по должностям, видно, что почти половина всей учебной нагрузки выполнена доцентами (46,8%), чуть больше четверти – старшими преподавателями (27,6%). Профессора выполнили 16,1% годовой учебной нагрузки филиала. Меньше всего учебной нагрузки  приходится на должности преподавателей (9,5%). </w:t>
      </w:r>
    </w:p>
    <w:p w:rsidR="00FE4639" w:rsidRDefault="00EF3F72" w:rsidP="00FA0267">
      <w:pPr>
        <w:ind w:firstLine="425"/>
        <w:jc w:val="right"/>
        <w:rPr>
          <w:rFonts w:ascii="Times New Roman" w:eastAsia="Times New Roman" w:hAnsi="Times New Roman"/>
          <w:b/>
          <w:bCs/>
          <w:sz w:val="24"/>
          <w:szCs w:val="24"/>
        </w:rPr>
      </w:pPr>
      <w:r>
        <w:rPr>
          <w:rFonts w:ascii="Times New Roman" w:eastAsia="Times New Roman" w:hAnsi="Times New Roman"/>
          <w:b/>
          <w:bCs/>
          <w:sz w:val="24"/>
          <w:szCs w:val="24"/>
        </w:rPr>
        <w:t>Диаграмма 8</w:t>
      </w:r>
      <w:r w:rsidR="00FE4639" w:rsidRPr="00FE4639">
        <w:rPr>
          <w:rFonts w:ascii="Times New Roman" w:eastAsia="Times New Roman" w:hAnsi="Times New Roman"/>
          <w:b/>
          <w:bCs/>
          <w:sz w:val="24"/>
          <w:szCs w:val="24"/>
        </w:rPr>
        <w:t>.2.</w:t>
      </w:r>
      <w:r w:rsidR="00450E02">
        <w:rPr>
          <w:rFonts w:ascii="Times New Roman" w:eastAsia="Times New Roman" w:hAnsi="Times New Roman"/>
          <w:b/>
          <w:bCs/>
          <w:sz w:val="24"/>
          <w:szCs w:val="24"/>
        </w:rPr>
        <w:t>11</w:t>
      </w:r>
      <w:r w:rsidR="00450E02" w:rsidRPr="00450E02">
        <w:rPr>
          <w:rFonts w:ascii="Times New Roman" w:eastAsia="Times New Roman" w:hAnsi="Times New Roman"/>
          <w:b/>
          <w:noProof/>
          <w:sz w:val="24"/>
          <w:szCs w:val="24"/>
          <w:lang w:eastAsia="ru-RU"/>
        </w:rPr>
        <w:t xml:space="preserve"> </w:t>
      </w:r>
      <w:r w:rsidR="00450E02">
        <w:rPr>
          <w:rFonts w:ascii="Times New Roman" w:eastAsia="Times New Roman" w:hAnsi="Times New Roman"/>
          <w:b/>
          <w:noProof/>
          <w:sz w:val="24"/>
          <w:szCs w:val="24"/>
          <w:lang w:eastAsia="ru-RU"/>
        </w:rPr>
        <w:drawing>
          <wp:inline distT="0" distB="0" distL="0" distR="0">
            <wp:extent cx="5665676" cy="3158836"/>
            <wp:effectExtent l="19050" t="0" r="11224" b="3464"/>
            <wp:docPr id="6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E4639" w:rsidRPr="00FE4639" w:rsidRDefault="00EF3F72" w:rsidP="00396318">
      <w:pPr>
        <w:keepNext/>
        <w:ind w:firstLine="425"/>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На диаграмме 8</w:t>
      </w:r>
      <w:r w:rsidR="00FE4639" w:rsidRPr="00FE4639">
        <w:rPr>
          <w:rFonts w:ascii="Times New Roman" w:eastAsia="Times New Roman" w:hAnsi="Times New Roman"/>
          <w:bCs/>
          <w:sz w:val="24"/>
          <w:szCs w:val="24"/>
        </w:rPr>
        <w:t>.2.1</w:t>
      </w:r>
      <w:r w:rsidR="00EC5E77">
        <w:rPr>
          <w:rFonts w:ascii="Times New Roman" w:eastAsia="Times New Roman" w:hAnsi="Times New Roman"/>
          <w:bCs/>
          <w:sz w:val="24"/>
          <w:szCs w:val="24"/>
        </w:rPr>
        <w:t>2</w:t>
      </w:r>
      <w:r w:rsidR="00FE4639" w:rsidRPr="00FE4639">
        <w:rPr>
          <w:rFonts w:ascii="Times New Roman" w:eastAsia="Times New Roman" w:hAnsi="Times New Roman"/>
          <w:bCs/>
          <w:sz w:val="24"/>
          <w:szCs w:val="24"/>
        </w:rPr>
        <w:t xml:space="preserve"> представлено сравнение процента выполнения учебной нагрузки по должностям за последние три учебных годах. Видно, что распределение выполнения учебной нагрузке по должностям в филиале достаточно стабильно (колебания значений не превышают 3,1%), </w:t>
      </w:r>
    </w:p>
    <w:p w:rsidR="00FE4639" w:rsidRPr="00FE4639" w:rsidRDefault="00EF3F72" w:rsidP="00450E02">
      <w:pPr>
        <w:keepNext/>
        <w:jc w:val="right"/>
        <w:rPr>
          <w:rFonts w:ascii="Times New Roman" w:eastAsia="Times New Roman" w:hAnsi="Times New Roman"/>
          <w:b/>
          <w:bCs/>
          <w:sz w:val="24"/>
          <w:szCs w:val="24"/>
        </w:rPr>
      </w:pPr>
      <w:r>
        <w:rPr>
          <w:rFonts w:ascii="Times New Roman" w:eastAsia="Times New Roman" w:hAnsi="Times New Roman"/>
          <w:b/>
          <w:bCs/>
          <w:sz w:val="24"/>
          <w:szCs w:val="24"/>
        </w:rPr>
        <w:t>Диаграмма 8</w:t>
      </w:r>
      <w:r w:rsidR="00FE4639" w:rsidRPr="00FE4639">
        <w:rPr>
          <w:rFonts w:ascii="Times New Roman" w:eastAsia="Times New Roman" w:hAnsi="Times New Roman"/>
          <w:b/>
          <w:bCs/>
          <w:sz w:val="24"/>
          <w:szCs w:val="24"/>
        </w:rPr>
        <w:t>.2.1</w:t>
      </w:r>
      <w:r w:rsidR="00EC5E77">
        <w:rPr>
          <w:rFonts w:ascii="Times New Roman" w:eastAsia="Times New Roman" w:hAnsi="Times New Roman"/>
          <w:b/>
          <w:bCs/>
          <w:sz w:val="24"/>
          <w:szCs w:val="24"/>
        </w:rPr>
        <w:t>2</w:t>
      </w:r>
    </w:p>
    <w:p w:rsidR="00FE4639" w:rsidRPr="00FE4639" w:rsidRDefault="00FE4639" w:rsidP="00450E02">
      <w:pPr>
        <w:rPr>
          <w:rFonts w:ascii="Times New Roman" w:eastAsia="Times New Roman" w:hAnsi="Times New Roman"/>
          <w:sz w:val="24"/>
          <w:szCs w:val="24"/>
          <w:lang w:eastAsia="ru-RU"/>
        </w:rPr>
      </w:pPr>
    </w:p>
    <w:p w:rsidR="00FE4639" w:rsidRPr="00FE4639" w:rsidRDefault="00786C89" w:rsidP="00FE4639">
      <w:pPr>
        <w:spacing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403083" cy="4245651"/>
            <wp:effectExtent l="19050" t="0" r="26167" b="2499"/>
            <wp:docPr id="4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E4639" w:rsidRPr="00FE4639" w:rsidRDefault="00FE4639" w:rsidP="00FE4639">
      <w:pPr>
        <w:spacing w:after="200" w:line="276" w:lineRule="auto"/>
        <w:jc w:val="both"/>
        <w:rPr>
          <w:rFonts w:ascii="Times New Roman" w:eastAsia="Times New Roman" w:hAnsi="Times New Roman"/>
          <w:sz w:val="24"/>
          <w:szCs w:val="24"/>
          <w:lang w:eastAsia="ru-RU"/>
        </w:rPr>
      </w:pPr>
    </w:p>
    <w:p w:rsidR="00FE4639" w:rsidRPr="00FE4639" w:rsidRDefault="00FE4639" w:rsidP="00FE4639">
      <w:pPr>
        <w:spacing w:after="200" w:line="276" w:lineRule="auto"/>
        <w:jc w:val="both"/>
        <w:rPr>
          <w:rFonts w:ascii="Times New Roman" w:eastAsia="Times New Roman" w:hAnsi="Times New Roman"/>
          <w:sz w:val="24"/>
          <w:szCs w:val="24"/>
          <w:lang w:eastAsia="ru-RU"/>
        </w:rPr>
      </w:pPr>
    </w:p>
    <w:p w:rsidR="00FE4639" w:rsidRPr="00FE4639" w:rsidRDefault="00FE4639" w:rsidP="00DA3C23">
      <w:pPr>
        <w:spacing w:after="200"/>
        <w:ind w:firstLine="426"/>
        <w:jc w:val="both"/>
        <w:rPr>
          <w:rFonts w:ascii="Times New Roman" w:eastAsia="Times New Roman" w:hAnsi="Times New Roman"/>
          <w:sz w:val="24"/>
          <w:szCs w:val="24"/>
          <w:lang w:eastAsia="ru-RU"/>
        </w:rPr>
      </w:pPr>
      <w:r w:rsidRPr="00FE4639">
        <w:rPr>
          <w:rFonts w:ascii="Times New Roman" w:eastAsia="Times New Roman" w:hAnsi="Times New Roman"/>
          <w:sz w:val="24"/>
          <w:szCs w:val="24"/>
          <w:lang w:eastAsia="ru-RU"/>
        </w:rPr>
        <w:t xml:space="preserve">Распределение фактической аудиторной (голосовой) </w:t>
      </w:r>
      <w:proofErr w:type="gramStart"/>
      <w:r w:rsidRPr="00FE4639">
        <w:rPr>
          <w:rFonts w:ascii="Times New Roman" w:eastAsia="Times New Roman" w:hAnsi="Times New Roman"/>
          <w:sz w:val="24"/>
          <w:szCs w:val="24"/>
          <w:lang w:eastAsia="ru-RU"/>
        </w:rPr>
        <w:t>нагрузки, выполняемой преподавателями по разным должностя</w:t>
      </w:r>
      <w:r w:rsidR="00EF3F72">
        <w:rPr>
          <w:rFonts w:ascii="Times New Roman" w:eastAsia="Times New Roman" w:hAnsi="Times New Roman"/>
          <w:sz w:val="24"/>
          <w:szCs w:val="24"/>
          <w:lang w:eastAsia="ru-RU"/>
        </w:rPr>
        <w:t>м ППС представлено</w:t>
      </w:r>
      <w:proofErr w:type="gramEnd"/>
      <w:r w:rsidR="00EF3F72">
        <w:rPr>
          <w:rFonts w:ascii="Times New Roman" w:eastAsia="Times New Roman" w:hAnsi="Times New Roman"/>
          <w:sz w:val="24"/>
          <w:szCs w:val="24"/>
          <w:lang w:eastAsia="ru-RU"/>
        </w:rPr>
        <w:t xml:space="preserve"> в диаграмме 8</w:t>
      </w:r>
      <w:r w:rsidRPr="00FE4639">
        <w:rPr>
          <w:rFonts w:ascii="Times New Roman" w:eastAsia="Times New Roman" w:hAnsi="Times New Roman"/>
          <w:sz w:val="24"/>
          <w:szCs w:val="24"/>
          <w:lang w:eastAsia="ru-RU"/>
        </w:rPr>
        <w:t>.2.1</w:t>
      </w:r>
      <w:r w:rsidR="00EC5E77">
        <w:rPr>
          <w:rFonts w:ascii="Times New Roman" w:eastAsia="Times New Roman" w:hAnsi="Times New Roman"/>
          <w:sz w:val="24"/>
          <w:szCs w:val="24"/>
          <w:lang w:eastAsia="ru-RU"/>
        </w:rPr>
        <w:t>3</w:t>
      </w:r>
      <w:r w:rsidRPr="00FE4639">
        <w:rPr>
          <w:rFonts w:ascii="Times New Roman" w:eastAsia="Times New Roman" w:hAnsi="Times New Roman"/>
          <w:sz w:val="24"/>
          <w:szCs w:val="24"/>
          <w:lang w:eastAsia="ru-RU"/>
        </w:rPr>
        <w:t xml:space="preserve">. </w:t>
      </w:r>
    </w:p>
    <w:p w:rsidR="00F469CD" w:rsidRDefault="00F469CD" w:rsidP="00FE4639">
      <w:pPr>
        <w:spacing w:after="200" w:line="276" w:lineRule="auto"/>
        <w:jc w:val="right"/>
        <w:rPr>
          <w:rFonts w:ascii="Times New Roman" w:eastAsia="Times New Roman" w:hAnsi="Times New Roman"/>
          <w:sz w:val="24"/>
          <w:szCs w:val="24"/>
          <w:lang w:eastAsia="ru-RU"/>
        </w:rPr>
      </w:pPr>
    </w:p>
    <w:p w:rsidR="00F469CD" w:rsidRDefault="00F469CD" w:rsidP="00FE4639">
      <w:pPr>
        <w:spacing w:after="200" w:line="276" w:lineRule="auto"/>
        <w:jc w:val="right"/>
        <w:rPr>
          <w:rFonts w:ascii="Times New Roman" w:eastAsia="Times New Roman" w:hAnsi="Times New Roman"/>
          <w:sz w:val="24"/>
          <w:szCs w:val="24"/>
          <w:lang w:eastAsia="ru-RU"/>
        </w:rPr>
      </w:pPr>
    </w:p>
    <w:p w:rsidR="00F469CD" w:rsidRDefault="00F469CD" w:rsidP="00FE4639">
      <w:pPr>
        <w:spacing w:after="200" w:line="276" w:lineRule="auto"/>
        <w:jc w:val="right"/>
        <w:rPr>
          <w:rFonts w:ascii="Times New Roman" w:eastAsia="Times New Roman" w:hAnsi="Times New Roman"/>
          <w:sz w:val="24"/>
          <w:szCs w:val="24"/>
          <w:lang w:eastAsia="ru-RU"/>
        </w:rPr>
      </w:pPr>
    </w:p>
    <w:p w:rsidR="00F469CD" w:rsidRDefault="00F469CD" w:rsidP="00FE4639">
      <w:pPr>
        <w:spacing w:after="200" w:line="276" w:lineRule="auto"/>
        <w:jc w:val="right"/>
        <w:rPr>
          <w:rFonts w:ascii="Times New Roman" w:eastAsia="Times New Roman" w:hAnsi="Times New Roman"/>
          <w:sz w:val="24"/>
          <w:szCs w:val="24"/>
          <w:lang w:eastAsia="ru-RU"/>
        </w:rPr>
      </w:pPr>
    </w:p>
    <w:p w:rsidR="00F469CD" w:rsidRDefault="00F469CD" w:rsidP="00FE4639">
      <w:pPr>
        <w:spacing w:after="200" w:line="276" w:lineRule="auto"/>
        <w:jc w:val="right"/>
        <w:rPr>
          <w:rFonts w:ascii="Times New Roman" w:eastAsia="Times New Roman" w:hAnsi="Times New Roman"/>
          <w:sz w:val="24"/>
          <w:szCs w:val="24"/>
          <w:lang w:eastAsia="ru-RU"/>
        </w:rPr>
      </w:pPr>
    </w:p>
    <w:p w:rsidR="00F469CD" w:rsidRDefault="00F469CD" w:rsidP="00FE4639">
      <w:pPr>
        <w:spacing w:after="200" w:line="276" w:lineRule="auto"/>
        <w:jc w:val="right"/>
        <w:rPr>
          <w:rFonts w:ascii="Times New Roman" w:eastAsia="Times New Roman" w:hAnsi="Times New Roman"/>
          <w:sz w:val="24"/>
          <w:szCs w:val="24"/>
          <w:lang w:eastAsia="ru-RU"/>
        </w:rPr>
      </w:pPr>
    </w:p>
    <w:p w:rsidR="00FE4639" w:rsidRPr="00FE4639" w:rsidRDefault="00EF3F72" w:rsidP="00FE4639">
      <w:pPr>
        <w:spacing w:after="200" w:line="276"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Диаграмма 8</w:t>
      </w:r>
      <w:r w:rsidR="00FE4639" w:rsidRPr="00FE4639">
        <w:rPr>
          <w:rFonts w:ascii="Times New Roman" w:eastAsia="Times New Roman" w:hAnsi="Times New Roman"/>
          <w:sz w:val="24"/>
          <w:szCs w:val="24"/>
          <w:lang w:eastAsia="ru-RU"/>
        </w:rPr>
        <w:t>.2.1</w:t>
      </w:r>
      <w:r w:rsidR="00EC5E77">
        <w:rPr>
          <w:rFonts w:ascii="Times New Roman" w:eastAsia="Times New Roman" w:hAnsi="Times New Roman"/>
          <w:sz w:val="24"/>
          <w:szCs w:val="24"/>
          <w:lang w:eastAsia="ru-RU"/>
        </w:rPr>
        <w:t>3</w:t>
      </w:r>
      <w:r w:rsidR="00FE4639" w:rsidRPr="00FE4639">
        <w:rPr>
          <w:rFonts w:ascii="Times New Roman" w:eastAsia="Times New Roman" w:hAnsi="Times New Roman"/>
          <w:sz w:val="24"/>
          <w:szCs w:val="24"/>
          <w:lang w:eastAsia="ru-RU"/>
        </w:rPr>
        <w:t>.</w:t>
      </w:r>
    </w:p>
    <w:p w:rsidR="00FE4639" w:rsidRDefault="00786C89" w:rsidP="00CF2CCA">
      <w:pPr>
        <w:autoSpaceDE w:val="0"/>
        <w:autoSpaceDN w:val="0"/>
        <w:adjustRightInd w:val="0"/>
        <w:spacing w:line="240" w:lineRule="auto"/>
        <w:rPr>
          <w:rFonts w:ascii="TimesNewRomanPSMT" w:eastAsia="Times New Roman" w:hAnsi="TimesNewRomanPSMT" w:cs="TimesNewRomanPSMT"/>
          <w:sz w:val="24"/>
          <w:szCs w:val="24"/>
        </w:rPr>
      </w:pPr>
      <w:r>
        <w:rPr>
          <w:rFonts w:ascii="Times New Roman" w:hAnsi="Times New Roman"/>
          <w:noProof/>
          <w:lang w:eastAsia="ru-RU"/>
        </w:rPr>
        <w:drawing>
          <wp:inline distT="0" distB="0" distL="0" distR="0">
            <wp:extent cx="5954112" cy="3895106"/>
            <wp:effectExtent l="19050" t="0" r="8538" b="0"/>
            <wp:docPr id="47"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60" cstate="print"/>
                    <a:srcRect/>
                    <a:stretch>
                      <a:fillRect/>
                    </a:stretch>
                  </pic:blipFill>
                  <pic:spPr bwMode="auto">
                    <a:xfrm>
                      <a:off x="0" y="0"/>
                      <a:ext cx="5950585" cy="3892799"/>
                    </a:xfrm>
                    <a:prstGeom prst="rect">
                      <a:avLst/>
                    </a:prstGeom>
                    <a:noFill/>
                    <a:ln w="9525">
                      <a:noFill/>
                      <a:miter lim="800000"/>
                      <a:headEnd/>
                      <a:tailEnd/>
                    </a:ln>
                  </pic:spPr>
                </pic:pic>
              </a:graphicData>
            </a:graphic>
          </wp:inline>
        </w:drawing>
      </w:r>
    </w:p>
    <w:p w:rsidR="002B7CEC" w:rsidRPr="00C16A66" w:rsidRDefault="002B7CEC" w:rsidP="00CF2CCA">
      <w:pPr>
        <w:autoSpaceDE w:val="0"/>
        <w:autoSpaceDN w:val="0"/>
        <w:adjustRightInd w:val="0"/>
        <w:spacing w:line="240" w:lineRule="auto"/>
        <w:rPr>
          <w:rFonts w:eastAsia="Times New Roman" w:cs="TimesNewRomanPSMT"/>
          <w:sz w:val="24"/>
          <w:szCs w:val="24"/>
        </w:rPr>
      </w:pPr>
    </w:p>
    <w:p w:rsidR="00741DCB" w:rsidRDefault="00EF3F72" w:rsidP="00741DCB">
      <w:pPr>
        <w:autoSpaceDE w:val="0"/>
        <w:autoSpaceDN w:val="0"/>
        <w:adjustRightInd w:val="0"/>
        <w:spacing w:line="240" w:lineRule="auto"/>
        <w:rPr>
          <w:rFonts w:ascii="Times New Roman" w:eastAsia="Times New Roman" w:hAnsi="Times New Roman"/>
          <w:b/>
          <w:sz w:val="24"/>
          <w:szCs w:val="24"/>
        </w:rPr>
      </w:pPr>
      <w:r>
        <w:rPr>
          <w:rFonts w:ascii="Times New Roman" w:eastAsia="Times New Roman" w:hAnsi="Times New Roman"/>
          <w:b/>
          <w:sz w:val="24"/>
          <w:szCs w:val="24"/>
        </w:rPr>
        <w:t>8</w:t>
      </w:r>
      <w:r w:rsidR="00BC34FA" w:rsidRPr="00DA3C23">
        <w:rPr>
          <w:rFonts w:ascii="Times New Roman" w:eastAsia="Times New Roman" w:hAnsi="Times New Roman"/>
          <w:b/>
          <w:sz w:val="24"/>
          <w:szCs w:val="24"/>
        </w:rPr>
        <w:t>.3. Учебные асс</w:t>
      </w:r>
      <w:r w:rsidR="00741DCB">
        <w:rPr>
          <w:rFonts w:ascii="Times New Roman" w:eastAsia="Times New Roman" w:hAnsi="Times New Roman"/>
          <w:b/>
          <w:sz w:val="24"/>
          <w:szCs w:val="24"/>
        </w:rPr>
        <w:t>истенты: первые результаты работы по проекту.</w:t>
      </w:r>
    </w:p>
    <w:p w:rsidR="00741DCB" w:rsidRPr="00741DCB" w:rsidRDefault="00CF2CCA" w:rsidP="00741DCB">
      <w:pPr>
        <w:autoSpaceDE w:val="0"/>
        <w:autoSpaceDN w:val="0"/>
        <w:adjustRightInd w:val="0"/>
        <w:spacing w:line="240" w:lineRule="auto"/>
        <w:rPr>
          <w:rFonts w:ascii="TimesNewRomanPSMT" w:eastAsia="Times New Roman" w:hAnsi="TimesNewRomanPSMT" w:cs="TimesNewRomanPSMT"/>
          <w:b/>
          <w:sz w:val="24"/>
          <w:szCs w:val="24"/>
        </w:rPr>
      </w:pPr>
      <w:r w:rsidRPr="00DA3C23">
        <w:rPr>
          <w:rFonts w:ascii="TimesNewRomanPSMT" w:eastAsia="Times New Roman" w:hAnsi="TimesNewRomanPSMT" w:cs="TimesNewRomanPSMT"/>
          <w:b/>
          <w:sz w:val="24"/>
          <w:szCs w:val="24"/>
        </w:rPr>
        <w:t xml:space="preserve"> </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t>В рамках программы  «Фонд образовательных инноваций» проект «Учебный ассистент», в котором принимают участие студенты Филиала под руководством преподавателей</w:t>
      </w:r>
      <w:r w:rsidR="00CA30A0">
        <w:rPr>
          <w:rFonts w:ascii="Times New Roman" w:hAnsi="Times New Roman"/>
          <w:color w:val="000000"/>
          <w:sz w:val="24"/>
          <w:szCs w:val="24"/>
        </w:rPr>
        <w:t>,</w:t>
      </w:r>
      <w:r w:rsidRPr="00741DCB">
        <w:rPr>
          <w:rFonts w:ascii="Times New Roman" w:hAnsi="Times New Roman"/>
          <w:color w:val="000000"/>
          <w:sz w:val="24"/>
          <w:szCs w:val="24"/>
        </w:rPr>
        <w:t xml:space="preserve"> осуществляется на протяжении четырех модулей, что дает возможности провести анализ первоначальных итогов.</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t>Первую группу учебных ассистентов и их руководителей отобрала Конкурсная комиссия по реализации проекта «Учебный ассистент», утвержденная решением ученого совета НИУ ВШЭ – Санкт-Петербург в</w:t>
      </w:r>
      <w:r w:rsidR="00E36DC2">
        <w:rPr>
          <w:rFonts w:ascii="Times New Roman" w:hAnsi="Times New Roman"/>
          <w:color w:val="000000"/>
          <w:sz w:val="24"/>
          <w:szCs w:val="24"/>
        </w:rPr>
        <w:t xml:space="preserve"> январе 2013г</w:t>
      </w:r>
      <w:r w:rsidRPr="00741DCB">
        <w:rPr>
          <w:rFonts w:ascii="Times New Roman" w:hAnsi="Times New Roman"/>
          <w:color w:val="000000"/>
          <w:sz w:val="24"/>
          <w:szCs w:val="24"/>
        </w:rPr>
        <w:t xml:space="preserve">., на своем заседании 16.01. 2013. Эта группа, которой предстояло работать по проекту в 3-4 модулях 2012-2013 учебного года, состояла из 7-ми преподавателей, двое из них подали коллективную заявку, и 9-ти учебных ассистентов. Преподаватели представляли четыре кафедры филиала: экономической теории, гуманитарных наук, методов и технологий социологических исследований социологии и финансовых рынков и финансового менеджмента. Студенты представляли два факультета: экономики (3 чел.) и социологии (6 чел.) со 2-го по 4-й курсы </w:t>
      </w:r>
      <w:proofErr w:type="spellStart"/>
      <w:r w:rsidRPr="00741DCB">
        <w:rPr>
          <w:rFonts w:ascii="Times New Roman" w:hAnsi="Times New Roman"/>
          <w:color w:val="000000"/>
          <w:sz w:val="24"/>
          <w:szCs w:val="24"/>
        </w:rPr>
        <w:t>бакалавриата</w:t>
      </w:r>
      <w:proofErr w:type="spellEnd"/>
      <w:r w:rsidRPr="00741DCB">
        <w:rPr>
          <w:rFonts w:ascii="Times New Roman" w:hAnsi="Times New Roman"/>
          <w:color w:val="000000"/>
          <w:sz w:val="24"/>
          <w:szCs w:val="24"/>
        </w:rPr>
        <w:t xml:space="preserve"> и 1-го курса магистратуры. Пятеро из них выполняли функции учебных ассистентов в течении одного модуля,  четверо – двух модулей (полная информация по ним представлена в Приложении 8.3.1).</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t>Вторая группа учебных ассистентов под руководством преподавателей начала работу в 1 модуле 2013-2014 учебного года. Первого ноября 2013г. двое студентов завершили работу по проекту и представили свои отчеты.</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lastRenderedPageBreak/>
        <w:t xml:space="preserve">Общее количество участников проекта 1-2-го модулей текущего учебного года включает 11 преподавателей (один из них подал две заявки, предполагавшие работу с двумя разными группами студентов, с одной – в первом модуле и с другой – во втором, обе заявки были удовлетворены) и 16 студентов. Преподаватели представляют 6 кафедр и факультет истории, в составе которого кафедры отсутствуют, в т.ч. – одну межфакультетскую кафедру иностранных языков. Студенты являются представителями    4-х факультетов и одного отделения. Девять учебных ассистентов выполняют </w:t>
      </w:r>
      <w:r w:rsidR="00E36DC2">
        <w:rPr>
          <w:rFonts w:ascii="Times New Roman" w:hAnsi="Times New Roman"/>
          <w:color w:val="000000"/>
          <w:sz w:val="24"/>
          <w:szCs w:val="24"/>
        </w:rPr>
        <w:t xml:space="preserve">свои </w:t>
      </w:r>
      <w:r w:rsidRPr="00741DCB">
        <w:rPr>
          <w:rFonts w:ascii="Times New Roman" w:hAnsi="Times New Roman"/>
          <w:color w:val="000000"/>
          <w:sz w:val="24"/>
          <w:szCs w:val="24"/>
        </w:rPr>
        <w:t>функции на протяжении одного модуля, семь – в 1 и 2 модулях. Студентка факультета социологии Лысенко Анна принимает участи в проекте повторно. Полная информация по участникам представлена в Приложении 8.3.2.</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t>Количественные изменения в реализации проекта «Учебные ассистенты» представлены в таблице 8.3.1. и диаграмме 8.3.1.</w:t>
      </w:r>
    </w:p>
    <w:p w:rsidR="00741DCB" w:rsidRPr="00741DCB" w:rsidRDefault="00741DCB" w:rsidP="00741DCB">
      <w:pPr>
        <w:spacing w:after="200" w:line="276" w:lineRule="auto"/>
        <w:ind w:firstLine="426"/>
        <w:jc w:val="right"/>
        <w:rPr>
          <w:rFonts w:ascii="Times New Roman" w:hAnsi="Times New Roman"/>
          <w:color w:val="000000"/>
          <w:sz w:val="24"/>
          <w:szCs w:val="24"/>
        </w:rPr>
      </w:pPr>
      <w:r w:rsidRPr="00741DCB">
        <w:rPr>
          <w:rFonts w:ascii="Times New Roman" w:hAnsi="Times New Roman"/>
          <w:color w:val="000000"/>
          <w:sz w:val="24"/>
          <w:szCs w:val="24"/>
        </w:rPr>
        <w:t>Таблица 8.3.1</w:t>
      </w:r>
    </w:p>
    <w:p w:rsidR="00741DCB" w:rsidRPr="00741DCB" w:rsidRDefault="00741DCB" w:rsidP="00741DCB">
      <w:pPr>
        <w:spacing w:line="240" w:lineRule="auto"/>
        <w:ind w:firstLine="425"/>
        <w:jc w:val="center"/>
        <w:rPr>
          <w:rFonts w:ascii="Times New Roman" w:hAnsi="Times New Roman"/>
          <w:b/>
          <w:color w:val="000000"/>
          <w:sz w:val="24"/>
          <w:szCs w:val="24"/>
        </w:rPr>
      </w:pPr>
      <w:r w:rsidRPr="00741DCB">
        <w:rPr>
          <w:rFonts w:ascii="Times New Roman" w:hAnsi="Times New Roman"/>
          <w:b/>
          <w:color w:val="000000"/>
          <w:sz w:val="24"/>
          <w:szCs w:val="24"/>
        </w:rPr>
        <w:t>Количественные изменения в реализации проекта «Учебные ассистенты»</w:t>
      </w:r>
    </w:p>
    <w:p w:rsidR="00741DCB" w:rsidRPr="00741DCB" w:rsidRDefault="00741DCB" w:rsidP="00741DCB">
      <w:pPr>
        <w:spacing w:line="240" w:lineRule="auto"/>
        <w:ind w:firstLine="425"/>
        <w:jc w:val="center"/>
        <w:rPr>
          <w:rFonts w:ascii="Times New Roman" w:hAnsi="Times New Roman"/>
          <w:b/>
          <w:color w:val="000000"/>
          <w:sz w:val="24"/>
          <w:szCs w:val="24"/>
        </w:rPr>
      </w:pPr>
      <w:r w:rsidRPr="00741DCB">
        <w:rPr>
          <w:rFonts w:ascii="Times New Roman" w:hAnsi="Times New Roman"/>
          <w:b/>
          <w:color w:val="000000"/>
          <w:sz w:val="24"/>
          <w:szCs w:val="24"/>
        </w:rPr>
        <w:t>по периодам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41DCB" w:rsidRPr="0027795B" w:rsidTr="0027795B">
        <w:tc>
          <w:tcPr>
            <w:tcW w:w="3190" w:type="dxa"/>
            <w:shd w:val="clear" w:color="auto" w:fill="auto"/>
          </w:tcPr>
          <w:p w:rsidR="00741DCB" w:rsidRPr="0027795B" w:rsidRDefault="00741DCB" w:rsidP="0027795B">
            <w:pPr>
              <w:spacing w:line="240" w:lineRule="auto"/>
              <w:jc w:val="center"/>
              <w:rPr>
                <w:rFonts w:ascii="Times New Roman" w:hAnsi="Times New Roman"/>
                <w:b/>
                <w:color w:val="000000"/>
                <w:sz w:val="24"/>
                <w:szCs w:val="24"/>
              </w:rPr>
            </w:pPr>
            <w:r w:rsidRPr="0027795B">
              <w:rPr>
                <w:rFonts w:ascii="Times New Roman" w:hAnsi="Times New Roman"/>
                <w:b/>
                <w:color w:val="000000"/>
                <w:sz w:val="24"/>
                <w:szCs w:val="24"/>
              </w:rPr>
              <w:t>Приняли участие в проекте:</w:t>
            </w:r>
          </w:p>
        </w:tc>
        <w:tc>
          <w:tcPr>
            <w:tcW w:w="3190" w:type="dxa"/>
            <w:shd w:val="clear" w:color="auto" w:fill="auto"/>
          </w:tcPr>
          <w:p w:rsidR="00741DCB" w:rsidRPr="0027795B" w:rsidRDefault="00741DCB" w:rsidP="0027795B">
            <w:pPr>
              <w:spacing w:line="240" w:lineRule="auto"/>
              <w:jc w:val="center"/>
              <w:rPr>
                <w:rFonts w:ascii="Times New Roman" w:hAnsi="Times New Roman"/>
                <w:b/>
                <w:color w:val="000000"/>
                <w:sz w:val="24"/>
                <w:szCs w:val="24"/>
              </w:rPr>
            </w:pPr>
            <w:r w:rsidRPr="0027795B">
              <w:rPr>
                <w:rFonts w:ascii="Times New Roman" w:hAnsi="Times New Roman"/>
                <w:b/>
                <w:color w:val="000000"/>
                <w:sz w:val="24"/>
                <w:szCs w:val="24"/>
              </w:rPr>
              <w:t>В 3-4 модулях</w:t>
            </w:r>
          </w:p>
          <w:p w:rsidR="00741DCB" w:rsidRPr="0027795B" w:rsidRDefault="00741DCB" w:rsidP="0027795B">
            <w:pPr>
              <w:spacing w:line="240" w:lineRule="auto"/>
              <w:jc w:val="center"/>
              <w:rPr>
                <w:rFonts w:ascii="Times New Roman" w:hAnsi="Times New Roman"/>
                <w:b/>
                <w:color w:val="000000"/>
                <w:sz w:val="24"/>
                <w:szCs w:val="24"/>
              </w:rPr>
            </w:pPr>
            <w:r w:rsidRPr="0027795B">
              <w:rPr>
                <w:rFonts w:ascii="Times New Roman" w:hAnsi="Times New Roman"/>
                <w:b/>
                <w:color w:val="000000"/>
                <w:sz w:val="24"/>
                <w:szCs w:val="24"/>
              </w:rPr>
              <w:t xml:space="preserve">2012-12013 </w:t>
            </w:r>
            <w:proofErr w:type="spellStart"/>
            <w:r w:rsidRPr="0027795B">
              <w:rPr>
                <w:rFonts w:ascii="Times New Roman" w:hAnsi="Times New Roman"/>
                <w:b/>
                <w:color w:val="000000"/>
                <w:sz w:val="24"/>
                <w:szCs w:val="24"/>
              </w:rPr>
              <w:t>уч.г</w:t>
            </w:r>
            <w:proofErr w:type="spellEnd"/>
            <w:r w:rsidRPr="0027795B">
              <w:rPr>
                <w:rFonts w:ascii="Times New Roman" w:hAnsi="Times New Roman"/>
                <w:b/>
                <w:color w:val="000000"/>
                <w:sz w:val="24"/>
                <w:szCs w:val="24"/>
              </w:rPr>
              <w:t>.</w:t>
            </w:r>
          </w:p>
        </w:tc>
        <w:tc>
          <w:tcPr>
            <w:tcW w:w="3191" w:type="dxa"/>
            <w:shd w:val="clear" w:color="auto" w:fill="auto"/>
          </w:tcPr>
          <w:p w:rsidR="00741DCB" w:rsidRPr="0027795B" w:rsidRDefault="00741DCB" w:rsidP="0027795B">
            <w:pPr>
              <w:spacing w:line="240" w:lineRule="auto"/>
              <w:jc w:val="center"/>
              <w:rPr>
                <w:rFonts w:ascii="Times New Roman" w:hAnsi="Times New Roman"/>
                <w:b/>
                <w:color w:val="000000"/>
                <w:sz w:val="24"/>
                <w:szCs w:val="24"/>
              </w:rPr>
            </w:pPr>
            <w:r w:rsidRPr="0027795B">
              <w:rPr>
                <w:rFonts w:ascii="Times New Roman" w:hAnsi="Times New Roman"/>
                <w:b/>
                <w:color w:val="000000"/>
                <w:sz w:val="24"/>
                <w:szCs w:val="24"/>
              </w:rPr>
              <w:t xml:space="preserve">В  1-2 модулях </w:t>
            </w:r>
          </w:p>
          <w:p w:rsidR="00741DCB" w:rsidRPr="0027795B" w:rsidRDefault="00741DCB" w:rsidP="0027795B">
            <w:pPr>
              <w:spacing w:line="240" w:lineRule="auto"/>
              <w:jc w:val="center"/>
              <w:rPr>
                <w:rFonts w:ascii="Times New Roman" w:hAnsi="Times New Roman"/>
                <w:b/>
                <w:color w:val="000000"/>
                <w:sz w:val="24"/>
                <w:szCs w:val="24"/>
              </w:rPr>
            </w:pPr>
            <w:r w:rsidRPr="0027795B">
              <w:rPr>
                <w:rFonts w:ascii="Times New Roman" w:hAnsi="Times New Roman"/>
                <w:b/>
                <w:color w:val="000000"/>
                <w:sz w:val="24"/>
                <w:szCs w:val="24"/>
              </w:rPr>
              <w:t xml:space="preserve">2013-2014 </w:t>
            </w:r>
            <w:proofErr w:type="spellStart"/>
            <w:r w:rsidRPr="0027795B">
              <w:rPr>
                <w:rFonts w:ascii="Times New Roman" w:hAnsi="Times New Roman"/>
                <w:b/>
                <w:color w:val="000000"/>
                <w:sz w:val="24"/>
                <w:szCs w:val="24"/>
              </w:rPr>
              <w:t>уч.г</w:t>
            </w:r>
            <w:proofErr w:type="spellEnd"/>
            <w:r w:rsidRPr="0027795B">
              <w:rPr>
                <w:rFonts w:ascii="Times New Roman" w:hAnsi="Times New Roman"/>
                <w:b/>
                <w:color w:val="000000"/>
                <w:sz w:val="24"/>
                <w:szCs w:val="24"/>
              </w:rPr>
              <w:t>.</w:t>
            </w:r>
          </w:p>
        </w:tc>
      </w:tr>
      <w:tr w:rsidR="00741DCB" w:rsidRPr="0027795B" w:rsidTr="0027795B">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 xml:space="preserve">Преподавателей </w:t>
            </w:r>
          </w:p>
        </w:tc>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7</w:t>
            </w:r>
          </w:p>
        </w:tc>
        <w:tc>
          <w:tcPr>
            <w:tcW w:w="3191"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11</w:t>
            </w:r>
          </w:p>
        </w:tc>
      </w:tr>
      <w:tr w:rsidR="00741DCB" w:rsidRPr="0027795B" w:rsidTr="0027795B">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 xml:space="preserve">Студентов </w:t>
            </w:r>
          </w:p>
        </w:tc>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9</w:t>
            </w:r>
          </w:p>
        </w:tc>
        <w:tc>
          <w:tcPr>
            <w:tcW w:w="3191"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16</w:t>
            </w:r>
          </w:p>
        </w:tc>
      </w:tr>
      <w:tr w:rsidR="00741DCB" w:rsidRPr="0027795B" w:rsidTr="0027795B">
        <w:tc>
          <w:tcPr>
            <w:tcW w:w="3190" w:type="dxa"/>
            <w:shd w:val="clear" w:color="auto" w:fill="auto"/>
          </w:tcPr>
          <w:p w:rsidR="00741DCB" w:rsidRPr="0027795B" w:rsidRDefault="00741DCB" w:rsidP="0027795B">
            <w:pPr>
              <w:spacing w:line="240" w:lineRule="auto"/>
              <w:jc w:val="center"/>
              <w:rPr>
                <w:rFonts w:ascii="Times New Roman" w:hAnsi="Times New Roman"/>
                <w:b/>
                <w:color w:val="000000"/>
                <w:sz w:val="24"/>
                <w:szCs w:val="24"/>
              </w:rPr>
            </w:pPr>
            <w:r w:rsidRPr="0027795B">
              <w:rPr>
                <w:rFonts w:ascii="Times New Roman" w:hAnsi="Times New Roman"/>
                <w:b/>
                <w:color w:val="000000"/>
                <w:sz w:val="24"/>
                <w:szCs w:val="24"/>
              </w:rPr>
              <w:t>Задействовано в проекте:</w:t>
            </w:r>
          </w:p>
        </w:tc>
        <w:tc>
          <w:tcPr>
            <w:tcW w:w="3190" w:type="dxa"/>
            <w:shd w:val="clear" w:color="auto" w:fill="auto"/>
          </w:tcPr>
          <w:p w:rsidR="00741DCB" w:rsidRPr="0027795B" w:rsidRDefault="00741DCB" w:rsidP="0027795B">
            <w:pPr>
              <w:spacing w:line="240" w:lineRule="auto"/>
              <w:jc w:val="center"/>
              <w:rPr>
                <w:rFonts w:ascii="Times New Roman" w:hAnsi="Times New Roman"/>
                <w:b/>
                <w:color w:val="000000"/>
                <w:sz w:val="24"/>
                <w:szCs w:val="24"/>
              </w:rPr>
            </w:pPr>
          </w:p>
        </w:tc>
        <w:tc>
          <w:tcPr>
            <w:tcW w:w="3191" w:type="dxa"/>
            <w:shd w:val="clear" w:color="auto" w:fill="auto"/>
          </w:tcPr>
          <w:p w:rsidR="00741DCB" w:rsidRPr="0027795B" w:rsidRDefault="00741DCB" w:rsidP="0027795B">
            <w:pPr>
              <w:spacing w:line="240" w:lineRule="auto"/>
              <w:jc w:val="center"/>
              <w:rPr>
                <w:rFonts w:ascii="Times New Roman" w:hAnsi="Times New Roman"/>
                <w:b/>
                <w:color w:val="000000"/>
                <w:sz w:val="24"/>
                <w:szCs w:val="24"/>
              </w:rPr>
            </w:pPr>
          </w:p>
        </w:tc>
      </w:tr>
      <w:tr w:rsidR="00741DCB" w:rsidRPr="0027795B" w:rsidTr="0027795B">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 xml:space="preserve">Дисциплин </w:t>
            </w:r>
          </w:p>
        </w:tc>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6</w:t>
            </w:r>
          </w:p>
        </w:tc>
        <w:tc>
          <w:tcPr>
            <w:tcW w:w="3191"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12</w:t>
            </w:r>
          </w:p>
        </w:tc>
      </w:tr>
      <w:tr w:rsidR="00741DCB" w:rsidRPr="0027795B" w:rsidTr="0027795B">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Кафедр</w:t>
            </w:r>
          </w:p>
        </w:tc>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4</w:t>
            </w:r>
          </w:p>
        </w:tc>
        <w:tc>
          <w:tcPr>
            <w:tcW w:w="3191"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 xml:space="preserve">7 </w:t>
            </w:r>
          </w:p>
        </w:tc>
      </w:tr>
      <w:tr w:rsidR="00741DCB" w:rsidRPr="0027795B" w:rsidTr="0027795B">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Факультетов</w:t>
            </w:r>
          </w:p>
        </w:tc>
        <w:tc>
          <w:tcPr>
            <w:tcW w:w="3190"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2</w:t>
            </w:r>
          </w:p>
        </w:tc>
        <w:tc>
          <w:tcPr>
            <w:tcW w:w="3191" w:type="dxa"/>
            <w:shd w:val="clear" w:color="auto" w:fill="auto"/>
          </w:tcPr>
          <w:p w:rsidR="00741DCB" w:rsidRPr="0027795B" w:rsidRDefault="00741DCB" w:rsidP="0027795B">
            <w:pPr>
              <w:spacing w:line="240" w:lineRule="auto"/>
              <w:jc w:val="center"/>
              <w:rPr>
                <w:rFonts w:ascii="Times New Roman" w:hAnsi="Times New Roman"/>
                <w:color w:val="000000"/>
                <w:sz w:val="24"/>
                <w:szCs w:val="24"/>
              </w:rPr>
            </w:pPr>
            <w:r w:rsidRPr="0027795B">
              <w:rPr>
                <w:rFonts w:ascii="Times New Roman" w:hAnsi="Times New Roman"/>
                <w:color w:val="000000"/>
                <w:sz w:val="24"/>
                <w:szCs w:val="24"/>
              </w:rPr>
              <w:t>5 (в т.ч. 1 отделение)</w:t>
            </w:r>
          </w:p>
        </w:tc>
      </w:tr>
    </w:tbl>
    <w:p w:rsidR="00741DCB" w:rsidRPr="00741DCB" w:rsidRDefault="00741DCB" w:rsidP="00741DCB">
      <w:pPr>
        <w:spacing w:line="240" w:lineRule="auto"/>
        <w:ind w:firstLine="425"/>
        <w:jc w:val="center"/>
        <w:rPr>
          <w:rFonts w:ascii="Times New Roman" w:hAnsi="Times New Roman"/>
          <w:b/>
          <w:color w:val="000000"/>
          <w:sz w:val="24"/>
          <w:szCs w:val="24"/>
        </w:rPr>
      </w:pP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t>Более наглядно количественные изменения в реализации проекта «Учебные ассистенты» представлены в диаграмме 11.3.1.</w:t>
      </w:r>
    </w:p>
    <w:p w:rsidR="00741DCB" w:rsidRPr="00741DCB" w:rsidRDefault="00786C89" w:rsidP="00741DCB">
      <w:pPr>
        <w:spacing w:after="200" w:line="276" w:lineRule="auto"/>
        <w:ind w:firstLine="426"/>
        <w:jc w:val="center"/>
        <w:rPr>
          <w:rFonts w:ascii="Times New Roman" w:hAnsi="Times New Roman"/>
          <w:color w:val="000000"/>
          <w:sz w:val="24"/>
          <w:szCs w:val="24"/>
        </w:rPr>
      </w:pPr>
      <w:r>
        <w:rPr>
          <w:rFonts w:ascii="Times New Roman" w:hAnsi="Times New Roman"/>
          <w:noProof/>
          <w:sz w:val="26"/>
          <w:szCs w:val="26"/>
          <w:lang w:eastAsia="ru-RU"/>
        </w:rPr>
        <w:drawing>
          <wp:inline distT="0" distB="0" distL="0" distR="0">
            <wp:extent cx="5326372" cy="3182587"/>
            <wp:effectExtent l="19050" t="0" r="26678" b="0"/>
            <wp:docPr id="48"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41DCB" w:rsidRPr="00741DCB" w:rsidRDefault="00741DCB" w:rsidP="00741DCB">
      <w:pPr>
        <w:spacing w:after="200" w:line="276" w:lineRule="auto"/>
        <w:ind w:firstLine="426"/>
        <w:jc w:val="both"/>
        <w:rPr>
          <w:rFonts w:ascii="Times New Roman" w:hAnsi="Times New Roman"/>
          <w:b/>
          <w:color w:val="000000"/>
          <w:sz w:val="24"/>
          <w:szCs w:val="24"/>
        </w:rPr>
      </w:pPr>
      <w:r w:rsidRPr="00741DCB">
        <w:rPr>
          <w:rFonts w:ascii="Times New Roman" w:hAnsi="Times New Roman"/>
          <w:color w:val="000000"/>
          <w:sz w:val="24"/>
          <w:szCs w:val="24"/>
        </w:rPr>
        <w:t xml:space="preserve">Диаграмма 8.3.1. </w:t>
      </w:r>
      <w:r w:rsidRPr="00741DCB">
        <w:rPr>
          <w:rFonts w:ascii="Times New Roman" w:hAnsi="Times New Roman"/>
          <w:b/>
          <w:color w:val="000000"/>
          <w:sz w:val="24"/>
          <w:szCs w:val="24"/>
        </w:rPr>
        <w:t>Динамика основных параметров, характеризующих реализацию проекта «Учебные ассистента».</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lastRenderedPageBreak/>
        <w:t xml:space="preserve">Как видно из диаграммы, за анализируемый период произошел рост, в некоторых случаях в два и более раза, всех количественных параметров, характеризующих реализацию проекта «Учебные ассистенты». </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b/>
          <w:color w:val="000000"/>
          <w:sz w:val="24"/>
          <w:szCs w:val="24"/>
        </w:rPr>
        <w:t>Итоги работы по проекту</w:t>
      </w:r>
      <w:r w:rsidRPr="00741DCB">
        <w:rPr>
          <w:rFonts w:ascii="Times New Roman" w:hAnsi="Times New Roman"/>
          <w:color w:val="000000"/>
          <w:sz w:val="24"/>
          <w:szCs w:val="24"/>
        </w:rPr>
        <w:t xml:space="preserve"> (3,4 модули 2012-2013 </w:t>
      </w:r>
      <w:proofErr w:type="spellStart"/>
      <w:r w:rsidRPr="00741DCB">
        <w:rPr>
          <w:rFonts w:ascii="Times New Roman" w:hAnsi="Times New Roman"/>
          <w:color w:val="000000"/>
          <w:sz w:val="24"/>
          <w:szCs w:val="24"/>
        </w:rPr>
        <w:t>уч.г</w:t>
      </w:r>
      <w:proofErr w:type="spellEnd"/>
      <w:r w:rsidRPr="00741DCB">
        <w:rPr>
          <w:rFonts w:ascii="Times New Roman" w:hAnsi="Times New Roman"/>
          <w:color w:val="000000"/>
          <w:sz w:val="24"/>
          <w:szCs w:val="24"/>
        </w:rPr>
        <w:t xml:space="preserve">. и 1 модуль 2013-2014 </w:t>
      </w:r>
      <w:proofErr w:type="spellStart"/>
      <w:r w:rsidRPr="00741DCB">
        <w:rPr>
          <w:rFonts w:ascii="Times New Roman" w:hAnsi="Times New Roman"/>
          <w:color w:val="000000"/>
          <w:sz w:val="24"/>
          <w:szCs w:val="24"/>
        </w:rPr>
        <w:t>уч.г</w:t>
      </w:r>
      <w:proofErr w:type="spellEnd"/>
      <w:r w:rsidRPr="00741DCB">
        <w:rPr>
          <w:rFonts w:ascii="Times New Roman" w:hAnsi="Times New Roman"/>
          <w:color w:val="000000"/>
          <w:sz w:val="24"/>
          <w:szCs w:val="24"/>
        </w:rPr>
        <w:t>.).</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t>В 4 модуле 2012-2013 учебного года выбыла из проекта, не завершив работу, студентка 4 курса факультета экономики. Этот факт требует дополнительного внимания, возможно, к работе в качестве учебного ассистента в 4 модуле нецелесообразно привлекать студентов выпускных курсов, которые в мае и июне готовятся и проходят итоговую государственную аттестацию.</w:t>
      </w:r>
    </w:p>
    <w:p w:rsidR="00741DCB" w:rsidRPr="00741DCB" w:rsidRDefault="00741DCB" w:rsidP="00741DCB">
      <w:pPr>
        <w:spacing w:after="200" w:line="276" w:lineRule="auto"/>
        <w:ind w:firstLine="426"/>
        <w:jc w:val="both"/>
        <w:rPr>
          <w:rFonts w:ascii="Times New Roman" w:hAnsi="Times New Roman"/>
          <w:color w:val="000000"/>
          <w:sz w:val="24"/>
          <w:szCs w:val="24"/>
        </w:rPr>
      </w:pPr>
      <w:r w:rsidRPr="00741DCB">
        <w:rPr>
          <w:rFonts w:ascii="Times New Roman" w:hAnsi="Times New Roman"/>
          <w:color w:val="000000"/>
          <w:sz w:val="24"/>
          <w:szCs w:val="24"/>
        </w:rPr>
        <w:t>Для анализа результатов работы по проекту проводился опрос учебных ассистентов и их руководителей. В опросе приняли участие 10  студентов (9 человек ответили на вопросы анкеты и один – в произвольной форме) и 5  руководителей учебных ассистентов.</w:t>
      </w:r>
    </w:p>
    <w:p w:rsidR="00741DCB" w:rsidRPr="00741DCB" w:rsidRDefault="00741DCB" w:rsidP="00741DCB">
      <w:pPr>
        <w:jc w:val="center"/>
        <w:rPr>
          <w:rFonts w:ascii="Times New Roman" w:hAnsi="Times New Roman"/>
          <w:b/>
          <w:sz w:val="24"/>
          <w:szCs w:val="24"/>
        </w:rPr>
      </w:pPr>
      <w:r w:rsidRPr="00741DCB">
        <w:rPr>
          <w:rFonts w:ascii="Times New Roman" w:hAnsi="Times New Roman"/>
          <w:b/>
          <w:sz w:val="24"/>
          <w:szCs w:val="24"/>
        </w:rPr>
        <w:t>Результаты опроса учебных ассистентов.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5"/>
        <w:gridCol w:w="709"/>
        <w:gridCol w:w="819"/>
        <w:gridCol w:w="3544"/>
      </w:tblGrid>
      <w:tr w:rsidR="00741DCB" w:rsidRPr="0027795B" w:rsidTr="0027795B">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w:t>
            </w:r>
          </w:p>
          <w:p w:rsidR="00741DCB" w:rsidRPr="0027795B" w:rsidRDefault="00741DCB" w:rsidP="0027795B">
            <w:pPr>
              <w:spacing w:line="240" w:lineRule="auto"/>
              <w:jc w:val="center"/>
              <w:rPr>
                <w:rFonts w:ascii="Times New Roman" w:hAnsi="Times New Roman"/>
                <w:sz w:val="24"/>
                <w:szCs w:val="24"/>
              </w:rPr>
            </w:pPr>
            <w:proofErr w:type="spellStart"/>
            <w:r w:rsidRPr="0027795B">
              <w:rPr>
                <w:rFonts w:ascii="Times New Roman" w:hAnsi="Times New Roman"/>
                <w:sz w:val="24"/>
                <w:szCs w:val="24"/>
              </w:rPr>
              <w:t>пп</w:t>
            </w:r>
            <w:proofErr w:type="spellEnd"/>
          </w:p>
        </w:tc>
        <w:tc>
          <w:tcPr>
            <w:tcW w:w="3825" w:type="dxa"/>
            <w:shd w:val="clear" w:color="auto" w:fill="auto"/>
          </w:tcPr>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Вопрос</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«да»</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«нет»</w:t>
            </w:r>
          </w:p>
        </w:tc>
        <w:tc>
          <w:tcPr>
            <w:tcW w:w="3544" w:type="dxa"/>
            <w:shd w:val="clear" w:color="auto" w:fill="auto"/>
          </w:tcPr>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Другое</w:t>
            </w:r>
          </w:p>
        </w:tc>
      </w:tr>
      <w:tr w:rsidR="00741DCB" w:rsidRPr="0027795B" w:rsidTr="009C1959">
        <w:trPr>
          <w:trHeight w:val="1078"/>
        </w:trPr>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1</w:t>
            </w:r>
          </w:p>
        </w:tc>
        <w:tc>
          <w:tcPr>
            <w:tcW w:w="3825"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Произошло ли улучшение и углубление Ваших знаний по предмету, в преподавании которого Вы приняли участие?</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9</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w:t>
            </w:r>
          </w:p>
        </w:tc>
        <w:tc>
          <w:tcPr>
            <w:tcW w:w="3544"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«Теперь я могу оформить журнальную статью с закрытыми глазами…»</w:t>
            </w:r>
          </w:p>
        </w:tc>
      </w:tr>
      <w:tr w:rsidR="00741DCB" w:rsidRPr="0027795B" w:rsidTr="0027795B">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2</w:t>
            </w:r>
          </w:p>
        </w:tc>
        <w:tc>
          <w:tcPr>
            <w:tcW w:w="3825"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Получили ли Вы удовлетворение от нового статуса и возможности объяснять и помогать своим сверстникам?</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5</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3</w:t>
            </w:r>
          </w:p>
        </w:tc>
        <w:tc>
          <w:tcPr>
            <w:tcW w:w="3544"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 xml:space="preserve">«Скорее, я окончательно </w:t>
            </w:r>
            <w:proofErr w:type="spellStart"/>
            <w:r w:rsidRPr="0027795B">
              <w:rPr>
                <w:rFonts w:ascii="Times New Roman" w:hAnsi="Times New Roman"/>
                <w:sz w:val="20"/>
                <w:szCs w:val="20"/>
              </w:rPr>
              <w:t>разоча-ровалась</w:t>
            </w:r>
            <w:proofErr w:type="spellEnd"/>
            <w:r w:rsidRPr="0027795B">
              <w:rPr>
                <w:rFonts w:ascii="Times New Roman" w:hAnsi="Times New Roman"/>
                <w:sz w:val="20"/>
                <w:szCs w:val="20"/>
              </w:rPr>
              <w:t xml:space="preserve"> в людях, неспособных запомнить русский алфавит к 18-ти годам»</w:t>
            </w:r>
          </w:p>
        </w:tc>
      </w:tr>
      <w:tr w:rsidR="00741DCB" w:rsidRPr="0027795B" w:rsidTr="009C1959">
        <w:trPr>
          <w:trHeight w:val="1062"/>
        </w:trPr>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3</w:t>
            </w:r>
          </w:p>
        </w:tc>
        <w:tc>
          <w:tcPr>
            <w:tcW w:w="3825"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Приобрели ли Вы новые навыки эффективной коммуникации со своими сверстниками; старшими коллегами, в первую очередь, преподавателями?</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9</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tc>
        <w:tc>
          <w:tcPr>
            <w:tcW w:w="3544" w:type="dxa"/>
            <w:shd w:val="clear" w:color="auto" w:fill="auto"/>
          </w:tcPr>
          <w:p w:rsidR="00741DCB" w:rsidRPr="0027795B" w:rsidRDefault="00741DCB" w:rsidP="0027795B">
            <w:pPr>
              <w:spacing w:line="240" w:lineRule="auto"/>
              <w:jc w:val="center"/>
              <w:rPr>
                <w:rFonts w:ascii="Times New Roman" w:hAnsi="Times New Roman"/>
                <w:b/>
                <w:sz w:val="24"/>
                <w:szCs w:val="24"/>
              </w:rPr>
            </w:pPr>
          </w:p>
        </w:tc>
      </w:tr>
      <w:tr w:rsidR="00741DCB" w:rsidRPr="0027795B" w:rsidTr="0027795B">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4</w:t>
            </w:r>
          </w:p>
        </w:tc>
        <w:tc>
          <w:tcPr>
            <w:tcW w:w="3825" w:type="dxa"/>
            <w:shd w:val="clear" w:color="auto" w:fill="auto"/>
          </w:tcPr>
          <w:p w:rsidR="00741DCB" w:rsidRPr="0027795B" w:rsidRDefault="00741DCB" w:rsidP="0027795B">
            <w:pPr>
              <w:spacing w:line="240" w:lineRule="auto"/>
              <w:jc w:val="both"/>
              <w:rPr>
                <w:rFonts w:ascii="Times New Roman" w:hAnsi="Times New Roman"/>
                <w:b/>
                <w:sz w:val="20"/>
                <w:szCs w:val="20"/>
              </w:rPr>
            </w:pPr>
            <w:r w:rsidRPr="0027795B">
              <w:rPr>
                <w:rFonts w:ascii="Times New Roman" w:hAnsi="Times New Roman"/>
                <w:sz w:val="20"/>
                <w:szCs w:val="20"/>
              </w:rPr>
              <w:t>Смогли ли Вы лучше понять свои сильные и слабые стороны?</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7</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1</w:t>
            </w:r>
          </w:p>
        </w:tc>
        <w:tc>
          <w:tcPr>
            <w:tcW w:w="3544"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«На данный вопрос достаточно сложно ответить, поскольку предложенная практика была не столь долговременной»</w:t>
            </w:r>
          </w:p>
        </w:tc>
      </w:tr>
      <w:tr w:rsidR="00741DCB" w:rsidRPr="0027795B" w:rsidTr="009C1959">
        <w:trPr>
          <w:trHeight w:val="1471"/>
        </w:trPr>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5</w:t>
            </w:r>
          </w:p>
        </w:tc>
        <w:tc>
          <w:tcPr>
            <w:tcW w:w="3825"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Способствовали ли Ваша работа воспитанию в себе дисциплинированности, умения соблюдать сроки и эффективно распределять время между разными обязанностями?</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7</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1</w:t>
            </w:r>
          </w:p>
        </w:tc>
        <w:tc>
          <w:tcPr>
            <w:tcW w:w="3544"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«Скорее она способствовала улучшению умения «делать все максимально идеально и в последний момент»</w:t>
            </w:r>
          </w:p>
        </w:tc>
      </w:tr>
      <w:tr w:rsidR="00741DCB" w:rsidRPr="0027795B" w:rsidTr="009C1959">
        <w:trPr>
          <w:trHeight w:val="1208"/>
        </w:trPr>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6</w:t>
            </w:r>
          </w:p>
        </w:tc>
        <w:tc>
          <w:tcPr>
            <w:tcW w:w="3825"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В какой степени произошло у Вас понимание содержания и процесса работы преподавателя: обязанностей, объема нагрузки и т.д.?</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8</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tc>
        <w:tc>
          <w:tcPr>
            <w:tcW w:w="3544" w:type="dxa"/>
            <w:shd w:val="clear" w:color="auto" w:fill="auto"/>
          </w:tcPr>
          <w:p w:rsidR="00741DCB" w:rsidRPr="0027795B" w:rsidRDefault="00741DCB" w:rsidP="0027795B">
            <w:pPr>
              <w:spacing w:line="240" w:lineRule="auto"/>
              <w:jc w:val="both"/>
              <w:rPr>
                <w:rFonts w:ascii="Times New Roman" w:hAnsi="Times New Roman"/>
                <w:sz w:val="20"/>
                <w:szCs w:val="20"/>
              </w:rPr>
            </w:pPr>
          </w:p>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«Я не понимаю, как можно не «сгореть» на такой работе</w:t>
            </w:r>
          </w:p>
        </w:tc>
      </w:tr>
      <w:tr w:rsidR="00741DCB" w:rsidRPr="0027795B" w:rsidTr="0027795B">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7</w:t>
            </w:r>
          </w:p>
        </w:tc>
        <w:tc>
          <w:tcPr>
            <w:tcW w:w="3825" w:type="dxa"/>
            <w:shd w:val="clear" w:color="auto" w:fill="auto"/>
          </w:tcPr>
          <w:p w:rsidR="00741DC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Приобрели ли Вы какие-либо преподавательские навыки: общение с аудиторией, методы и приемы преподавания, умение структурировать материал в ходе (1) наблюдения за работой преподавателя; (2) собственной практики?</w:t>
            </w:r>
          </w:p>
          <w:p w:rsidR="009C1959" w:rsidRPr="0027795B" w:rsidRDefault="009C1959" w:rsidP="0027795B">
            <w:pPr>
              <w:spacing w:line="240" w:lineRule="auto"/>
              <w:jc w:val="both"/>
              <w:rPr>
                <w:rFonts w:ascii="Times New Roman" w:hAnsi="Times New Roman"/>
                <w:sz w:val="20"/>
                <w:szCs w:val="20"/>
              </w:rPr>
            </w:pP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7</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0"/>
                <w:szCs w:val="20"/>
              </w:rPr>
            </w:pPr>
            <w:r w:rsidRPr="0027795B">
              <w:rPr>
                <w:rFonts w:ascii="Times New Roman" w:hAnsi="Times New Roman"/>
                <w:b/>
                <w:sz w:val="24"/>
                <w:szCs w:val="24"/>
              </w:rPr>
              <w:t xml:space="preserve">2 - </w:t>
            </w:r>
            <w:r w:rsidRPr="0027795B">
              <w:rPr>
                <w:rFonts w:ascii="Times New Roman" w:hAnsi="Times New Roman"/>
                <w:b/>
                <w:sz w:val="20"/>
                <w:szCs w:val="20"/>
              </w:rPr>
              <w:t>нет</w:t>
            </w: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0"/>
                <w:szCs w:val="20"/>
              </w:rPr>
              <w:t>ответа</w:t>
            </w:r>
          </w:p>
        </w:tc>
        <w:tc>
          <w:tcPr>
            <w:tcW w:w="3544" w:type="dxa"/>
            <w:shd w:val="clear" w:color="auto" w:fill="auto"/>
          </w:tcPr>
          <w:p w:rsidR="00741DCB" w:rsidRPr="0027795B" w:rsidRDefault="00741DCB" w:rsidP="0027795B">
            <w:pPr>
              <w:spacing w:line="240" w:lineRule="auto"/>
              <w:jc w:val="center"/>
              <w:rPr>
                <w:rFonts w:ascii="Times New Roman" w:hAnsi="Times New Roman"/>
                <w:b/>
                <w:sz w:val="24"/>
                <w:szCs w:val="24"/>
              </w:rPr>
            </w:pPr>
          </w:p>
        </w:tc>
      </w:tr>
      <w:tr w:rsidR="00741DCB" w:rsidRPr="0027795B" w:rsidTr="0027795B">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p>
          <w:p w:rsidR="00741DCB" w:rsidRPr="0027795B" w:rsidRDefault="00741DCB" w:rsidP="0027795B">
            <w:pPr>
              <w:spacing w:line="240" w:lineRule="auto"/>
              <w:jc w:val="center"/>
              <w:rPr>
                <w:rFonts w:ascii="Times New Roman" w:hAnsi="Times New Roman"/>
                <w:sz w:val="24"/>
                <w:szCs w:val="24"/>
              </w:rPr>
            </w:pPr>
          </w:p>
          <w:p w:rsidR="00741DCB" w:rsidRPr="0027795B" w:rsidRDefault="00741DCB" w:rsidP="0027795B">
            <w:pPr>
              <w:spacing w:line="240" w:lineRule="auto"/>
              <w:jc w:val="center"/>
              <w:rPr>
                <w:rFonts w:ascii="Times New Roman" w:hAnsi="Times New Roman"/>
                <w:sz w:val="24"/>
                <w:szCs w:val="24"/>
              </w:rPr>
            </w:pPr>
          </w:p>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8</w:t>
            </w:r>
          </w:p>
        </w:tc>
        <w:tc>
          <w:tcPr>
            <w:tcW w:w="3825" w:type="dxa"/>
            <w:shd w:val="clear" w:color="auto" w:fill="auto"/>
          </w:tcPr>
          <w:p w:rsidR="00741DCB" w:rsidRPr="0027795B" w:rsidRDefault="00741DCB" w:rsidP="0027795B">
            <w:pPr>
              <w:spacing w:line="240" w:lineRule="auto"/>
              <w:jc w:val="both"/>
              <w:rPr>
                <w:rFonts w:ascii="Times New Roman" w:hAnsi="Times New Roman"/>
                <w:sz w:val="20"/>
                <w:szCs w:val="20"/>
              </w:rPr>
            </w:pPr>
          </w:p>
          <w:p w:rsidR="00741DCB" w:rsidRPr="0027795B" w:rsidRDefault="00741DCB" w:rsidP="0027795B">
            <w:pPr>
              <w:spacing w:line="240" w:lineRule="auto"/>
              <w:jc w:val="both"/>
              <w:rPr>
                <w:rFonts w:ascii="Times New Roman" w:hAnsi="Times New Roman"/>
                <w:sz w:val="20"/>
                <w:szCs w:val="20"/>
              </w:rPr>
            </w:pPr>
          </w:p>
          <w:p w:rsidR="00741DCB" w:rsidRPr="0027795B" w:rsidRDefault="00741DCB" w:rsidP="0027795B">
            <w:pPr>
              <w:spacing w:line="240" w:lineRule="auto"/>
              <w:jc w:val="both"/>
              <w:rPr>
                <w:rFonts w:ascii="Times New Roman" w:hAnsi="Times New Roman"/>
                <w:sz w:val="20"/>
                <w:szCs w:val="20"/>
              </w:rPr>
            </w:pPr>
          </w:p>
          <w:p w:rsidR="00741DCB" w:rsidRPr="0027795B" w:rsidRDefault="00741DCB" w:rsidP="0027795B">
            <w:pPr>
              <w:spacing w:line="240" w:lineRule="auto"/>
              <w:jc w:val="both"/>
              <w:rPr>
                <w:rFonts w:ascii="Times New Roman" w:hAnsi="Times New Roman"/>
                <w:b/>
                <w:sz w:val="20"/>
                <w:szCs w:val="20"/>
              </w:rPr>
            </w:pPr>
            <w:r w:rsidRPr="0027795B">
              <w:rPr>
                <w:rFonts w:ascii="Times New Roman" w:hAnsi="Times New Roman"/>
                <w:sz w:val="20"/>
                <w:szCs w:val="20"/>
              </w:rPr>
              <w:t>Появился ли у Вас интерес к преподавательской деятельности?</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2</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3</w:t>
            </w:r>
          </w:p>
        </w:tc>
        <w:tc>
          <w:tcPr>
            <w:tcW w:w="3544"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«На данный момент затрудняюсь ответить, поскольку эта деятельность отнимает огромное количество времени».</w:t>
            </w:r>
          </w:p>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«Когда не чувствуешь отдачи, преподавание не нравится, необходимо получить больше опыта»</w:t>
            </w:r>
          </w:p>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«…чем больше я наблюдаю за «подрастающим поколением», тем меньше желания их чему-то учить и вообще как-то с ними контактировать».</w:t>
            </w:r>
          </w:p>
        </w:tc>
      </w:tr>
      <w:tr w:rsidR="00741DCB" w:rsidRPr="0027795B" w:rsidTr="0027795B">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9</w:t>
            </w:r>
          </w:p>
        </w:tc>
        <w:tc>
          <w:tcPr>
            <w:tcW w:w="3825" w:type="dxa"/>
            <w:shd w:val="clear" w:color="auto" w:fill="auto"/>
          </w:tcPr>
          <w:p w:rsidR="00741DCB" w:rsidRPr="0027795B" w:rsidRDefault="00741DCB" w:rsidP="0027795B">
            <w:pPr>
              <w:spacing w:line="240" w:lineRule="auto"/>
              <w:rPr>
                <w:rFonts w:ascii="Times New Roman" w:hAnsi="Times New Roman"/>
                <w:sz w:val="20"/>
                <w:szCs w:val="20"/>
              </w:rPr>
            </w:pPr>
            <w:r w:rsidRPr="0027795B">
              <w:rPr>
                <w:rFonts w:ascii="Times New Roman" w:hAnsi="Times New Roman"/>
                <w:sz w:val="20"/>
                <w:szCs w:val="20"/>
              </w:rPr>
              <w:t>Ощутили ли Вы поддержку в своей работе со стороны преподавателей и учебно-вспомогательного персонала кафедры, на которой Вам прошлось работать?</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7*</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0"/>
                <w:szCs w:val="20"/>
              </w:rPr>
            </w:pPr>
            <w:r w:rsidRPr="0027795B">
              <w:rPr>
                <w:rFonts w:ascii="Times New Roman" w:hAnsi="Times New Roman"/>
                <w:b/>
                <w:sz w:val="24"/>
                <w:szCs w:val="24"/>
              </w:rPr>
              <w:t>2 –</w:t>
            </w:r>
            <w:r w:rsidRPr="0027795B">
              <w:rPr>
                <w:rFonts w:ascii="Times New Roman" w:hAnsi="Times New Roman"/>
                <w:b/>
                <w:sz w:val="20"/>
                <w:szCs w:val="20"/>
              </w:rPr>
              <w:t xml:space="preserve"> нет ответа</w:t>
            </w:r>
          </w:p>
        </w:tc>
        <w:tc>
          <w:tcPr>
            <w:tcW w:w="3544" w:type="dxa"/>
            <w:shd w:val="clear" w:color="auto" w:fill="auto"/>
          </w:tcPr>
          <w:p w:rsidR="00741DCB" w:rsidRPr="0027795B" w:rsidRDefault="00741DCB" w:rsidP="0027795B">
            <w:pPr>
              <w:spacing w:line="240" w:lineRule="auto"/>
              <w:jc w:val="center"/>
              <w:rPr>
                <w:rFonts w:ascii="Times New Roman" w:hAnsi="Times New Roman"/>
                <w:b/>
                <w:sz w:val="24"/>
                <w:szCs w:val="24"/>
              </w:rPr>
            </w:pPr>
          </w:p>
        </w:tc>
      </w:tr>
      <w:tr w:rsidR="00741DCB" w:rsidRPr="0027795B" w:rsidTr="0027795B">
        <w:tc>
          <w:tcPr>
            <w:tcW w:w="53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rPr>
              <w:t>10</w:t>
            </w:r>
          </w:p>
        </w:tc>
        <w:tc>
          <w:tcPr>
            <w:tcW w:w="3825"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Все ли запланированное по Вашей работе в качестве учебного ассистента удалось выполнить? Если нет, в чем, по-вашему, причины этого?</w:t>
            </w:r>
          </w:p>
        </w:tc>
        <w:tc>
          <w:tcPr>
            <w:tcW w:w="70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5</w:t>
            </w:r>
          </w:p>
        </w:tc>
        <w:tc>
          <w:tcPr>
            <w:tcW w:w="819" w:type="dxa"/>
            <w:shd w:val="clear" w:color="auto" w:fill="auto"/>
          </w:tcPr>
          <w:p w:rsidR="00741DCB" w:rsidRPr="0027795B" w:rsidRDefault="00741DCB" w:rsidP="0027795B">
            <w:pPr>
              <w:spacing w:line="240" w:lineRule="auto"/>
              <w:jc w:val="center"/>
              <w:rPr>
                <w:rFonts w:ascii="Times New Roman" w:hAnsi="Times New Roman"/>
                <w:b/>
                <w:sz w:val="24"/>
                <w:szCs w:val="24"/>
              </w:rPr>
            </w:pPr>
          </w:p>
          <w:p w:rsidR="00741DCB" w:rsidRPr="0027795B" w:rsidRDefault="00741DCB" w:rsidP="0027795B">
            <w:pPr>
              <w:spacing w:line="240" w:lineRule="auto"/>
              <w:jc w:val="center"/>
              <w:rPr>
                <w:rFonts w:ascii="Times New Roman" w:hAnsi="Times New Roman"/>
                <w:b/>
                <w:sz w:val="24"/>
                <w:szCs w:val="24"/>
              </w:rPr>
            </w:pPr>
            <w:r w:rsidRPr="0027795B">
              <w:rPr>
                <w:rFonts w:ascii="Times New Roman" w:hAnsi="Times New Roman"/>
                <w:b/>
                <w:sz w:val="24"/>
                <w:szCs w:val="24"/>
              </w:rPr>
              <w:t>2</w:t>
            </w:r>
          </w:p>
        </w:tc>
        <w:tc>
          <w:tcPr>
            <w:tcW w:w="3544" w:type="dxa"/>
            <w:shd w:val="clear" w:color="auto" w:fill="auto"/>
          </w:tcPr>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«Не все ввиду собственной учебной загруженности».</w:t>
            </w:r>
          </w:p>
          <w:p w:rsidR="00741DCB" w:rsidRPr="0027795B" w:rsidRDefault="00741DCB" w:rsidP="0027795B">
            <w:pPr>
              <w:spacing w:line="240" w:lineRule="auto"/>
              <w:jc w:val="both"/>
              <w:rPr>
                <w:rFonts w:ascii="Times New Roman" w:hAnsi="Times New Roman"/>
                <w:sz w:val="20"/>
                <w:szCs w:val="20"/>
              </w:rPr>
            </w:pPr>
            <w:r w:rsidRPr="0027795B">
              <w:rPr>
                <w:rFonts w:ascii="Times New Roman" w:hAnsi="Times New Roman"/>
                <w:sz w:val="20"/>
                <w:szCs w:val="20"/>
              </w:rPr>
              <w:t>«Нет, недостаточно времени. Когда чувствуешь себя преподавателем, то есть много идей, как улучшить процесс обучения и донести студентам новый материал»</w:t>
            </w:r>
          </w:p>
        </w:tc>
      </w:tr>
    </w:tbl>
    <w:p w:rsidR="00741DCB" w:rsidRPr="00741DCB" w:rsidRDefault="00741DCB" w:rsidP="00741DCB">
      <w:pPr>
        <w:ind w:left="720"/>
        <w:contextualSpacing/>
        <w:jc w:val="both"/>
        <w:rPr>
          <w:rFonts w:ascii="Times New Roman" w:hAnsi="Times New Roman"/>
          <w:sz w:val="24"/>
          <w:szCs w:val="24"/>
        </w:rPr>
      </w:pPr>
      <w:r w:rsidRPr="00741DCB">
        <w:rPr>
          <w:rFonts w:ascii="Times New Roman" w:hAnsi="Times New Roman"/>
          <w:sz w:val="24"/>
          <w:szCs w:val="24"/>
        </w:rPr>
        <w:t>*- имеется в виду только руководитель ассистентов.</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Ответы на 11-й вопрос анкеты – «Сформулируйте, пожалуйста, рекомендации для улучшения работы по программе «Учебный ассистент»:</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 дать возможность ассистентам самостоятельно проводить весь семинар;</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 xml:space="preserve">- больше возможности посещения </w:t>
      </w:r>
      <w:r w:rsidRPr="00741DCB">
        <w:rPr>
          <w:rFonts w:ascii="Times New Roman" w:hAnsi="Times New Roman"/>
          <w:i/>
          <w:sz w:val="24"/>
          <w:szCs w:val="24"/>
        </w:rPr>
        <w:t>своих</w:t>
      </w:r>
      <w:r w:rsidRPr="00741DCB">
        <w:rPr>
          <w:rFonts w:ascii="Times New Roman" w:hAnsi="Times New Roman"/>
          <w:sz w:val="24"/>
          <w:szCs w:val="24"/>
        </w:rPr>
        <w:t xml:space="preserve"> занятий;</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 увеличить количество учебных ассистентов, нагрузка с заданиями распределена неравномерно (ответы двух студентов одного руководителя);</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 данная программа разработана предельно четко и ясно, замечаний нет;</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 возможно, стоило бы уделить больше внимания проведению каких-то обучающих семинаров. У нас была педагогическая практика, однако, как она показала, все студенты вели свои семинары по наитию, выбирали однообразные интерактивные задания.</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Вывод, который можно сформулировать по итогам анализа ответов учебных ассистентов – некоторая перегруженность их работой по проекту. Представляется не случайным, что из 9-ти студентов только двое (22.2%) отметили, что у них появился интерес к преподавательской деятельности, хотя по остальным вопросам анкеты от 55,6% до 100,0% ассистентов дали положительные ответы.</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Менее отзывчивыми на просьбу ответить на вопросы анкеты, подготовленной для руководителей учебных ассистентов, оказались преподаватели. Только половина из них в той или иной форме представила свои мнения о работе по проекту.</w:t>
      </w:r>
    </w:p>
    <w:p w:rsidR="00741DCB" w:rsidRPr="00741DCB" w:rsidRDefault="00741DCB" w:rsidP="00741DCB">
      <w:pPr>
        <w:ind w:firstLine="284"/>
        <w:jc w:val="both"/>
        <w:rPr>
          <w:rFonts w:ascii="Times New Roman" w:hAnsi="Times New Roman"/>
          <w:sz w:val="24"/>
          <w:szCs w:val="24"/>
        </w:rPr>
      </w:pPr>
      <w:r w:rsidRPr="00741DCB">
        <w:rPr>
          <w:rFonts w:ascii="Times New Roman" w:hAnsi="Times New Roman"/>
          <w:sz w:val="24"/>
          <w:szCs w:val="24"/>
        </w:rPr>
        <w:t>В целом преподаватели положительно оценили опыт работы с учебными ассистентами, отмечая следующее:</w:t>
      </w:r>
    </w:p>
    <w:p w:rsidR="00741DCB" w:rsidRPr="00741DCB" w:rsidRDefault="00741DCB" w:rsidP="00741DCB">
      <w:pPr>
        <w:numPr>
          <w:ilvl w:val="0"/>
          <w:numId w:val="38"/>
        </w:numPr>
        <w:ind w:left="0" w:firstLine="284"/>
        <w:contextualSpacing/>
        <w:jc w:val="both"/>
        <w:rPr>
          <w:rFonts w:ascii="Times New Roman" w:hAnsi="Times New Roman"/>
          <w:sz w:val="24"/>
          <w:szCs w:val="24"/>
        </w:rPr>
      </w:pPr>
      <w:r w:rsidRPr="00741DCB">
        <w:rPr>
          <w:rFonts w:ascii="Times New Roman" w:hAnsi="Times New Roman"/>
          <w:sz w:val="24"/>
          <w:szCs w:val="24"/>
        </w:rPr>
        <w:lastRenderedPageBreak/>
        <w:t>Работа с учебным ассистентом дала возможность уделить большее внимание каждому студенту на занятиях;</w:t>
      </w:r>
    </w:p>
    <w:p w:rsidR="00741DCB" w:rsidRPr="00741DCB" w:rsidRDefault="00741DCB" w:rsidP="00741DCB">
      <w:pPr>
        <w:numPr>
          <w:ilvl w:val="0"/>
          <w:numId w:val="38"/>
        </w:numPr>
        <w:ind w:left="0" w:firstLine="360"/>
        <w:contextualSpacing/>
        <w:jc w:val="both"/>
        <w:rPr>
          <w:rFonts w:ascii="Times New Roman" w:hAnsi="Times New Roman"/>
          <w:sz w:val="24"/>
          <w:szCs w:val="24"/>
        </w:rPr>
      </w:pPr>
      <w:r w:rsidRPr="00741DCB">
        <w:rPr>
          <w:rFonts w:ascii="Times New Roman" w:hAnsi="Times New Roman"/>
          <w:sz w:val="24"/>
          <w:szCs w:val="24"/>
        </w:rPr>
        <w:t>Общение ассистента со студентами упростило коммуникацию студентов с преподавателем. Некоторым студентам было легче обратиться к ассистенту, а не к преподавателю в поисках ответов на возникающие у них вопросы;</w:t>
      </w:r>
    </w:p>
    <w:p w:rsidR="00741DCB" w:rsidRPr="00741DCB" w:rsidRDefault="00741DCB" w:rsidP="00741DCB">
      <w:pPr>
        <w:numPr>
          <w:ilvl w:val="0"/>
          <w:numId w:val="38"/>
        </w:numPr>
        <w:ind w:left="0" w:firstLine="426"/>
        <w:contextualSpacing/>
        <w:jc w:val="both"/>
        <w:rPr>
          <w:rFonts w:ascii="Times New Roman" w:hAnsi="Times New Roman"/>
          <w:sz w:val="24"/>
          <w:szCs w:val="24"/>
        </w:rPr>
      </w:pPr>
      <w:r w:rsidRPr="00741DCB">
        <w:rPr>
          <w:rFonts w:ascii="Times New Roman" w:hAnsi="Times New Roman"/>
          <w:sz w:val="24"/>
          <w:szCs w:val="24"/>
        </w:rPr>
        <w:t xml:space="preserve">Появилась возможность проведения  тех форм контроля, которые представляются </w:t>
      </w:r>
      <w:proofErr w:type="spellStart"/>
      <w:r w:rsidRPr="00741DCB">
        <w:rPr>
          <w:rFonts w:ascii="Times New Roman" w:hAnsi="Times New Roman"/>
          <w:sz w:val="24"/>
          <w:szCs w:val="24"/>
        </w:rPr>
        <w:t>временеемкими</w:t>
      </w:r>
      <w:proofErr w:type="spellEnd"/>
      <w:r w:rsidRPr="00741DCB">
        <w:rPr>
          <w:rFonts w:ascii="Times New Roman" w:hAnsi="Times New Roman"/>
          <w:sz w:val="24"/>
          <w:szCs w:val="24"/>
        </w:rPr>
        <w:t>, например, тематических коллоквиумов или обучение студентов подготовке и защите докладов с использованием презентаций;</w:t>
      </w:r>
    </w:p>
    <w:p w:rsidR="00741DCB" w:rsidRPr="00741DCB" w:rsidRDefault="00741DCB" w:rsidP="00741DCB">
      <w:pPr>
        <w:numPr>
          <w:ilvl w:val="0"/>
          <w:numId w:val="38"/>
        </w:numPr>
        <w:contextualSpacing/>
        <w:jc w:val="both"/>
        <w:rPr>
          <w:rFonts w:ascii="Times New Roman" w:hAnsi="Times New Roman"/>
          <w:sz w:val="24"/>
          <w:szCs w:val="24"/>
        </w:rPr>
      </w:pPr>
      <w:r w:rsidRPr="00741DCB">
        <w:rPr>
          <w:rFonts w:ascii="Times New Roman" w:hAnsi="Times New Roman"/>
          <w:sz w:val="24"/>
          <w:szCs w:val="24"/>
        </w:rPr>
        <w:t>Появление у преподавателя времени для подготовки научных статей к публикации.</w:t>
      </w:r>
    </w:p>
    <w:p w:rsidR="00741DCB" w:rsidRPr="00741DCB" w:rsidRDefault="00741DCB" w:rsidP="00741DCB">
      <w:pPr>
        <w:ind w:firstLine="426"/>
        <w:jc w:val="both"/>
        <w:rPr>
          <w:rFonts w:ascii="Times New Roman" w:hAnsi="Times New Roman"/>
          <w:sz w:val="24"/>
          <w:szCs w:val="24"/>
        </w:rPr>
      </w:pPr>
      <w:r w:rsidRPr="00741DCB">
        <w:rPr>
          <w:rFonts w:ascii="Times New Roman" w:hAnsi="Times New Roman"/>
          <w:sz w:val="24"/>
          <w:szCs w:val="24"/>
        </w:rPr>
        <w:t xml:space="preserve">Одной из сложностей в работе с ассистентами была отмечена проблема согласования расписания в том случае, если время работы по проекту совпадало с временем их собственной аудиторной учебы на своем курсе. </w:t>
      </w:r>
    </w:p>
    <w:p w:rsidR="00741DCB" w:rsidRPr="00741DCB" w:rsidRDefault="00741DCB" w:rsidP="00741DCB">
      <w:pPr>
        <w:ind w:firstLine="426"/>
        <w:jc w:val="both"/>
        <w:rPr>
          <w:rFonts w:ascii="Times New Roman" w:hAnsi="Times New Roman"/>
          <w:sz w:val="24"/>
          <w:szCs w:val="24"/>
        </w:rPr>
      </w:pPr>
      <w:r w:rsidRPr="00741DCB">
        <w:rPr>
          <w:rFonts w:ascii="Times New Roman" w:hAnsi="Times New Roman"/>
          <w:sz w:val="24"/>
          <w:szCs w:val="24"/>
        </w:rPr>
        <w:t xml:space="preserve">Доцент кафедры гуманитарных наук факультета социологии А.В. Куприянов провел анализ результатов привлечения учебных ассистентов к преподаванию дисциплины «Прикладное программное обеспечение», раздел «Информационно-библиотечная культура». Задачи  анализа: определение эффективности применения одной из образовательных технологий ведения предмета – практики письменного комментирования домашних заданий; оценка эффекта участия учебных ассистентов, комментирующих домашние задания. </w:t>
      </w:r>
    </w:p>
    <w:p w:rsidR="00741DCB" w:rsidRPr="00741DCB" w:rsidRDefault="00741DCB" w:rsidP="00741DCB">
      <w:pPr>
        <w:ind w:firstLine="426"/>
        <w:jc w:val="both"/>
        <w:rPr>
          <w:rFonts w:ascii="Times New Roman" w:hAnsi="Times New Roman"/>
          <w:sz w:val="24"/>
          <w:szCs w:val="24"/>
        </w:rPr>
      </w:pPr>
      <w:r w:rsidRPr="00741DCB">
        <w:rPr>
          <w:rFonts w:ascii="Times New Roman" w:hAnsi="Times New Roman"/>
          <w:sz w:val="24"/>
          <w:szCs w:val="24"/>
        </w:rPr>
        <w:t>По итогам анализа преподавателем были сделаны следующие выводы:</w:t>
      </w:r>
    </w:p>
    <w:p w:rsidR="00741DCB" w:rsidRPr="00741DCB" w:rsidRDefault="00741DCB" w:rsidP="00741DCB">
      <w:pPr>
        <w:numPr>
          <w:ilvl w:val="0"/>
          <w:numId w:val="37"/>
        </w:numPr>
        <w:ind w:left="0" w:firstLine="360"/>
        <w:contextualSpacing/>
        <w:jc w:val="both"/>
        <w:rPr>
          <w:rFonts w:ascii="Times New Roman" w:hAnsi="Times New Roman"/>
          <w:sz w:val="24"/>
          <w:szCs w:val="24"/>
        </w:rPr>
      </w:pPr>
      <w:r w:rsidRPr="00741DCB">
        <w:rPr>
          <w:rFonts w:ascii="Times New Roman" w:hAnsi="Times New Roman"/>
          <w:sz w:val="24"/>
          <w:szCs w:val="24"/>
        </w:rPr>
        <w:t>Письменные комментарии к домашним заданиям эффективны. По мере переписки, с каждым новым заданием студенты делают все меньше и меньше ошибок. Было показано, что при устном комментировании студенты менее успешно овладевают материалом и оказываются значительно хуже подготовлены к итоговой контрольной. Возможности проведения письменных комментариев преподавателем возрастают многократно при привлечении к этой работе учебных ассистентов. Об этом свидетельствуют данные Таблица 8.3.2</w:t>
      </w:r>
    </w:p>
    <w:p w:rsidR="00741DCB" w:rsidRPr="00741DCB" w:rsidRDefault="00741DCB" w:rsidP="00741DCB">
      <w:pPr>
        <w:ind w:left="360"/>
        <w:contextualSpacing/>
        <w:jc w:val="right"/>
        <w:rPr>
          <w:rFonts w:ascii="Times New Roman" w:hAnsi="Times New Roman"/>
          <w:sz w:val="24"/>
          <w:szCs w:val="24"/>
        </w:rPr>
      </w:pPr>
      <w:r w:rsidRPr="00741DCB">
        <w:rPr>
          <w:rFonts w:ascii="Times New Roman" w:hAnsi="Times New Roman"/>
          <w:sz w:val="24"/>
          <w:szCs w:val="24"/>
        </w:rPr>
        <w:t>Таблица 8.3.2</w:t>
      </w:r>
    </w:p>
    <w:p w:rsidR="00741DCB" w:rsidRPr="00741DCB" w:rsidRDefault="00741DCB" w:rsidP="00741DCB">
      <w:pPr>
        <w:ind w:left="360"/>
        <w:contextualSpacing/>
        <w:jc w:val="center"/>
        <w:rPr>
          <w:rFonts w:ascii="Times New Roman" w:eastAsia="SFRM0900" w:hAnsi="Times New Roman"/>
          <w:b/>
          <w:sz w:val="24"/>
          <w:szCs w:val="24"/>
        </w:rPr>
      </w:pPr>
      <w:r w:rsidRPr="00741DCB">
        <w:rPr>
          <w:rFonts w:ascii="Times New Roman" w:eastAsia="SFRM0900" w:hAnsi="Times New Roman"/>
          <w:b/>
          <w:sz w:val="24"/>
          <w:szCs w:val="24"/>
        </w:rPr>
        <w:t>Объем работ по проверке домашних заданий в 2013 г.</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456"/>
        <w:gridCol w:w="1395"/>
        <w:gridCol w:w="1671"/>
        <w:gridCol w:w="1423"/>
        <w:gridCol w:w="1511"/>
      </w:tblGrid>
      <w:tr w:rsidR="00741DCB" w:rsidRPr="0027795B" w:rsidTr="009C1959">
        <w:trPr>
          <w:trHeight w:val="1110"/>
        </w:trPr>
        <w:tc>
          <w:tcPr>
            <w:tcW w:w="1679"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Проверяющие</w:t>
            </w:r>
          </w:p>
        </w:tc>
        <w:tc>
          <w:tcPr>
            <w:tcW w:w="1474"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 xml:space="preserve">Задания </w:t>
            </w:r>
          </w:p>
        </w:tc>
        <w:tc>
          <w:tcPr>
            <w:tcW w:w="1421"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Кол-во</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работ</w:t>
            </w:r>
          </w:p>
        </w:tc>
        <w:tc>
          <w:tcPr>
            <w:tcW w:w="1671"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Кол-во</w:t>
            </w:r>
          </w:p>
          <w:p w:rsidR="00741DCB" w:rsidRPr="0027795B" w:rsidRDefault="00741DCB" w:rsidP="0027795B">
            <w:pPr>
              <w:spacing w:line="240" w:lineRule="auto"/>
              <w:contextualSpacing/>
              <w:jc w:val="center"/>
              <w:rPr>
                <w:rFonts w:ascii="Times New Roman" w:hAnsi="Times New Roman"/>
                <w:sz w:val="24"/>
                <w:szCs w:val="24"/>
              </w:rPr>
            </w:pPr>
            <w:proofErr w:type="spellStart"/>
            <w:r w:rsidRPr="0027795B">
              <w:rPr>
                <w:rFonts w:ascii="Times New Roman" w:hAnsi="Times New Roman"/>
                <w:sz w:val="24"/>
                <w:szCs w:val="24"/>
              </w:rPr>
              <w:t>письм</w:t>
            </w:r>
            <w:proofErr w:type="spellEnd"/>
            <w:r w:rsidRPr="0027795B">
              <w:rPr>
                <w:rFonts w:ascii="Times New Roman" w:hAnsi="Times New Roman"/>
                <w:sz w:val="24"/>
                <w:szCs w:val="24"/>
              </w:rPr>
              <w:t>. комментариев</w:t>
            </w:r>
          </w:p>
        </w:tc>
        <w:tc>
          <w:tcPr>
            <w:tcW w:w="1444"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Кол-во</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знаков</w:t>
            </w:r>
          </w:p>
        </w:tc>
        <w:tc>
          <w:tcPr>
            <w:tcW w:w="1522"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Кол-во</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авторских листов</w:t>
            </w:r>
          </w:p>
        </w:tc>
      </w:tr>
      <w:tr w:rsidR="00741DCB" w:rsidRPr="0027795B" w:rsidTr="009C1959">
        <w:trPr>
          <w:trHeight w:val="966"/>
        </w:trPr>
        <w:tc>
          <w:tcPr>
            <w:tcW w:w="1679"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Уч. асс-</w:t>
            </w:r>
            <w:proofErr w:type="spellStart"/>
            <w:r w:rsidRPr="0027795B">
              <w:rPr>
                <w:rFonts w:ascii="Times New Roman" w:hAnsi="Times New Roman"/>
                <w:sz w:val="24"/>
                <w:szCs w:val="24"/>
              </w:rPr>
              <w:t>нт</w:t>
            </w:r>
            <w:proofErr w:type="spellEnd"/>
            <w:r w:rsidRPr="0027795B">
              <w:rPr>
                <w:rFonts w:ascii="Times New Roman" w:hAnsi="Times New Roman"/>
                <w:sz w:val="24"/>
                <w:szCs w:val="24"/>
              </w:rPr>
              <w:t xml:space="preserve"> 1</w:t>
            </w:r>
          </w:p>
        </w:tc>
        <w:tc>
          <w:tcPr>
            <w:tcW w:w="1474"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I</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II</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III</w:t>
            </w:r>
          </w:p>
        </w:tc>
        <w:tc>
          <w:tcPr>
            <w:tcW w:w="1421"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39</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38</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38</w:t>
            </w:r>
          </w:p>
        </w:tc>
        <w:tc>
          <w:tcPr>
            <w:tcW w:w="1671"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243</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164</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109</w:t>
            </w:r>
          </w:p>
        </w:tc>
        <w:tc>
          <w:tcPr>
            <w:tcW w:w="1444"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50222</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50428</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19247</w:t>
            </w:r>
          </w:p>
        </w:tc>
        <w:tc>
          <w:tcPr>
            <w:tcW w:w="1522"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1,2</w:t>
            </w:r>
            <w:r w:rsidRPr="0027795B">
              <w:rPr>
                <w:rFonts w:ascii="Times New Roman" w:hAnsi="Times New Roman"/>
                <w:sz w:val="24"/>
                <w:szCs w:val="24"/>
                <w:lang w:val="en-US"/>
              </w:rPr>
              <w:t>6</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1,26</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0,48</w:t>
            </w:r>
          </w:p>
        </w:tc>
      </w:tr>
      <w:tr w:rsidR="00741DCB" w:rsidRPr="0027795B" w:rsidTr="0027795B">
        <w:tc>
          <w:tcPr>
            <w:tcW w:w="1679"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Уч. асс-</w:t>
            </w:r>
            <w:proofErr w:type="spellStart"/>
            <w:r w:rsidRPr="0027795B">
              <w:rPr>
                <w:rFonts w:ascii="Times New Roman" w:hAnsi="Times New Roman"/>
                <w:sz w:val="24"/>
                <w:szCs w:val="24"/>
              </w:rPr>
              <w:t>нт</w:t>
            </w:r>
            <w:proofErr w:type="spellEnd"/>
            <w:r w:rsidRPr="0027795B">
              <w:rPr>
                <w:rFonts w:ascii="Times New Roman" w:hAnsi="Times New Roman"/>
                <w:sz w:val="24"/>
                <w:szCs w:val="24"/>
              </w:rPr>
              <w:t xml:space="preserve"> 2</w:t>
            </w:r>
          </w:p>
        </w:tc>
        <w:tc>
          <w:tcPr>
            <w:tcW w:w="147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lang w:val="en-US"/>
              </w:rPr>
              <w:lastRenderedPageBreak/>
              <w:t>I</w:t>
            </w:r>
          </w:p>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lang w:val="en-US"/>
              </w:rPr>
              <w:lastRenderedPageBreak/>
              <w:t>II</w:t>
            </w:r>
          </w:p>
          <w:p w:rsidR="00741DCB" w:rsidRPr="0027795B" w:rsidRDefault="00741DCB" w:rsidP="0027795B">
            <w:pPr>
              <w:spacing w:line="240" w:lineRule="auto"/>
              <w:rPr>
                <w:rFonts w:ascii="Times New Roman" w:hAnsi="Times New Roman"/>
                <w:sz w:val="24"/>
                <w:szCs w:val="24"/>
              </w:rPr>
            </w:pPr>
            <w:r w:rsidRPr="0027795B">
              <w:rPr>
                <w:rFonts w:ascii="Times New Roman" w:hAnsi="Times New Roman"/>
                <w:sz w:val="24"/>
                <w:szCs w:val="24"/>
              </w:rPr>
              <w:t xml:space="preserve">         </w:t>
            </w:r>
            <w:r w:rsidRPr="0027795B">
              <w:rPr>
                <w:rFonts w:ascii="Times New Roman" w:hAnsi="Times New Roman"/>
                <w:sz w:val="24"/>
                <w:szCs w:val="24"/>
                <w:lang w:val="en-US"/>
              </w:rPr>
              <w:t>III</w:t>
            </w:r>
          </w:p>
        </w:tc>
        <w:tc>
          <w:tcPr>
            <w:tcW w:w="1421"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39</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38</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34</w:t>
            </w:r>
          </w:p>
        </w:tc>
        <w:tc>
          <w:tcPr>
            <w:tcW w:w="1671"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324</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271</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152</w:t>
            </w:r>
          </w:p>
        </w:tc>
        <w:tc>
          <w:tcPr>
            <w:tcW w:w="1444"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68107</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71163</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36683</w:t>
            </w:r>
          </w:p>
        </w:tc>
        <w:tc>
          <w:tcPr>
            <w:tcW w:w="1522"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1,70</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lastRenderedPageBreak/>
              <w:t>1,78</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0,92</w:t>
            </w:r>
          </w:p>
        </w:tc>
      </w:tr>
      <w:tr w:rsidR="00741DCB" w:rsidRPr="0027795B" w:rsidTr="0027795B">
        <w:tc>
          <w:tcPr>
            <w:tcW w:w="1679" w:type="dxa"/>
            <w:shd w:val="clear" w:color="auto" w:fill="auto"/>
          </w:tcPr>
          <w:p w:rsidR="00741DCB" w:rsidRPr="0027795B" w:rsidRDefault="00741DCB" w:rsidP="0027795B">
            <w:pPr>
              <w:spacing w:line="240" w:lineRule="auto"/>
              <w:contextualSpacing/>
              <w:jc w:val="center"/>
              <w:rPr>
                <w:rFonts w:ascii="Times New Roman" w:hAnsi="Times New Roman"/>
              </w:rPr>
            </w:pP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Преподаватель</w:t>
            </w:r>
          </w:p>
        </w:tc>
        <w:tc>
          <w:tcPr>
            <w:tcW w:w="1474" w:type="dxa"/>
            <w:shd w:val="clear" w:color="auto" w:fill="auto"/>
          </w:tcPr>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lang w:val="en-US"/>
              </w:rPr>
              <w:t>I</w:t>
            </w:r>
          </w:p>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lang w:val="en-US"/>
              </w:rPr>
              <w:t>II</w:t>
            </w:r>
          </w:p>
          <w:p w:rsidR="00741DCB" w:rsidRPr="0027795B" w:rsidRDefault="00741DCB" w:rsidP="0027795B">
            <w:pPr>
              <w:spacing w:line="240" w:lineRule="auto"/>
              <w:jc w:val="center"/>
              <w:rPr>
                <w:rFonts w:ascii="Times New Roman" w:hAnsi="Times New Roman"/>
                <w:sz w:val="24"/>
                <w:szCs w:val="24"/>
              </w:rPr>
            </w:pPr>
            <w:r w:rsidRPr="0027795B">
              <w:rPr>
                <w:rFonts w:ascii="Times New Roman" w:hAnsi="Times New Roman"/>
                <w:sz w:val="24"/>
                <w:szCs w:val="24"/>
                <w:lang w:val="en-US"/>
              </w:rPr>
              <w:t>III</w:t>
            </w:r>
          </w:p>
        </w:tc>
        <w:tc>
          <w:tcPr>
            <w:tcW w:w="1421"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44</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36</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40</w:t>
            </w:r>
          </w:p>
        </w:tc>
        <w:tc>
          <w:tcPr>
            <w:tcW w:w="1671"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375</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161</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168</w:t>
            </w:r>
          </w:p>
        </w:tc>
        <w:tc>
          <w:tcPr>
            <w:tcW w:w="1444"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63292</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rPr>
              <w:t>47</w:t>
            </w:r>
            <w:r w:rsidRPr="0027795B">
              <w:rPr>
                <w:rFonts w:ascii="Times New Roman" w:hAnsi="Times New Roman"/>
                <w:sz w:val="24"/>
                <w:szCs w:val="24"/>
                <w:lang w:val="en-US"/>
              </w:rPr>
              <w:t>705</w:t>
            </w:r>
          </w:p>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44182</w:t>
            </w:r>
          </w:p>
        </w:tc>
        <w:tc>
          <w:tcPr>
            <w:tcW w:w="1522"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1,58</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1,19</w:t>
            </w:r>
          </w:p>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1,10</w:t>
            </w:r>
          </w:p>
        </w:tc>
      </w:tr>
      <w:tr w:rsidR="00741DCB" w:rsidRPr="0027795B" w:rsidTr="0027795B">
        <w:tc>
          <w:tcPr>
            <w:tcW w:w="1679"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Итого:</w:t>
            </w:r>
          </w:p>
        </w:tc>
        <w:tc>
          <w:tcPr>
            <w:tcW w:w="1474"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w:t>
            </w:r>
          </w:p>
        </w:tc>
        <w:tc>
          <w:tcPr>
            <w:tcW w:w="1421"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346</w:t>
            </w:r>
          </w:p>
        </w:tc>
        <w:tc>
          <w:tcPr>
            <w:tcW w:w="1671"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1967</w:t>
            </w:r>
          </w:p>
        </w:tc>
        <w:tc>
          <w:tcPr>
            <w:tcW w:w="1444" w:type="dxa"/>
            <w:shd w:val="clear" w:color="auto" w:fill="auto"/>
          </w:tcPr>
          <w:p w:rsidR="00741DCB" w:rsidRPr="0027795B" w:rsidRDefault="00741DCB" w:rsidP="0027795B">
            <w:pPr>
              <w:spacing w:line="240" w:lineRule="auto"/>
              <w:contextualSpacing/>
              <w:jc w:val="center"/>
              <w:rPr>
                <w:rFonts w:ascii="Times New Roman" w:hAnsi="Times New Roman"/>
                <w:sz w:val="24"/>
                <w:szCs w:val="24"/>
                <w:lang w:val="en-US"/>
              </w:rPr>
            </w:pPr>
            <w:r w:rsidRPr="0027795B">
              <w:rPr>
                <w:rFonts w:ascii="Times New Roman" w:hAnsi="Times New Roman"/>
                <w:sz w:val="24"/>
                <w:szCs w:val="24"/>
                <w:lang w:val="en-US"/>
              </w:rPr>
              <w:t>467764</w:t>
            </w:r>
          </w:p>
        </w:tc>
        <w:tc>
          <w:tcPr>
            <w:tcW w:w="1522" w:type="dxa"/>
            <w:shd w:val="clear" w:color="auto" w:fill="auto"/>
          </w:tcPr>
          <w:p w:rsidR="00741DCB" w:rsidRPr="0027795B" w:rsidRDefault="00741DCB" w:rsidP="0027795B">
            <w:pPr>
              <w:spacing w:line="240" w:lineRule="auto"/>
              <w:contextualSpacing/>
              <w:jc w:val="center"/>
              <w:rPr>
                <w:rFonts w:ascii="Times New Roman" w:hAnsi="Times New Roman"/>
                <w:sz w:val="24"/>
                <w:szCs w:val="24"/>
              </w:rPr>
            </w:pPr>
            <w:r w:rsidRPr="0027795B">
              <w:rPr>
                <w:rFonts w:ascii="Times New Roman" w:hAnsi="Times New Roman"/>
                <w:sz w:val="24"/>
                <w:szCs w:val="24"/>
              </w:rPr>
              <w:t>11,27</w:t>
            </w:r>
          </w:p>
        </w:tc>
      </w:tr>
    </w:tbl>
    <w:p w:rsidR="00741DCB" w:rsidRPr="00741DCB" w:rsidRDefault="00741DCB" w:rsidP="00741DCB">
      <w:pPr>
        <w:ind w:left="360"/>
        <w:contextualSpacing/>
        <w:jc w:val="center"/>
        <w:rPr>
          <w:rFonts w:ascii="Times New Roman" w:hAnsi="Times New Roman"/>
          <w:sz w:val="24"/>
          <w:szCs w:val="24"/>
        </w:rPr>
      </w:pPr>
    </w:p>
    <w:p w:rsidR="002B7CEC" w:rsidRPr="00F00913" w:rsidRDefault="00741DCB" w:rsidP="00F00913">
      <w:pPr>
        <w:autoSpaceDE w:val="0"/>
        <w:autoSpaceDN w:val="0"/>
        <w:adjustRightInd w:val="0"/>
        <w:ind w:firstLine="425"/>
        <w:jc w:val="both"/>
        <w:rPr>
          <w:rFonts w:ascii="Times New Roman" w:eastAsia="SFRM1000" w:hAnsi="Times New Roman"/>
          <w:sz w:val="24"/>
          <w:szCs w:val="24"/>
        </w:rPr>
      </w:pPr>
      <w:r w:rsidRPr="00741DCB">
        <w:rPr>
          <w:rFonts w:ascii="Times New Roman" w:eastAsia="SFRM1000" w:hAnsi="Times New Roman"/>
          <w:sz w:val="24"/>
          <w:szCs w:val="24"/>
        </w:rPr>
        <w:t xml:space="preserve">2. Учебные ассистенты из числа успевающих студентов старших курсов вполне могут заменить преподавателя в деле комментирования домашних заданий. Это подтверждает тот факт, что студенты, с которыми работали учебные ассистенты, не отличаются по показателям итоговой контрольной от тех, с которыми работал преподаватель. </w:t>
      </w:r>
    </w:p>
    <w:p w:rsidR="00022B5B" w:rsidRPr="00022B5B" w:rsidRDefault="00EF3F72" w:rsidP="00022B5B">
      <w:pPr>
        <w:autoSpaceDE w:val="0"/>
        <w:autoSpaceDN w:val="0"/>
        <w:adjustRightInd w:val="0"/>
        <w:spacing w:line="240" w:lineRule="auto"/>
        <w:jc w:val="both"/>
        <w:rPr>
          <w:rFonts w:ascii="TimesNewRomanPSMT" w:eastAsia="Times New Roman" w:hAnsi="TimesNewRomanPSMT" w:cs="TimesNewRomanPSMT"/>
          <w:b/>
          <w:sz w:val="24"/>
          <w:szCs w:val="24"/>
        </w:rPr>
      </w:pPr>
      <w:r>
        <w:rPr>
          <w:rFonts w:ascii="TimesNewRomanPSMT" w:eastAsia="Times New Roman" w:hAnsi="TimesNewRomanPSMT" w:cs="TimesNewRomanPSMT"/>
          <w:b/>
          <w:sz w:val="24"/>
          <w:szCs w:val="24"/>
        </w:rPr>
        <w:t>8</w:t>
      </w:r>
      <w:r w:rsidR="002815BE" w:rsidRPr="00DA3C23">
        <w:rPr>
          <w:rFonts w:ascii="TimesNewRomanPSMT" w:eastAsia="Times New Roman" w:hAnsi="TimesNewRomanPSMT" w:cs="TimesNewRomanPSMT"/>
          <w:b/>
          <w:sz w:val="24"/>
          <w:szCs w:val="24"/>
        </w:rPr>
        <w:t>.</w:t>
      </w:r>
      <w:r w:rsidR="00BC34FA" w:rsidRPr="00DA3C23">
        <w:rPr>
          <w:rFonts w:ascii="TimesNewRomanPSMT" w:eastAsia="Times New Roman" w:hAnsi="TimesNewRomanPSMT" w:cs="TimesNewRomanPSMT"/>
          <w:b/>
          <w:sz w:val="24"/>
          <w:szCs w:val="24"/>
        </w:rPr>
        <w:t>4</w:t>
      </w:r>
      <w:r w:rsidR="002815BE" w:rsidRPr="00DA3C23">
        <w:rPr>
          <w:rFonts w:ascii="TimesNewRomanPSMT" w:eastAsia="Times New Roman" w:hAnsi="TimesNewRomanPSMT" w:cs="TimesNewRomanPSMT"/>
          <w:b/>
          <w:sz w:val="24"/>
          <w:szCs w:val="24"/>
        </w:rPr>
        <w:t>.</w:t>
      </w:r>
      <w:r w:rsidR="00CF2CCA" w:rsidRPr="00DA3C23">
        <w:rPr>
          <w:rFonts w:ascii="TimesNewRomanPSMT" w:eastAsia="Times New Roman" w:hAnsi="TimesNewRomanPSMT" w:cs="TimesNewRomanPSMT"/>
          <w:b/>
          <w:sz w:val="24"/>
          <w:szCs w:val="24"/>
        </w:rPr>
        <w:t>Анализ участия преподавателе</w:t>
      </w:r>
      <w:r w:rsidR="007B29F8" w:rsidRPr="00DA3C23">
        <w:rPr>
          <w:rFonts w:ascii="TimesNewRomanPSMT" w:eastAsia="Times New Roman" w:hAnsi="TimesNewRomanPSMT" w:cs="TimesNewRomanPSMT"/>
          <w:b/>
          <w:sz w:val="24"/>
          <w:szCs w:val="24"/>
        </w:rPr>
        <w:t>й в конкурсах</w:t>
      </w:r>
      <w:r w:rsidR="002815BE" w:rsidRPr="00DA3C23">
        <w:rPr>
          <w:rFonts w:ascii="TimesNewRomanPSMT" w:eastAsia="Times New Roman" w:hAnsi="TimesNewRomanPSMT" w:cs="TimesNewRomanPSMT"/>
          <w:b/>
          <w:sz w:val="24"/>
          <w:szCs w:val="24"/>
        </w:rPr>
        <w:t xml:space="preserve"> </w:t>
      </w:r>
      <w:r w:rsidR="00DA3C23">
        <w:rPr>
          <w:rFonts w:ascii="TimesNewRomanPSMT" w:eastAsia="Times New Roman" w:hAnsi="TimesNewRomanPSMT" w:cs="TimesNewRomanPSMT"/>
          <w:b/>
          <w:sz w:val="24"/>
          <w:szCs w:val="24"/>
        </w:rPr>
        <w:t>ФОИ</w:t>
      </w:r>
    </w:p>
    <w:p w:rsidR="00022B5B" w:rsidRPr="00022B5B" w:rsidRDefault="00022B5B" w:rsidP="00022B5B">
      <w:pPr>
        <w:autoSpaceDE w:val="0"/>
        <w:autoSpaceDN w:val="0"/>
        <w:adjustRightInd w:val="0"/>
        <w:spacing w:line="240" w:lineRule="auto"/>
        <w:rPr>
          <w:rFonts w:ascii="TimesNewRomanPSMT" w:eastAsia="Times New Roman" w:hAnsi="TimesNewRomanPSMT" w:cs="TimesNewRomanPSMT"/>
          <w:b/>
          <w:sz w:val="24"/>
          <w:szCs w:val="24"/>
        </w:rPr>
      </w:pPr>
    </w:p>
    <w:p w:rsidR="00022B5B" w:rsidRPr="00022B5B" w:rsidRDefault="00022B5B" w:rsidP="00022B5B">
      <w:pPr>
        <w:jc w:val="both"/>
        <w:rPr>
          <w:rFonts w:ascii="Times New Roman" w:eastAsia="Times New Roman" w:hAnsi="Times New Roman"/>
          <w:sz w:val="24"/>
          <w:szCs w:val="24"/>
          <w:lang w:eastAsia="ru-RU"/>
        </w:rPr>
      </w:pPr>
      <w:r w:rsidRPr="00022B5B">
        <w:rPr>
          <w:rFonts w:ascii="Times New Roman" w:eastAsia="Times New Roman" w:hAnsi="Times New Roman"/>
          <w:sz w:val="24"/>
          <w:szCs w:val="24"/>
          <w:lang w:eastAsia="ru-RU"/>
        </w:rPr>
        <w:t xml:space="preserve">         В 2012-2013 учебном году продолжалось участи преподавателей филиала в реализации программы развития высокого профессионального потенциала (кадрового резерва НИУ ВШЭ), нацеленной на создание условий для профессионального роста, интеграции в академическую среду  и закрепления в университете перспективных молодых преподавателей.</w:t>
      </w:r>
    </w:p>
    <w:p w:rsidR="00022B5B" w:rsidRPr="00022B5B" w:rsidRDefault="00022B5B" w:rsidP="00022B5B">
      <w:pPr>
        <w:jc w:val="both"/>
        <w:rPr>
          <w:rFonts w:ascii="Times New Roman" w:eastAsia="Times New Roman" w:hAnsi="Times New Roman"/>
          <w:sz w:val="24"/>
          <w:szCs w:val="24"/>
          <w:lang w:eastAsia="ru-RU"/>
        </w:rPr>
      </w:pPr>
      <w:r w:rsidRPr="00022B5B">
        <w:rPr>
          <w:rFonts w:ascii="Times New Roman" w:eastAsia="Times New Roman" w:hAnsi="Times New Roman"/>
          <w:sz w:val="24"/>
          <w:szCs w:val="24"/>
          <w:lang w:eastAsia="ru-RU"/>
        </w:rPr>
        <w:t xml:space="preserve">        Группа высокого профессионального потенциала включает четыре категории: </w:t>
      </w:r>
    </w:p>
    <w:p w:rsidR="00022B5B" w:rsidRPr="00022B5B" w:rsidRDefault="00022B5B" w:rsidP="00022B5B">
      <w:pPr>
        <w:numPr>
          <w:ilvl w:val="0"/>
          <w:numId w:val="27"/>
        </w:numPr>
        <w:contextualSpacing/>
        <w:jc w:val="both"/>
        <w:rPr>
          <w:rFonts w:ascii="Times New Roman" w:eastAsia="Times New Roman" w:hAnsi="Times New Roman"/>
          <w:sz w:val="24"/>
          <w:szCs w:val="24"/>
        </w:rPr>
      </w:pPr>
      <w:r w:rsidRPr="00022B5B">
        <w:rPr>
          <w:rFonts w:ascii="Times New Roman" w:eastAsia="Times New Roman" w:hAnsi="Times New Roman"/>
          <w:sz w:val="24"/>
          <w:szCs w:val="24"/>
        </w:rPr>
        <w:t xml:space="preserve">«Будущие профессора» отбираются из числа лучших молодых преподавателей, наиболее перспективных с точки зрения будущего должностного продвижения; одним из основных условий попадания в эту категорию является наличие ученой степени кандидата наук, </w:t>
      </w:r>
      <w:proofErr w:type="spellStart"/>
      <w:r w:rsidRPr="00022B5B">
        <w:rPr>
          <w:rFonts w:ascii="Times New Roman" w:eastAsia="Times New Roman" w:hAnsi="Times New Roman"/>
          <w:sz w:val="24"/>
          <w:szCs w:val="24"/>
        </w:rPr>
        <w:t>Ph.D</w:t>
      </w:r>
      <w:proofErr w:type="spellEnd"/>
      <w:r w:rsidRPr="00022B5B">
        <w:rPr>
          <w:rFonts w:ascii="Times New Roman" w:eastAsia="Times New Roman" w:hAnsi="Times New Roman"/>
          <w:sz w:val="24"/>
          <w:szCs w:val="24"/>
        </w:rPr>
        <w:t>. зарубежного университета или рекомендация к защите кандидатской диссертации.</w:t>
      </w:r>
    </w:p>
    <w:p w:rsidR="00022B5B" w:rsidRPr="00022B5B" w:rsidRDefault="00022B5B" w:rsidP="00022B5B">
      <w:pPr>
        <w:numPr>
          <w:ilvl w:val="0"/>
          <w:numId w:val="27"/>
        </w:numPr>
        <w:contextualSpacing/>
        <w:jc w:val="both"/>
        <w:rPr>
          <w:rFonts w:ascii="Times New Roman" w:eastAsia="Times New Roman" w:hAnsi="Times New Roman"/>
          <w:sz w:val="24"/>
          <w:szCs w:val="24"/>
        </w:rPr>
      </w:pPr>
      <w:r w:rsidRPr="00022B5B">
        <w:rPr>
          <w:rFonts w:ascii="Times New Roman" w:eastAsia="Times New Roman" w:hAnsi="Times New Roman"/>
          <w:sz w:val="24"/>
          <w:szCs w:val="24"/>
        </w:rPr>
        <w:t xml:space="preserve"> «Новые преподаватели» отбираются из числа молодых преподавателей, начинающих работу в НИУ ВШЭ; основное условие - срок работы на преподавательской должности на полной ставке непрерывно в течение не более 24 месяцев.</w:t>
      </w:r>
    </w:p>
    <w:p w:rsidR="00022B5B" w:rsidRPr="00022B5B" w:rsidRDefault="00022B5B" w:rsidP="00022B5B">
      <w:pPr>
        <w:numPr>
          <w:ilvl w:val="0"/>
          <w:numId w:val="27"/>
        </w:numPr>
        <w:contextualSpacing/>
        <w:jc w:val="both"/>
        <w:rPr>
          <w:rFonts w:ascii="Times New Roman" w:eastAsia="Times New Roman" w:hAnsi="Times New Roman"/>
          <w:sz w:val="24"/>
          <w:szCs w:val="24"/>
        </w:rPr>
      </w:pPr>
      <w:r w:rsidRPr="00022B5B">
        <w:rPr>
          <w:rFonts w:ascii="Times New Roman" w:eastAsia="Times New Roman" w:hAnsi="Times New Roman"/>
          <w:sz w:val="24"/>
          <w:szCs w:val="24"/>
        </w:rPr>
        <w:t>«Будущие преподаватели» отбираются из числа лучших студентов (бакалавров и магистрантов), наиболее перспективных с точки зрения будущей преподавательской работы.</w:t>
      </w:r>
    </w:p>
    <w:p w:rsidR="00022B5B" w:rsidRPr="00022B5B" w:rsidRDefault="00022B5B" w:rsidP="00022B5B">
      <w:pPr>
        <w:numPr>
          <w:ilvl w:val="0"/>
          <w:numId w:val="27"/>
        </w:numPr>
        <w:contextualSpacing/>
        <w:jc w:val="both"/>
        <w:rPr>
          <w:rFonts w:ascii="Times New Roman" w:eastAsia="Times New Roman" w:hAnsi="Times New Roman"/>
          <w:sz w:val="24"/>
          <w:szCs w:val="24"/>
        </w:rPr>
      </w:pPr>
      <w:r w:rsidRPr="00022B5B">
        <w:rPr>
          <w:rFonts w:ascii="Times New Roman" w:eastAsia="Times New Roman" w:hAnsi="Times New Roman"/>
          <w:sz w:val="24"/>
          <w:szCs w:val="24"/>
        </w:rPr>
        <w:t xml:space="preserve">«Новые исследователи» отбираются из числа работников, занимающих научные должности на полную ставку в научно-учебных лабораториях и научных институтах.   </w:t>
      </w:r>
    </w:p>
    <w:p w:rsidR="00022B5B" w:rsidRPr="00022B5B" w:rsidRDefault="00022B5B" w:rsidP="00022B5B">
      <w:pPr>
        <w:jc w:val="both"/>
        <w:rPr>
          <w:rFonts w:ascii="Times New Roman" w:eastAsia="Times New Roman" w:hAnsi="Times New Roman"/>
          <w:sz w:val="24"/>
          <w:szCs w:val="24"/>
          <w:lang w:eastAsia="ru-RU"/>
        </w:rPr>
      </w:pPr>
      <w:r w:rsidRPr="00022B5B">
        <w:rPr>
          <w:rFonts w:ascii="Times New Roman" w:eastAsia="Times New Roman" w:hAnsi="Times New Roman"/>
          <w:sz w:val="24"/>
          <w:szCs w:val="24"/>
          <w:lang w:eastAsia="ru-RU"/>
        </w:rPr>
        <w:t xml:space="preserve">     В  2012-2013гг. приходится отметить уменьшение численности кадрового резерва (2010г. – 15 чел., 2011г. – 22 чел., 2012г. – 29 чел., 2013г. – 13 чел.).  (Таблица 8.4.1).</w:t>
      </w:r>
    </w:p>
    <w:p w:rsidR="00022B5B" w:rsidRPr="00022B5B" w:rsidRDefault="00022B5B" w:rsidP="00022B5B">
      <w:pPr>
        <w:spacing w:before="240" w:line="240" w:lineRule="auto"/>
        <w:jc w:val="right"/>
        <w:rPr>
          <w:rFonts w:ascii="Times New Roman" w:eastAsia="Times New Roman" w:hAnsi="Times New Roman"/>
          <w:b/>
          <w:sz w:val="24"/>
          <w:szCs w:val="24"/>
          <w:lang w:eastAsia="ru-RU"/>
        </w:rPr>
      </w:pPr>
      <w:r w:rsidRPr="00022B5B">
        <w:rPr>
          <w:rFonts w:ascii="Times New Roman" w:eastAsia="Times New Roman" w:hAnsi="Times New Roman"/>
          <w:b/>
          <w:sz w:val="24"/>
          <w:szCs w:val="24"/>
          <w:lang w:eastAsia="ru-RU"/>
        </w:rPr>
        <w:t>Таблица 8.4.1.</w:t>
      </w:r>
    </w:p>
    <w:p w:rsidR="00022B5B" w:rsidRPr="00022B5B" w:rsidRDefault="00022B5B" w:rsidP="00022B5B">
      <w:pPr>
        <w:spacing w:before="240" w:line="240" w:lineRule="auto"/>
        <w:jc w:val="center"/>
        <w:rPr>
          <w:rFonts w:ascii="Times New Roman" w:eastAsia="Times New Roman" w:hAnsi="Times New Roman"/>
          <w:b/>
          <w:sz w:val="24"/>
          <w:szCs w:val="24"/>
          <w:lang w:eastAsia="ru-RU"/>
        </w:rPr>
      </w:pPr>
      <w:r w:rsidRPr="00022B5B">
        <w:rPr>
          <w:rFonts w:ascii="Times New Roman" w:eastAsia="Times New Roman" w:hAnsi="Times New Roman"/>
          <w:b/>
          <w:sz w:val="24"/>
          <w:szCs w:val="24"/>
          <w:lang w:eastAsia="ru-RU"/>
        </w:rPr>
        <w:lastRenderedPageBreak/>
        <w:t xml:space="preserve">Динамика численности категорий кадрового резерва за </w:t>
      </w:r>
      <w:r w:rsidRPr="00022B5B">
        <w:rPr>
          <w:rFonts w:ascii="Times New Roman" w:eastAsia="Times New Roman" w:hAnsi="Times New Roman"/>
          <w:b/>
          <w:sz w:val="24"/>
          <w:szCs w:val="24"/>
          <w:lang w:val="en-US" w:eastAsia="ru-RU"/>
        </w:rPr>
        <w:t>4</w:t>
      </w:r>
      <w:r w:rsidRPr="00022B5B">
        <w:rPr>
          <w:rFonts w:ascii="Times New Roman" w:eastAsia="Times New Roman" w:hAnsi="Times New Roman"/>
          <w:b/>
          <w:sz w:val="24"/>
          <w:szCs w:val="24"/>
          <w:lang w:eastAsia="ru-RU"/>
        </w:rPr>
        <w:t xml:space="preserve"> года</w:t>
      </w:r>
    </w:p>
    <w:p w:rsidR="00022B5B" w:rsidRPr="00022B5B" w:rsidRDefault="00022B5B" w:rsidP="00022B5B">
      <w:pPr>
        <w:autoSpaceDE w:val="0"/>
        <w:autoSpaceDN w:val="0"/>
        <w:adjustRightInd w:val="0"/>
        <w:spacing w:line="240" w:lineRule="auto"/>
        <w:rPr>
          <w:rFonts w:ascii="TimesNewRomanPSMT" w:eastAsia="Times New Roman" w:hAnsi="TimesNewRomanPSMT" w:cs="TimesNewRomanPSMT"/>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1559"/>
        <w:gridCol w:w="1559"/>
        <w:gridCol w:w="1525"/>
      </w:tblGrid>
      <w:tr w:rsidR="00022B5B" w:rsidRPr="0027795B" w:rsidTr="0027795B">
        <w:trPr>
          <w:trHeight w:val="377"/>
        </w:trPr>
        <w:tc>
          <w:tcPr>
            <w:tcW w:w="2977" w:type="dxa"/>
            <w:shd w:val="clear" w:color="auto" w:fill="auto"/>
            <w:noWrap/>
            <w:hideMark/>
          </w:tcPr>
          <w:p w:rsidR="00022B5B" w:rsidRPr="0027795B" w:rsidRDefault="00022B5B" w:rsidP="0027795B">
            <w:pPr>
              <w:autoSpaceDE w:val="0"/>
              <w:autoSpaceDN w:val="0"/>
              <w:adjustRightInd w:val="0"/>
              <w:spacing w:line="240" w:lineRule="auto"/>
              <w:ind w:left="720" w:right="-113"/>
              <w:contextualSpacing/>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 </w:t>
            </w:r>
          </w:p>
        </w:tc>
        <w:tc>
          <w:tcPr>
            <w:tcW w:w="1701" w:type="dxa"/>
            <w:shd w:val="clear" w:color="auto" w:fill="auto"/>
            <w:vAlign w:val="center"/>
            <w:hideMark/>
          </w:tcPr>
          <w:p w:rsidR="00022B5B" w:rsidRPr="0027795B" w:rsidRDefault="00022B5B" w:rsidP="0027795B">
            <w:pPr>
              <w:autoSpaceDE w:val="0"/>
              <w:autoSpaceDN w:val="0"/>
              <w:adjustRightInd w:val="0"/>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2010г.</w:t>
            </w:r>
          </w:p>
        </w:tc>
        <w:tc>
          <w:tcPr>
            <w:tcW w:w="1559" w:type="dxa"/>
            <w:shd w:val="clear" w:color="auto" w:fill="auto"/>
            <w:vAlign w:val="center"/>
            <w:hideMark/>
          </w:tcPr>
          <w:p w:rsidR="00022B5B" w:rsidRPr="0027795B" w:rsidRDefault="00022B5B" w:rsidP="0027795B">
            <w:pPr>
              <w:autoSpaceDE w:val="0"/>
              <w:autoSpaceDN w:val="0"/>
              <w:adjustRightInd w:val="0"/>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2011г.</w:t>
            </w:r>
          </w:p>
        </w:tc>
        <w:tc>
          <w:tcPr>
            <w:tcW w:w="1559" w:type="dxa"/>
            <w:shd w:val="clear" w:color="auto" w:fill="auto"/>
            <w:vAlign w:val="center"/>
            <w:hideMark/>
          </w:tcPr>
          <w:p w:rsidR="00022B5B" w:rsidRPr="0027795B" w:rsidRDefault="00022B5B" w:rsidP="0027795B">
            <w:pPr>
              <w:autoSpaceDE w:val="0"/>
              <w:autoSpaceDN w:val="0"/>
              <w:adjustRightInd w:val="0"/>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2012г.</w:t>
            </w:r>
          </w:p>
        </w:tc>
        <w:tc>
          <w:tcPr>
            <w:tcW w:w="1525" w:type="dxa"/>
            <w:shd w:val="clear" w:color="auto" w:fill="auto"/>
            <w:vAlign w:val="center"/>
          </w:tcPr>
          <w:p w:rsidR="00022B5B" w:rsidRPr="0027795B" w:rsidRDefault="00022B5B" w:rsidP="0027795B">
            <w:pPr>
              <w:autoSpaceDE w:val="0"/>
              <w:autoSpaceDN w:val="0"/>
              <w:adjustRightInd w:val="0"/>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2013г</w:t>
            </w:r>
          </w:p>
        </w:tc>
      </w:tr>
      <w:tr w:rsidR="00022B5B" w:rsidRPr="0027795B" w:rsidTr="0027795B">
        <w:trPr>
          <w:trHeight w:val="312"/>
        </w:trPr>
        <w:tc>
          <w:tcPr>
            <w:tcW w:w="2977" w:type="dxa"/>
            <w:shd w:val="clear" w:color="auto" w:fill="auto"/>
            <w:noWrap/>
            <w:hideMark/>
          </w:tcPr>
          <w:p w:rsidR="00022B5B" w:rsidRPr="0027795B" w:rsidRDefault="00022B5B" w:rsidP="0027795B">
            <w:pPr>
              <w:autoSpaceDE w:val="0"/>
              <w:autoSpaceDN w:val="0"/>
              <w:adjustRightInd w:val="0"/>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Будущие профессора</w:t>
            </w:r>
          </w:p>
        </w:tc>
        <w:tc>
          <w:tcPr>
            <w:tcW w:w="1701" w:type="dxa"/>
            <w:shd w:val="clear" w:color="auto" w:fill="auto"/>
            <w:noWrap/>
            <w:vAlign w:val="center"/>
            <w:hideMark/>
          </w:tcPr>
          <w:p w:rsidR="00022B5B" w:rsidRPr="0027795B" w:rsidRDefault="00022B5B" w:rsidP="0027795B">
            <w:pPr>
              <w:autoSpaceDE w:val="0"/>
              <w:autoSpaceDN w:val="0"/>
              <w:adjustRightInd w:val="0"/>
              <w:spacing w:line="240" w:lineRule="auto"/>
              <w:ind w:left="720" w:right="-113"/>
              <w:contextualSpacing/>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7</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11</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11</w:t>
            </w:r>
          </w:p>
        </w:tc>
        <w:tc>
          <w:tcPr>
            <w:tcW w:w="1525" w:type="dxa"/>
            <w:shd w:val="clear" w:color="auto" w:fill="auto"/>
            <w:vAlign w:val="center"/>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3</w:t>
            </w:r>
          </w:p>
        </w:tc>
      </w:tr>
      <w:tr w:rsidR="00022B5B" w:rsidRPr="0027795B" w:rsidTr="0027795B">
        <w:trPr>
          <w:trHeight w:val="312"/>
        </w:trPr>
        <w:tc>
          <w:tcPr>
            <w:tcW w:w="2977" w:type="dxa"/>
            <w:shd w:val="clear" w:color="auto" w:fill="auto"/>
            <w:noWrap/>
            <w:hideMark/>
          </w:tcPr>
          <w:p w:rsidR="00022B5B" w:rsidRPr="0027795B" w:rsidRDefault="00022B5B" w:rsidP="0027795B">
            <w:pPr>
              <w:autoSpaceDE w:val="0"/>
              <w:autoSpaceDN w:val="0"/>
              <w:adjustRightInd w:val="0"/>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Новые преподаватели</w:t>
            </w:r>
          </w:p>
        </w:tc>
        <w:tc>
          <w:tcPr>
            <w:tcW w:w="1701" w:type="dxa"/>
            <w:shd w:val="clear" w:color="auto" w:fill="auto"/>
            <w:noWrap/>
            <w:vAlign w:val="center"/>
            <w:hideMark/>
          </w:tcPr>
          <w:p w:rsidR="00022B5B" w:rsidRPr="0027795B" w:rsidRDefault="00022B5B" w:rsidP="0027795B">
            <w:pPr>
              <w:autoSpaceDE w:val="0"/>
              <w:autoSpaceDN w:val="0"/>
              <w:adjustRightInd w:val="0"/>
              <w:spacing w:line="240" w:lineRule="auto"/>
              <w:ind w:left="720" w:right="-113"/>
              <w:contextualSpacing/>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3</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9</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15</w:t>
            </w:r>
          </w:p>
        </w:tc>
        <w:tc>
          <w:tcPr>
            <w:tcW w:w="1525" w:type="dxa"/>
            <w:shd w:val="clear" w:color="auto" w:fill="auto"/>
            <w:vAlign w:val="center"/>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10</w:t>
            </w:r>
          </w:p>
        </w:tc>
      </w:tr>
      <w:tr w:rsidR="00022B5B" w:rsidRPr="0027795B" w:rsidTr="0027795B">
        <w:trPr>
          <w:trHeight w:val="312"/>
        </w:trPr>
        <w:tc>
          <w:tcPr>
            <w:tcW w:w="2977" w:type="dxa"/>
            <w:shd w:val="clear" w:color="auto" w:fill="auto"/>
            <w:noWrap/>
            <w:hideMark/>
          </w:tcPr>
          <w:p w:rsidR="00022B5B" w:rsidRPr="0027795B" w:rsidRDefault="00022B5B" w:rsidP="0027795B">
            <w:pPr>
              <w:autoSpaceDE w:val="0"/>
              <w:autoSpaceDN w:val="0"/>
              <w:adjustRightInd w:val="0"/>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Новые исследователи</w:t>
            </w:r>
          </w:p>
        </w:tc>
        <w:tc>
          <w:tcPr>
            <w:tcW w:w="1701" w:type="dxa"/>
            <w:shd w:val="clear" w:color="auto" w:fill="auto"/>
            <w:noWrap/>
            <w:vAlign w:val="center"/>
            <w:hideMark/>
          </w:tcPr>
          <w:p w:rsidR="00022B5B" w:rsidRPr="0027795B" w:rsidRDefault="00022B5B" w:rsidP="0027795B">
            <w:pPr>
              <w:autoSpaceDE w:val="0"/>
              <w:autoSpaceDN w:val="0"/>
              <w:adjustRightInd w:val="0"/>
              <w:spacing w:line="240" w:lineRule="auto"/>
              <w:ind w:left="720" w:right="-113"/>
              <w:contextualSpacing/>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0</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1</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1</w:t>
            </w:r>
          </w:p>
        </w:tc>
        <w:tc>
          <w:tcPr>
            <w:tcW w:w="1525" w:type="dxa"/>
            <w:shd w:val="clear" w:color="auto" w:fill="auto"/>
            <w:vAlign w:val="center"/>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0</w:t>
            </w:r>
          </w:p>
        </w:tc>
      </w:tr>
      <w:tr w:rsidR="00022B5B" w:rsidRPr="0027795B" w:rsidTr="0027795B">
        <w:trPr>
          <w:trHeight w:val="312"/>
        </w:trPr>
        <w:tc>
          <w:tcPr>
            <w:tcW w:w="2977" w:type="dxa"/>
            <w:shd w:val="clear" w:color="auto" w:fill="auto"/>
            <w:noWrap/>
            <w:hideMark/>
          </w:tcPr>
          <w:p w:rsidR="00022B5B" w:rsidRPr="0027795B" w:rsidRDefault="00022B5B" w:rsidP="0027795B">
            <w:pPr>
              <w:autoSpaceDE w:val="0"/>
              <w:autoSpaceDN w:val="0"/>
              <w:adjustRightInd w:val="0"/>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Будущие преподаватели</w:t>
            </w:r>
          </w:p>
        </w:tc>
        <w:tc>
          <w:tcPr>
            <w:tcW w:w="1701" w:type="dxa"/>
            <w:shd w:val="clear" w:color="auto" w:fill="auto"/>
            <w:noWrap/>
            <w:vAlign w:val="center"/>
            <w:hideMark/>
          </w:tcPr>
          <w:p w:rsidR="00022B5B" w:rsidRPr="0027795B" w:rsidRDefault="00022B5B" w:rsidP="0027795B">
            <w:pPr>
              <w:autoSpaceDE w:val="0"/>
              <w:autoSpaceDN w:val="0"/>
              <w:adjustRightInd w:val="0"/>
              <w:spacing w:line="240" w:lineRule="auto"/>
              <w:ind w:left="720" w:right="-113"/>
              <w:contextualSpacing/>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5</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1</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2</w:t>
            </w:r>
          </w:p>
        </w:tc>
        <w:tc>
          <w:tcPr>
            <w:tcW w:w="1525" w:type="dxa"/>
            <w:shd w:val="clear" w:color="auto" w:fill="auto"/>
            <w:vAlign w:val="center"/>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sz w:val="24"/>
                <w:szCs w:val="24"/>
                <w:lang w:eastAsia="ru-RU"/>
              </w:rPr>
            </w:pPr>
            <w:r w:rsidRPr="0027795B">
              <w:rPr>
                <w:rFonts w:ascii="TimesNewRomanPSMT" w:eastAsia="Times New Roman" w:hAnsi="TimesNewRomanPSMT" w:cs="TimesNewRomanPSMT"/>
                <w:b/>
                <w:sz w:val="24"/>
                <w:szCs w:val="24"/>
                <w:lang w:eastAsia="ru-RU"/>
              </w:rPr>
              <w:t>0</w:t>
            </w:r>
          </w:p>
        </w:tc>
      </w:tr>
      <w:tr w:rsidR="00022B5B" w:rsidRPr="0027795B" w:rsidTr="0027795B">
        <w:trPr>
          <w:trHeight w:val="312"/>
        </w:trPr>
        <w:tc>
          <w:tcPr>
            <w:tcW w:w="2977" w:type="dxa"/>
            <w:shd w:val="clear" w:color="auto" w:fill="auto"/>
            <w:noWrap/>
            <w:hideMark/>
          </w:tcPr>
          <w:p w:rsidR="00022B5B" w:rsidRPr="0027795B" w:rsidRDefault="00022B5B" w:rsidP="0027795B">
            <w:pPr>
              <w:autoSpaceDE w:val="0"/>
              <w:autoSpaceDN w:val="0"/>
              <w:adjustRightInd w:val="0"/>
              <w:spacing w:line="240" w:lineRule="auto"/>
              <w:ind w:left="720" w:right="-113"/>
              <w:contextualSpacing/>
              <w:rPr>
                <w:rFonts w:ascii="TimesNewRomanPSMT" w:eastAsia="Times New Roman" w:hAnsi="TimesNewRomanPSMT" w:cs="TimesNewRomanPSMT"/>
                <w:b/>
                <w:bCs/>
                <w:sz w:val="24"/>
                <w:szCs w:val="24"/>
                <w:lang w:eastAsia="ru-RU"/>
              </w:rPr>
            </w:pPr>
            <w:r w:rsidRPr="0027795B">
              <w:rPr>
                <w:rFonts w:ascii="TimesNewRomanPSMT" w:eastAsia="Times New Roman" w:hAnsi="TimesNewRomanPSMT" w:cs="TimesNewRomanPSMT"/>
                <w:b/>
                <w:bCs/>
                <w:sz w:val="24"/>
                <w:szCs w:val="24"/>
                <w:lang w:eastAsia="ru-RU"/>
              </w:rPr>
              <w:t>Итого</w:t>
            </w:r>
          </w:p>
        </w:tc>
        <w:tc>
          <w:tcPr>
            <w:tcW w:w="1701"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bCs/>
                <w:sz w:val="24"/>
                <w:szCs w:val="24"/>
                <w:lang w:eastAsia="ru-RU"/>
              </w:rPr>
            </w:pPr>
            <w:r w:rsidRPr="0027795B">
              <w:rPr>
                <w:rFonts w:ascii="TimesNewRomanPSMT" w:eastAsia="Times New Roman" w:hAnsi="TimesNewRomanPSMT" w:cs="TimesNewRomanPSMT"/>
                <w:b/>
                <w:bCs/>
                <w:sz w:val="24"/>
                <w:szCs w:val="24"/>
                <w:lang w:eastAsia="ru-RU"/>
              </w:rPr>
              <w:t>15</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bCs/>
                <w:sz w:val="24"/>
                <w:szCs w:val="24"/>
                <w:lang w:eastAsia="ru-RU"/>
              </w:rPr>
            </w:pPr>
            <w:r w:rsidRPr="0027795B">
              <w:rPr>
                <w:rFonts w:ascii="TimesNewRomanPSMT" w:eastAsia="Times New Roman" w:hAnsi="TimesNewRomanPSMT" w:cs="TimesNewRomanPSMT"/>
                <w:b/>
                <w:bCs/>
                <w:sz w:val="24"/>
                <w:szCs w:val="24"/>
                <w:lang w:eastAsia="ru-RU"/>
              </w:rPr>
              <w:t>22</w:t>
            </w:r>
          </w:p>
        </w:tc>
        <w:tc>
          <w:tcPr>
            <w:tcW w:w="1559" w:type="dxa"/>
            <w:shd w:val="clear" w:color="auto" w:fill="auto"/>
            <w:noWrap/>
            <w:vAlign w:val="center"/>
            <w:hideMark/>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bCs/>
                <w:sz w:val="24"/>
                <w:szCs w:val="24"/>
                <w:lang w:eastAsia="ru-RU"/>
              </w:rPr>
            </w:pPr>
            <w:r w:rsidRPr="0027795B">
              <w:rPr>
                <w:rFonts w:ascii="TimesNewRomanPSMT" w:eastAsia="Times New Roman" w:hAnsi="TimesNewRomanPSMT" w:cs="TimesNewRomanPSMT"/>
                <w:b/>
                <w:bCs/>
                <w:sz w:val="24"/>
                <w:szCs w:val="24"/>
                <w:lang w:eastAsia="ru-RU"/>
              </w:rPr>
              <w:t>29</w:t>
            </w:r>
          </w:p>
        </w:tc>
        <w:tc>
          <w:tcPr>
            <w:tcW w:w="1525" w:type="dxa"/>
            <w:shd w:val="clear" w:color="auto" w:fill="auto"/>
            <w:vAlign w:val="center"/>
          </w:tcPr>
          <w:p w:rsidR="00022B5B" w:rsidRPr="0027795B" w:rsidRDefault="00022B5B" w:rsidP="0027795B">
            <w:pPr>
              <w:autoSpaceDE w:val="0"/>
              <w:autoSpaceDN w:val="0"/>
              <w:adjustRightInd w:val="0"/>
              <w:spacing w:line="240" w:lineRule="auto"/>
              <w:jc w:val="center"/>
              <w:rPr>
                <w:rFonts w:ascii="TimesNewRomanPSMT" w:eastAsia="Times New Roman" w:hAnsi="TimesNewRomanPSMT" w:cs="TimesNewRomanPSMT"/>
                <w:b/>
                <w:bCs/>
                <w:sz w:val="24"/>
                <w:szCs w:val="24"/>
                <w:lang w:eastAsia="ru-RU"/>
              </w:rPr>
            </w:pPr>
            <w:r w:rsidRPr="0027795B">
              <w:rPr>
                <w:rFonts w:ascii="TimesNewRomanPSMT" w:eastAsia="Times New Roman" w:hAnsi="TimesNewRomanPSMT" w:cs="TimesNewRomanPSMT"/>
                <w:b/>
                <w:bCs/>
                <w:sz w:val="24"/>
                <w:szCs w:val="24"/>
                <w:lang w:eastAsia="ru-RU"/>
              </w:rPr>
              <w:t>13</w:t>
            </w:r>
          </w:p>
        </w:tc>
      </w:tr>
    </w:tbl>
    <w:p w:rsidR="00022B5B" w:rsidRPr="00022B5B" w:rsidRDefault="00022B5B" w:rsidP="00022B5B">
      <w:pPr>
        <w:autoSpaceDE w:val="0"/>
        <w:autoSpaceDN w:val="0"/>
        <w:adjustRightInd w:val="0"/>
        <w:spacing w:line="240" w:lineRule="auto"/>
        <w:rPr>
          <w:rFonts w:ascii="TimesNewRomanPSMT" w:eastAsia="Times New Roman" w:hAnsi="TimesNewRomanPSMT" w:cs="TimesNewRomanPSMT"/>
          <w:sz w:val="24"/>
          <w:szCs w:val="24"/>
        </w:rPr>
      </w:pPr>
    </w:p>
    <w:p w:rsidR="00022B5B" w:rsidRPr="00022B5B" w:rsidRDefault="00022B5B" w:rsidP="00022B5B">
      <w:pPr>
        <w:autoSpaceDE w:val="0"/>
        <w:autoSpaceDN w:val="0"/>
        <w:adjustRightInd w:val="0"/>
        <w:rPr>
          <w:rFonts w:ascii="TimesNewRomanPSMT" w:eastAsia="Times New Roman" w:hAnsi="TimesNewRomanPSMT" w:cs="TimesNewRomanPSMT"/>
          <w:sz w:val="24"/>
          <w:szCs w:val="24"/>
        </w:rPr>
      </w:pPr>
      <w:r w:rsidRPr="00022B5B">
        <w:rPr>
          <w:rFonts w:ascii="TimesNewRomanPSMT" w:eastAsia="Times New Roman" w:hAnsi="TimesNewRomanPSMT" w:cs="TimesNewRomanPSMT"/>
          <w:sz w:val="24"/>
          <w:szCs w:val="24"/>
        </w:rPr>
        <w:t xml:space="preserve">       Тенденции в динамике численности всех категорий кадрового резерва фи</w:t>
      </w:r>
      <w:r>
        <w:rPr>
          <w:rFonts w:ascii="TimesNewRomanPSMT" w:eastAsia="Times New Roman" w:hAnsi="TimesNewRomanPSMT" w:cs="TimesNewRomanPSMT"/>
          <w:sz w:val="24"/>
          <w:szCs w:val="24"/>
        </w:rPr>
        <w:t>лиала иллюстрирует и Диаграмма 8</w:t>
      </w:r>
      <w:r w:rsidRPr="00022B5B">
        <w:rPr>
          <w:rFonts w:ascii="TimesNewRomanPSMT" w:eastAsia="Times New Roman" w:hAnsi="TimesNewRomanPSMT" w:cs="TimesNewRomanPSMT"/>
          <w:sz w:val="24"/>
          <w:szCs w:val="24"/>
        </w:rPr>
        <w:t>.</w:t>
      </w:r>
      <w:r>
        <w:rPr>
          <w:rFonts w:ascii="TimesNewRomanPSMT" w:eastAsia="Times New Roman" w:hAnsi="TimesNewRomanPSMT" w:cs="TimesNewRomanPSMT"/>
          <w:sz w:val="24"/>
          <w:szCs w:val="24"/>
        </w:rPr>
        <w:t>4</w:t>
      </w:r>
      <w:r w:rsidRPr="00022B5B">
        <w:rPr>
          <w:rFonts w:ascii="TimesNewRomanPSMT" w:eastAsia="Times New Roman" w:hAnsi="TimesNewRomanPSMT" w:cs="TimesNewRomanPSMT"/>
          <w:sz w:val="24"/>
          <w:szCs w:val="24"/>
        </w:rPr>
        <w:t>.1.</w:t>
      </w:r>
    </w:p>
    <w:p w:rsidR="00022B5B" w:rsidRPr="00022B5B" w:rsidRDefault="00022B5B" w:rsidP="00022B5B">
      <w:pPr>
        <w:autoSpaceDE w:val="0"/>
        <w:autoSpaceDN w:val="0"/>
        <w:adjustRightInd w:val="0"/>
        <w:spacing w:line="240" w:lineRule="auto"/>
        <w:rPr>
          <w:rFonts w:ascii="TimesNewRomanPSMT" w:eastAsia="Times New Roman" w:hAnsi="TimesNewRomanPSMT" w:cs="TimesNewRomanPSMT"/>
          <w:b/>
          <w:sz w:val="24"/>
          <w:szCs w:val="24"/>
        </w:rPr>
      </w:pPr>
      <w:r w:rsidRPr="00022B5B">
        <w:rPr>
          <w:rFonts w:ascii="TimesNewRomanPSMT" w:eastAsia="Times New Roman" w:hAnsi="TimesNewRomanPSMT" w:cs="TimesNewRomanPSMT"/>
          <w:b/>
          <w:sz w:val="24"/>
          <w:szCs w:val="24"/>
        </w:rPr>
        <w:t>Диаграмма 8.4.1.</w:t>
      </w:r>
      <w:r w:rsidRPr="00022B5B">
        <w:rPr>
          <w:rFonts w:eastAsia="Times New Roman"/>
          <w:b/>
        </w:rPr>
        <w:t xml:space="preserve"> </w:t>
      </w:r>
      <w:r w:rsidRPr="00022B5B">
        <w:rPr>
          <w:rFonts w:ascii="TimesNewRomanPSMT" w:eastAsia="Times New Roman" w:hAnsi="TimesNewRomanPSMT" w:cs="TimesNewRomanPSMT"/>
          <w:b/>
          <w:sz w:val="24"/>
          <w:szCs w:val="24"/>
        </w:rPr>
        <w:t>Динамика численности кадрового резерва в филиале: 2010-2013гг.</w:t>
      </w:r>
    </w:p>
    <w:p w:rsidR="00022B5B" w:rsidRPr="00022B5B" w:rsidRDefault="00022B5B" w:rsidP="00022B5B">
      <w:pPr>
        <w:autoSpaceDE w:val="0"/>
        <w:autoSpaceDN w:val="0"/>
        <w:adjustRightInd w:val="0"/>
        <w:spacing w:line="240" w:lineRule="auto"/>
        <w:rPr>
          <w:rFonts w:ascii="TimesNewRomanPSMT" w:eastAsia="Times New Roman" w:hAnsi="TimesNewRomanPSMT" w:cs="TimesNewRomanPSMT"/>
          <w:b/>
          <w:sz w:val="24"/>
          <w:szCs w:val="24"/>
        </w:rPr>
      </w:pPr>
    </w:p>
    <w:p w:rsidR="00022B5B" w:rsidRPr="00022B5B" w:rsidRDefault="00786C89" w:rsidP="00022B5B">
      <w:pPr>
        <w:autoSpaceDE w:val="0"/>
        <w:autoSpaceDN w:val="0"/>
        <w:adjustRightInd w:val="0"/>
        <w:spacing w:line="240" w:lineRule="auto"/>
        <w:rPr>
          <w:rFonts w:ascii="TimesNewRomanPSMT" w:eastAsia="Times New Roman" w:hAnsi="TimesNewRomanPSMT" w:cs="TimesNewRomanPSMT"/>
          <w:sz w:val="24"/>
          <w:szCs w:val="24"/>
        </w:rPr>
      </w:pPr>
      <w:r>
        <w:rPr>
          <w:rFonts w:ascii="TimesNewRomanPSMT" w:eastAsia="Times New Roman" w:hAnsi="TimesNewRomanPSMT" w:cs="TimesNewRomanPSMT"/>
          <w:noProof/>
          <w:sz w:val="24"/>
          <w:szCs w:val="24"/>
          <w:lang w:eastAsia="ru-RU"/>
        </w:rPr>
        <w:drawing>
          <wp:inline distT="0" distB="0" distL="0" distR="0">
            <wp:extent cx="5735823" cy="2557657"/>
            <wp:effectExtent l="6099" t="6094" r="3558" b="8634"/>
            <wp:docPr id="49"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22B5B" w:rsidRPr="00022B5B" w:rsidRDefault="00022B5B" w:rsidP="00022B5B">
      <w:pPr>
        <w:autoSpaceDE w:val="0"/>
        <w:autoSpaceDN w:val="0"/>
        <w:adjustRightInd w:val="0"/>
        <w:spacing w:line="240" w:lineRule="auto"/>
        <w:rPr>
          <w:rFonts w:ascii="TimesNewRomanPSMT" w:eastAsia="Times New Roman" w:hAnsi="TimesNewRomanPSMT" w:cs="TimesNewRomanPSMT"/>
          <w:sz w:val="24"/>
          <w:szCs w:val="24"/>
        </w:rPr>
      </w:pPr>
    </w:p>
    <w:p w:rsidR="00022B5B" w:rsidRPr="00022B5B" w:rsidRDefault="00022B5B" w:rsidP="00022B5B">
      <w:pPr>
        <w:autoSpaceDE w:val="0"/>
        <w:autoSpaceDN w:val="0"/>
        <w:adjustRightInd w:val="0"/>
        <w:jc w:val="both"/>
        <w:rPr>
          <w:rFonts w:ascii="TimesNewRomanPSMT" w:eastAsia="Times New Roman" w:hAnsi="TimesNewRomanPSMT" w:cs="TimesNewRomanPSMT"/>
          <w:sz w:val="24"/>
          <w:szCs w:val="24"/>
        </w:rPr>
      </w:pPr>
      <w:r w:rsidRPr="00022B5B">
        <w:rPr>
          <w:rFonts w:ascii="TimesNewRomanPSMT" w:eastAsia="Times New Roman" w:hAnsi="TimesNewRomanPSMT" w:cs="TimesNewRomanPSMT"/>
          <w:sz w:val="24"/>
          <w:szCs w:val="24"/>
        </w:rPr>
        <w:t xml:space="preserve">         Диаграмма показывает, что выросшая до 15 человек в 2012г. численность «новых преподавателей в 2013г. уменьшилась до 10 человек. Численность «будущих профессоров» в 2013г уменьшилась на 8 человек по сравнению с предыдущим годом и стала наименьшей за четыре последних года – 3 человека. В категориях «новые исследователи» и «будущие преподаватели» филиал не представлен.</w:t>
      </w:r>
    </w:p>
    <w:p w:rsidR="00022B5B" w:rsidRPr="00022B5B" w:rsidRDefault="00022B5B" w:rsidP="00022B5B">
      <w:pPr>
        <w:autoSpaceDE w:val="0"/>
        <w:autoSpaceDN w:val="0"/>
        <w:adjustRightInd w:val="0"/>
        <w:ind w:firstLine="709"/>
        <w:jc w:val="both"/>
        <w:rPr>
          <w:rFonts w:ascii="TimesNewRomanPSMT" w:eastAsia="Times New Roman" w:hAnsi="TimesNewRomanPSMT" w:cs="TimesNewRomanPSMT"/>
          <w:sz w:val="24"/>
          <w:szCs w:val="24"/>
        </w:rPr>
      </w:pPr>
      <w:r w:rsidRPr="00022B5B">
        <w:rPr>
          <w:rFonts w:ascii="TimesNewRomanPSMT" w:eastAsia="Times New Roman" w:hAnsi="TimesNewRomanPSMT" w:cs="TimesNewRomanPSMT"/>
          <w:sz w:val="24"/>
          <w:szCs w:val="24"/>
        </w:rPr>
        <w:t>Распределение членов кадрового резерва по факультетам представлено в таблице 8.4.2 и на диаграмме 8.4.2. Наибольшее количество членов кадрового  резерва в 2013г на отделении прикладной политологии (4 человека), наименьшее (1 человек) – на межфакультетских кафедрах (на кафедре иностранных язы</w:t>
      </w:r>
      <w:r w:rsidR="00745F9F">
        <w:rPr>
          <w:rFonts w:ascii="TimesNewRomanPSMT" w:eastAsia="Times New Roman" w:hAnsi="TimesNewRomanPSMT" w:cs="TimesNewRomanPSMT"/>
          <w:sz w:val="24"/>
          <w:szCs w:val="24"/>
        </w:rPr>
        <w:t>ков. На факультетах менеджмента,</w:t>
      </w:r>
      <w:r w:rsidRPr="00022B5B">
        <w:rPr>
          <w:rFonts w:ascii="TimesNewRomanPSMT" w:eastAsia="Times New Roman" w:hAnsi="TimesNewRomanPSMT" w:cs="TimesNewRomanPSMT"/>
          <w:sz w:val="24"/>
          <w:szCs w:val="24"/>
        </w:rPr>
        <w:t xml:space="preserve"> экономики, социологии и юридическом факультете – по 2 человека, образованный в 2012-13 учебном году факультет истории не подавал заявок на участие преподавателей в кадровом резерве 2013г.</w:t>
      </w:r>
    </w:p>
    <w:p w:rsidR="00617ED1" w:rsidRDefault="00617ED1" w:rsidP="00022B5B">
      <w:pPr>
        <w:autoSpaceDE w:val="0"/>
        <w:autoSpaceDN w:val="0"/>
        <w:adjustRightInd w:val="0"/>
        <w:ind w:firstLine="709"/>
        <w:jc w:val="right"/>
        <w:rPr>
          <w:rFonts w:ascii="Times New Roman" w:eastAsia="Times New Roman" w:hAnsi="Times New Roman"/>
          <w:b/>
          <w:sz w:val="24"/>
          <w:szCs w:val="24"/>
          <w:lang w:eastAsia="ru-RU"/>
        </w:rPr>
      </w:pPr>
    </w:p>
    <w:p w:rsidR="00022B5B" w:rsidRPr="00022B5B" w:rsidRDefault="00022B5B" w:rsidP="00022B5B">
      <w:pPr>
        <w:autoSpaceDE w:val="0"/>
        <w:autoSpaceDN w:val="0"/>
        <w:adjustRightInd w:val="0"/>
        <w:ind w:firstLine="709"/>
        <w:jc w:val="right"/>
        <w:rPr>
          <w:rFonts w:ascii="Times New Roman" w:eastAsia="Times New Roman" w:hAnsi="Times New Roman"/>
          <w:b/>
          <w:sz w:val="24"/>
          <w:szCs w:val="24"/>
          <w:lang w:eastAsia="ru-RU"/>
        </w:rPr>
      </w:pPr>
      <w:r w:rsidRPr="00022B5B">
        <w:rPr>
          <w:rFonts w:ascii="Times New Roman" w:eastAsia="Times New Roman" w:hAnsi="Times New Roman"/>
          <w:b/>
          <w:sz w:val="24"/>
          <w:szCs w:val="24"/>
          <w:lang w:eastAsia="ru-RU"/>
        </w:rPr>
        <w:lastRenderedPageBreak/>
        <w:t>Таблица 8.4.2.</w:t>
      </w:r>
    </w:p>
    <w:p w:rsidR="00022B5B" w:rsidRPr="00022B5B" w:rsidRDefault="00022B5B" w:rsidP="00022B5B">
      <w:pPr>
        <w:spacing w:line="240" w:lineRule="auto"/>
        <w:jc w:val="center"/>
        <w:rPr>
          <w:rFonts w:ascii="Times New Roman" w:eastAsia="Times New Roman" w:hAnsi="Times New Roman"/>
          <w:b/>
          <w:sz w:val="24"/>
          <w:szCs w:val="24"/>
          <w:lang w:eastAsia="ru-RU"/>
        </w:rPr>
      </w:pPr>
      <w:r w:rsidRPr="00022B5B">
        <w:rPr>
          <w:rFonts w:ascii="Times New Roman" w:eastAsia="Times New Roman" w:hAnsi="Times New Roman"/>
          <w:b/>
          <w:sz w:val="24"/>
          <w:szCs w:val="24"/>
          <w:lang w:eastAsia="ru-RU"/>
        </w:rPr>
        <w:t>Динамика численности категорий кадрового резерва за 4 года</w:t>
      </w:r>
    </w:p>
    <w:p w:rsidR="00022B5B" w:rsidRPr="00022B5B" w:rsidRDefault="00022B5B" w:rsidP="00022B5B">
      <w:pPr>
        <w:spacing w:line="240" w:lineRule="auto"/>
        <w:jc w:val="center"/>
        <w:rPr>
          <w:rFonts w:ascii="Times New Roman" w:eastAsia="Times New Roman" w:hAnsi="Times New Roman"/>
          <w:b/>
          <w:sz w:val="24"/>
          <w:szCs w:val="24"/>
          <w:lang w:eastAsia="ru-RU"/>
        </w:rPr>
      </w:pPr>
    </w:p>
    <w:tbl>
      <w:tblPr>
        <w:tblW w:w="91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76"/>
        <w:gridCol w:w="1134"/>
        <w:gridCol w:w="1134"/>
        <w:gridCol w:w="1189"/>
      </w:tblGrid>
      <w:tr w:rsidR="00022B5B" w:rsidRPr="0027795B" w:rsidTr="00815687">
        <w:trPr>
          <w:trHeight w:val="300"/>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color w:val="000000"/>
                <w:sz w:val="24"/>
                <w:szCs w:val="24"/>
                <w:lang w:eastAsia="ru-RU"/>
              </w:rPr>
            </w:pP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2010</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2011</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2012</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2013</w:t>
            </w:r>
          </w:p>
        </w:tc>
      </w:tr>
      <w:tr w:rsidR="00022B5B" w:rsidRPr="0027795B" w:rsidTr="00815687">
        <w:trPr>
          <w:trHeight w:val="299"/>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Факультет менеджмента</w:t>
            </w: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4</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4</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w:t>
            </w:r>
          </w:p>
        </w:tc>
      </w:tr>
      <w:tr w:rsidR="00022B5B" w:rsidRPr="0027795B" w:rsidTr="00815687">
        <w:trPr>
          <w:trHeight w:val="315"/>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Отделение прикладной политологии</w:t>
            </w: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1</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2</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5</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4</w:t>
            </w:r>
          </w:p>
        </w:tc>
      </w:tr>
      <w:tr w:rsidR="00022B5B" w:rsidRPr="0027795B" w:rsidTr="00815687">
        <w:trPr>
          <w:trHeight w:val="315"/>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Факультет  экономики</w:t>
            </w: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5</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6</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8</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w:t>
            </w:r>
          </w:p>
        </w:tc>
      </w:tr>
      <w:tr w:rsidR="00022B5B" w:rsidRPr="0027795B" w:rsidTr="00815687">
        <w:trPr>
          <w:trHeight w:val="315"/>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Факультет социологии</w:t>
            </w: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5</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6</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w:t>
            </w:r>
          </w:p>
        </w:tc>
      </w:tr>
      <w:tr w:rsidR="00022B5B" w:rsidRPr="0027795B" w:rsidTr="00815687">
        <w:trPr>
          <w:trHeight w:val="315"/>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Юридический факультет</w:t>
            </w: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0</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1</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3</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w:t>
            </w:r>
          </w:p>
        </w:tc>
      </w:tr>
      <w:tr w:rsidR="00022B5B" w:rsidRPr="0027795B" w:rsidTr="00815687">
        <w:trPr>
          <w:trHeight w:val="315"/>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Кафедра иностранных языков</w:t>
            </w: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3</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6</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3</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color w:val="000000"/>
                <w:sz w:val="24"/>
                <w:szCs w:val="24"/>
                <w:lang w:eastAsia="ru-RU"/>
              </w:rPr>
            </w:pPr>
            <w:r w:rsidRPr="00022B5B">
              <w:rPr>
                <w:rFonts w:ascii="Times New Roman" w:eastAsia="Times New Roman" w:hAnsi="Times New Roman"/>
                <w:color w:val="000000"/>
                <w:sz w:val="24"/>
                <w:szCs w:val="24"/>
                <w:lang w:eastAsia="ru-RU"/>
              </w:rPr>
              <w:t>1</w:t>
            </w:r>
          </w:p>
        </w:tc>
      </w:tr>
      <w:tr w:rsidR="00022B5B" w:rsidRPr="0027795B" w:rsidTr="00815687">
        <w:trPr>
          <w:trHeight w:val="315"/>
        </w:trPr>
        <w:tc>
          <w:tcPr>
            <w:tcW w:w="4394" w:type="dxa"/>
            <w:shd w:val="clear" w:color="auto" w:fill="auto"/>
            <w:noWrap/>
            <w:vAlign w:val="bottom"/>
            <w:hideMark/>
          </w:tcPr>
          <w:p w:rsidR="00022B5B" w:rsidRPr="00022B5B" w:rsidRDefault="00022B5B" w:rsidP="00022B5B">
            <w:pPr>
              <w:spacing w:line="240" w:lineRule="auto"/>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Всего</w:t>
            </w:r>
          </w:p>
        </w:tc>
        <w:tc>
          <w:tcPr>
            <w:tcW w:w="1276"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15</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22</w:t>
            </w:r>
          </w:p>
        </w:tc>
        <w:tc>
          <w:tcPr>
            <w:tcW w:w="1134"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29</w:t>
            </w:r>
          </w:p>
        </w:tc>
        <w:tc>
          <w:tcPr>
            <w:tcW w:w="1189" w:type="dxa"/>
            <w:shd w:val="clear" w:color="auto" w:fill="auto"/>
            <w:noWrap/>
            <w:vAlign w:val="bottom"/>
            <w:hideMark/>
          </w:tcPr>
          <w:p w:rsidR="00022B5B" w:rsidRPr="00022B5B" w:rsidRDefault="00022B5B" w:rsidP="00022B5B">
            <w:pPr>
              <w:spacing w:line="240" w:lineRule="auto"/>
              <w:jc w:val="center"/>
              <w:rPr>
                <w:rFonts w:ascii="Times New Roman" w:eastAsia="Times New Roman" w:hAnsi="Times New Roman"/>
                <w:b/>
                <w:bCs/>
                <w:color w:val="000000"/>
                <w:sz w:val="24"/>
                <w:szCs w:val="24"/>
                <w:lang w:eastAsia="ru-RU"/>
              </w:rPr>
            </w:pPr>
            <w:r w:rsidRPr="00022B5B">
              <w:rPr>
                <w:rFonts w:ascii="Times New Roman" w:eastAsia="Times New Roman" w:hAnsi="Times New Roman"/>
                <w:b/>
                <w:bCs/>
                <w:color w:val="000000"/>
                <w:sz w:val="24"/>
                <w:szCs w:val="24"/>
                <w:lang w:eastAsia="ru-RU"/>
              </w:rPr>
              <w:t>13</w:t>
            </w:r>
          </w:p>
        </w:tc>
      </w:tr>
    </w:tbl>
    <w:p w:rsidR="00022B5B" w:rsidRPr="00022B5B" w:rsidRDefault="00022B5B" w:rsidP="00022B5B">
      <w:pPr>
        <w:autoSpaceDE w:val="0"/>
        <w:autoSpaceDN w:val="0"/>
        <w:adjustRightInd w:val="0"/>
        <w:ind w:firstLine="709"/>
        <w:jc w:val="both"/>
        <w:rPr>
          <w:rFonts w:ascii="TimesNewRomanPSMT" w:eastAsia="Times New Roman" w:hAnsi="TimesNewRomanPSMT" w:cs="TimesNewRomanPSMT"/>
          <w:sz w:val="24"/>
          <w:szCs w:val="24"/>
        </w:rPr>
      </w:pPr>
    </w:p>
    <w:p w:rsidR="00022B5B" w:rsidRPr="00022B5B" w:rsidRDefault="00022B5B" w:rsidP="00022B5B">
      <w:pPr>
        <w:autoSpaceDE w:val="0"/>
        <w:autoSpaceDN w:val="0"/>
        <w:adjustRightInd w:val="0"/>
        <w:jc w:val="both"/>
        <w:rPr>
          <w:rFonts w:ascii="TimesNewRomanPSMT" w:eastAsia="Times New Roman" w:hAnsi="TimesNewRomanPSMT" w:cs="TimesNewRomanPSMT"/>
          <w:sz w:val="24"/>
          <w:szCs w:val="24"/>
        </w:rPr>
      </w:pPr>
      <w:r w:rsidRPr="00022B5B">
        <w:rPr>
          <w:rFonts w:ascii="TimesNewRomanPSMT" w:eastAsia="Times New Roman" w:hAnsi="TimesNewRomanPSMT" w:cs="TimesNewRomanPSMT"/>
          <w:b/>
          <w:sz w:val="24"/>
          <w:szCs w:val="24"/>
        </w:rPr>
        <w:t>Диаграмма 8.4.2.</w:t>
      </w:r>
      <w:r w:rsidRPr="00022B5B">
        <w:rPr>
          <w:rFonts w:eastAsia="Times New Roman"/>
          <w:b/>
        </w:rPr>
        <w:t xml:space="preserve"> </w:t>
      </w:r>
      <w:r w:rsidRPr="00022B5B">
        <w:rPr>
          <w:rFonts w:ascii="TimesNewRomanPSMT" w:eastAsia="Times New Roman" w:hAnsi="TimesNewRomanPSMT" w:cs="TimesNewRomanPSMT"/>
          <w:b/>
          <w:sz w:val="24"/>
          <w:szCs w:val="24"/>
        </w:rPr>
        <w:t>Динамика численности кадрового резерва по факультетам в филиале: 2010-2013гг</w:t>
      </w:r>
    </w:p>
    <w:p w:rsidR="00022B5B" w:rsidRPr="00022B5B" w:rsidRDefault="00786C89" w:rsidP="00745F9F">
      <w:pPr>
        <w:autoSpaceDE w:val="0"/>
        <w:autoSpaceDN w:val="0"/>
        <w:adjustRightInd w:val="0"/>
        <w:jc w:val="both"/>
        <w:rPr>
          <w:rFonts w:ascii="TimesNewRomanPSMT" w:eastAsia="Times New Roman" w:hAnsi="TimesNewRomanPSMT" w:cs="TimesNewRomanPSMT"/>
          <w:sz w:val="24"/>
          <w:szCs w:val="24"/>
        </w:rPr>
      </w:pPr>
      <w:r>
        <w:rPr>
          <w:rFonts w:ascii="TimesNewRomanPSMT" w:eastAsia="Times New Roman" w:hAnsi="TimesNewRomanPSMT" w:cs="TimesNewRomanPSMT"/>
          <w:noProof/>
          <w:sz w:val="24"/>
          <w:szCs w:val="24"/>
          <w:lang w:eastAsia="ru-RU"/>
        </w:rPr>
        <w:drawing>
          <wp:inline distT="0" distB="0" distL="0" distR="0">
            <wp:extent cx="5941313" cy="3132077"/>
            <wp:effectExtent l="6097" t="6095" r="3175" b="7618"/>
            <wp:docPr id="50"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22B5B" w:rsidRPr="00022B5B" w:rsidRDefault="00022B5B" w:rsidP="00022B5B">
      <w:pPr>
        <w:ind w:firstLine="709"/>
        <w:rPr>
          <w:rFonts w:ascii="Times New Roman" w:eastAsia="Times New Roman" w:hAnsi="Times New Roman"/>
          <w:sz w:val="24"/>
          <w:szCs w:val="24"/>
        </w:rPr>
      </w:pPr>
      <w:r w:rsidRPr="00022B5B">
        <w:rPr>
          <w:rFonts w:ascii="TimesNewRomanPSMT" w:eastAsia="Times New Roman" w:hAnsi="TimesNewRomanPSMT" w:cs="TimesNewRomanPSMT"/>
          <w:sz w:val="24"/>
          <w:szCs w:val="24"/>
        </w:rPr>
        <w:t xml:space="preserve">В отчетном году продолжалось участие преподавателей филиала в </w:t>
      </w:r>
      <w:r w:rsidRPr="00022B5B">
        <w:rPr>
          <w:rFonts w:ascii="Times New Roman" w:eastAsia="Times New Roman" w:hAnsi="Times New Roman"/>
          <w:sz w:val="24"/>
          <w:szCs w:val="24"/>
        </w:rPr>
        <w:t xml:space="preserve">программе «Фонд образовательных инноваций НИУ ВШЭ» по различным номинациям. </w:t>
      </w:r>
    </w:p>
    <w:p w:rsidR="00022B5B" w:rsidRPr="00022B5B" w:rsidRDefault="00022B5B" w:rsidP="00022B5B">
      <w:pPr>
        <w:ind w:firstLine="709"/>
        <w:jc w:val="both"/>
        <w:rPr>
          <w:rFonts w:ascii="Times New Roman" w:eastAsia="Times New Roman" w:hAnsi="Times New Roman"/>
          <w:bCs/>
          <w:sz w:val="24"/>
          <w:szCs w:val="24"/>
          <w:lang w:eastAsia="ru-RU"/>
        </w:rPr>
      </w:pPr>
      <w:r w:rsidRPr="00022B5B">
        <w:rPr>
          <w:rFonts w:ascii="Times New Roman" w:eastAsia="Times New Roman" w:hAnsi="Times New Roman"/>
          <w:bCs/>
          <w:sz w:val="24"/>
          <w:szCs w:val="24"/>
          <w:lang w:eastAsia="ru-RU"/>
        </w:rPr>
        <w:t>Победителями конкурса в 2012-2013 учебном году стали:</w:t>
      </w:r>
    </w:p>
    <w:p w:rsidR="00022B5B" w:rsidRPr="00022B5B" w:rsidRDefault="00022B5B" w:rsidP="00022B5B">
      <w:pPr>
        <w:jc w:val="both"/>
        <w:rPr>
          <w:rFonts w:ascii="Times New Roman" w:eastAsia="Times New Roman" w:hAnsi="Times New Roman"/>
          <w:bCs/>
          <w:i/>
          <w:sz w:val="24"/>
          <w:szCs w:val="24"/>
          <w:lang w:eastAsia="ru-RU"/>
        </w:rPr>
      </w:pPr>
      <w:r w:rsidRPr="00022B5B">
        <w:rPr>
          <w:rFonts w:ascii="Tahoma" w:eastAsia="Times New Roman" w:hAnsi="Tahoma" w:cs="Tahoma"/>
          <w:b/>
          <w:bCs/>
          <w:lang w:eastAsia="ru-RU"/>
        </w:rPr>
        <w:t>-</w:t>
      </w:r>
      <w:r w:rsidRPr="00022B5B">
        <w:rPr>
          <w:rFonts w:ascii="Times New Roman" w:eastAsia="Times New Roman" w:hAnsi="Times New Roman"/>
          <w:bCs/>
          <w:i/>
          <w:sz w:val="24"/>
          <w:szCs w:val="24"/>
          <w:lang w:eastAsia="ru-RU"/>
        </w:rPr>
        <w:t>по конкурсу «Разработка и внедрение в учебный процесс оригинальных методик проведения семинарских занятий (</w:t>
      </w:r>
      <w:proofErr w:type="spellStart"/>
      <w:r w:rsidRPr="00022B5B">
        <w:rPr>
          <w:rFonts w:ascii="Times New Roman" w:eastAsia="Times New Roman" w:hAnsi="Times New Roman"/>
          <w:bCs/>
          <w:i/>
          <w:sz w:val="24"/>
          <w:szCs w:val="24"/>
          <w:lang w:eastAsia="ru-RU"/>
        </w:rPr>
        <w:t>бакалавриат</w:t>
      </w:r>
      <w:proofErr w:type="spellEnd"/>
      <w:r w:rsidRPr="00022B5B">
        <w:rPr>
          <w:rFonts w:ascii="Times New Roman" w:eastAsia="Times New Roman" w:hAnsi="Times New Roman"/>
          <w:bCs/>
          <w:i/>
          <w:sz w:val="24"/>
          <w:szCs w:val="24"/>
          <w:lang w:eastAsia="ru-RU"/>
        </w:rPr>
        <w:t>, магистратура)»:</w:t>
      </w:r>
    </w:p>
    <w:p w:rsidR="00022B5B" w:rsidRPr="00022B5B" w:rsidRDefault="00022B5B" w:rsidP="00022B5B">
      <w:pPr>
        <w:ind w:firstLine="709"/>
        <w:jc w:val="both"/>
        <w:rPr>
          <w:rFonts w:ascii="Tahoma" w:eastAsia="Times New Roman" w:hAnsi="Tahoma" w:cs="Tahoma"/>
          <w:b/>
          <w:bCs/>
          <w:lang w:eastAsia="ru-RU"/>
        </w:rPr>
      </w:pPr>
      <w:r w:rsidRPr="00022B5B">
        <w:rPr>
          <w:rFonts w:ascii="Times New Roman" w:eastAsia="Times New Roman" w:hAnsi="Times New Roman"/>
          <w:bCs/>
          <w:sz w:val="24"/>
          <w:szCs w:val="24"/>
          <w:lang w:eastAsia="ru-RU"/>
        </w:rPr>
        <w:t>старший преподаватель Вандышева Елена Александровна (</w:t>
      </w:r>
      <w:r w:rsidRPr="00022B5B">
        <w:rPr>
          <w:rFonts w:ascii="Times New Roman" w:eastAsia="Times New Roman" w:hAnsi="Times New Roman"/>
          <w:sz w:val="24"/>
          <w:szCs w:val="24"/>
          <w:lang w:eastAsia="ru-RU"/>
        </w:rPr>
        <w:t>кафедра прикладной политологии)</w:t>
      </w:r>
    </w:p>
    <w:p w:rsidR="00022B5B" w:rsidRPr="00022B5B" w:rsidRDefault="00022B5B" w:rsidP="00022B5B">
      <w:pPr>
        <w:jc w:val="both"/>
        <w:rPr>
          <w:rFonts w:ascii="Times New Roman" w:eastAsia="Times New Roman" w:hAnsi="Times New Roman"/>
          <w:bCs/>
          <w:i/>
          <w:sz w:val="24"/>
          <w:szCs w:val="24"/>
          <w:lang w:eastAsia="ru-RU"/>
        </w:rPr>
      </w:pPr>
      <w:r w:rsidRPr="00022B5B">
        <w:rPr>
          <w:rFonts w:ascii="Times New Roman" w:eastAsia="Times New Roman" w:hAnsi="Times New Roman"/>
          <w:i/>
          <w:sz w:val="24"/>
          <w:szCs w:val="24"/>
        </w:rPr>
        <w:t>- по конкурсу «</w:t>
      </w:r>
      <w:r w:rsidRPr="00022B5B">
        <w:rPr>
          <w:rFonts w:ascii="Times New Roman" w:eastAsia="Times New Roman" w:hAnsi="Times New Roman"/>
          <w:bCs/>
          <w:i/>
          <w:sz w:val="24"/>
          <w:szCs w:val="24"/>
          <w:lang w:eastAsia="ru-RU"/>
        </w:rPr>
        <w:t>Создание образовательного продукта на базе LMS»:</w:t>
      </w:r>
    </w:p>
    <w:p w:rsidR="00022B5B" w:rsidRPr="00022B5B" w:rsidRDefault="00022B5B" w:rsidP="00022B5B">
      <w:pPr>
        <w:tabs>
          <w:tab w:val="left" w:pos="4501"/>
        </w:tabs>
        <w:ind w:firstLine="720"/>
        <w:jc w:val="both"/>
        <w:rPr>
          <w:rFonts w:ascii="Times New Roman" w:eastAsia="Times New Roman" w:hAnsi="Times New Roman"/>
          <w:bCs/>
          <w:sz w:val="24"/>
          <w:szCs w:val="24"/>
          <w:lang w:eastAsia="ru-RU"/>
        </w:rPr>
      </w:pPr>
      <w:r w:rsidRPr="00022B5B">
        <w:rPr>
          <w:rFonts w:ascii="Times New Roman" w:eastAsia="Times New Roman" w:hAnsi="Times New Roman"/>
          <w:bCs/>
          <w:sz w:val="24"/>
          <w:szCs w:val="24"/>
          <w:lang w:eastAsia="ru-RU"/>
        </w:rPr>
        <w:t xml:space="preserve">доцент кафедры методов и технологий социологического исследования Зеликова Ю.А. (факультет социологии), доцент Михайлова И. Г. (кафедра математики), старший преподаватель кафедры иностранных языков Смирнова Н.В. (два проекта, в весеннем и </w:t>
      </w:r>
      <w:r w:rsidRPr="00022B5B">
        <w:rPr>
          <w:rFonts w:ascii="Times New Roman" w:eastAsia="Times New Roman" w:hAnsi="Times New Roman"/>
          <w:bCs/>
          <w:sz w:val="24"/>
          <w:szCs w:val="24"/>
          <w:lang w:eastAsia="ru-RU"/>
        </w:rPr>
        <w:lastRenderedPageBreak/>
        <w:t>осеннем конкурсах 2013г), преподаватель Сорокин Д. М. и старший преподаватель Покрышевская Е.Б. (кафедра экономической теории) (представляли групповой проект).</w:t>
      </w:r>
    </w:p>
    <w:p w:rsidR="00022B5B" w:rsidRPr="00022B5B" w:rsidRDefault="00022B5B" w:rsidP="00745F9F">
      <w:pPr>
        <w:autoSpaceDE w:val="0"/>
        <w:autoSpaceDN w:val="0"/>
        <w:adjustRightInd w:val="0"/>
        <w:ind w:firstLine="567"/>
        <w:jc w:val="both"/>
        <w:rPr>
          <w:rFonts w:ascii="Times New Roman" w:eastAsia="Times New Roman" w:hAnsi="Times New Roman"/>
          <w:sz w:val="24"/>
          <w:szCs w:val="24"/>
        </w:rPr>
      </w:pPr>
      <w:r w:rsidRPr="00022B5B">
        <w:rPr>
          <w:rFonts w:ascii="Times New Roman" w:eastAsia="Times New Roman" w:hAnsi="Times New Roman"/>
          <w:sz w:val="24"/>
          <w:szCs w:val="24"/>
        </w:rPr>
        <w:t xml:space="preserve">      Динамика результатов участия ППС филиала в программе ФОИ отражена в таблице 8.4.3. и Диаграмме 8.4</w:t>
      </w:r>
      <w:r w:rsidR="00745F9F">
        <w:rPr>
          <w:rFonts w:ascii="Times New Roman" w:eastAsia="Times New Roman" w:hAnsi="Times New Roman"/>
          <w:sz w:val="24"/>
          <w:szCs w:val="24"/>
        </w:rPr>
        <w:t>.2.</w:t>
      </w:r>
    </w:p>
    <w:p w:rsidR="00022B5B" w:rsidRPr="00022B5B" w:rsidRDefault="00022B5B" w:rsidP="00022B5B">
      <w:pPr>
        <w:autoSpaceDE w:val="0"/>
        <w:autoSpaceDN w:val="0"/>
        <w:adjustRightInd w:val="0"/>
        <w:jc w:val="right"/>
        <w:rPr>
          <w:rFonts w:ascii="Times New Roman" w:eastAsia="Times New Roman" w:hAnsi="Times New Roman"/>
          <w:sz w:val="24"/>
          <w:szCs w:val="24"/>
        </w:rPr>
      </w:pPr>
      <w:r w:rsidRPr="00022B5B">
        <w:rPr>
          <w:rFonts w:ascii="Times New Roman" w:eastAsia="Times New Roman" w:hAnsi="Times New Roman"/>
          <w:sz w:val="24"/>
          <w:szCs w:val="24"/>
        </w:rPr>
        <w:t>Таблица 8.4.3.</w:t>
      </w:r>
    </w:p>
    <w:p w:rsidR="00022B5B" w:rsidRPr="00022B5B" w:rsidRDefault="00022B5B" w:rsidP="00022B5B">
      <w:pPr>
        <w:autoSpaceDE w:val="0"/>
        <w:autoSpaceDN w:val="0"/>
        <w:adjustRightInd w:val="0"/>
        <w:jc w:val="center"/>
        <w:rPr>
          <w:rFonts w:ascii="Times New Roman" w:eastAsia="Times New Roman" w:hAnsi="Times New Roman"/>
          <w:b/>
          <w:sz w:val="24"/>
          <w:szCs w:val="24"/>
        </w:rPr>
      </w:pPr>
      <w:r w:rsidRPr="00022B5B">
        <w:rPr>
          <w:rFonts w:ascii="Times New Roman" w:eastAsia="Times New Roman" w:hAnsi="Times New Roman"/>
          <w:b/>
          <w:sz w:val="24"/>
          <w:szCs w:val="24"/>
        </w:rPr>
        <w:t>Динамика результатов участия ППС в конкурсах ФОИ в 2009/10-2012/13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948"/>
        <w:gridCol w:w="1499"/>
        <w:gridCol w:w="1800"/>
      </w:tblGrid>
      <w:tr w:rsidR="00022B5B" w:rsidRPr="0027795B" w:rsidTr="0027795B">
        <w:trPr>
          <w:trHeight w:val="390"/>
        </w:trPr>
        <w:tc>
          <w:tcPr>
            <w:tcW w:w="4040" w:type="dxa"/>
            <w:shd w:val="clear" w:color="auto" w:fill="auto"/>
            <w:noWrap/>
            <w:hideMark/>
          </w:tcPr>
          <w:p w:rsidR="00022B5B" w:rsidRPr="0027795B" w:rsidRDefault="00022B5B" w:rsidP="0027795B">
            <w:pPr>
              <w:autoSpaceDE w:val="0"/>
              <w:autoSpaceDN w:val="0"/>
              <w:adjustRightInd w:val="0"/>
              <w:jc w:val="both"/>
              <w:rPr>
                <w:rFonts w:ascii="Times New Roman" w:eastAsia="Times New Roman" w:hAnsi="Times New Roman"/>
                <w:b/>
                <w:bCs/>
                <w:sz w:val="24"/>
                <w:szCs w:val="24"/>
                <w:lang w:eastAsia="ru-RU"/>
              </w:rPr>
            </w:pPr>
          </w:p>
        </w:tc>
        <w:tc>
          <w:tcPr>
            <w:tcW w:w="4840" w:type="dxa"/>
            <w:gridSpan w:val="3"/>
            <w:shd w:val="clear" w:color="auto" w:fill="auto"/>
            <w:hideMark/>
          </w:tcPr>
          <w:p w:rsidR="00022B5B" w:rsidRPr="0027795B" w:rsidRDefault="00022B5B" w:rsidP="0027795B">
            <w:pPr>
              <w:autoSpaceDE w:val="0"/>
              <w:autoSpaceDN w:val="0"/>
              <w:adjustRightInd w:val="0"/>
              <w:jc w:val="center"/>
              <w:rPr>
                <w:rFonts w:ascii="Times New Roman" w:eastAsia="Times New Roman" w:hAnsi="Times New Roman"/>
                <w:b/>
                <w:bCs/>
                <w:sz w:val="24"/>
                <w:szCs w:val="24"/>
                <w:lang w:eastAsia="ru-RU"/>
              </w:rPr>
            </w:pPr>
            <w:r w:rsidRPr="0027795B">
              <w:rPr>
                <w:rFonts w:ascii="Times New Roman" w:eastAsia="Times New Roman" w:hAnsi="Times New Roman"/>
                <w:b/>
                <w:bCs/>
                <w:sz w:val="24"/>
                <w:szCs w:val="24"/>
                <w:lang w:eastAsia="ru-RU"/>
              </w:rPr>
              <w:t>Победители конкурса</w:t>
            </w:r>
          </w:p>
        </w:tc>
      </w:tr>
      <w:tr w:rsidR="00022B5B" w:rsidRPr="0027795B" w:rsidTr="0027795B">
        <w:trPr>
          <w:trHeight w:val="540"/>
        </w:trPr>
        <w:tc>
          <w:tcPr>
            <w:tcW w:w="40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p>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Учебные года</w:t>
            </w:r>
          </w:p>
        </w:tc>
        <w:tc>
          <w:tcPr>
            <w:tcW w:w="1740" w:type="dxa"/>
            <w:shd w:val="clear" w:color="auto" w:fill="auto"/>
            <w:vAlign w:val="center"/>
            <w:hideMark/>
          </w:tcPr>
          <w:p w:rsidR="00022B5B" w:rsidRPr="0027795B" w:rsidRDefault="00022B5B" w:rsidP="0027795B">
            <w:pPr>
              <w:autoSpaceDE w:val="0"/>
              <w:autoSpaceDN w:val="0"/>
              <w:adjustRightInd w:val="0"/>
              <w:jc w:val="center"/>
              <w:rPr>
                <w:rFonts w:ascii="Times New Roman" w:eastAsia="Times New Roman" w:hAnsi="Times New Roman"/>
                <w:b/>
                <w:bCs/>
                <w:sz w:val="24"/>
                <w:szCs w:val="24"/>
                <w:lang w:eastAsia="ru-RU"/>
              </w:rPr>
            </w:pPr>
            <w:r w:rsidRPr="0027795B">
              <w:rPr>
                <w:rFonts w:ascii="Times New Roman" w:eastAsia="Times New Roman" w:hAnsi="Times New Roman"/>
                <w:b/>
                <w:bCs/>
                <w:sz w:val="24"/>
                <w:szCs w:val="24"/>
                <w:lang w:eastAsia="ru-RU"/>
              </w:rPr>
              <w:t>Количество преподавателей</w:t>
            </w:r>
          </w:p>
        </w:tc>
        <w:tc>
          <w:tcPr>
            <w:tcW w:w="1300" w:type="dxa"/>
            <w:shd w:val="clear" w:color="auto" w:fill="auto"/>
            <w:vAlign w:val="center"/>
            <w:hideMark/>
          </w:tcPr>
          <w:p w:rsidR="00022B5B" w:rsidRPr="0027795B" w:rsidRDefault="00022B5B" w:rsidP="0027795B">
            <w:pPr>
              <w:autoSpaceDE w:val="0"/>
              <w:autoSpaceDN w:val="0"/>
              <w:adjustRightInd w:val="0"/>
              <w:jc w:val="center"/>
              <w:rPr>
                <w:rFonts w:ascii="Times New Roman" w:eastAsia="Times New Roman" w:hAnsi="Times New Roman"/>
                <w:b/>
                <w:bCs/>
                <w:sz w:val="24"/>
                <w:szCs w:val="24"/>
                <w:lang w:eastAsia="ru-RU"/>
              </w:rPr>
            </w:pPr>
            <w:r w:rsidRPr="0027795B">
              <w:rPr>
                <w:rFonts w:ascii="Times New Roman" w:eastAsia="Times New Roman" w:hAnsi="Times New Roman"/>
                <w:b/>
                <w:bCs/>
                <w:sz w:val="24"/>
                <w:szCs w:val="24"/>
                <w:lang w:eastAsia="ru-RU"/>
              </w:rPr>
              <w:t>Количество проектов</w:t>
            </w:r>
          </w:p>
        </w:tc>
        <w:tc>
          <w:tcPr>
            <w:tcW w:w="1800" w:type="dxa"/>
            <w:shd w:val="clear" w:color="auto" w:fill="auto"/>
            <w:vAlign w:val="center"/>
            <w:hideMark/>
          </w:tcPr>
          <w:p w:rsidR="00022B5B" w:rsidRPr="0027795B" w:rsidRDefault="00022B5B" w:rsidP="0027795B">
            <w:pPr>
              <w:autoSpaceDE w:val="0"/>
              <w:autoSpaceDN w:val="0"/>
              <w:adjustRightInd w:val="0"/>
              <w:jc w:val="center"/>
              <w:rPr>
                <w:rFonts w:ascii="Times New Roman" w:eastAsia="Times New Roman" w:hAnsi="Times New Roman"/>
                <w:b/>
                <w:bCs/>
                <w:sz w:val="24"/>
                <w:szCs w:val="24"/>
                <w:lang w:eastAsia="ru-RU"/>
              </w:rPr>
            </w:pPr>
            <w:r w:rsidRPr="0027795B">
              <w:rPr>
                <w:rFonts w:ascii="Times New Roman" w:eastAsia="Times New Roman" w:hAnsi="Times New Roman"/>
                <w:b/>
                <w:bCs/>
                <w:sz w:val="24"/>
                <w:szCs w:val="24"/>
                <w:lang w:eastAsia="ru-RU"/>
              </w:rPr>
              <w:t xml:space="preserve">в т.ч. групповых </w:t>
            </w:r>
          </w:p>
        </w:tc>
      </w:tr>
      <w:tr w:rsidR="00022B5B" w:rsidRPr="0027795B" w:rsidTr="0027795B">
        <w:trPr>
          <w:trHeight w:val="288"/>
        </w:trPr>
        <w:tc>
          <w:tcPr>
            <w:tcW w:w="40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2009-10</w:t>
            </w:r>
          </w:p>
        </w:tc>
        <w:tc>
          <w:tcPr>
            <w:tcW w:w="17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w:t>
            </w:r>
          </w:p>
        </w:tc>
        <w:tc>
          <w:tcPr>
            <w:tcW w:w="13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w:t>
            </w:r>
          </w:p>
        </w:tc>
        <w:tc>
          <w:tcPr>
            <w:tcW w:w="18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0</w:t>
            </w:r>
          </w:p>
        </w:tc>
      </w:tr>
      <w:tr w:rsidR="00022B5B" w:rsidRPr="0027795B" w:rsidTr="0027795B">
        <w:trPr>
          <w:trHeight w:val="288"/>
        </w:trPr>
        <w:tc>
          <w:tcPr>
            <w:tcW w:w="40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2010-11</w:t>
            </w:r>
          </w:p>
        </w:tc>
        <w:tc>
          <w:tcPr>
            <w:tcW w:w="17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11</w:t>
            </w:r>
          </w:p>
        </w:tc>
        <w:tc>
          <w:tcPr>
            <w:tcW w:w="13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6</w:t>
            </w:r>
          </w:p>
        </w:tc>
        <w:tc>
          <w:tcPr>
            <w:tcW w:w="18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3</w:t>
            </w:r>
          </w:p>
        </w:tc>
      </w:tr>
      <w:tr w:rsidR="00022B5B" w:rsidRPr="0027795B" w:rsidTr="0027795B">
        <w:trPr>
          <w:trHeight w:val="288"/>
        </w:trPr>
        <w:tc>
          <w:tcPr>
            <w:tcW w:w="40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2011-12</w:t>
            </w:r>
          </w:p>
        </w:tc>
        <w:tc>
          <w:tcPr>
            <w:tcW w:w="17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18</w:t>
            </w:r>
          </w:p>
        </w:tc>
        <w:tc>
          <w:tcPr>
            <w:tcW w:w="13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9</w:t>
            </w:r>
          </w:p>
        </w:tc>
        <w:tc>
          <w:tcPr>
            <w:tcW w:w="18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5</w:t>
            </w:r>
          </w:p>
        </w:tc>
      </w:tr>
      <w:tr w:rsidR="00022B5B" w:rsidRPr="0027795B" w:rsidTr="0027795B">
        <w:trPr>
          <w:trHeight w:val="288"/>
        </w:trPr>
        <w:tc>
          <w:tcPr>
            <w:tcW w:w="40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2012-13</w:t>
            </w:r>
          </w:p>
        </w:tc>
        <w:tc>
          <w:tcPr>
            <w:tcW w:w="174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8</w:t>
            </w:r>
          </w:p>
        </w:tc>
        <w:tc>
          <w:tcPr>
            <w:tcW w:w="13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7</w:t>
            </w:r>
          </w:p>
        </w:tc>
        <w:tc>
          <w:tcPr>
            <w:tcW w:w="1800" w:type="dxa"/>
            <w:shd w:val="clear" w:color="auto" w:fill="auto"/>
            <w:noWrap/>
            <w:vAlign w:val="center"/>
            <w:hideMark/>
          </w:tcPr>
          <w:p w:rsidR="00022B5B" w:rsidRPr="0027795B" w:rsidRDefault="00022B5B" w:rsidP="0027795B">
            <w:pPr>
              <w:autoSpaceDE w:val="0"/>
              <w:autoSpaceDN w:val="0"/>
              <w:adjustRightInd w:val="0"/>
              <w:jc w:val="center"/>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1</w:t>
            </w:r>
          </w:p>
        </w:tc>
      </w:tr>
    </w:tbl>
    <w:p w:rsidR="00022B5B" w:rsidRPr="00022B5B" w:rsidRDefault="00022B5B" w:rsidP="00022B5B">
      <w:pPr>
        <w:autoSpaceDE w:val="0"/>
        <w:autoSpaceDN w:val="0"/>
        <w:adjustRightInd w:val="0"/>
        <w:jc w:val="both"/>
        <w:rPr>
          <w:rFonts w:ascii="Times New Roman" w:eastAsia="Times New Roman" w:hAnsi="Times New Roman"/>
          <w:sz w:val="24"/>
          <w:szCs w:val="24"/>
          <w:highlight w:val="yellow"/>
        </w:rPr>
      </w:pPr>
    </w:p>
    <w:p w:rsidR="00022B5B" w:rsidRPr="00022B5B" w:rsidRDefault="00022B5B" w:rsidP="00022B5B">
      <w:pPr>
        <w:autoSpaceDE w:val="0"/>
        <w:autoSpaceDN w:val="0"/>
        <w:adjustRightInd w:val="0"/>
        <w:jc w:val="right"/>
        <w:rPr>
          <w:rFonts w:ascii="Times New Roman" w:eastAsia="Times New Roman" w:hAnsi="Times New Roman"/>
          <w:b/>
          <w:sz w:val="24"/>
          <w:szCs w:val="24"/>
          <w:highlight w:val="yellow"/>
          <w:lang w:val="en-US"/>
        </w:rPr>
      </w:pPr>
    </w:p>
    <w:p w:rsidR="00022B5B" w:rsidRPr="00022B5B" w:rsidRDefault="00022B5B" w:rsidP="00022B5B">
      <w:pPr>
        <w:autoSpaceDE w:val="0"/>
        <w:autoSpaceDN w:val="0"/>
        <w:adjustRightInd w:val="0"/>
        <w:jc w:val="right"/>
        <w:rPr>
          <w:rFonts w:ascii="Times New Roman" w:eastAsia="Times New Roman" w:hAnsi="Times New Roman"/>
          <w:b/>
          <w:sz w:val="24"/>
          <w:szCs w:val="24"/>
        </w:rPr>
      </w:pPr>
      <w:r w:rsidRPr="00022B5B">
        <w:rPr>
          <w:rFonts w:ascii="Times New Roman" w:eastAsia="Times New Roman" w:hAnsi="Times New Roman"/>
          <w:b/>
          <w:sz w:val="24"/>
          <w:szCs w:val="24"/>
        </w:rPr>
        <w:t>Диаграмма 8.4.3.</w:t>
      </w:r>
    </w:p>
    <w:p w:rsidR="00022B5B" w:rsidRPr="00022B5B" w:rsidRDefault="00022B5B" w:rsidP="00022B5B">
      <w:pPr>
        <w:autoSpaceDE w:val="0"/>
        <w:autoSpaceDN w:val="0"/>
        <w:adjustRightInd w:val="0"/>
        <w:jc w:val="center"/>
        <w:rPr>
          <w:rFonts w:ascii="Times New Roman" w:eastAsia="Times New Roman" w:hAnsi="Times New Roman"/>
          <w:b/>
          <w:sz w:val="24"/>
          <w:szCs w:val="24"/>
        </w:rPr>
      </w:pPr>
      <w:r w:rsidRPr="00022B5B">
        <w:rPr>
          <w:rFonts w:ascii="Times New Roman" w:eastAsia="Times New Roman" w:hAnsi="Times New Roman"/>
          <w:b/>
          <w:sz w:val="24"/>
          <w:szCs w:val="24"/>
        </w:rPr>
        <w:t>Динамика результатов участия ППС в конкурсах ФОИ в 2009/10-2012/13гг.</w:t>
      </w:r>
    </w:p>
    <w:p w:rsidR="00022B5B" w:rsidRPr="00022B5B" w:rsidRDefault="00022B5B" w:rsidP="00022B5B">
      <w:pPr>
        <w:autoSpaceDE w:val="0"/>
        <w:autoSpaceDN w:val="0"/>
        <w:adjustRightInd w:val="0"/>
        <w:spacing w:line="240" w:lineRule="auto"/>
        <w:rPr>
          <w:rFonts w:ascii="TimesNewRomanPSMT" w:eastAsia="Times New Roman" w:hAnsi="TimesNewRomanPSMT" w:cs="TimesNewRomanPSMT"/>
          <w:sz w:val="24"/>
          <w:szCs w:val="24"/>
          <w:highlight w:val="yellow"/>
        </w:rPr>
      </w:pPr>
    </w:p>
    <w:p w:rsidR="00022B5B" w:rsidRPr="00022B5B" w:rsidRDefault="00786C89" w:rsidP="00022B5B">
      <w:pPr>
        <w:autoSpaceDE w:val="0"/>
        <w:autoSpaceDN w:val="0"/>
        <w:adjustRightInd w:val="0"/>
        <w:spacing w:line="240" w:lineRule="auto"/>
        <w:rPr>
          <w:rFonts w:ascii="TimesNewRomanPSMT" w:eastAsia="Times New Roman" w:hAnsi="TimesNewRomanPSMT" w:cs="TimesNewRomanPSMT"/>
          <w:sz w:val="24"/>
          <w:szCs w:val="24"/>
          <w:highlight w:val="yellow"/>
        </w:rPr>
      </w:pPr>
      <w:r>
        <w:rPr>
          <w:rFonts w:ascii="TimesNewRomanPSMT" w:eastAsia="Times New Roman" w:hAnsi="TimesNewRomanPSMT" w:cs="TimesNewRomanPSMT"/>
          <w:noProof/>
          <w:sz w:val="24"/>
          <w:szCs w:val="24"/>
          <w:lang w:eastAsia="ru-RU"/>
        </w:rPr>
        <w:drawing>
          <wp:inline distT="0" distB="0" distL="0" distR="0">
            <wp:extent cx="5814951" cy="2744337"/>
            <wp:effectExtent l="6095" t="6099" r="6349" b="6099"/>
            <wp:docPr id="51"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022B5B" w:rsidRPr="00022B5B" w:rsidRDefault="00022B5B" w:rsidP="00022B5B">
      <w:pPr>
        <w:autoSpaceDE w:val="0"/>
        <w:autoSpaceDN w:val="0"/>
        <w:adjustRightInd w:val="0"/>
        <w:spacing w:line="240" w:lineRule="auto"/>
        <w:rPr>
          <w:rFonts w:ascii="TimesNewRomanPSMT" w:eastAsia="Times New Roman" w:hAnsi="TimesNewRomanPSMT" w:cs="TimesNewRomanPSMT"/>
          <w:sz w:val="24"/>
          <w:szCs w:val="24"/>
          <w:highlight w:val="yellow"/>
        </w:rPr>
      </w:pPr>
    </w:p>
    <w:p w:rsidR="002B7CEC" w:rsidRDefault="00022B5B" w:rsidP="00745F9F">
      <w:pPr>
        <w:autoSpaceDE w:val="0"/>
        <w:autoSpaceDN w:val="0"/>
        <w:adjustRightInd w:val="0"/>
        <w:ind w:firstLine="567"/>
        <w:jc w:val="both"/>
        <w:rPr>
          <w:rFonts w:ascii="TimesNewRomanPSMT" w:eastAsia="Times New Roman" w:hAnsi="TimesNewRomanPSMT" w:cs="TimesNewRomanPSMT"/>
          <w:sz w:val="24"/>
          <w:szCs w:val="24"/>
        </w:rPr>
      </w:pPr>
      <w:r w:rsidRPr="00022B5B">
        <w:rPr>
          <w:rFonts w:ascii="TimesNewRomanPSMT" w:eastAsia="Times New Roman" w:hAnsi="TimesNewRomanPSMT" w:cs="TimesNewRomanPSMT"/>
          <w:sz w:val="24"/>
          <w:szCs w:val="24"/>
        </w:rPr>
        <w:t xml:space="preserve">Данные таблицы и диаграммы иллюстрируют уменьшение в 2012-13 </w:t>
      </w:r>
      <w:proofErr w:type="spellStart"/>
      <w:r w:rsidRPr="00022B5B">
        <w:rPr>
          <w:rFonts w:ascii="TimesNewRomanPSMT" w:eastAsia="Times New Roman" w:hAnsi="TimesNewRomanPSMT" w:cs="TimesNewRomanPSMT"/>
          <w:sz w:val="24"/>
          <w:szCs w:val="24"/>
        </w:rPr>
        <w:t>уч.г</w:t>
      </w:r>
      <w:proofErr w:type="spellEnd"/>
      <w:r w:rsidRPr="00022B5B">
        <w:rPr>
          <w:rFonts w:ascii="TimesNewRomanPSMT" w:eastAsia="Times New Roman" w:hAnsi="TimesNewRomanPSMT" w:cs="TimesNewRomanPSMT"/>
          <w:sz w:val="24"/>
          <w:szCs w:val="24"/>
        </w:rPr>
        <w:t xml:space="preserve">. количества участвующих в конкурсах ФОИ преподавателей (на 56%) и количества групповых проектов (на 80%) по сравнению с прошлым. В то же время общее количество проектов уменьшилось всего на  22% (на 2 проекта меньше, чем в 2011-12г, но на 1 проект больше, чем в 2010-11уч.году). </w:t>
      </w:r>
    </w:p>
    <w:p w:rsidR="00CF2CCA" w:rsidRDefault="00EF3F72" w:rsidP="002815BE">
      <w:pPr>
        <w:autoSpaceDE w:val="0"/>
        <w:autoSpaceDN w:val="0"/>
        <w:adjustRightInd w:val="0"/>
        <w:spacing w:line="240" w:lineRule="auto"/>
        <w:jc w:val="both"/>
        <w:rPr>
          <w:rFonts w:eastAsia="Times New Roman" w:cs="TimesNewRomanPSMT"/>
          <w:b/>
          <w:sz w:val="24"/>
          <w:szCs w:val="24"/>
        </w:rPr>
      </w:pPr>
      <w:r>
        <w:rPr>
          <w:rFonts w:ascii="TimesNewRomanPSMT" w:eastAsia="Times New Roman" w:hAnsi="TimesNewRomanPSMT" w:cs="TimesNewRomanPSMT"/>
          <w:b/>
          <w:sz w:val="24"/>
          <w:szCs w:val="24"/>
        </w:rPr>
        <w:lastRenderedPageBreak/>
        <w:t>8</w:t>
      </w:r>
      <w:r w:rsidR="00BC34FA" w:rsidRPr="00DA3C23">
        <w:rPr>
          <w:rFonts w:ascii="TimesNewRomanPSMT" w:eastAsia="Times New Roman" w:hAnsi="TimesNewRomanPSMT" w:cs="TimesNewRomanPSMT"/>
          <w:b/>
          <w:sz w:val="24"/>
          <w:szCs w:val="24"/>
        </w:rPr>
        <w:t>.</w:t>
      </w:r>
      <w:r>
        <w:rPr>
          <w:rFonts w:ascii="TimesNewRomanPSMT" w:eastAsia="Times New Roman" w:hAnsi="TimesNewRomanPSMT" w:cs="TimesNewRomanPSMT"/>
          <w:b/>
          <w:sz w:val="24"/>
          <w:szCs w:val="24"/>
        </w:rPr>
        <w:t>5</w:t>
      </w:r>
      <w:r w:rsidR="002815BE" w:rsidRPr="00DA3C23">
        <w:rPr>
          <w:rFonts w:ascii="TimesNewRomanPSMT" w:eastAsia="Times New Roman" w:hAnsi="TimesNewRomanPSMT" w:cs="TimesNewRomanPSMT"/>
          <w:b/>
          <w:sz w:val="24"/>
          <w:szCs w:val="24"/>
        </w:rPr>
        <w:t>.</w:t>
      </w:r>
      <w:r w:rsidR="002815BE">
        <w:rPr>
          <w:rFonts w:ascii="TimesNewRomanPSMT" w:eastAsia="Times New Roman" w:hAnsi="TimesNewRomanPSMT" w:cs="TimesNewRomanPSMT"/>
          <w:sz w:val="24"/>
          <w:szCs w:val="24"/>
        </w:rPr>
        <w:t xml:space="preserve"> </w:t>
      </w:r>
      <w:r w:rsidR="002815BE" w:rsidRPr="007A313F">
        <w:rPr>
          <w:rFonts w:ascii="TimesNewRomanPSMT" w:eastAsia="Times New Roman" w:hAnsi="TimesNewRomanPSMT" w:cs="TimesNewRomanPSMT"/>
          <w:b/>
          <w:sz w:val="24"/>
          <w:szCs w:val="24"/>
        </w:rPr>
        <w:t>Проект по методической поддержке преподавателе</w:t>
      </w:r>
      <w:r w:rsidR="007A313F">
        <w:rPr>
          <w:rFonts w:ascii="TimesNewRomanPSMT" w:eastAsia="Times New Roman" w:hAnsi="TimesNewRomanPSMT" w:cs="TimesNewRomanPSMT"/>
          <w:b/>
          <w:sz w:val="24"/>
          <w:szCs w:val="24"/>
        </w:rPr>
        <w:t xml:space="preserve">й и административного персонала «Методические </w:t>
      </w:r>
      <w:r w:rsidR="002815BE" w:rsidRPr="007A313F">
        <w:rPr>
          <w:rFonts w:ascii="TimesNewRomanPSMT" w:eastAsia="Times New Roman" w:hAnsi="TimesNewRomanPSMT" w:cs="TimesNewRomanPSMT"/>
          <w:b/>
          <w:sz w:val="24"/>
          <w:szCs w:val="24"/>
        </w:rPr>
        <w:t>сре</w:t>
      </w:r>
      <w:r w:rsidR="007A313F">
        <w:rPr>
          <w:rFonts w:ascii="TimesNewRomanPSMT" w:eastAsia="Times New Roman" w:hAnsi="TimesNewRomanPSMT" w:cs="TimesNewRomanPSMT"/>
          <w:b/>
          <w:sz w:val="24"/>
          <w:szCs w:val="24"/>
        </w:rPr>
        <w:t>ды</w:t>
      </w:r>
      <w:r w:rsidR="007A313F">
        <w:rPr>
          <w:rFonts w:eastAsia="Times New Roman" w:cs="TimesNewRomanPSMT"/>
          <w:b/>
          <w:sz w:val="24"/>
          <w:szCs w:val="24"/>
        </w:rPr>
        <w:t>»</w:t>
      </w:r>
    </w:p>
    <w:p w:rsidR="002817F4" w:rsidRDefault="002817F4" w:rsidP="002815BE">
      <w:pPr>
        <w:autoSpaceDE w:val="0"/>
        <w:autoSpaceDN w:val="0"/>
        <w:adjustRightInd w:val="0"/>
        <w:spacing w:line="240" w:lineRule="auto"/>
        <w:jc w:val="both"/>
        <w:rPr>
          <w:rFonts w:eastAsia="Times New Roman" w:cs="TimesNewRomanPSMT"/>
          <w:b/>
          <w:sz w:val="24"/>
          <w:szCs w:val="24"/>
        </w:rPr>
      </w:pPr>
    </w:p>
    <w:p w:rsidR="007A313F" w:rsidRPr="007A313F" w:rsidRDefault="007A313F" w:rsidP="00FB769C">
      <w:pPr>
        <w:ind w:firstLine="709"/>
        <w:jc w:val="both"/>
        <w:rPr>
          <w:rFonts w:ascii="Times New Roman" w:hAnsi="Times New Roman"/>
          <w:sz w:val="24"/>
          <w:szCs w:val="24"/>
        </w:rPr>
      </w:pPr>
      <w:r w:rsidRPr="007A313F">
        <w:rPr>
          <w:rFonts w:ascii="Times New Roman" w:hAnsi="Times New Roman"/>
          <w:sz w:val="24"/>
          <w:szCs w:val="24"/>
        </w:rPr>
        <w:t xml:space="preserve">В 2012/2013 учебном году Методическим управлением НИУ ВШЭ для преподавателей и административного персонала были проведены проблемные семинары из цикла «Методические среды». </w:t>
      </w:r>
    </w:p>
    <w:p w:rsidR="007A313F" w:rsidRPr="007A313F" w:rsidRDefault="007A313F" w:rsidP="00FB769C">
      <w:pPr>
        <w:ind w:firstLine="709"/>
        <w:jc w:val="both"/>
        <w:rPr>
          <w:rFonts w:ascii="Times New Roman" w:hAnsi="Times New Roman"/>
          <w:sz w:val="24"/>
          <w:szCs w:val="24"/>
        </w:rPr>
      </w:pPr>
      <w:r w:rsidRPr="007A313F">
        <w:rPr>
          <w:rFonts w:ascii="Times New Roman" w:hAnsi="Times New Roman"/>
          <w:sz w:val="24"/>
          <w:szCs w:val="24"/>
        </w:rPr>
        <w:t>Информация об участии сотрудников НИУ ВШЭ – Санкт-Петербург в семинарах из цикла «Методические среды» в 2012/2013 учебном году</w:t>
      </w:r>
      <w:r w:rsidR="00EF3F72">
        <w:rPr>
          <w:rFonts w:ascii="Times New Roman" w:hAnsi="Times New Roman"/>
          <w:sz w:val="24"/>
          <w:szCs w:val="24"/>
        </w:rPr>
        <w:t xml:space="preserve"> представлена в таблице 8</w:t>
      </w:r>
      <w:r w:rsidRPr="007A313F">
        <w:rPr>
          <w:rFonts w:ascii="Times New Roman" w:hAnsi="Times New Roman"/>
          <w:sz w:val="24"/>
          <w:szCs w:val="24"/>
        </w:rPr>
        <w:t>.4.1.</w:t>
      </w:r>
    </w:p>
    <w:p w:rsidR="007A313F" w:rsidRPr="007A313F" w:rsidRDefault="007A313F" w:rsidP="00FB769C">
      <w:pPr>
        <w:jc w:val="right"/>
        <w:rPr>
          <w:rFonts w:ascii="Times New Roman" w:hAnsi="Times New Roman"/>
          <w:b/>
          <w:sz w:val="24"/>
          <w:szCs w:val="24"/>
        </w:rPr>
      </w:pPr>
      <w:r w:rsidRPr="007A313F">
        <w:rPr>
          <w:rFonts w:ascii="Times New Roman" w:hAnsi="Times New Roman"/>
          <w:b/>
          <w:sz w:val="24"/>
          <w:szCs w:val="24"/>
        </w:rPr>
        <w:t xml:space="preserve">Таблица </w:t>
      </w:r>
      <w:r w:rsidR="00EF3F72">
        <w:rPr>
          <w:rFonts w:ascii="Times New Roman" w:hAnsi="Times New Roman"/>
          <w:b/>
          <w:sz w:val="24"/>
          <w:szCs w:val="24"/>
        </w:rPr>
        <w:t>8</w:t>
      </w:r>
      <w:r w:rsidRPr="007A313F">
        <w:rPr>
          <w:rFonts w:ascii="Times New Roman" w:hAnsi="Times New Roman"/>
          <w:b/>
          <w:sz w:val="24"/>
          <w:szCs w:val="24"/>
        </w:rPr>
        <w:t>.4.1.</w:t>
      </w:r>
    </w:p>
    <w:p w:rsidR="007A313F" w:rsidRPr="007A313F" w:rsidRDefault="007A313F" w:rsidP="007A313F">
      <w:pPr>
        <w:spacing w:after="200"/>
        <w:jc w:val="center"/>
        <w:rPr>
          <w:rFonts w:ascii="Times New Roman" w:hAnsi="Times New Roman"/>
          <w:b/>
          <w:sz w:val="24"/>
          <w:szCs w:val="24"/>
        </w:rPr>
      </w:pPr>
      <w:r w:rsidRPr="007A313F">
        <w:rPr>
          <w:rFonts w:ascii="Times New Roman" w:hAnsi="Times New Roman"/>
          <w:b/>
          <w:bCs/>
          <w:sz w:val="24"/>
          <w:szCs w:val="24"/>
        </w:rPr>
        <w:t xml:space="preserve">Участие сотрудников НИУ ВШЭ – Санкт-Петербург в семинарах из цикла «Методические среды» в 2012/2013 учебном году </w:t>
      </w:r>
    </w:p>
    <w:tbl>
      <w:tblPr>
        <w:tblW w:w="95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560"/>
        <w:gridCol w:w="2409"/>
        <w:gridCol w:w="2409"/>
      </w:tblGrid>
      <w:tr w:rsidR="007A313F" w:rsidRPr="0027795B" w:rsidTr="00FB769C">
        <w:trPr>
          <w:trHeight w:val="1816"/>
        </w:trPr>
        <w:tc>
          <w:tcPr>
            <w:tcW w:w="3195" w:type="dxa"/>
            <w:shd w:val="clear" w:color="auto" w:fill="auto"/>
          </w:tcPr>
          <w:p w:rsidR="007A313F" w:rsidRPr="007A313F" w:rsidRDefault="007A313F" w:rsidP="00FB769C">
            <w:pPr>
              <w:spacing w:line="276" w:lineRule="auto"/>
              <w:jc w:val="center"/>
              <w:rPr>
                <w:rFonts w:ascii="Times New Roman" w:hAnsi="Times New Roman"/>
                <w:b/>
                <w:sz w:val="24"/>
                <w:szCs w:val="24"/>
              </w:rPr>
            </w:pPr>
          </w:p>
          <w:p w:rsidR="007A313F" w:rsidRPr="007A313F" w:rsidRDefault="007A313F" w:rsidP="00FB769C">
            <w:pPr>
              <w:spacing w:line="276" w:lineRule="auto"/>
              <w:jc w:val="center"/>
              <w:rPr>
                <w:rFonts w:ascii="Times New Roman" w:hAnsi="Times New Roman"/>
                <w:b/>
                <w:sz w:val="24"/>
                <w:szCs w:val="24"/>
              </w:rPr>
            </w:pPr>
            <w:r w:rsidRPr="007A313F">
              <w:rPr>
                <w:rFonts w:ascii="Times New Roman" w:hAnsi="Times New Roman"/>
                <w:b/>
                <w:sz w:val="24"/>
                <w:szCs w:val="24"/>
              </w:rPr>
              <w:t>Тема семинара</w:t>
            </w:r>
          </w:p>
        </w:tc>
        <w:tc>
          <w:tcPr>
            <w:tcW w:w="1560" w:type="dxa"/>
            <w:shd w:val="clear" w:color="auto" w:fill="auto"/>
          </w:tcPr>
          <w:p w:rsidR="007A313F" w:rsidRPr="007A313F" w:rsidRDefault="007A313F" w:rsidP="00FB769C">
            <w:pPr>
              <w:spacing w:line="276" w:lineRule="auto"/>
              <w:jc w:val="center"/>
              <w:rPr>
                <w:rFonts w:ascii="Times New Roman" w:hAnsi="Times New Roman"/>
                <w:b/>
                <w:sz w:val="24"/>
                <w:szCs w:val="24"/>
              </w:rPr>
            </w:pPr>
          </w:p>
          <w:p w:rsidR="007A313F" w:rsidRPr="007A313F" w:rsidRDefault="007A313F" w:rsidP="00FB769C">
            <w:pPr>
              <w:spacing w:line="276" w:lineRule="auto"/>
              <w:jc w:val="center"/>
              <w:rPr>
                <w:rFonts w:ascii="Times New Roman" w:hAnsi="Times New Roman"/>
                <w:b/>
                <w:sz w:val="24"/>
                <w:szCs w:val="24"/>
              </w:rPr>
            </w:pPr>
            <w:r w:rsidRPr="007A313F">
              <w:rPr>
                <w:rFonts w:ascii="Times New Roman" w:hAnsi="Times New Roman"/>
                <w:b/>
                <w:sz w:val="24"/>
                <w:szCs w:val="24"/>
              </w:rPr>
              <w:t>Дата проведения</w:t>
            </w:r>
          </w:p>
        </w:tc>
        <w:tc>
          <w:tcPr>
            <w:tcW w:w="2409" w:type="dxa"/>
            <w:shd w:val="clear" w:color="auto" w:fill="auto"/>
          </w:tcPr>
          <w:p w:rsidR="007A313F" w:rsidRPr="007A313F" w:rsidRDefault="007A313F" w:rsidP="00FB769C">
            <w:pPr>
              <w:spacing w:line="276" w:lineRule="auto"/>
              <w:jc w:val="center"/>
              <w:rPr>
                <w:rFonts w:ascii="Times New Roman" w:hAnsi="Times New Roman"/>
                <w:b/>
                <w:sz w:val="24"/>
                <w:szCs w:val="24"/>
              </w:rPr>
            </w:pPr>
            <w:r w:rsidRPr="007A313F">
              <w:rPr>
                <w:rFonts w:ascii="Times New Roman" w:hAnsi="Times New Roman"/>
                <w:b/>
                <w:sz w:val="24"/>
                <w:szCs w:val="24"/>
              </w:rPr>
              <w:t>Тема выступления на семинаре сотрудника НИУ ВШЭ - Санкт-Петербург</w:t>
            </w:r>
          </w:p>
        </w:tc>
        <w:tc>
          <w:tcPr>
            <w:tcW w:w="2409" w:type="dxa"/>
          </w:tcPr>
          <w:p w:rsidR="007A313F" w:rsidRPr="007A313F" w:rsidRDefault="007A313F" w:rsidP="00FB769C">
            <w:pPr>
              <w:spacing w:line="276" w:lineRule="auto"/>
              <w:jc w:val="center"/>
              <w:rPr>
                <w:rFonts w:ascii="Times New Roman" w:hAnsi="Times New Roman"/>
                <w:b/>
                <w:sz w:val="24"/>
                <w:szCs w:val="24"/>
              </w:rPr>
            </w:pPr>
            <w:r w:rsidRPr="007A313F">
              <w:rPr>
                <w:rFonts w:ascii="Times New Roman" w:hAnsi="Times New Roman"/>
                <w:b/>
                <w:sz w:val="24"/>
                <w:szCs w:val="24"/>
              </w:rPr>
              <w:t>ФИО и должность сотрудника НИУ ВШЭ - Санкт-Петербург, выступавшего по теме</w:t>
            </w:r>
          </w:p>
        </w:tc>
      </w:tr>
      <w:tr w:rsidR="007A313F" w:rsidRPr="0027795B" w:rsidTr="00FB769C">
        <w:trPr>
          <w:trHeight w:val="1535"/>
        </w:trPr>
        <w:tc>
          <w:tcPr>
            <w:tcW w:w="3195" w:type="dxa"/>
            <w:shd w:val="clear" w:color="auto" w:fill="auto"/>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sz w:val="24"/>
                <w:szCs w:val="24"/>
              </w:rPr>
              <w:t>Программа учебной дисциплины: вопросы содержания и методического сопровождения</w:t>
            </w:r>
          </w:p>
        </w:tc>
        <w:tc>
          <w:tcPr>
            <w:tcW w:w="1560" w:type="dxa"/>
            <w:shd w:val="clear" w:color="auto" w:fill="auto"/>
          </w:tcPr>
          <w:p w:rsidR="007A313F" w:rsidRPr="007A313F" w:rsidRDefault="007A313F" w:rsidP="00FB769C">
            <w:pPr>
              <w:spacing w:line="276" w:lineRule="auto"/>
              <w:jc w:val="center"/>
              <w:rPr>
                <w:rFonts w:ascii="Times New Roman" w:hAnsi="Times New Roman"/>
                <w:sz w:val="24"/>
                <w:szCs w:val="24"/>
              </w:rPr>
            </w:pPr>
            <w:r w:rsidRPr="0027795B">
              <w:rPr>
                <w:rFonts w:ascii="Times New Roman" w:hAnsi="Times New Roman"/>
                <w:sz w:val="24"/>
                <w:szCs w:val="24"/>
              </w:rPr>
              <w:t>27 сентября 2012</w:t>
            </w:r>
          </w:p>
        </w:tc>
        <w:tc>
          <w:tcPr>
            <w:tcW w:w="2409" w:type="dxa"/>
            <w:shd w:val="clear" w:color="auto" w:fill="auto"/>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sz w:val="24"/>
                <w:szCs w:val="24"/>
              </w:rPr>
              <w:t>Шаблон ПУД в НИУ ВШЭ: опыт использования и проблемы</w:t>
            </w:r>
          </w:p>
        </w:tc>
        <w:tc>
          <w:tcPr>
            <w:tcW w:w="2409" w:type="dxa"/>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i/>
                <w:sz w:val="24"/>
                <w:szCs w:val="24"/>
              </w:rPr>
              <w:t>М.А. Малышева</w:t>
            </w:r>
            <w:r w:rsidRPr="0027795B">
              <w:rPr>
                <w:rFonts w:ascii="Times New Roman" w:hAnsi="Times New Roman"/>
                <w:sz w:val="24"/>
                <w:szCs w:val="24"/>
              </w:rPr>
              <w:t xml:space="preserve">, заместитель начальника учебно-методического отдела </w:t>
            </w:r>
          </w:p>
        </w:tc>
      </w:tr>
      <w:tr w:rsidR="007A313F" w:rsidRPr="0027795B" w:rsidTr="00FB769C">
        <w:trPr>
          <w:trHeight w:val="1731"/>
        </w:trPr>
        <w:tc>
          <w:tcPr>
            <w:tcW w:w="3195" w:type="dxa"/>
            <w:vMerge w:val="restart"/>
            <w:shd w:val="clear" w:color="auto" w:fill="auto"/>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sz w:val="24"/>
                <w:szCs w:val="24"/>
              </w:rPr>
              <w:t xml:space="preserve">Научно-исследовательский семинар в </w:t>
            </w:r>
            <w:proofErr w:type="spellStart"/>
            <w:r w:rsidRPr="007A313F">
              <w:rPr>
                <w:rFonts w:ascii="Times New Roman" w:hAnsi="Times New Roman"/>
                <w:sz w:val="24"/>
                <w:szCs w:val="24"/>
              </w:rPr>
              <w:t>бакалавриате</w:t>
            </w:r>
            <w:proofErr w:type="spellEnd"/>
            <w:r w:rsidRPr="007A313F">
              <w:rPr>
                <w:rFonts w:ascii="Times New Roman" w:hAnsi="Times New Roman"/>
                <w:sz w:val="24"/>
                <w:szCs w:val="24"/>
              </w:rPr>
              <w:t>:</w:t>
            </w:r>
            <w:r w:rsidRPr="007A313F">
              <w:rPr>
                <w:rFonts w:ascii="Times New Roman" w:hAnsi="Times New Roman"/>
                <w:sz w:val="24"/>
                <w:szCs w:val="24"/>
              </w:rPr>
              <w:br/>
              <w:t>организация, проведение</w:t>
            </w:r>
          </w:p>
        </w:tc>
        <w:tc>
          <w:tcPr>
            <w:tcW w:w="1560" w:type="dxa"/>
            <w:vMerge w:val="restart"/>
            <w:shd w:val="clear" w:color="auto" w:fill="auto"/>
          </w:tcPr>
          <w:p w:rsidR="007A313F" w:rsidRPr="007A313F" w:rsidRDefault="007A313F" w:rsidP="00FB769C">
            <w:pPr>
              <w:spacing w:line="276" w:lineRule="auto"/>
              <w:jc w:val="center"/>
              <w:rPr>
                <w:rFonts w:ascii="Times New Roman" w:hAnsi="Times New Roman"/>
                <w:sz w:val="24"/>
                <w:szCs w:val="24"/>
              </w:rPr>
            </w:pPr>
            <w:r w:rsidRPr="0027795B">
              <w:rPr>
                <w:rFonts w:ascii="Times New Roman" w:hAnsi="Times New Roman"/>
                <w:sz w:val="24"/>
                <w:szCs w:val="24"/>
              </w:rPr>
              <w:t>31 октября 2012</w:t>
            </w:r>
          </w:p>
        </w:tc>
        <w:tc>
          <w:tcPr>
            <w:tcW w:w="2409" w:type="dxa"/>
            <w:shd w:val="clear" w:color="auto" w:fill="auto"/>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sz w:val="24"/>
                <w:szCs w:val="24"/>
              </w:rPr>
              <w:t>Защита ВКР как способ оценивания компетенций (по результатам опроса членов ГАК в НИУ ВШЭ</w:t>
            </w:r>
          </w:p>
        </w:tc>
        <w:tc>
          <w:tcPr>
            <w:tcW w:w="2409" w:type="dxa"/>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i/>
                <w:sz w:val="24"/>
                <w:szCs w:val="24"/>
              </w:rPr>
              <w:t>Васильева Ю.С.</w:t>
            </w:r>
            <w:r w:rsidRPr="0027795B">
              <w:rPr>
                <w:rFonts w:ascii="Times New Roman" w:hAnsi="Times New Roman"/>
                <w:sz w:val="24"/>
                <w:szCs w:val="24"/>
              </w:rPr>
              <w:t xml:space="preserve">, начальник отдела развития и контроля качества образования </w:t>
            </w:r>
          </w:p>
        </w:tc>
      </w:tr>
      <w:tr w:rsidR="007A313F" w:rsidRPr="0027795B" w:rsidTr="00FB769C">
        <w:trPr>
          <w:trHeight w:val="2172"/>
        </w:trPr>
        <w:tc>
          <w:tcPr>
            <w:tcW w:w="3195" w:type="dxa"/>
            <w:vMerge/>
            <w:shd w:val="clear" w:color="auto" w:fill="auto"/>
          </w:tcPr>
          <w:p w:rsidR="007A313F" w:rsidRPr="007A313F" w:rsidRDefault="007A313F" w:rsidP="00FB769C">
            <w:pPr>
              <w:spacing w:line="240" w:lineRule="auto"/>
              <w:rPr>
                <w:rFonts w:ascii="Times New Roman" w:hAnsi="Times New Roman"/>
                <w:sz w:val="24"/>
                <w:szCs w:val="24"/>
                <w:lang w:eastAsia="ru-RU"/>
              </w:rPr>
            </w:pPr>
          </w:p>
        </w:tc>
        <w:tc>
          <w:tcPr>
            <w:tcW w:w="1560" w:type="dxa"/>
            <w:vMerge/>
            <w:shd w:val="clear" w:color="auto" w:fill="auto"/>
          </w:tcPr>
          <w:p w:rsidR="007A313F" w:rsidRPr="007A313F" w:rsidRDefault="007A313F" w:rsidP="00FB769C">
            <w:pPr>
              <w:spacing w:line="240" w:lineRule="auto"/>
              <w:jc w:val="center"/>
              <w:rPr>
                <w:rFonts w:ascii="Times New Roman" w:hAnsi="Times New Roman"/>
                <w:sz w:val="24"/>
                <w:szCs w:val="24"/>
                <w:lang w:eastAsia="ru-RU"/>
              </w:rPr>
            </w:pPr>
          </w:p>
        </w:tc>
        <w:tc>
          <w:tcPr>
            <w:tcW w:w="2409" w:type="dxa"/>
            <w:shd w:val="clear" w:color="auto" w:fill="auto"/>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sz w:val="24"/>
                <w:szCs w:val="24"/>
              </w:rPr>
              <w:t>Подходы к организации и опыт проведения НИС на факультете экономики НИУ-ВШЭ - Санкт-Петербург</w:t>
            </w:r>
          </w:p>
        </w:tc>
        <w:tc>
          <w:tcPr>
            <w:tcW w:w="2409" w:type="dxa"/>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i/>
                <w:color w:val="000000"/>
                <w:sz w:val="24"/>
                <w:szCs w:val="24"/>
              </w:rPr>
              <w:t>Горбачева Н.Г.</w:t>
            </w:r>
            <w:r w:rsidRPr="0027795B">
              <w:rPr>
                <w:rFonts w:ascii="Times New Roman" w:hAnsi="Times New Roman"/>
                <w:color w:val="000000"/>
                <w:sz w:val="24"/>
                <w:szCs w:val="24"/>
              </w:rPr>
              <w:t>, зам. декана факультета экономики</w:t>
            </w:r>
          </w:p>
        </w:tc>
      </w:tr>
      <w:tr w:rsidR="007A313F" w:rsidRPr="0027795B" w:rsidTr="00270CA9">
        <w:tc>
          <w:tcPr>
            <w:tcW w:w="3195" w:type="dxa"/>
            <w:shd w:val="clear" w:color="auto" w:fill="auto"/>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sz w:val="24"/>
                <w:szCs w:val="24"/>
              </w:rPr>
              <w:t>Практика: формы, организация, проведение</w:t>
            </w:r>
          </w:p>
        </w:tc>
        <w:tc>
          <w:tcPr>
            <w:tcW w:w="1560" w:type="dxa"/>
            <w:shd w:val="clear" w:color="auto" w:fill="auto"/>
          </w:tcPr>
          <w:p w:rsidR="007A313F" w:rsidRPr="007A313F" w:rsidRDefault="007A313F" w:rsidP="00FB769C">
            <w:pPr>
              <w:spacing w:line="276" w:lineRule="auto"/>
              <w:jc w:val="center"/>
              <w:rPr>
                <w:rFonts w:ascii="Times New Roman" w:hAnsi="Times New Roman"/>
                <w:iCs/>
                <w:sz w:val="24"/>
                <w:szCs w:val="24"/>
              </w:rPr>
            </w:pPr>
            <w:r w:rsidRPr="0027795B">
              <w:rPr>
                <w:rFonts w:ascii="Times New Roman" w:hAnsi="Times New Roman"/>
                <w:sz w:val="24"/>
                <w:szCs w:val="24"/>
              </w:rPr>
              <w:t>19 декабря 2012</w:t>
            </w:r>
          </w:p>
        </w:tc>
        <w:tc>
          <w:tcPr>
            <w:tcW w:w="2409" w:type="dxa"/>
            <w:shd w:val="clear" w:color="auto" w:fill="auto"/>
          </w:tcPr>
          <w:p w:rsidR="007A313F" w:rsidRPr="007A313F" w:rsidRDefault="007A313F" w:rsidP="00FB769C">
            <w:pPr>
              <w:tabs>
                <w:tab w:val="left" w:pos="2700"/>
              </w:tabs>
              <w:spacing w:line="240" w:lineRule="auto"/>
              <w:rPr>
                <w:rFonts w:ascii="Times New Roman" w:hAnsi="Times New Roman"/>
                <w:sz w:val="24"/>
                <w:szCs w:val="24"/>
              </w:rPr>
            </w:pPr>
            <w:r w:rsidRPr="0027795B">
              <w:rPr>
                <w:rFonts w:ascii="Times New Roman" w:hAnsi="Times New Roman"/>
                <w:color w:val="000000"/>
                <w:sz w:val="24"/>
                <w:szCs w:val="24"/>
                <w:shd w:val="clear" w:color="auto" w:fill="FFFFFF"/>
              </w:rPr>
              <w:t>Опыт организации и проведения практик на факультете менеджмента специальность «Государственное и муниципальное управление</w:t>
            </w:r>
            <w:r w:rsidRPr="0027795B">
              <w:rPr>
                <w:rFonts w:ascii="Times New Roman" w:hAnsi="Times New Roman"/>
                <w:sz w:val="24"/>
                <w:szCs w:val="24"/>
              </w:rPr>
              <w:t>»</w:t>
            </w:r>
          </w:p>
        </w:tc>
        <w:tc>
          <w:tcPr>
            <w:tcW w:w="2409" w:type="dxa"/>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i/>
                <w:sz w:val="24"/>
                <w:szCs w:val="24"/>
              </w:rPr>
              <w:t>Кайсаров А.А.</w:t>
            </w:r>
            <w:r w:rsidRPr="007A313F">
              <w:rPr>
                <w:rFonts w:ascii="Times New Roman" w:hAnsi="Times New Roman"/>
                <w:sz w:val="24"/>
                <w:szCs w:val="24"/>
              </w:rPr>
              <w:t>, декан факультета менеджмента</w:t>
            </w:r>
          </w:p>
        </w:tc>
      </w:tr>
      <w:tr w:rsidR="007A313F" w:rsidRPr="0027795B" w:rsidTr="00270CA9">
        <w:tc>
          <w:tcPr>
            <w:tcW w:w="3195" w:type="dxa"/>
            <w:shd w:val="clear" w:color="auto" w:fill="auto"/>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sz w:val="24"/>
                <w:szCs w:val="24"/>
              </w:rPr>
              <w:lastRenderedPageBreak/>
              <w:t>Взаимодействие с работодателями при формировании и реализации образовательной программы</w:t>
            </w:r>
          </w:p>
        </w:tc>
        <w:tc>
          <w:tcPr>
            <w:tcW w:w="1560" w:type="dxa"/>
            <w:shd w:val="clear" w:color="auto" w:fill="auto"/>
          </w:tcPr>
          <w:p w:rsidR="007A313F" w:rsidRPr="007A313F" w:rsidRDefault="007A313F" w:rsidP="00FB769C">
            <w:pPr>
              <w:spacing w:line="276" w:lineRule="auto"/>
              <w:jc w:val="center"/>
              <w:rPr>
                <w:rFonts w:ascii="Times New Roman" w:hAnsi="Times New Roman"/>
                <w:sz w:val="24"/>
                <w:szCs w:val="24"/>
              </w:rPr>
            </w:pPr>
            <w:r w:rsidRPr="0027795B">
              <w:rPr>
                <w:rFonts w:ascii="Times New Roman" w:hAnsi="Times New Roman"/>
                <w:sz w:val="24"/>
                <w:szCs w:val="24"/>
              </w:rPr>
              <w:t>30 января 2013</w:t>
            </w:r>
          </w:p>
        </w:tc>
        <w:tc>
          <w:tcPr>
            <w:tcW w:w="2409" w:type="dxa"/>
            <w:shd w:val="clear" w:color="auto" w:fill="auto"/>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sz w:val="24"/>
                <w:szCs w:val="24"/>
              </w:rPr>
              <w:t>Собеседование с представителями компаний как вступительный экзамен в магистратуру</w:t>
            </w:r>
          </w:p>
        </w:tc>
        <w:tc>
          <w:tcPr>
            <w:tcW w:w="2409" w:type="dxa"/>
          </w:tcPr>
          <w:p w:rsidR="007A313F" w:rsidRPr="007A313F" w:rsidRDefault="007A313F" w:rsidP="00FB769C">
            <w:pPr>
              <w:spacing w:line="276" w:lineRule="auto"/>
              <w:rPr>
                <w:rFonts w:ascii="Times New Roman" w:hAnsi="Times New Roman"/>
                <w:sz w:val="24"/>
                <w:szCs w:val="24"/>
              </w:rPr>
            </w:pPr>
            <w:proofErr w:type="spellStart"/>
            <w:r w:rsidRPr="007A313F">
              <w:rPr>
                <w:rFonts w:ascii="Times New Roman" w:hAnsi="Times New Roman"/>
                <w:i/>
                <w:sz w:val="24"/>
                <w:szCs w:val="24"/>
              </w:rPr>
              <w:t>Корнышкова</w:t>
            </w:r>
            <w:proofErr w:type="spellEnd"/>
            <w:r w:rsidRPr="007A313F">
              <w:rPr>
                <w:rFonts w:ascii="Times New Roman" w:hAnsi="Times New Roman"/>
                <w:i/>
                <w:sz w:val="24"/>
                <w:szCs w:val="24"/>
              </w:rPr>
              <w:t xml:space="preserve"> Е.В.</w:t>
            </w:r>
            <w:r w:rsidRPr="007A313F">
              <w:rPr>
                <w:rFonts w:ascii="Times New Roman" w:hAnsi="Times New Roman"/>
                <w:sz w:val="24"/>
                <w:szCs w:val="24"/>
              </w:rPr>
              <w:t>, доцент кафедры менеджмента</w:t>
            </w:r>
          </w:p>
          <w:p w:rsidR="007A313F" w:rsidRPr="007A313F" w:rsidRDefault="007A313F" w:rsidP="00FB769C">
            <w:pPr>
              <w:spacing w:line="276" w:lineRule="auto"/>
              <w:rPr>
                <w:rFonts w:ascii="Times New Roman" w:hAnsi="Times New Roman"/>
                <w:sz w:val="24"/>
                <w:szCs w:val="24"/>
              </w:rPr>
            </w:pPr>
          </w:p>
        </w:tc>
      </w:tr>
      <w:tr w:rsidR="007A313F" w:rsidRPr="0027795B" w:rsidTr="00270CA9">
        <w:tc>
          <w:tcPr>
            <w:tcW w:w="3195" w:type="dxa"/>
            <w:shd w:val="clear" w:color="auto" w:fill="auto"/>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sz w:val="24"/>
                <w:szCs w:val="24"/>
              </w:rPr>
              <w:t>Особенности организации исследовательской работы магистрантов (ВКР, курсовая работа, НИС)</w:t>
            </w:r>
          </w:p>
        </w:tc>
        <w:tc>
          <w:tcPr>
            <w:tcW w:w="1560" w:type="dxa"/>
            <w:shd w:val="clear" w:color="auto" w:fill="auto"/>
          </w:tcPr>
          <w:p w:rsidR="007A313F" w:rsidRPr="007A313F" w:rsidRDefault="007A313F" w:rsidP="00FB769C">
            <w:pPr>
              <w:spacing w:line="276" w:lineRule="auto"/>
              <w:jc w:val="center"/>
              <w:rPr>
                <w:rFonts w:ascii="Times New Roman" w:hAnsi="Times New Roman"/>
                <w:sz w:val="24"/>
                <w:szCs w:val="24"/>
              </w:rPr>
            </w:pPr>
            <w:r w:rsidRPr="0027795B">
              <w:rPr>
                <w:rFonts w:ascii="Times New Roman" w:hAnsi="Times New Roman"/>
                <w:sz w:val="24"/>
                <w:szCs w:val="24"/>
              </w:rPr>
              <w:t>27 февраля 2013</w:t>
            </w:r>
          </w:p>
        </w:tc>
        <w:tc>
          <w:tcPr>
            <w:tcW w:w="2409" w:type="dxa"/>
            <w:shd w:val="clear" w:color="auto" w:fill="auto"/>
          </w:tcPr>
          <w:p w:rsidR="007A313F" w:rsidRPr="0027795B" w:rsidRDefault="007A313F" w:rsidP="00FB769C">
            <w:pPr>
              <w:spacing w:line="276" w:lineRule="auto"/>
              <w:rPr>
                <w:rFonts w:ascii="Times New Roman" w:hAnsi="Times New Roman"/>
                <w:i/>
                <w:sz w:val="24"/>
                <w:szCs w:val="24"/>
              </w:rPr>
            </w:pPr>
            <w:r w:rsidRPr="0027795B">
              <w:rPr>
                <w:rFonts w:ascii="Times New Roman" w:hAnsi="Times New Roman"/>
                <w:bCs/>
                <w:sz w:val="24"/>
                <w:szCs w:val="24"/>
              </w:rPr>
              <w:t>Коллективные проекты и научная работа в магистратуре по социологии</w:t>
            </w:r>
          </w:p>
          <w:p w:rsidR="007A313F" w:rsidRPr="007A313F" w:rsidRDefault="007A313F" w:rsidP="00FB769C">
            <w:pPr>
              <w:spacing w:line="276" w:lineRule="auto"/>
              <w:rPr>
                <w:rFonts w:ascii="Times New Roman" w:hAnsi="Times New Roman"/>
                <w:sz w:val="24"/>
                <w:szCs w:val="24"/>
              </w:rPr>
            </w:pPr>
          </w:p>
        </w:tc>
        <w:tc>
          <w:tcPr>
            <w:tcW w:w="2409" w:type="dxa"/>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bCs/>
                <w:i/>
                <w:sz w:val="24"/>
                <w:szCs w:val="24"/>
              </w:rPr>
              <w:t>Александров Д.А.</w:t>
            </w:r>
            <w:r w:rsidRPr="0027795B">
              <w:rPr>
                <w:rFonts w:ascii="Times New Roman" w:hAnsi="Times New Roman"/>
                <w:sz w:val="24"/>
                <w:szCs w:val="24"/>
              </w:rPr>
              <w:t xml:space="preserve">, зам. директора НИУ ВШЭ – Санкт-Петербург, декан факультета социологии, </w:t>
            </w:r>
            <w:proofErr w:type="spellStart"/>
            <w:r w:rsidRPr="0027795B">
              <w:rPr>
                <w:rFonts w:ascii="Times New Roman" w:hAnsi="Times New Roman"/>
                <w:bCs/>
                <w:i/>
                <w:sz w:val="24"/>
                <w:szCs w:val="24"/>
              </w:rPr>
              <w:t>Акифьева</w:t>
            </w:r>
            <w:proofErr w:type="spellEnd"/>
            <w:r w:rsidRPr="0027795B">
              <w:rPr>
                <w:rFonts w:ascii="Times New Roman" w:hAnsi="Times New Roman"/>
                <w:bCs/>
                <w:i/>
                <w:sz w:val="24"/>
                <w:szCs w:val="24"/>
              </w:rPr>
              <w:t xml:space="preserve"> Р.Н.</w:t>
            </w:r>
            <w:r w:rsidRPr="0027795B">
              <w:rPr>
                <w:rFonts w:ascii="Times New Roman" w:hAnsi="Times New Roman"/>
                <w:sz w:val="24"/>
                <w:szCs w:val="24"/>
              </w:rPr>
              <w:t xml:space="preserve">, зам. декана по науке и международным отношениям факультета социологии </w:t>
            </w:r>
          </w:p>
        </w:tc>
      </w:tr>
      <w:tr w:rsidR="007A313F" w:rsidRPr="0027795B" w:rsidTr="00270CA9">
        <w:tc>
          <w:tcPr>
            <w:tcW w:w="3195" w:type="dxa"/>
            <w:shd w:val="clear" w:color="auto" w:fill="auto"/>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sz w:val="24"/>
                <w:szCs w:val="24"/>
              </w:rPr>
              <w:t>Методы формирования и оценки результатов обучения</w:t>
            </w:r>
          </w:p>
        </w:tc>
        <w:tc>
          <w:tcPr>
            <w:tcW w:w="1560" w:type="dxa"/>
            <w:shd w:val="clear" w:color="auto" w:fill="auto"/>
          </w:tcPr>
          <w:p w:rsidR="007A313F" w:rsidRPr="007A313F" w:rsidRDefault="007A313F" w:rsidP="00FB769C">
            <w:pPr>
              <w:spacing w:line="276" w:lineRule="auto"/>
              <w:jc w:val="center"/>
              <w:rPr>
                <w:rFonts w:ascii="Times New Roman" w:hAnsi="Times New Roman"/>
                <w:sz w:val="24"/>
                <w:szCs w:val="24"/>
              </w:rPr>
            </w:pPr>
            <w:r w:rsidRPr="0027795B">
              <w:rPr>
                <w:rFonts w:ascii="Times New Roman" w:hAnsi="Times New Roman"/>
                <w:sz w:val="24"/>
                <w:szCs w:val="24"/>
              </w:rPr>
              <w:t>24 апреля 2013</w:t>
            </w:r>
          </w:p>
        </w:tc>
        <w:tc>
          <w:tcPr>
            <w:tcW w:w="2409" w:type="dxa"/>
            <w:shd w:val="clear" w:color="auto" w:fill="auto"/>
          </w:tcPr>
          <w:p w:rsidR="007A313F" w:rsidRPr="007A313F" w:rsidRDefault="007A313F" w:rsidP="00FB769C">
            <w:pPr>
              <w:spacing w:line="276" w:lineRule="auto"/>
              <w:rPr>
                <w:rFonts w:ascii="Times New Roman" w:hAnsi="Times New Roman"/>
                <w:sz w:val="24"/>
                <w:szCs w:val="24"/>
              </w:rPr>
            </w:pPr>
            <w:r w:rsidRPr="007A313F">
              <w:rPr>
                <w:rFonts w:ascii="Times New Roman" w:hAnsi="Times New Roman"/>
                <w:bCs/>
                <w:sz w:val="24"/>
                <w:szCs w:val="24"/>
              </w:rPr>
              <w:t>Оценивание вопросов в семинарской дискуссии</w:t>
            </w:r>
          </w:p>
        </w:tc>
        <w:tc>
          <w:tcPr>
            <w:tcW w:w="2409" w:type="dxa"/>
          </w:tcPr>
          <w:p w:rsidR="007A313F" w:rsidRPr="007A313F" w:rsidRDefault="007A313F" w:rsidP="00FB769C">
            <w:pPr>
              <w:spacing w:line="276" w:lineRule="auto"/>
              <w:rPr>
                <w:rFonts w:ascii="Times New Roman" w:hAnsi="Times New Roman"/>
                <w:sz w:val="24"/>
                <w:szCs w:val="24"/>
              </w:rPr>
            </w:pPr>
            <w:r w:rsidRPr="0027795B">
              <w:rPr>
                <w:rFonts w:ascii="Times New Roman" w:hAnsi="Times New Roman"/>
                <w:bCs/>
                <w:i/>
              </w:rPr>
              <w:t>Вейхер А.А</w:t>
            </w:r>
            <w:r w:rsidRPr="0027795B">
              <w:rPr>
                <w:rFonts w:ascii="Times New Roman" w:hAnsi="Times New Roman"/>
                <w:bCs/>
              </w:rPr>
              <w:t>., зав. кафедрой методов и технологий социологических исследований</w:t>
            </w:r>
            <w:r w:rsidRPr="0027795B">
              <w:rPr>
                <w:rFonts w:ascii="Times New Roman" w:hAnsi="Times New Roman"/>
                <w:bCs/>
                <w:i/>
              </w:rPr>
              <w:t xml:space="preserve"> </w:t>
            </w:r>
          </w:p>
        </w:tc>
      </w:tr>
    </w:tbl>
    <w:p w:rsidR="007A313F" w:rsidRPr="007A313F" w:rsidRDefault="007A313F" w:rsidP="00FB769C">
      <w:pPr>
        <w:spacing w:before="120"/>
        <w:ind w:firstLine="709"/>
        <w:jc w:val="both"/>
        <w:rPr>
          <w:rFonts w:eastAsia="Times New Roman" w:cs="TimesNewRomanPSMT"/>
          <w:sz w:val="24"/>
          <w:szCs w:val="24"/>
        </w:rPr>
      </w:pPr>
      <w:r w:rsidRPr="007A313F">
        <w:rPr>
          <w:i/>
        </w:rPr>
        <w:t xml:space="preserve"> </w:t>
      </w:r>
      <w:r w:rsidRPr="007A313F">
        <w:rPr>
          <w:rFonts w:ascii="Times New Roman" w:hAnsi="Times New Roman"/>
          <w:sz w:val="24"/>
          <w:szCs w:val="24"/>
        </w:rPr>
        <w:t>Анализ таблицы позволяет сделать вывод о том, что сотрудники НИУ ВШЭ - Санкт-Петербург приняли активное участие в обсуждении предлагаемых на семинарах вопросов, представляя опыт филиала по различным направлениям образовательной деятельности.</w:t>
      </w:r>
    </w:p>
    <w:p w:rsidR="007A313F" w:rsidRPr="007A313F" w:rsidRDefault="007A313F" w:rsidP="002815BE">
      <w:pPr>
        <w:autoSpaceDE w:val="0"/>
        <w:autoSpaceDN w:val="0"/>
        <w:adjustRightInd w:val="0"/>
        <w:spacing w:line="240" w:lineRule="auto"/>
        <w:jc w:val="both"/>
        <w:rPr>
          <w:rFonts w:eastAsia="Times New Roman" w:cs="TimesNewRomanPSMT"/>
          <w:sz w:val="24"/>
          <w:szCs w:val="24"/>
        </w:rPr>
      </w:pPr>
    </w:p>
    <w:p w:rsidR="007632FF" w:rsidRPr="00786C89" w:rsidRDefault="00EF3F72" w:rsidP="007632FF">
      <w:pPr>
        <w:autoSpaceDE w:val="0"/>
        <w:autoSpaceDN w:val="0"/>
        <w:adjustRightInd w:val="0"/>
        <w:spacing w:line="240" w:lineRule="auto"/>
        <w:rPr>
          <w:rFonts w:eastAsia="Times New Roman" w:cs="TimesNewRomanPSMT"/>
          <w:b/>
          <w:sz w:val="24"/>
          <w:szCs w:val="24"/>
        </w:rPr>
      </w:pPr>
      <w:r>
        <w:rPr>
          <w:rFonts w:ascii="TimesNewRomanPSMT" w:eastAsia="Times New Roman" w:hAnsi="TimesNewRomanPSMT" w:cs="TimesNewRomanPSMT"/>
          <w:b/>
          <w:sz w:val="24"/>
          <w:szCs w:val="24"/>
        </w:rPr>
        <w:t>8</w:t>
      </w:r>
      <w:r w:rsidR="00CF2CCA" w:rsidRPr="007A313F">
        <w:rPr>
          <w:rFonts w:ascii="TimesNewRomanPSMT" w:eastAsia="Times New Roman" w:hAnsi="TimesNewRomanPSMT" w:cs="TimesNewRomanPSMT"/>
          <w:b/>
          <w:sz w:val="24"/>
          <w:szCs w:val="24"/>
        </w:rPr>
        <w:t>.</w:t>
      </w:r>
      <w:r w:rsidR="00BC34FA">
        <w:rPr>
          <w:rFonts w:ascii="TimesNewRomanPSMT" w:eastAsia="Times New Roman" w:hAnsi="TimesNewRomanPSMT" w:cs="TimesNewRomanPSMT"/>
          <w:b/>
          <w:sz w:val="24"/>
          <w:szCs w:val="24"/>
        </w:rPr>
        <w:t>6</w:t>
      </w:r>
      <w:r w:rsidR="00CF2CCA" w:rsidRPr="007A313F">
        <w:rPr>
          <w:rFonts w:ascii="TimesNewRomanPSMT" w:eastAsia="Times New Roman" w:hAnsi="TimesNewRomanPSMT" w:cs="TimesNewRomanPSMT"/>
          <w:b/>
          <w:sz w:val="24"/>
          <w:szCs w:val="24"/>
        </w:rPr>
        <w:t>. Повыше</w:t>
      </w:r>
      <w:r w:rsidR="002978A8">
        <w:rPr>
          <w:rFonts w:ascii="TimesNewRomanPSMT" w:eastAsia="Times New Roman" w:hAnsi="TimesNewRomanPSMT" w:cs="TimesNewRomanPSMT"/>
          <w:b/>
          <w:sz w:val="24"/>
          <w:szCs w:val="24"/>
        </w:rPr>
        <w:t xml:space="preserve">ние квалификации </w:t>
      </w:r>
      <w:r w:rsidR="002978A8" w:rsidRPr="002978A8">
        <w:rPr>
          <w:rFonts w:ascii="Times New Roman" w:eastAsia="Times New Roman" w:hAnsi="Times New Roman"/>
          <w:b/>
          <w:sz w:val="24"/>
          <w:szCs w:val="24"/>
        </w:rPr>
        <w:t>преподавателей филиала</w:t>
      </w:r>
      <w:r w:rsidR="002978A8">
        <w:rPr>
          <w:rFonts w:ascii="TimesNewRomanPSMT" w:eastAsia="Times New Roman" w:hAnsi="TimesNewRomanPSMT" w:cs="TimesNewRomanPSMT"/>
          <w:b/>
          <w:sz w:val="24"/>
          <w:szCs w:val="24"/>
        </w:rPr>
        <w:t>.</w:t>
      </w:r>
    </w:p>
    <w:p w:rsidR="007632FF" w:rsidRPr="00786C89" w:rsidRDefault="007632FF" w:rsidP="007632FF">
      <w:pPr>
        <w:autoSpaceDE w:val="0"/>
        <w:autoSpaceDN w:val="0"/>
        <w:adjustRightInd w:val="0"/>
        <w:spacing w:line="240" w:lineRule="auto"/>
        <w:rPr>
          <w:rFonts w:eastAsia="Times New Roman" w:cs="TimesNewRomanPSMT"/>
          <w:b/>
          <w:sz w:val="24"/>
          <w:szCs w:val="24"/>
        </w:rPr>
      </w:pPr>
    </w:p>
    <w:p w:rsidR="007632FF" w:rsidRPr="007632FF" w:rsidRDefault="007632FF" w:rsidP="007632FF">
      <w:pPr>
        <w:ind w:firstLine="709"/>
        <w:jc w:val="both"/>
        <w:rPr>
          <w:rFonts w:ascii="Times New Roman" w:eastAsia="Times New Roman" w:hAnsi="Times New Roman"/>
          <w:sz w:val="24"/>
          <w:szCs w:val="24"/>
          <w:lang w:eastAsia="ru-RU"/>
        </w:rPr>
      </w:pPr>
      <w:proofErr w:type="gramStart"/>
      <w:r w:rsidRPr="007632FF">
        <w:rPr>
          <w:rFonts w:ascii="Times New Roman" w:eastAsia="Times New Roman" w:hAnsi="Times New Roman"/>
          <w:sz w:val="24"/>
          <w:szCs w:val="24"/>
          <w:lang w:eastAsia="ru-RU"/>
        </w:rPr>
        <w:t xml:space="preserve">В 20012/2013 учебном году преподаватели НИУ ВШЭ – Санкт-Петербург активно повышали свою квалификацию. </w:t>
      </w:r>
      <w:proofErr w:type="gramEnd"/>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С 2012 года на основании распоряжения НИУ ВШЭ – Санкт-Петербург от 06.02.2012 №8.3.6.2-14/03 «О составлении плана по повышению квалификации в 2012 году» и распоряжения НИУ ВШЭ от 04.12.2012 № 8.3.6.2-14/52  «О составлении плана и отчета о повышении квалификации» на факультетах и отделениях филиала ежегодно:</w:t>
      </w:r>
    </w:p>
    <w:p w:rsidR="007632FF" w:rsidRPr="007632FF" w:rsidRDefault="007632FF" w:rsidP="00EF3F72">
      <w:pPr>
        <w:numPr>
          <w:ilvl w:val="0"/>
          <w:numId w:val="1"/>
        </w:numPr>
        <w:ind w:left="1066" w:hanging="357"/>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назначаются ответственные за повышение квалификации работников профессорско-преподавательского состава (ППС) для организации и координации деятельности по повышению квалификации;</w:t>
      </w:r>
    </w:p>
    <w:p w:rsidR="007632FF" w:rsidRPr="007632FF" w:rsidRDefault="007632FF" w:rsidP="00EF3F72">
      <w:pPr>
        <w:numPr>
          <w:ilvl w:val="0"/>
          <w:numId w:val="1"/>
        </w:numPr>
        <w:ind w:left="1066" w:hanging="357"/>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 xml:space="preserve">проводится изучение запросов ППС по вопросу повышения квалификации в области формирования новых общих и специальных компетенций, </w:t>
      </w:r>
      <w:r w:rsidRPr="007632FF">
        <w:rPr>
          <w:rFonts w:ascii="Times New Roman" w:eastAsia="Times New Roman" w:hAnsi="Times New Roman"/>
          <w:sz w:val="24"/>
          <w:szCs w:val="24"/>
          <w:lang w:eastAsia="ru-RU"/>
        </w:rPr>
        <w:lastRenderedPageBreak/>
        <w:t>соответствующих научно-педагогической специализации ППС в НИУ ВШЭ-Санкт-Петербург;</w:t>
      </w:r>
    </w:p>
    <w:p w:rsidR="007632FF" w:rsidRPr="007632FF" w:rsidRDefault="007632FF" w:rsidP="00EF3F72">
      <w:pPr>
        <w:numPr>
          <w:ilvl w:val="0"/>
          <w:numId w:val="1"/>
        </w:numPr>
        <w:ind w:left="1066" w:hanging="357"/>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на основании запросов преподавателей организуются и проводятся курсы повышения квалификации (для ППС факультета или межфакультетские).</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Таким образом, в 2012/2013 учебном году особое внимание в повышении квалификации ППС уделялось курсам повышения квалификации, которые были организованны факультетами и отделениями на основании запросов преподавателей.  Для этого в НИУ ВШЭ – Санкт-Петербург были составлены планы повышения квалификации ППС на 2012 и 2013 годы.</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Информация о курсах повышения квалификации, которые были организованы факультетами/отделениями филиала и реализованы в 2012/2013 учебно</w:t>
      </w:r>
      <w:r w:rsidR="00D377C6">
        <w:rPr>
          <w:rFonts w:ascii="Times New Roman" w:eastAsia="Times New Roman" w:hAnsi="Times New Roman"/>
          <w:sz w:val="24"/>
          <w:szCs w:val="24"/>
          <w:lang w:eastAsia="ru-RU"/>
        </w:rPr>
        <w:t>м году, представлена в таблице 8</w:t>
      </w:r>
      <w:r w:rsidRPr="007632FF">
        <w:rPr>
          <w:rFonts w:ascii="Times New Roman" w:eastAsia="Times New Roman" w:hAnsi="Times New Roman"/>
          <w:sz w:val="24"/>
          <w:szCs w:val="24"/>
          <w:lang w:eastAsia="ru-RU"/>
        </w:rPr>
        <w:t>.6.1.</w:t>
      </w:r>
    </w:p>
    <w:p w:rsidR="007632FF" w:rsidRPr="007632FF" w:rsidRDefault="00D377C6" w:rsidP="007632FF">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Таблица 8</w:t>
      </w:r>
      <w:r w:rsidR="007632FF" w:rsidRPr="007632FF">
        <w:rPr>
          <w:rFonts w:ascii="Times New Roman" w:eastAsia="Times New Roman" w:hAnsi="Times New Roman"/>
          <w:b/>
          <w:sz w:val="24"/>
          <w:szCs w:val="24"/>
          <w:lang w:eastAsia="ru-RU"/>
        </w:rPr>
        <w:t>.6.1.</w:t>
      </w:r>
    </w:p>
    <w:tbl>
      <w:tblPr>
        <w:tblW w:w="9459" w:type="dxa"/>
        <w:jc w:val="center"/>
        <w:tblInd w:w="79" w:type="dxa"/>
        <w:tblLayout w:type="fixed"/>
        <w:tblLook w:val="0000" w:firstRow="0" w:lastRow="0" w:firstColumn="0" w:lastColumn="0" w:noHBand="0" w:noVBand="0"/>
      </w:tblPr>
      <w:tblGrid>
        <w:gridCol w:w="9459"/>
      </w:tblGrid>
      <w:tr w:rsidR="007632FF" w:rsidRPr="0027795B" w:rsidTr="00270CA9">
        <w:trPr>
          <w:trHeight w:val="315"/>
          <w:jc w:val="center"/>
        </w:trPr>
        <w:tc>
          <w:tcPr>
            <w:tcW w:w="9459" w:type="dxa"/>
            <w:tcBorders>
              <w:top w:val="nil"/>
              <w:left w:val="nil"/>
              <w:bottom w:val="nil"/>
              <w:right w:val="nil"/>
            </w:tcBorders>
            <w:shd w:val="clear" w:color="auto" w:fill="auto"/>
            <w:noWrap/>
            <w:vAlign w:val="bottom"/>
          </w:tcPr>
          <w:p w:rsidR="007632FF" w:rsidRPr="007632FF" w:rsidRDefault="007632FF" w:rsidP="00D377C6">
            <w:pPr>
              <w:spacing w:line="240" w:lineRule="auto"/>
              <w:jc w:val="center"/>
              <w:rPr>
                <w:rFonts w:ascii="Times New Roman" w:eastAsia="Times New Roman" w:hAnsi="Times New Roman"/>
                <w:b/>
                <w:bCs/>
                <w:sz w:val="24"/>
                <w:szCs w:val="24"/>
                <w:lang w:eastAsia="ru-RU"/>
              </w:rPr>
            </w:pPr>
            <w:r w:rsidRPr="007632FF">
              <w:rPr>
                <w:rFonts w:ascii="Times New Roman" w:eastAsia="Times New Roman" w:hAnsi="Times New Roman"/>
                <w:b/>
                <w:bCs/>
                <w:sz w:val="24"/>
                <w:szCs w:val="24"/>
                <w:lang w:eastAsia="ru-RU"/>
              </w:rPr>
              <w:t xml:space="preserve">Курсы повышения квалификации, которые были организованы факультетами/отделениями НИУ ВШЭ – Санкт-Петербург и реализованы </w:t>
            </w:r>
          </w:p>
          <w:p w:rsidR="007632FF" w:rsidRPr="007632FF" w:rsidRDefault="007632FF" w:rsidP="00D377C6">
            <w:pPr>
              <w:spacing w:line="240" w:lineRule="auto"/>
              <w:jc w:val="center"/>
              <w:rPr>
                <w:rFonts w:ascii="Times New Roman" w:eastAsia="Times New Roman" w:hAnsi="Times New Roman"/>
                <w:b/>
                <w:bCs/>
                <w:sz w:val="24"/>
                <w:szCs w:val="24"/>
                <w:lang w:eastAsia="ru-RU"/>
              </w:rPr>
            </w:pPr>
            <w:r w:rsidRPr="007632FF">
              <w:rPr>
                <w:rFonts w:ascii="Times New Roman" w:eastAsia="Times New Roman" w:hAnsi="Times New Roman"/>
                <w:b/>
                <w:bCs/>
                <w:sz w:val="24"/>
                <w:szCs w:val="24"/>
                <w:lang w:eastAsia="ru-RU"/>
              </w:rPr>
              <w:t xml:space="preserve">в 2012/2013 учебном году </w:t>
            </w:r>
          </w:p>
        </w:tc>
      </w:tr>
    </w:tbl>
    <w:p w:rsidR="007632FF" w:rsidRPr="007632FF" w:rsidRDefault="007632FF" w:rsidP="007632FF">
      <w:pPr>
        <w:spacing w:line="240" w:lineRule="auto"/>
        <w:ind w:firstLine="709"/>
        <w:jc w:val="both"/>
        <w:rPr>
          <w:rFonts w:ascii="Times New Roman" w:eastAsia="Times New Roman" w:hAnsi="Times New Roman"/>
          <w:sz w:val="24"/>
          <w:szCs w:val="24"/>
          <w:lang w:eastAsia="ru-RU"/>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416"/>
        <w:gridCol w:w="1842"/>
        <w:gridCol w:w="1449"/>
        <w:gridCol w:w="2013"/>
      </w:tblGrid>
      <w:tr w:rsidR="007632FF" w:rsidRPr="0027795B" w:rsidTr="00270CA9">
        <w:tc>
          <w:tcPr>
            <w:tcW w:w="2339"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Организаторы</w:t>
            </w:r>
          </w:p>
        </w:tc>
        <w:tc>
          <w:tcPr>
            <w:tcW w:w="2416"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Название программы обучения</w:t>
            </w:r>
          </w:p>
        </w:tc>
        <w:tc>
          <w:tcPr>
            <w:tcW w:w="1842"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Сроки проведения</w:t>
            </w:r>
          </w:p>
        </w:tc>
        <w:tc>
          <w:tcPr>
            <w:tcW w:w="1449"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 xml:space="preserve">Объем курса, </w:t>
            </w:r>
          </w:p>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час.</w:t>
            </w:r>
          </w:p>
        </w:tc>
        <w:tc>
          <w:tcPr>
            <w:tcW w:w="2013"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Количество преподавателей, получивших документы об окончании</w:t>
            </w:r>
          </w:p>
        </w:tc>
      </w:tr>
      <w:tr w:rsidR="007632FF" w:rsidRPr="0027795B" w:rsidTr="00270CA9">
        <w:tc>
          <w:tcPr>
            <w:tcW w:w="2339"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Факультет экономики НИУ ВШЭ – Санкт-Петербург, Российская экономическая школа, учебно-методический отдел</w:t>
            </w:r>
          </w:p>
        </w:tc>
        <w:tc>
          <w:tcPr>
            <w:tcW w:w="2416"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Продвинутая эконометрика по анализу временных рядов</w:t>
            </w:r>
          </w:p>
        </w:tc>
        <w:tc>
          <w:tcPr>
            <w:tcW w:w="1842" w:type="dxa"/>
            <w:shd w:val="clear" w:color="auto" w:fill="auto"/>
            <w:vAlign w:val="center"/>
          </w:tcPr>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14.11. 2012</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18.11.2012</w:t>
            </w:r>
          </w:p>
        </w:tc>
        <w:tc>
          <w:tcPr>
            <w:tcW w:w="1449" w:type="dxa"/>
            <w:shd w:val="clear" w:color="auto" w:fill="auto"/>
            <w:vAlign w:val="center"/>
          </w:tcPr>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72</w:t>
            </w:r>
          </w:p>
        </w:tc>
        <w:tc>
          <w:tcPr>
            <w:tcW w:w="2013" w:type="dxa"/>
            <w:shd w:val="clear" w:color="auto" w:fill="auto"/>
            <w:vAlign w:val="center"/>
          </w:tcPr>
          <w:p w:rsidR="007632FF" w:rsidRPr="007632FF" w:rsidRDefault="007632FF" w:rsidP="007632FF">
            <w:pPr>
              <w:spacing w:line="240" w:lineRule="auto"/>
              <w:jc w:val="center"/>
              <w:rPr>
                <w:rFonts w:ascii="Times New Roman" w:eastAsia="Times New Roman" w:hAnsi="Times New Roman"/>
                <w:sz w:val="24"/>
                <w:szCs w:val="24"/>
                <w:highlight w:val="yellow"/>
                <w:lang w:eastAsia="ru-RU"/>
              </w:rPr>
            </w:pPr>
            <w:r w:rsidRPr="007632FF">
              <w:rPr>
                <w:rFonts w:ascii="Times New Roman" w:eastAsia="Times New Roman" w:hAnsi="Times New Roman"/>
                <w:sz w:val="24"/>
                <w:szCs w:val="24"/>
                <w:lang w:eastAsia="ru-RU"/>
              </w:rPr>
              <w:t>17</w:t>
            </w:r>
          </w:p>
        </w:tc>
      </w:tr>
      <w:tr w:rsidR="007632FF" w:rsidRPr="0027795B" w:rsidTr="00270CA9">
        <w:tc>
          <w:tcPr>
            <w:tcW w:w="2339" w:type="dxa"/>
            <w:shd w:val="clear" w:color="auto" w:fill="auto"/>
          </w:tcPr>
          <w:p w:rsidR="007632FF" w:rsidRPr="007632FF" w:rsidRDefault="007632FF" w:rsidP="007632FF">
            <w:pPr>
              <w:spacing w:before="100" w:beforeAutospacing="1" w:after="100" w:afterAutospacing="1" w:line="240" w:lineRule="auto"/>
              <w:rPr>
                <w:rFonts w:ascii="Times New Roman" w:eastAsia="Times New Roman" w:hAnsi="Times New Roman"/>
                <w:b/>
                <w:bCs/>
                <w:i/>
                <w:iCs/>
                <w:sz w:val="24"/>
                <w:szCs w:val="24"/>
                <w:lang w:eastAsia="ru-RU"/>
              </w:rPr>
            </w:pPr>
            <w:r w:rsidRPr="007632FF">
              <w:rPr>
                <w:rFonts w:ascii="Times New Roman" w:eastAsia="Times New Roman" w:hAnsi="Times New Roman"/>
                <w:sz w:val="24"/>
                <w:szCs w:val="24"/>
                <w:lang w:eastAsia="ru-RU"/>
              </w:rPr>
              <w:t>Факультет экономики НИУ ВШЭ – Санкт-Петербург, Российская экономическая школа, учебно-методический отдел</w:t>
            </w:r>
          </w:p>
        </w:tc>
        <w:tc>
          <w:tcPr>
            <w:tcW w:w="2416"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Эмпирика отраслевых рынков: оценка производственных возможностей и функций издержек</w:t>
            </w:r>
          </w:p>
        </w:tc>
        <w:tc>
          <w:tcPr>
            <w:tcW w:w="1842" w:type="dxa"/>
            <w:shd w:val="clear" w:color="auto" w:fill="auto"/>
            <w:vAlign w:val="center"/>
          </w:tcPr>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28.11.2012</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2.12.2012</w:t>
            </w:r>
          </w:p>
        </w:tc>
        <w:tc>
          <w:tcPr>
            <w:tcW w:w="1449" w:type="dxa"/>
            <w:shd w:val="clear" w:color="auto" w:fill="auto"/>
            <w:vAlign w:val="center"/>
          </w:tcPr>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72</w:t>
            </w:r>
          </w:p>
        </w:tc>
        <w:tc>
          <w:tcPr>
            <w:tcW w:w="2013" w:type="dxa"/>
            <w:shd w:val="clear" w:color="auto" w:fill="auto"/>
            <w:vAlign w:val="center"/>
          </w:tcPr>
          <w:p w:rsidR="007632FF" w:rsidRPr="007632FF" w:rsidRDefault="007632FF" w:rsidP="007632FF">
            <w:pPr>
              <w:spacing w:line="240" w:lineRule="auto"/>
              <w:jc w:val="center"/>
              <w:rPr>
                <w:rFonts w:ascii="Times New Roman" w:eastAsia="Times New Roman" w:hAnsi="Times New Roman"/>
                <w:sz w:val="24"/>
                <w:szCs w:val="24"/>
                <w:highlight w:val="yellow"/>
                <w:lang w:eastAsia="ru-RU"/>
              </w:rPr>
            </w:pPr>
            <w:r w:rsidRPr="007632FF">
              <w:rPr>
                <w:rFonts w:ascii="Times New Roman" w:eastAsia="Times New Roman" w:hAnsi="Times New Roman"/>
                <w:sz w:val="24"/>
                <w:szCs w:val="24"/>
                <w:lang w:eastAsia="ru-RU"/>
              </w:rPr>
              <w:t>17</w:t>
            </w:r>
          </w:p>
        </w:tc>
      </w:tr>
      <w:tr w:rsidR="007632FF" w:rsidRPr="0027795B" w:rsidTr="00270CA9">
        <w:tc>
          <w:tcPr>
            <w:tcW w:w="2339" w:type="dxa"/>
            <w:shd w:val="clear" w:color="auto" w:fill="auto"/>
          </w:tcPr>
          <w:p w:rsidR="007632FF" w:rsidRPr="007632FF" w:rsidRDefault="007632FF" w:rsidP="007632FF">
            <w:pPr>
              <w:spacing w:before="100" w:beforeAutospacing="1" w:after="100" w:afterAutospacing="1" w:line="240" w:lineRule="auto"/>
              <w:rPr>
                <w:rFonts w:ascii="Times New Roman" w:hAnsi="Times New Roman"/>
                <w:sz w:val="24"/>
                <w:szCs w:val="24"/>
                <w:lang w:eastAsia="ru-RU"/>
              </w:rPr>
            </w:pPr>
            <w:r w:rsidRPr="007632FF">
              <w:rPr>
                <w:rFonts w:ascii="Times New Roman" w:hAnsi="Times New Roman"/>
                <w:sz w:val="24"/>
                <w:szCs w:val="24"/>
                <w:lang w:eastAsia="ru-RU"/>
              </w:rPr>
              <w:t> Факультет экономики НИУ ВШЭ – Санкт-Петербург</w:t>
            </w:r>
          </w:p>
        </w:tc>
        <w:tc>
          <w:tcPr>
            <w:tcW w:w="2416" w:type="dxa"/>
            <w:shd w:val="clear" w:color="auto" w:fill="auto"/>
          </w:tcPr>
          <w:p w:rsidR="007632FF" w:rsidRPr="007632FF" w:rsidRDefault="007632FF" w:rsidP="007632FF">
            <w:pPr>
              <w:spacing w:before="100" w:beforeAutospacing="1" w:after="100" w:afterAutospacing="1" w:line="240" w:lineRule="auto"/>
              <w:rPr>
                <w:rFonts w:ascii="Times New Roman" w:hAnsi="Times New Roman"/>
                <w:sz w:val="24"/>
                <w:szCs w:val="24"/>
                <w:lang w:eastAsia="ru-RU"/>
              </w:rPr>
            </w:pPr>
            <w:r w:rsidRPr="007632FF">
              <w:rPr>
                <w:rFonts w:ascii="Times New Roman" w:eastAsia="Times New Roman" w:hAnsi="Times New Roman"/>
                <w:color w:val="343639"/>
                <w:sz w:val="24"/>
                <w:szCs w:val="24"/>
                <w:lang w:eastAsia="ru-RU"/>
              </w:rPr>
              <w:t>Современные концепции экономических наук</w:t>
            </w:r>
          </w:p>
        </w:tc>
        <w:tc>
          <w:tcPr>
            <w:tcW w:w="1842" w:type="dxa"/>
            <w:shd w:val="clear" w:color="auto" w:fill="auto"/>
            <w:vAlign w:val="center"/>
          </w:tcPr>
          <w:p w:rsidR="007632FF" w:rsidRPr="007632FF" w:rsidRDefault="007632FF" w:rsidP="007632FF">
            <w:pPr>
              <w:spacing w:before="100" w:beforeAutospacing="1" w:after="100" w:afterAutospacing="1"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28.01.2013</w:t>
            </w:r>
            <w:r w:rsidRPr="007632FF">
              <w:rPr>
                <w:rFonts w:ascii="Times New Roman" w:eastAsia="Times New Roman" w:hAnsi="Times New Roman"/>
                <w:sz w:val="24"/>
                <w:szCs w:val="24"/>
                <w:lang w:eastAsia="ru-RU"/>
              </w:rPr>
              <w:br/>
              <w:t>-</w:t>
            </w:r>
            <w:r w:rsidRPr="007632FF">
              <w:rPr>
                <w:rFonts w:ascii="Times New Roman" w:eastAsia="Times New Roman" w:hAnsi="Times New Roman"/>
                <w:sz w:val="24"/>
                <w:szCs w:val="24"/>
                <w:lang w:eastAsia="ru-RU"/>
              </w:rPr>
              <w:br/>
              <w:t xml:space="preserve"> 29.08.2013</w:t>
            </w:r>
          </w:p>
        </w:tc>
        <w:tc>
          <w:tcPr>
            <w:tcW w:w="1449" w:type="dxa"/>
            <w:shd w:val="clear" w:color="auto" w:fill="auto"/>
            <w:vAlign w:val="center"/>
          </w:tcPr>
          <w:p w:rsidR="007632FF" w:rsidRPr="007632FF" w:rsidRDefault="007632FF" w:rsidP="007632FF">
            <w:pPr>
              <w:spacing w:before="100" w:beforeAutospacing="1" w:after="100" w:afterAutospacing="1" w:line="240" w:lineRule="auto"/>
              <w:jc w:val="center"/>
              <w:rPr>
                <w:rFonts w:ascii="Times New Roman" w:hAnsi="Times New Roman"/>
                <w:sz w:val="24"/>
                <w:szCs w:val="24"/>
                <w:lang w:eastAsia="ru-RU"/>
              </w:rPr>
            </w:pPr>
            <w:r w:rsidRPr="007632FF">
              <w:rPr>
                <w:rFonts w:ascii="Times New Roman" w:hAnsi="Times New Roman"/>
                <w:sz w:val="24"/>
                <w:szCs w:val="24"/>
                <w:lang w:eastAsia="ru-RU"/>
              </w:rPr>
              <w:t>72</w:t>
            </w:r>
          </w:p>
        </w:tc>
        <w:tc>
          <w:tcPr>
            <w:tcW w:w="2013" w:type="dxa"/>
            <w:shd w:val="clear" w:color="auto" w:fill="auto"/>
            <w:vAlign w:val="center"/>
          </w:tcPr>
          <w:p w:rsidR="007632FF" w:rsidRPr="007632FF" w:rsidRDefault="007632FF" w:rsidP="007632FF">
            <w:pPr>
              <w:spacing w:before="100" w:beforeAutospacing="1" w:after="100" w:afterAutospacing="1" w:line="240" w:lineRule="auto"/>
              <w:jc w:val="center"/>
              <w:rPr>
                <w:rFonts w:ascii="Times New Roman" w:hAnsi="Times New Roman"/>
                <w:sz w:val="24"/>
                <w:szCs w:val="24"/>
                <w:lang w:eastAsia="ru-RU"/>
              </w:rPr>
            </w:pPr>
            <w:r w:rsidRPr="007632FF">
              <w:rPr>
                <w:rFonts w:ascii="Times New Roman" w:hAnsi="Times New Roman"/>
                <w:sz w:val="24"/>
                <w:szCs w:val="24"/>
                <w:lang w:eastAsia="ru-RU"/>
              </w:rPr>
              <w:t>7</w:t>
            </w:r>
          </w:p>
        </w:tc>
      </w:tr>
      <w:tr w:rsidR="007632FF" w:rsidRPr="0027795B" w:rsidTr="00270CA9">
        <w:tc>
          <w:tcPr>
            <w:tcW w:w="2339" w:type="dxa"/>
            <w:shd w:val="clear" w:color="auto" w:fill="auto"/>
          </w:tcPr>
          <w:p w:rsidR="007632FF" w:rsidRPr="007632FF" w:rsidRDefault="007632FF" w:rsidP="00FB769C">
            <w:pPr>
              <w:spacing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 xml:space="preserve">Факультет менеджмента НИУ ВШЭ – Санкт-Петербург </w:t>
            </w:r>
          </w:p>
        </w:tc>
        <w:tc>
          <w:tcPr>
            <w:tcW w:w="2416" w:type="dxa"/>
            <w:shd w:val="clear" w:color="auto" w:fill="auto"/>
          </w:tcPr>
          <w:p w:rsidR="007632FF" w:rsidRPr="007632FF" w:rsidRDefault="007632FF" w:rsidP="00FB769C">
            <w:pPr>
              <w:spacing w:line="240" w:lineRule="auto"/>
              <w:rPr>
                <w:rFonts w:ascii="Times New Roman" w:eastAsia="Times New Roman" w:hAnsi="Times New Roman"/>
                <w:iCs/>
                <w:sz w:val="24"/>
                <w:szCs w:val="24"/>
                <w:lang w:eastAsia="ru-RU"/>
              </w:rPr>
            </w:pPr>
            <w:r w:rsidRPr="007632FF">
              <w:rPr>
                <w:rFonts w:ascii="Times New Roman" w:eastAsia="Times New Roman" w:hAnsi="Times New Roman"/>
                <w:iCs/>
                <w:sz w:val="24"/>
                <w:szCs w:val="24"/>
                <w:lang w:eastAsia="ru-RU"/>
              </w:rPr>
              <w:t xml:space="preserve">Анализ данных с помощью пакетов </w:t>
            </w:r>
            <w:r w:rsidRPr="007632FF">
              <w:rPr>
                <w:rFonts w:ascii="Times New Roman" w:eastAsia="Times New Roman" w:hAnsi="Times New Roman"/>
                <w:iCs/>
                <w:sz w:val="24"/>
                <w:szCs w:val="24"/>
                <w:lang w:val="en-US" w:eastAsia="ru-RU"/>
              </w:rPr>
              <w:t>SPSS</w:t>
            </w:r>
            <w:r w:rsidRPr="007632FF">
              <w:rPr>
                <w:rFonts w:ascii="Times New Roman" w:eastAsia="Times New Roman" w:hAnsi="Times New Roman"/>
                <w:iCs/>
                <w:sz w:val="24"/>
                <w:szCs w:val="24"/>
                <w:lang w:eastAsia="ru-RU"/>
              </w:rPr>
              <w:t xml:space="preserve"> и </w:t>
            </w:r>
            <w:r w:rsidRPr="007632FF">
              <w:rPr>
                <w:rFonts w:ascii="Times New Roman" w:eastAsia="Times New Roman" w:hAnsi="Times New Roman"/>
                <w:iCs/>
                <w:sz w:val="24"/>
                <w:szCs w:val="24"/>
                <w:lang w:val="en-US" w:eastAsia="ru-RU"/>
              </w:rPr>
              <w:t>R</w:t>
            </w:r>
            <w:r w:rsidRPr="007632FF">
              <w:rPr>
                <w:rFonts w:ascii="Times New Roman" w:eastAsia="Times New Roman" w:hAnsi="Times New Roman"/>
                <w:iCs/>
                <w:sz w:val="24"/>
                <w:szCs w:val="24"/>
                <w:lang w:eastAsia="ru-RU"/>
              </w:rPr>
              <w:t xml:space="preserve"> </w:t>
            </w:r>
          </w:p>
        </w:tc>
        <w:tc>
          <w:tcPr>
            <w:tcW w:w="1842" w:type="dxa"/>
            <w:shd w:val="clear" w:color="auto" w:fill="auto"/>
            <w:vAlign w:val="center"/>
          </w:tcPr>
          <w:p w:rsidR="007632FF" w:rsidRPr="007632FF" w:rsidRDefault="007632FF" w:rsidP="00FB769C">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11.05.2013 – 11.06.2013</w:t>
            </w:r>
          </w:p>
          <w:p w:rsidR="007632FF" w:rsidRPr="007632FF" w:rsidRDefault="007632FF" w:rsidP="00FB769C">
            <w:pPr>
              <w:spacing w:line="240" w:lineRule="auto"/>
              <w:jc w:val="center"/>
              <w:rPr>
                <w:rFonts w:ascii="Times New Roman" w:eastAsia="Times New Roman" w:hAnsi="Times New Roman"/>
                <w:sz w:val="24"/>
                <w:szCs w:val="24"/>
                <w:lang w:eastAsia="ru-RU"/>
              </w:rPr>
            </w:pPr>
          </w:p>
        </w:tc>
        <w:tc>
          <w:tcPr>
            <w:tcW w:w="1449" w:type="dxa"/>
            <w:shd w:val="clear" w:color="auto" w:fill="auto"/>
            <w:vAlign w:val="center"/>
          </w:tcPr>
          <w:p w:rsidR="007632FF" w:rsidRPr="007632FF" w:rsidRDefault="007632FF" w:rsidP="00FB769C">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72</w:t>
            </w:r>
          </w:p>
          <w:p w:rsidR="007632FF" w:rsidRPr="007632FF" w:rsidRDefault="007632FF" w:rsidP="00FB769C">
            <w:pPr>
              <w:spacing w:line="240" w:lineRule="auto"/>
              <w:jc w:val="center"/>
              <w:rPr>
                <w:rFonts w:ascii="Times New Roman" w:eastAsia="Times New Roman" w:hAnsi="Times New Roman"/>
                <w:sz w:val="24"/>
                <w:szCs w:val="24"/>
                <w:lang w:eastAsia="ru-RU"/>
              </w:rPr>
            </w:pPr>
          </w:p>
        </w:tc>
        <w:tc>
          <w:tcPr>
            <w:tcW w:w="2013" w:type="dxa"/>
            <w:shd w:val="clear" w:color="auto" w:fill="auto"/>
            <w:vAlign w:val="center"/>
          </w:tcPr>
          <w:p w:rsidR="007632FF" w:rsidRPr="007632FF" w:rsidRDefault="007632FF" w:rsidP="00FB769C">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18</w:t>
            </w:r>
          </w:p>
        </w:tc>
      </w:tr>
      <w:tr w:rsidR="007632FF" w:rsidRPr="0027795B" w:rsidTr="00270CA9">
        <w:tc>
          <w:tcPr>
            <w:tcW w:w="2339" w:type="dxa"/>
            <w:shd w:val="clear" w:color="auto" w:fill="auto"/>
          </w:tcPr>
          <w:p w:rsidR="007632FF" w:rsidRPr="007632FF" w:rsidRDefault="007632FF" w:rsidP="007632FF">
            <w:pPr>
              <w:spacing w:before="100" w:beforeAutospacing="1" w:after="240"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lastRenderedPageBreak/>
              <w:t>Факультет социологии НИУ ВШЭ – Санкт-Петербург</w:t>
            </w:r>
          </w:p>
        </w:tc>
        <w:tc>
          <w:tcPr>
            <w:tcW w:w="2416" w:type="dxa"/>
            <w:shd w:val="clear" w:color="auto" w:fill="auto"/>
          </w:tcPr>
          <w:p w:rsidR="007632FF" w:rsidRPr="007632FF" w:rsidRDefault="007632FF" w:rsidP="007632FF">
            <w:pPr>
              <w:spacing w:before="100" w:beforeAutospacing="1" w:after="240" w:line="240" w:lineRule="auto"/>
              <w:rPr>
                <w:rFonts w:ascii="Times New Roman" w:eastAsia="Times New Roman" w:hAnsi="Times New Roman"/>
                <w:sz w:val="24"/>
                <w:szCs w:val="24"/>
                <w:lang w:eastAsia="ru-RU"/>
              </w:rPr>
            </w:pPr>
            <w:proofErr w:type="spellStart"/>
            <w:r w:rsidRPr="007632FF">
              <w:rPr>
                <w:rFonts w:ascii="Times New Roman" w:eastAsia="Times New Roman" w:hAnsi="Times New Roman"/>
                <w:bCs/>
                <w:iCs/>
                <w:sz w:val="24"/>
                <w:szCs w:val="24"/>
                <w:lang w:eastAsia="ru-RU"/>
              </w:rPr>
              <w:t>Latex</w:t>
            </w:r>
            <w:proofErr w:type="spellEnd"/>
            <w:r w:rsidRPr="007632FF">
              <w:rPr>
                <w:rFonts w:ascii="Times New Roman" w:eastAsia="Times New Roman" w:hAnsi="Times New Roman"/>
                <w:bCs/>
                <w:iCs/>
                <w:sz w:val="24"/>
                <w:szCs w:val="24"/>
                <w:lang w:eastAsia="ru-RU"/>
              </w:rPr>
              <w:t xml:space="preserve"> для преподавателя и исследователя</w:t>
            </w:r>
          </w:p>
        </w:tc>
        <w:tc>
          <w:tcPr>
            <w:tcW w:w="1842" w:type="dxa"/>
            <w:shd w:val="clear" w:color="auto" w:fill="auto"/>
            <w:vAlign w:val="center"/>
          </w:tcPr>
          <w:p w:rsidR="007632FF" w:rsidRPr="007632FF" w:rsidRDefault="007632FF" w:rsidP="007632FF">
            <w:pPr>
              <w:spacing w:before="100" w:beforeAutospacing="1" w:after="240" w:line="240" w:lineRule="auto"/>
              <w:jc w:val="center"/>
              <w:rPr>
                <w:rFonts w:ascii="Times New Roman" w:eastAsia="Times New Roman" w:hAnsi="Times New Roman"/>
                <w:sz w:val="24"/>
                <w:szCs w:val="24"/>
                <w:lang w:eastAsia="ru-RU"/>
              </w:rPr>
            </w:pPr>
            <w:r w:rsidRPr="007632FF">
              <w:rPr>
                <w:rFonts w:ascii="Times New Roman" w:eastAsia="Times New Roman" w:hAnsi="Times New Roman"/>
                <w:bCs/>
                <w:iCs/>
                <w:sz w:val="24"/>
                <w:szCs w:val="24"/>
                <w:lang w:eastAsia="ru-RU"/>
              </w:rPr>
              <w:t>05.06.13</w:t>
            </w:r>
            <w:r w:rsidRPr="007632FF">
              <w:rPr>
                <w:rFonts w:ascii="Times New Roman" w:eastAsia="Times New Roman" w:hAnsi="Times New Roman"/>
                <w:bCs/>
                <w:iCs/>
                <w:sz w:val="24"/>
                <w:szCs w:val="24"/>
                <w:lang w:eastAsia="ru-RU"/>
              </w:rPr>
              <w:br/>
              <w:t xml:space="preserve"> – </w:t>
            </w:r>
            <w:r w:rsidRPr="007632FF">
              <w:rPr>
                <w:rFonts w:ascii="Times New Roman" w:eastAsia="Times New Roman" w:hAnsi="Times New Roman"/>
                <w:bCs/>
                <w:iCs/>
                <w:sz w:val="24"/>
                <w:szCs w:val="24"/>
                <w:lang w:eastAsia="ru-RU"/>
              </w:rPr>
              <w:br/>
              <w:t>19.06.13</w:t>
            </w:r>
          </w:p>
        </w:tc>
        <w:tc>
          <w:tcPr>
            <w:tcW w:w="1449" w:type="dxa"/>
            <w:shd w:val="clear" w:color="auto" w:fill="auto"/>
            <w:vAlign w:val="center"/>
          </w:tcPr>
          <w:p w:rsidR="007632FF" w:rsidRPr="007632FF" w:rsidRDefault="007632FF" w:rsidP="007632FF">
            <w:pPr>
              <w:spacing w:before="100" w:beforeAutospacing="1" w:after="240" w:line="240" w:lineRule="auto"/>
              <w:jc w:val="center"/>
              <w:rPr>
                <w:rFonts w:ascii="Times New Roman" w:eastAsia="Times New Roman" w:hAnsi="Times New Roman"/>
                <w:bCs/>
                <w:iCs/>
                <w:sz w:val="24"/>
                <w:szCs w:val="24"/>
                <w:lang w:eastAsia="ru-RU"/>
              </w:rPr>
            </w:pPr>
            <w:r w:rsidRPr="007632FF">
              <w:rPr>
                <w:rFonts w:ascii="Times New Roman" w:eastAsia="Times New Roman" w:hAnsi="Times New Roman"/>
                <w:bCs/>
                <w:iCs/>
                <w:sz w:val="24"/>
                <w:szCs w:val="24"/>
                <w:lang w:eastAsia="ru-RU"/>
              </w:rPr>
              <w:t>24</w:t>
            </w:r>
          </w:p>
          <w:p w:rsidR="007632FF" w:rsidRPr="007632FF" w:rsidRDefault="007632FF" w:rsidP="007632FF">
            <w:pPr>
              <w:spacing w:before="100" w:beforeAutospacing="1" w:after="240" w:line="240" w:lineRule="auto"/>
              <w:jc w:val="center"/>
              <w:rPr>
                <w:rFonts w:ascii="Times New Roman" w:eastAsia="Times New Roman" w:hAnsi="Times New Roman"/>
                <w:sz w:val="24"/>
                <w:szCs w:val="24"/>
                <w:lang w:eastAsia="ru-RU"/>
              </w:rPr>
            </w:pPr>
          </w:p>
        </w:tc>
        <w:tc>
          <w:tcPr>
            <w:tcW w:w="2013" w:type="dxa"/>
            <w:shd w:val="clear" w:color="auto" w:fill="auto"/>
            <w:vAlign w:val="center"/>
          </w:tcPr>
          <w:p w:rsidR="007632FF" w:rsidRPr="007632FF" w:rsidRDefault="007632FF" w:rsidP="007632FF">
            <w:pPr>
              <w:spacing w:before="100" w:beforeAutospacing="1" w:after="240" w:line="240" w:lineRule="auto"/>
              <w:jc w:val="center"/>
              <w:rPr>
                <w:rFonts w:ascii="Times New Roman" w:eastAsia="Times New Roman" w:hAnsi="Times New Roman"/>
                <w:sz w:val="24"/>
                <w:szCs w:val="24"/>
                <w:lang w:eastAsia="ru-RU"/>
              </w:rPr>
            </w:pPr>
            <w:r w:rsidRPr="007632FF">
              <w:rPr>
                <w:rFonts w:ascii="Times New Roman" w:eastAsia="Times New Roman" w:hAnsi="Times New Roman"/>
                <w:bCs/>
                <w:iCs/>
                <w:sz w:val="24"/>
                <w:szCs w:val="24"/>
                <w:lang w:eastAsia="ru-RU"/>
              </w:rPr>
              <w:t>16</w:t>
            </w:r>
          </w:p>
        </w:tc>
      </w:tr>
    </w:tbl>
    <w:p w:rsidR="007632FF" w:rsidRPr="007632FF" w:rsidRDefault="007632FF" w:rsidP="007632FF">
      <w:pPr>
        <w:spacing w:line="240" w:lineRule="auto"/>
        <w:ind w:firstLine="709"/>
        <w:jc w:val="both"/>
        <w:rPr>
          <w:rFonts w:ascii="Times New Roman" w:eastAsia="Times New Roman" w:hAnsi="Times New Roman"/>
          <w:sz w:val="24"/>
          <w:szCs w:val="24"/>
          <w:lang w:eastAsia="ru-RU"/>
        </w:rPr>
      </w:pP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Анализ таблицы показывает, что в 2012/2013 учебном году факультетами было организовано и реализовано 5 программ повышения квалификации для ППС НИУ ВШЭ – Санкт-Петербург: 4 – межфакультетские (в которых принимали участие ППС разных факультетов) и одна программа «</w:t>
      </w:r>
      <w:r w:rsidRPr="007632FF">
        <w:rPr>
          <w:rFonts w:ascii="Times New Roman" w:eastAsia="Times New Roman" w:hAnsi="Times New Roman"/>
          <w:color w:val="343639"/>
          <w:sz w:val="24"/>
          <w:szCs w:val="24"/>
          <w:lang w:eastAsia="ru-RU"/>
        </w:rPr>
        <w:t>Современные концепции экономических наук» - для преподавателей факультета экономики.</w:t>
      </w:r>
      <w:r w:rsidRPr="007632FF">
        <w:rPr>
          <w:rFonts w:ascii="Times New Roman" w:eastAsia="Times New Roman" w:hAnsi="Times New Roman"/>
          <w:sz w:val="24"/>
          <w:szCs w:val="24"/>
          <w:lang w:eastAsia="ru-RU"/>
        </w:rPr>
        <w:t xml:space="preserve"> Наиболее активным в части организации и проведения курсов повышения квалификации для преподавателей в 2012/2013 учебном году являлся факультет экономики: за отчетный период факультет реализовал 3 программы повышения квалификации для ППС. </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Более подробно информация о количестве курсов повышения квалификации, которые были организованы факультетами/отделениями филиала и реализованы в 2011/2012 и 2012/2013 учебных го</w:t>
      </w:r>
      <w:r w:rsidR="00D377C6">
        <w:rPr>
          <w:rFonts w:ascii="Times New Roman" w:eastAsia="Times New Roman" w:hAnsi="Times New Roman"/>
          <w:sz w:val="24"/>
          <w:szCs w:val="24"/>
          <w:lang w:eastAsia="ru-RU"/>
        </w:rPr>
        <w:t>дах, представлена на диаграмме 8</w:t>
      </w:r>
      <w:r w:rsidRPr="007632FF">
        <w:rPr>
          <w:rFonts w:ascii="Times New Roman" w:eastAsia="Times New Roman" w:hAnsi="Times New Roman"/>
          <w:sz w:val="24"/>
          <w:szCs w:val="24"/>
          <w:lang w:eastAsia="ru-RU"/>
        </w:rPr>
        <w:t>.6.2.</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 xml:space="preserve">Из диаграммы видно, что в 2012/2013 учебном году количество курсов повышения квалификации для ППС, которые были организованы факультетами/отделениями филиала, не изменилось по сравнению с 2011/2012 учебным годом. </w:t>
      </w:r>
    </w:p>
    <w:p w:rsidR="007632FF" w:rsidRPr="007632FF" w:rsidRDefault="007632FF" w:rsidP="007632FF">
      <w:pPr>
        <w:ind w:firstLine="709"/>
        <w:jc w:val="both"/>
        <w:rPr>
          <w:rFonts w:ascii="Times New Roman" w:eastAsia="Times New Roman" w:hAnsi="Times New Roman"/>
          <w:sz w:val="24"/>
          <w:szCs w:val="24"/>
          <w:lang w:eastAsia="ru-RU"/>
        </w:rPr>
      </w:pPr>
    </w:p>
    <w:p w:rsidR="007632FF" w:rsidRPr="007632FF" w:rsidRDefault="00786C89" w:rsidP="007632FF">
      <w:pPr>
        <w:ind w:firstLine="709"/>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575680" cy="2743067"/>
            <wp:effectExtent l="19050" t="0" r="15370" b="133"/>
            <wp:docPr id="5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7632FF" w:rsidRPr="007632FF" w:rsidRDefault="00D377C6" w:rsidP="007632FF">
      <w:pPr>
        <w:jc w:val="center"/>
        <w:rPr>
          <w:rFonts w:ascii="Times New Roman" w:eastAsia="Times New Roman" w:hAnsi="Times New Roman"/>
          <w:b/>
          <w:sz w:val="24"/>
          <w:szCs w:val="24"/>
          <w:lang w:eastAsia="ru-RU"/>
        </w:rPr>
      </w:pPr>
      <w:r w:rsidRPr="00017586">
        <w:rPr>
          <w:rFonts w:ascii="Times New Roman" w:eastAsia="Times New Roman" w:hAnsi="Times New Roman"/>
          <w:sz w:val="24"/>
          <w:szCs w:val="24"/>
          <w:lang w:eastAsia="ru-RU"/>
        </w:rPr>
        <w:t>Диаграмма 8</w:t>
      </w:r>
      <w:r w:rsidR="007632FF" w:rsidRPr="00017586">
        <w:rPr>
          <w:rFonts w:ascii="Times New Roman" w:eastAsia="Times New Roman" w:hAnsi="Times New Roman"/>
          <w:sz w:val="24"/>
          <w:szCs w:val="24"/>
          <w:lang w:eastAsia="ru-RU"/>
        </w:rPr>
        <w:t>.6.2</w:t>
      </w:r>
      <w:r w:rsidR="007632FF" w:rsidRPr="007632FF">
        <w:rPr>
          <w:rFonts w:ascii="Times New Roman" w:eastAsia="Times New Roman" w:hAnsi="Times New Roman"/>
          <w:b/>
          <w:sz w:val="24"/>
          <w:szCs w:val="24"/>
          <w:lang w:eastAsia="ru-RU"/>
        </w:rPr>
        <w:t>. Количество курсов повышения квалификации, которые были организованы факультетами/отделениями НИУ ВШЭ – Санкт-Петербург  и реализованы в 2011/2012 и 2012/2013 учебных годах</w:t>
      </w:r>
    </w:p>
    <w:p w:rsidR="007632FF" w:rsidRPr="007632FF" w:rsidRDefault="007632FF" w:rsidP="007632FF">
      <w:pPr>
        <w:jc w:val="both"/>
        <w:rPr>
          <w:rFonts w:ascii="Times New Roman" w:eastAsia="Times New Roman" w:hAnsi="Times New Roman"/>
          <w:sz w:val="24"/>
          <w:szCs w:val="24"/>
          <w:lang w:eastAsia="ru-RU"/>
        </w:rPr>
      </w:pP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lastRenderedPageBreak/>
        <w:t xml:space="preserve">Сравнительный анализ представленной на диаграмме информации позволяет сделать вывод о том, что на факультетах экономики и социологии курсы повышения квалификации для преподавателей были организованы в 2011/2012 и 2012/2013 учебных годах. Однако отделение прикладной политологии не занималось организацией курсов повышения квалификации в течение последних двух учебных годов, а на юридическом факультете курсы повышения квалификации для ППС не были организованы в 2012/2013 учебном году. </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Важно отметить, что ежегодно, начиная с 2011 года, для преподавателей в НИУ ВШЭ – Санкт-Петербург проводятся курсы английского языка. Инициатором и организатором этого процесса выступает кафедра иностранных языков филиала. Информация о курсах английского языка, которые были проведены для преподавателей Санкт-Петербургского филиала в 2012/2013 учебно</w:t>
      </w:r>
      <w:r w:rsidR="00D377C6">
        <w:rPr>
          <w:rFonts w:ascii="Times New Roman" w:eastAsia="Times New Roman" w:hAnsi="Times New Roman"/>
          <w:sz w:val="24"/>
          <w:szCs w:val="24"/>
          <w:lang w:eastAsia="ru-RU"/>
        </w:rPr>
        <w:t>м году, представлена в таблице 8</w:t>
      </w:r>
      <w:r w:rsidRPr="007632FF">
        <w:rPr>
          <w:rFonts w:ascii="Times New Roman" w:eastAsia="Times New Roman" w:hAnsi="Times New Roman"/>
          <w:sz w:val="24"/>
          <w:szCs w:val="24"/>
          <w:lang w:eastAsia="ru-RU"/>
        </w:rPr>
        <w:t>.6.3</w:t>
      </w:r>
    </w:p>
    <w:p w:rsidR="007632FF" w:rsidRPr="007632FF" w:rsidRDefault="007632FF" w:rsidP="0098139C">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Анализ таблицы показывает, что в 2012/2013 учебном году акцент в изучении английского языка преподавателями Санкт-Петербургского филиала был сделан на обучении академическим навыкам. Это связано с требованиями, которые предъявляются к ППС НИУ ВШЭ: не только знание английского языка (что позволяет принимать участие в международных конференциях, семинарах и т.д.), но и преподавание дисциплин, а также публикация статей на английском языке.</w:t>
      </w:r>
    </w:p>
    <w:p w:rsidR="007632FF" w:rsidRPr="00017586" w:rsidRDefault="00D377C6" w:rsidP="007632FF">
      <w:pPr>
        <w:jc w:val="right"/>
        <w:rPr>
          <w:rFonts w:ascii="Times New Roman" w:eastAsia="Times New Roman" w:hAnsi="Times New Roman"/>
          <w:sz w:val="24"/>
          <w:szCs w:val="24"/>
          <w:lang w:eastAsia="ru-RU"/>
        </w:rPr>
      </w:pPr>
      <w:r w:rsidRPr="00017586">
        <w:rPr>
          <w:rFonts w:ascii="Times New Roman" w:eastAsia="Times New Roman" w:hAnsi="Times New Roman"/>
          <w:sz w:val="24"/>
          <w:szCs w:val="24"/>
          <w:lang w:eastAsia="ru-RU"/>
        </w:rPr>
        <w:t>Таблица 8</w:t>
      </w:r>
      <w:r w:rsidR="007632FF" w:rsidRPr="00017586">
        <w:rPr>
          <w:rFonts w:ascii="Times New Roman" w:eastAsia="Times New Roman" w:hAnsi="Times New Roman"/>
          <w:sz w:val="24"/>
          <w:szCs w:val="24"/>
          <w:lang w:eastAsia="ru-RU"/>
        </w:rPr>
        <w:t>.6.3.</w:t>
      </w:r>
    </w:p>
    <w:p w:rsidR="007632FF" w:rsidRPr="007632FF" w:rsidRDefault="007632FF" w:rsidP="00D377C6">
      <w:pPr>
        <w:spacing w:line="240" w:lineRule="auto"/>
        <w:jc w:val="center"/>
        <w:rPr>
          <w:rFonts w:ascii="Times New Roman" w:eastAsia="Times New Roman" w:hAnsi="Times New Roman"/>
          <w:b/>
          <w:bCs/>
          <w:sz w:val="24"/>
          <w:szCs w:val="24"/>
          <w:lang w:eastAsia="ru-RU"/>
        </w:rPr>
      </w:pPr>
      <w:r w:rsidRPr="007632FF">
        <w:rPr>
          <w:rFonts w:ascii="Times New Roman" w:eastAsia="Times New Roman" w:hAnsi="Times New Roman"/>
          <w:b/>
          <w:bCs/>
          <w:sz w:val="24"/>
          <w:szCs w:val="24"/>
          <w:lang w:eastAsia="ru-RU"/>
        </w:rPr>
        <w:t xml:space="preserve">Курсы английского языка, организованные для преподавателей </w:t>
      </w:r>
    </w:p>
    <w:p w:rsidR="007632FF" w:rsidRDefault="007632FF" w:rsidP="00D377C6">
      <w:pPr>
        <w:spacing w:line="240" w:lineRule="auto"/>
        <w:jc w:val="center"/>
        <w:rPr>
          <w:rFonts w:ascii="Times New Roman" w:eastAsia="Times New Roman" w:hAnsi="Times New Roman"/>
          <w:b/>
          <w:bCs/>
          <w:sz w:val="24"/>
          <w:szCs w:val="24"/>
          <w:lang w:eastAsia="ru-RU"/>
        </w:rPr>
      </w:pPr>
      <w:r w:rsidRPr="007632FF">
        <w:rPr>
          <w:rFonts w:ascii="Times New Roman" w:eastAsia="Times New Roman" w:hAnsi="Times New Roman"/>
          <w:b/>
          <w:bCs/>
          <w:sz w:val="24"/>
          <w:szCs w:val="24"/>
          <w:lang w:eastAsia="ru-RU"/>
        </w:rPr>
        <w:t>НИУ ВШЭ – Санкт-Петербург в 2012/2013 учебном году</w:t>
      </w:r>
    </w:p>
    <w:p w:rsidR="00D377C6" w:rsidRPr="007632FF" w:rsidRDefault="00D377C6" w:rsidP="00D377C6">
      <w:pPr>
        <w:spacing w:line="240" w:lineRule="auto"/>
        <w:jc w:val="center"/>
        <w:rPr>
          <w:rFonts w:ascii="Times New Roman" w:eastAsia="Times New Roman" w:hAnsi="Times New Roman"/>
          <w:b/>
          <w:sz w:val="24"/>
          <w:szCs w:val="24"/>
          <w:lang w:eastAsia="ru-RU"/>
        </w:rPr>
      </w:pPr>
    </w:p>
    <w:tbl>
      <w:tblPr>
        <w:tblW w:w="8537" w:type="dxa"/>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842"/>
        <w:gridCol w:w="1449"/>
        <w:gridCol w:w="2013"/>
      </w:tblGrid>
      <w:tr w:rsidR="007632FF" w:rsidRPr="0027795B" w:rsidTr="00270CA9">
        <w:trPr>
          <w:jc w:val="center"/>
        </w:trPr>
        <w:tc>
          <w:tcPr>
            <w:tcW w:w="3233"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p>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Название программы обучения</w:t>
            </w:r>
          </w:p>
        </w:tc>
        <w:tc>
          <w:tcPr>
            <w:tcW w:w="1842"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Сроки проведения</w:t>
            </w:r>
          </w:p>
        </w:tc>
        <w:tc>
          <w:tcPr>
            <w:tcW w:w="1449"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 xml:space="preserve">Объем курса, </w:t>
            </w:r>
          </w:p>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час.</w:t>
            </w:r>
          </w:p>
        </w:tc>
        <w:tc>
          <w:tcPr>
            <w:tcW w:w="2013" w:type="dxa"/>
            <w:shd w:val="clear" w:color="auto" w:fill="auto"/>
          </w:tcPr>
          <w:p w:rsidR="007632FF" w:rsidRPr="007632FF" w:rsidRDefault="007632FF" w:rsidP="007632FF">
            <w:pPr>
              <w:spacing w:line="240" w:lineRule="auto"/>
              <w:jc w:val="center"/>
              <w:rPr>
                <w:rFonts w:ascii="Times New Roman" w:eastAsia="Times New Roman" w:hAnsi="Times New Roman"/>
                <w:b/>
                <w:sz w:val="24"/>
                <w:szCs w:val="24"/>
                <w:lang w:eastAsia="ru-RU"/>
              </w:rPr>
            </w:pPr>
            <w:r w:rsidRPr="007632FF">
              <w:rPr>
                <w:rFonts w:ascii="Times New Roman" w:eastAsia="Times New Roman" w:hAnsi="Times New Roman"/>
                <w:b/>
                <w:sz w:val="24"/>
                <w:szCs w:val="24"/>
                <w:lang w:eastAsia="ru-RU"/>
              </w:rPr>
              <w:t>Количество преподавателей, получивших документы об окончании</w:t>
            </w:r>
          </w:p>
        </w:tc>
      </w:tr>
      <w:tr w:rsidR="007632FF" w:rsidRPr="0027795B" w:rsidTr="00270CA9">
        <w:trPr>
          <w:jc w:val="center"/>
        </w:trPr>
        <w:tc>
          <w:tcPr>
            <w:tcW w:w="3233"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Английский язык. Продвинутый уровень.</w:t>
            </w:r>
          </w:p>
        </w:tc>
        <w:tc>
          <w:tcPr>
            <w:tcW w:w="1842" w:type="dxa"/>
            <w:shd w:val="clear" w:color="auto" w:fill="auto"/>
          </w:tcPr>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октябрь 2012</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декабрь 2012</w:t>
            </w:r>
          </w:p>
        </w:tc>
        <w:tc>
          <w:tcPr>
            <w:tcW w:w="1449"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76</w:t>
            </w:r>
          </w:p>
        </w:tc>
        <w:tc>
          <w:tcPr>
            <w:tcW w:w="2013"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6</w:t>
            </w:r>
          </w:p>
        </w:tc>
      </w:tr>
      <w:tr w:rsidR="007632FF" w:rsidRPr="0027795B" w:rsidTr="00270CA9">
        <w:trPr>
          <w:jc w:val="center"/>
        </w:trPr>
        <w:tc>
          <w:tcPr>
            <w:tcW w:w="3233"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Академический язык. Интегрированный курс академических навыков.</w:t>
            </w:r>
          </w:p>
        </w:tc>
        <w:tc>
          <w:tcPr>
            <w:tcW w:w="1842" w:type="dxa"/>
            <w:shd w:val="clear" w:color="auto" w:fill="auto"/>
          </w:tcPr>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октябрь 2012</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w:t>
            </w: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декабрь 2012</w:t>
            </w:r>
          </w:p>
        </w:tc>
        <w:tc>
          <w:tcPr>
            <w:tcW w:w="1449"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76</w:t>
            </w:r>
          </w:p>
        </w:tc>
        <w:tc>
          <w:tcPr>
            <w:tcW w:w="2013" w:type="dxa"/>
            <w:shd w:val="clear" w:color="auto" w:fill="auto"/>
          </w:tcPr>
          <w:p w:rsidR="007632FF" w:rsidRPr="007632FF" w:rsidRDefault="007632FF" w:rsidP="007632FF">
            <w:pPr>
              <w:spacing w:line="240" w:lineRule="auto"/>
              <w:rPr>
                <w:rFonts w:ascii="Times New Roman" w:eastAsia="Times New Roman" w:hAnsi="Times New Roman"/>
                <w:sz w:val="24"/>
                <w:szCs w:val="24"/>
                <w:lang w:eastAsia="ru-RU"/>
              </w:rPr>
            </w:pPr>
          </w:p>
          <w:p w:rsidR="007632FF" w:rsidRPr="007632FF" w:rsidRDefault="007632FF" w:rsidP="007632FF">
            <w:pPr>
              <w:spacing w:line="240" w:lineRule="auto"/>
              <w:jc w:val="center"/>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6</w:t>
            </w:r>
          </w:p>
        </w:tc>
      </w:tr>
      <w:tr w:rsidR="007632FF" w:rsidRPr="0027795B" w:rsidTr="00270CA9">
        <w:trPr>
          <w:jc w:val="center"/>
        </w:trPr>
        <w:tc>
          <w:tcPr>
            <w:tcW w:w="3233" w:type="dxa"/>
            <w:shd w:val="clear" w:color="auto" w:fill="auto"/>
          </w:tcPr>
          <w:p w:rsidR="007632FF" w:rsidRPr="007632FF" w:rsidRDefault="007632FF" w:rsidP="007632FF">
            <w:pPr>
              <w:spacing w:before="100" w:beforeAutospacing="1" w:after="100" w:afterAutospacing="1" w:line="240" w:lineRule="auto"/>
              <w:rPr>
                <w:rFonts w:ascii="Times New Roman" w:hAnsi="Times New Roman"/>
                <w:sz w:val="24"/>
                <w:szCs w:val="24"/>
                <w:lang w:eastAsia="ru-RU"/>
              </w:rPr>
            </w:pPr>
            <w:r w:rsidRPr="007632FF">
              <w:rPr>
                <w:rFonts w:ascii="Times New Roman" w:hAnsi="Times New Roman"/>
                <w:sz w:val="24"/>
                <w:szCs w:val="24"/>
                <w:lang w:eastAsia="ru-RU"/>
              </w:rPr>
              <w:t xml:space="preserve">Академический английский язык для научных целей. Уровень </w:t>
            </w:r>
            <w:r w:rsidRPr="007632FF">
              <w:rPr>
                <w:rFonts w:ascii="Times New Roman" w:hAnsi="Times New Roman"/>
                <w:sz w:val="24"/>
                <w:szCs w:val="24"/>
                <w:lang w:val="en-US" w:eastAsia="ru-RU"/>
              </w:rPr>
              <w:t>Upper</w:t>
            </w:r>
            <w:r w:rsidRPr="007632FF">
              <w:rPr>
                <w:rFonts w:ascii="Times New Roman" w:hAnsi="Times New Roman"/>
                <w:sz w:val="24"/>
                <w:szCs w:val="24"/>
                <w:lang w:eastAsia="ru-RU"/>
              </w:rPr>
              <w:t>-</w:t>
            </w:r>
            <w:r w:rsidRPr="007632FF">
              <w:rPr>
                <w:rFonts w:ascii="Times New Roman" w:hAnsi="Times New Roman"/>
                <w:sz w:val="24"/>
                <w:szCs w:val="24"/>
                <w:lang w:val="en-US" w:eastAsia="ru-RU"/>
              </w:rPr>
              <w:t>I</w:t>
            </w:r>
            <w:proofErr w:type="spellStart"/>
            <w:r w:rsidRPr="007632FF">
              <w:rPr>
                <w:rFonts w:ascii="Times New Roman" w:hAnsi="Times New Roman"/>
                <w:sz w:val="24"/>
                <w:szCs w:val="24"/>
                <w:lang w:eastAsia="ru-RU"/>
              </w:rPr>
              <w:t>ntermediate</w:t>
            </w:r>
            <w:proofErr w:type="spellEnd"/>
          </w:p>
        </w:tc>
        <w:tc>
          <w:tcPr>
            <w:tcW w:w="1842" w:type="dxa"/>
            <w:shd w:val="clear" w:color="auto" w:fill="auto"/>
          </w:tcPr>
          <w:p w:rsidR="007632FF" w:rsidRPr="007632FF" w:rsidRDefault="007632FF" w:rsidP="007632FF">
            <w:pPr>
              <w:spacing w:before="100" w:beforeAutospacing="1" w:after="100" w:afterAutospacing="1" w:line="240" w:lineRule="auto"/>
              <w:jc w:val="center"/>
              <w:rPr>
                <w:rFonts w:ascii="Times New Roman" w:eastAsia="Times New Roman" w:hAnsi="Times New Roman"/>
                <w:sz w:val="24"/>
                <w:szCs w:val="24"/>
                <w:lang w:eastAsia="ru-RU"/>
              </w:rPr>
            </w:pPr>
            <w:r w:rsidRPr="007632FF">
              <w:rPr>
                <w:rFonts w:ascii="Times New Roman" w:hAnsi="Times New Roman"/>
                <w:sz w:val="24"/>
                <w:szCs w:val="24"/>
                <w:lang w:eastAsia="ru-RU"/>
              </w:rPr>
              <w:t xml:space="preserve">февраль 2013 </w:t>
            </w:r>
            <w:r w:rsidRPr="007632FF">
              <w:rPr>
                <w:rFonts w:ascii="Times New Roman" w:hAnsi="Times New Roman"/>
                <w:sz w:val="24"/>
                <w:szCs w:val="24"/>
                <w:lang w:eastAsia="ru-RU"/>
              </w:rPr>
              <w:br/>
              <w:t>-</w:t>
            </w:r>
            <w:r w:rsidRPr="007632FF">
              <w:rPr>
                <w:rFonts w:ascii="Times New Roman" w:hAnsi="Times New Roman"/>
                <w:sz w:val="24"/>
                <w:szCs w:val="24"/>
                <w:lang w:eastAsia="ru-RU"/>
              </w:rPr>
              <w:br/>
              <w:t xml:space="preserve">май  2013 </w:t>
            </w:r>
          </w:p>
        </w:tc>
        <w:tc>
          <w:tcPr>
            <w:tcW w:w="1449" w:type="dxa"/>
            <w:shd w:val="clear" w:color="auto" w:fill="auto"/>
            <w:vAlign w:val="center"/>
          </w:tcPr>
          <w:p w:rsidR="007632FF" w:rsidRPr="007632FF" w:rsidRDefault="00D377C6" w:rsidP="007632FF">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013" w:type="dxa"/>
            <w:shd w:val="clear" w:color="auto" w:fill="auto"/>
            <w:vAlign w:val="center"/>
          </w:tcPr>
          <w:p w:rsidR="007632FF" w:rsidRPr="007632FF" w:rsidRDefault="007632FF" w:rsidP="007632FF">
            <w:pPr>
              <w:spacing w:before="100" w:beforeAutospacing="1" w:after="100" w:afterAutospacing="1" w:line="240" w:lineRule="auto"/>
              <w:jc w:val="center"/>
              <w:rPr>
                <w:rFonts w:ascii="Times New Roman" w:eastAsia="Times New Roman" w:hAnsi="Times New Roman"/>
                <w:bCs/>
                <w:iCs/>
                <w:sz w:val="24"/>
                <w:szCs w:val="24"/>
                <w:lang w:eastAsia="ru-RU"/>
              </w:rPr>
            </w:pPr>
            <w:r w:rsidRPr="007632FF">
              <w:rPr>
                <w:rFonts w:ascii="Times New Roman" w:eastAsia="Times New Roman" w:hAnsi="Times New Roman"/>
                <w:bCs/>
                <w:iCs/>
                <w:sz w:val="24"/>
                <w:szCs w:val="24"/>
                <w:lang w:eastAsia="ru-RU"/>
              </w:rPr>
              <w:t>11</w:t>
            </w:r>
          </w:p>
        </w:tc>
      </w:tr>
      <w:tr w:rsidR="007632FF" w:rsidRPr="0027795B" w:rsidTr="00270CA9">
        <w:trPr>
          <w:jc w:val="center"/>
        </w:trPr>
        <w:tc>
          <w:tcPr>
            <w:tcW w:w="3233" w:type="dxa"/>
            <w:shd w:val="clear" w:color="auto" w:fill="auto"/>
          </w:tcPr>
          <w:p w:rsidR="007632FF" w:rsidRPr="007632FF" w:rsidRDefault="007632FF" w:rsidP="007632FF">
            <w:pPr>
              <w:spacing w:before="100" w:beforeAutospacing="1" w:after="100" w:afterAutospacing="1" w:line="240" w:lineRule="auto"/>
              <w:rPr>
                <w:rFonts w:ascii="Times New Roman" w:eastAsia="Times New Roman" w:hAnsi="Times New Roman"/>
                <w:sz w:val="24"/>
                <w:szCs w:val="24"/>
                <w:lang w:eastAsia="ru-RU"/>
              </w:rPr>
            </w:pPr>
            <w:r w:rsidRPr="007632FF">
              <w:rPr>
                <w:rFonts w:ascii="Times New Roman" w:hAnsi="Times New Roman"/>
                <w:sz w:val="24"/>
                <w:szCs w:val="24"/>
                <w:lang w:eastAsia="ru-RU"/>
              </w:rPr>
              <w:t xml:space="preserve">Английский язык для  академических  целей. (Интегрированный курс академических навыков, уровень </w:t>
            </w:r>
            <w:proofErr w:type="spellStart"/>
            <w:r w:rsidRPr="007632FF">
              <w:rPr>
                <w:rFonts w:ascii="Times New Roman" w:hAnsi="Times New Roman"/>
                <w:sz w:val="24"/>
                <w:szCs w:val="24"/>
                <w:lang w:eastAsia="ru-RU"/>
              </w:rPr>
              <w:t>Intermediate</w:t>
            </w:r>
            <w:proofErr w:type="spellEnd"/>
            <w:r w:rsidRPr="007632FF">
              <w:rPr>
                <w:rFonts w:ascii="Times New Roman" w:hAnsi="Times New Roman"/>
                <w:sz w:val="24"/>
                <w:szCs w:val="24"/>
                <w:lang w:eastAsia="ru-RU"/>
              </w:rPr>
              <w:t>)</w:t>
            </w:r>
          </w:p>
        </w:tc>
        <w:tc>
          <w:tcPr>
            <w:tcW w:w="1842" w:type="dxa"/>
            <w:shd w:val="clear" w:color="auto" w:fill="auto"/>
          </w:tcPr>
          <w:p w:rsidR="007632FF" w:rsidRPr="007632FF" w:rsidRDefault="007632FF" w:rsidP="007632FF">
            <w:pPr>
              <w:spacing w:before="100" w:beforeAutospacing="1" w:after="100" w:afterAutospacing="1" w:line="240" w:lineRule="auto"/>
              <w:jc w:val="center"/>
              <w:rPr>
                <w:rFonts w:ascii="Times New Roman" w:eastAsia="Times New Roman" w:hAnsi="Times New Roman"/>
                <w:b/>
                <w:bCs/>
                <w:i/>
                <w:iCs/>
                <w:sz w:val="24"/>
                <w:szCs w:val="24"/>
                <w:lang w:eastAsia="ru-RU"/>
              </w:rPr>
            </w:pPr>
            <w:r w:rsidRPr="007632FF">
              <w:rPr>
                <w:rFonts w:ascii="Times New Roman" w:hAnsi="Times New Roman"/>
                <w:sz w:val="24"/>
                <w:szCs w:val="24"/>
                <w:lang w:eastAsia="ru-RU"/>
              </w:rPr>
              <w:t xml:space="preserve">февраль 2013 </w:t>
            </w:r>
            <w:r w:rsidRPr="007632FF">
              <w:rPr>
                <w:rFonts w:ascii="Times New Roman" w:hAnsi="Times New Roman"/>
                <w:sz w:val="24"/>
                <w:szCs w:val="24"/>
                <w:lang w:eastAsia="ru-RU"/>
              </w:rPr>
              <w:br/>
              <w:t>-</w:t>
            </w:r>
            <w:r w:rsidRPr="007632FF">
              <w:rPr>
                <w:rFonts w:ascii="Times New Roman" w:hAnsi="Times New Roman"/>
                <w:sz w:val="24"/>
                <w:szCs w:val="24"/>
                <w:lang w:eastAsia="ru-RU"/>
              </w:rPr>
              <w:br/>
              <w:t>май  2013</w:t>
            </w:r>
          </w:p>
        </w:tc>
        <w:tc>
          <w:tcPr>
            <w:tcW w:w="1449" w:type="dxa"/>
            <w:shd w:val="clear" w:color="auto" w:fill="auto"/>
            <w:vAlign w:val="center"/>
          </w:tcPr>
          <w:p w:rsidR="007632FF" w:rsidRPr="007632FF" w:rsidRDefault="00D377C6" w:rsidP="007632FF">
            <w:pPr>
              <w:spacing w:before="100" w:beforeAutospacing="1" w:after="100" w:afterAutospacing="1" w:line="240" w:lineRule="auto"/>
              <w:jc w:val="center"/>
              <w:rPr>
                <w:rFonts w:ascii="Times New Roman" w:eastAsia="Times New Roman" w:hAnsi="Times New Roman"/>
                <w:b/>
                <w:bCs/>
                <w:i/>
                <w:iCs/>
                <w:sz w:val="24"/>
                <w:szCs w:val="24"/>
                <w:lang w:eastAsia="ru-RU"/>
              </w:rPr>
            </w:pPr>
            <w:r>
              <w:rPr>
                <w:rFonts w:ascii="Times New Roman" w:eastAsia="Times New Roman" w:hAnsi="Times New Roman"/>
                <w:sz w:val="24"/>
                <w:szCs w:val="24"/>
                <w:lang w:eastAsia="ru-RU"/>
              </w:rPr>
              <w:t>76</w:t>
            </w:r>
          </w:p>
        </w:tc>
        <w:tc>
          <w:tcPr>
            <w:tcW w:w="2013" w:type="dxa"/>
            <w:shd w:val="clear" w:color="auto" w:fill="auto"/>
            <w:vAlign w:val="center"/>
          </w:tcPr>
          <w:p w:rsidR="007632FF" w:rsidRPr="007632FF" w:rsidRDefault="007632FF" w:rsidP="007632FF">
            <w:pPr>
              <w:spacing w:before="100" w:beforeAutospacing="1" w:after="100" w:afterAutospacing="1" w:line="240" w:lineRule="auto"/>
              <w:jc w:val="center"/>
              <w:rPr>
                <w:rFonts w:ascii="Times New Roman" w:eastAsia="Times New Roman" w:hAnsi="Times New Roman"/>
                <w:bCs/>
                <w:iCs/>
                <w:sz w:val="24"/>
                <w:szCs w:val="24"/>
                <w:lang w:eastAsia="ru-RU"/>
              </w:rPr>
            </w:pPr>
            <w:r w:rsidRPr="007632FF">
              <w:rPr>
                <w:rFonts w:ascii="Times New Roman" w:eastAsia="Times New Roman" w:hAnsi="Times New Roman"/>
                <w:bCs/>
                <w:iCs/>
                <w:sz w:val="24"/>
                <w:szCs w:val="24"/>
                <w:lang w:eastAsia="ru-RU"/>
              </w:rPr>
              <w:t>13</w:t>
            </w:r>
          </w:p>
        </w:tc>
      </w:tr>
    </w:tbl>
    <w:p w:rsidR="007632FF" w:rsidRPr="007632FF" w:rsidRDefault="007632FF" w:rsidP="007632FF">
      <w:pPr>
        <w:ind w:firstLine="709"/>
        <w:jc w:val="both"/>
        <w:rPr>
          <w:rFonts w:ascii="Times New Roman" w:eastAsia="Times New Roman" w:hAnsi="Times New Roman"/>
          <w:sz w:val="24"/>
          <w:szCs w:val="24"/>
          <w:lang w:eastAsia="ru-RU"/>
        </w:rPr>
      </w:pP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lastRenderedPageBreak/>
        <w:t>Информация о повышении квалификации преподавателей НИУ ВШЭ-Санкт-Петербург в 2012/2013 учебн</w:t>
      </w:r>
      <w:r w:rsidR="00D377C6">
        <w:rPr>
          <w:rFonts w:ascii="Times New Roman" w:eastAsia="Times New Roman" w:hAnsi="Times New Roman"/>
          <w:sz w:val="24"/>
          <w:szCs w:val="24"/>
          <w:lang w:eastAsia="ru-RU"/>
        </w:rPr>
        <w:t>ом году представлена в таблице 8</w:t>
      </w:r>
      <w:r w:rsidRPr="007632FF">
        <w:rPr>
          <w:rFonts w:ascii="Times New Roman" w:eastAsia="Times New Roman" w:hAnsi="Times New Roman"/>
          <w:sz w:val="24"/>
          <w:szCs w:val="24"/>
          <w:lang w:eastAsia="ru-RU"/>
        </w:rPr>
        <w:t>.6.4.</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Из таблицы видно, что наибольшее количество преподавателей в 2012/2013 учебном году прошли повышение квалификации на краткосрочных курсах – 97 человек (54,2% от ППС, повысивших свою квалификацию), 36 человек (20,1%) – изучали английский язык, 26 человек (14,5%) – обучались на курсах повышения к4валификации по применению компьютерных технологий, такое же количество состава ППС посещали занятия своих коллег.</w:t>
      </w:r>
    </w:p>
    <w:p w:rsidR="007632FF" w:rsidRPr="007632FF" w:rsidRDefault="007632FF" w:rsidP="00E56C2D">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Отметим, что в 2012/2013 учебном году 4 преподавателя НИУ ВШЭ – Санкт-Петербург получили ученое звание доцента, 2</w:t>
      </w:r>
      <w:r w:rsidR="00D377C6">
        <w:rPr>
          <w:rFonts w:ascii="Times New Roman" w:eastAsia="Times New Roman" w:hAnsi="Times New Roman"/>
          <w:sz w:val="24"/>
          <w:szCs w:val="24"/>
          <w:lang w:eastAsia="ru-RU"/>
        </w:rPr>
        <w:t xml:space="preserve"> </w:t>
      </w:r>
      <w:r w:rsidRPr="007632FF">
        <w:rPr>
          <w:rFonts w:ascii="Times New Roman" w:eastAsia="Times New Roman" w:hAnsi="Times New Roman"/>
          <w:sz w:val="24"/>
          <w:szCs w:val="24"/>
          <w:lang w:eastAsia="ru-RU"/>
        </w:rPr>
        <w:t>- ученую степень доктора наук, 3 – кандидата наук и один преподаватель защитил магистерскую диссертацию.</w:t>
      </w:r>
    </w:p>
    <w:p w:rsidR="007632FF" w:rsidRPr="00017586" w:rsidRDefault="00D377C6" w:rsidP="00D377C6">
      <w:pPr>
        <w:jc w:val="right"/>
        <w:rPr>
          <w:rFonts w:ascii="Times New Roman" w:eastAsia="Times New Roman" w:hAnsi="Times New Roman"/>
          <w:sz w:val="24"/>
          <w:szCs w:val="24"/>
          <w:lang w:eastAsia="ru-RU"/>
        </w:rPr>
      </w:pPr>
      <w:r w:rsidRPr="00017586">
        <w:rPr>
          <w:rFonts w:ascii="Times New Roman" w:eastAsia="Times New Roman" w:hAnsi="Times New Roman"/>
          <w:sz w:val="24"/>
          <w:szCs w:val="24"/>
          <w:lang w:eastAsia="ru-RU"/>
        </w:rPr>
        <w:t>Таблица 8.6.4</w:t>
      </w:r>
    </w:p>
    <w:tbl>
      <w:tblPr>
        <w:tblW w:w="9459" w:type="dxa"/>
        <w:jc w:val="center"/>
        <w:tblInd w:w="79" w:type="dxa"/>
        <w:tblLayout w:type="fixed"/>
        <w:tblLook w:val="0000" w:firstRow="0" w:lastRow="0" w:firstColumn="0" w:lastColumn="0" w:noHBand="0" w:noVBand="0"/>
      </w:tblPr>
      <w:tblGrid>
        <w:gridCol w:w="1467"/>
        <w:gridCol w:w="407"/>
        <w:gridCol w:w="371"/>
        <w:gridCol w:w="387"/>
        <w:gridCol w:w="409"/>
        <w:gridCol w:w="412"/>
        <w:gridCol w:w="37"/>
        <w:gridCol w:w="372"/>
        <w:gridCol w:w="408"/>
        <w:gridCol w:w="460"/>
        <w:gridCol w:w="284"/>
        <w:gridCol w:w="507"/>
        <w:gridCol w:w="409"/>
        <w:gridCol w:w="408"/>
        <w:gridCol w:w="409"/>
        <w:gridCol w:w="408"/>
        <w:gridCol w:w="409"/>
        <w:gridCol w:w="457"/>
        <w:gridCol w:w="433"/>
        <w:gridCol w:w="487"/>
        <w:gridCol w:w="518"/>
      </w:tblGrid>
      <w:tr w:rsidR="007632FF" w:rsidRPr="0027795B" w:rsidTr="00270CA9">
        <w:trPr>
          <w:trHeight w:val="315"/>
          <w:jc w:val="center"/>
        </w:trPr>
        <w:tc>
          <w:tcPr>
            <w:tcW w:w="9459" w:type="dxa"/>
            <w:gridSpan w:val="21"/>
            <w:tcBorders>
              <w:top w:val="nil"/>
              <w:left w:val="nil"/>
              <w:bottom w:val="nil"/>
              <w:right w:val="nil"/>
            </w:tcBorders>
            <w:shd w:val="clear" w:color="auto" w:fill="auto"/>
            <w:noWrap/>
            <w:vAlign w:val="bottom"/>
          </w:tcPr>
          <w:p w:rsidR="007632FF" w:rsidRPr="007632FF" w:rsidRDefault="007632FF" w:rsidP="00D377C6">
            <w:pPr>
              <w:spacing w:line="240" w:lineRule="auto"/>
              <w:jc w:val="center"/>
              <w:rPr>
                <w:rFonts w:ascii="Times New Roman" w:eastAsia="Times New Roman" w:hAnsi="Times New Roman"/>
                <w:b/>
                <w:bCs/>
                <w:sz w:val="24"/>
                <w:szCs w:val="24"/>
                <w:lang w:eastAsia="ru-RU"/>
              </w:rPr>
            </w:pPr>
            <w:r w:rsidRPr="007632FF">
              <w:rPr>
                <w:rFonts w:ascii="Times New Roman" w:eastAsia="Times New Roman" w:hAnsi="Times New Roman"/>
                <w:b/>
                <w:bCs/>
                <w:sz w:val="24"/>
                <w:szCs w:val="24"/>
                <w:lang w:eastAsia="ru-RU"/>
              </w:rPr>
              <w:t>Повышение квалификации ППС</w:t>
            </w:r>
            <w:r w:rsidRPr="007632FF">
              <w:rPr>
                <w:rFonts w:ascii="Times New Roman" w:eastAsia="Times New Roman" w:hAnsi="Times New Roman"/>
                <w:b/>
                <w:bCs/>
                <w:sz w:val="24"/>
                <w:szCs w:val="24"/>
                <w:lang w:eastAsia="ru-RU"/>
              </w:rPr>
              <w:br/>
              <w:t xml:space="preserve"> НИУ ВШЭ - Санкт-Петербург в 2012/2013 учебном году</w:t>
            </w:r>
          </w:p>
          <w:p w:rsidR="007632FF" w:rsidRPr="007632FF" w:rsidRDefault="007632FF" w:rsidP="007632FF">
            <w:pPr>
              <w:jc w:val="center"/>
              <w:rPr>
                <w:rFonts w:ascii="Times New Roman" w:eastAsia="Times New Roman" w:hAnsi="Times New Roman"/>
                <w:b/>
                <w:bCs/>
                <w:sz w:val="24"/>
                <w:szCs w:val="24"/>
                <w:lang w:eastAsia="ru-RU"/>
              </w:rPr>
            </w:pPr>
          </w:p>
        </w:tc>
      </w:tr>
      <w:tr w:rsidR="007632FF" w:rsidRPr="0027795B" w:rsidTr="00270CA9">
        <w:trPr>
          <w:cantSplit/>
          <w:trHeight w:val="2428"/>
          <w:jc w:val="center"/>
        </w:trPr>
        <w:tc>
          <w:tcPr>
            <w:tcW w:w="1467" w:type="dxa"/>
            <w:vMerge w:val="restart"/>
            <w:tcBorders>
              <w:top w:val="single" w:sz="4" w:space="0" w:color="auto"/>
              <w:left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Наименование факультета </w:t>
            </w:r>
            <w:r w:rsidRPr="007632FF">
              <w:rPr>
                <w:rFonts w:ascii="Times New Roman" w:eastAsia="Times New Roman" w:hAnsi="Times New Roman"/>
                <w:sz w:val="20"/>
                <w:szCs w:val="20"/>
                <w:lang w:eastAsia="ru-RU"/>
              </w:rPr>
              <w:br/>
              <w:t>(отделения факультета)</w:t>
            </w:r>
          </w:p>
        </w:tc>
        <w:tc>
          <w:tcPr>
            <w:tcW w:w="778"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ind w:left="113" w:right="113"/>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Получение ученого звания</w:t>
            </w:r>
          </w:p>
        </w:tc>
        <w:tc>
          <w:tcPr>
            <w:tcW w:w="124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ind w:left="113" w:right="113"/>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Получение ученой степени</w:t>
            </w:r>
          </w:p>
        </w:tc>
        <w:tc>
          <w:tcPr>
            <w:tcW w:w="4531" w:type="dxa"/>
            <w:gridSpan w:val="11"/>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ind w:left="113" w:right="113"/>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Обучение</w:t>
            </w:r>
          </w:p>
        </w:tc>
        <w:tc>
          <w:tcPr>
            <w:tcW w:w="433" w:type="dxa"/>
            <w:vMerge w:val="restart"/>
            <w:tcBorders>
              <w:top w:val="single" w:sz="4" w:space="0" w:color="auto"/>
              <w:left w:val="nil"/>
              <w:right w:val="single" w:sz="4" w:space="0" w:color="auto"/>
            </w:tcBorders>
            <w:shd w:val="clear" w:color="auto" w:fill="auto"/>
            <w:textDirection w:val="btLr"/>
            <w:vAlign w:val="center"/>
          </w:tcPr>
          <w:p w:rsidR="007632FF" w:rsidRPr="007632FF" w:rsidRDefault="007632FF" w:rsidP="007632FF">
            <w:pPr>
              <w:spacing w:line="240" w:lineRule="auto"/>
              <w:ind w:left="113" w:right="113"/>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Изучение иностранных языков</w:t>
            </w:r>
          </w:p>
        </w:tc>
        <w:tc>
          <w:tcPr>
            <w:tcW w:w="487" w:type="dxa"/>
            <w:vMerge w:val="restart"/>
            <w:tcBorders>
              <w:top w:val="single" w:sz="4" w:space="0" w:color="auto"/>
              <w:left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Кол-во преподавателей, повысивших квалификацию</w:t>
            </w:r>
          </w:p>
        </w:tc>
        <w:tc>
          <w:tcPr>
            <w:tcW w:w="518" w:type="dxa"/>
            <w:vMerge w:val="restart"/>
            <w:tcBorders>
              <w:top w:val="single" w:sz="4" w:space="0" w:color="auto"/>
              <w:left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Получено документов </w:t>
            </w:r>
          </w:p>
        </w:tc>
      </w:tr>
      <w:tr w:rsidR="007632FF" w:rsidRPr="0027795B" w:rsidTr="00FB769C">
        <w:trPr>
          <w:trHeight w:val="3655"/>
          <w:jc w:val="center"/>
        </w:trPr>
        <w:tc>
          <w:tcPr>
            <w:tcW w:w="1467" w:type="dxa"/>
            <w:vMerge/>
            <w:tcBorders>
              <w:left w:val="single" w:sz="4" w:space="0" w:color="auto"/>
              <w:bottom w:val="single" w:sz="4" w:space="0" w:color="000000"/>
              <w:right w:val="single" w:sz="4" w:space="0" w:color="auto"/>
            </w:tcBorders>
            <w:vAlign w:val="center"/>
          </w:tcPr>
          <w:p w:rsidR="007632FF" w:rsidRPr="007632FF" w:rsidRDefault="007632FF" w:rsidP="007632FF">
            <w:pPr>
              <w:spacing w:line="240" w:lineRule="auto"/>
              <w:rPr>
                <w:rFonts w:ascii="Times New Roman" w:eastAsia="Times New Roman" w:hAnsi="Times New Roman"/>
                <w:sz w:val="20"/>
                <w:szCs w:val="20"/>
                <w:lang w:eastAsia="ru-RU"/>
              </w:rPr>
            </w:pPr>
          </w:p>
        </w:tc>
        <w:tc>
          <w:tcPr>
            <w:tcW w:w="407" w:type="dxa"/>
            <w:tcBorders>
              <w:top w:val="nil"/>
              <w:left w:val="single" w:sz="4" w:space="0" w:color="auto"/>
              <w:bottom w:val="single" w:sz="4" w:space="0" w:color="000000"/>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Профессор</w:t>
            </w:r>
          </w:p>
        </w:tc>
        <w:tc>
          <w:tcPr>
            <w:tcW w:w="371" w:type="dxa"/>
            <w:tcBorders>
              <w:top w:val="nil"/>
              <w:left w:val="single" w:sz="4" w:space="0" w:color="auto"/>
              <w:bottom w:val="single" w:sz="4" w:space="0" w:color="000000"/>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Доцент</w:t>
            </w:r>
          </w:p>
        </w:tc>
        <w:tc>
          <w:tcPr>
            <w:tcW w:w="387" w:type="dxa"/>
            <w:tcBorders>
              <w:top w:val="nil"/>
              <w:left w:val="single" w:sz="4" w:space="0" w:color="auto"/>
              <w:bottom w:val="single" w:sz="4" w:space="0" w:color="000000"/>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Доктор наук</w:t>
            </w:r>
          </w:p>
        </w:tc>
        <w:tc>
          <w:tcPr>
            <w:tcW w:w="409" w:type="dxa"/>
            <w:tcBorders>
              <w:top w:val="nil"/>
              <w:left w:val="single" w:sz="4" w:space="0" w:color="auto"/>
              <w:bottom w:val="single" w:sz="4" w:space="0" w:color="000000"/>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Магистр</w:t>
            </w:r>
          </w:p>
        </w:tc>
        <w:tc>
          <w:tcPr>
            <w:tcW w:w="412" w:type="dxa"/>
            <w:tcBorders>
              <w:top w:val="nil"/>
              <w:left w:val="single" w:sz="4" w:space="0" w:color="auto"/>
              <w:bottom w:val="single" w:sz="4" w:space="0" w:color="000000"/>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Кандидат наук</w:t>
            </w:r>
          </w:p>
        </w:tc>
        <w:tc>
          <w:tcPr>
            <w:tcW w:w="409"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 Докторантура</w:t>
            </w:r>
          </w:p>
        </w:tc>
        <w:tc>
          <w:tcPr>
            <w:tcW w:w="408" w:type="dxa"/>
            <w:tcBorders>
              <w:top w:val="nil"/>
              <w:left w:val="single" w:sz="4" w:space="0" w:color="auto"/>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Посещение занятий другого </w:t>
            </w:r>
            <w:proofErr w:type="spellStart"/>
            <w:r w:rsidRPr="007632FF">
              <w:rPr>
                <w:rFonts w:ascii="Times New Roman" w:eastAsia="Times New Roman" w:hAnsi="Times New Roman"/>
                <w:sz w:val="20"/>
                <w:szCs w:val="20"/>
                <w:lang w:eastAsia="ru-RU"/>
              </w:rPr>
              <w:t>преподават</w:t>
            </w:r>
            <w:proofErr w:type="spellEnd"/>
            <w:r w:rsidRPr="007632FF">
              <w:rPr>
                <w:rFonts w:ascii="Times New Roman" w:eastAsia="Times New Roman" w:hAnsi="Times New Roman"/>
                <w:sz w:val="20"/>
                <w:szCs w:val="20"/>
                <w:lang w:eastAsia="ru-RU"/>
              </w:rPr>
              <w:t>.</w:t>
            </w:r>
          </w:p>
        </w:tc>
        <w:tc>
          <w:tcPr>
            <w:tcW w:w="460" w:type="dxa"/>
            <w:tcBorders>
              <w:top w:val="single" w:sz="4" w:space="0" w:color="auto"/>
              <w:left w:val="nil"/>
              <w:bottom w:val="single" w:sz="4" w:space="0" w:color="auto"/>
              <w:right w:val="single" w:sz="4" w:space="0" w:color="000000"/>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Стажировка без отрыва от </w:t>
            </w:r>
            <w:proofErr w:type="spellStart"/>
            <w:r w:rsidRPr="007632FF">
              <w:rPr>
                <w:rFonts w:ascii="Times New Roman" w:eastAsia="Times New Roman" w:hAnsi="Times New Roman"/>
                <w:sz w:val="20"/>
                <w:szCs w:val="20"/>
                <w:lang w:eastAsia="ru-RU"/>
              </w:rPr>
              <w:t>осн</w:t>
            </w:r>
            <w:proofErr w:type="spellEnd"/>
            <w:r w:rsidRPr="007632FF">
              <w:rPr>
                <w:rFonts w:ascii="Times New Roman" w:eastAsia="Times New Roman" w:hAnsi="Times New Roman"/>
                <w:sz w:val="20"/>
                <w:szCs w:val="20"/>
                <w:lang w:eastAsia="ru-RU"/>
              </w:rPr>
              <w:t>. работы</w:t>
            </w:r>
          </w:p>
        </w:tc>
        <w:tc>
          <w:tcPr>
            <w:tcW w:w="284" w:type="dxa"/>
            <w:tcBorders>
              <w:top w:val="single" w:sz="4" w:space="0" w:color="auto"/>
              <w:left w:val="nil"/>
              <w:bottom w:val="single" w:sz="4" w:space="0" w:color="auto"/>
              <w:right w:val="single" w:sz="4" w:space="0" w:color="000000"/>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КПК другое</w:t>
            </w:r>
          </w:p>
        </w:tc>
        <w:tc>
          <w:tcPr>
            <w:tcW w:w="507" w:type="dxa"/>
            <w:tcBorders>
              <w:top w:val="single" w:sz="4" w:space="0" w:color="auto"/>
              <w:left w:val="nil"/>
              <w:bottom w:val="single" w:sz="4" w:space="0" w:color="auto"/>
              <w:right w:val="single" w:sz="4" w:space="0" w:color="000000"/>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КПК по применению комп. технологий</w:t>
            </w:r>
          </w:p>
        </w:tc>
        <w:tc>
          <w:tcPr>
            <w:tcW w:w="409" w:type="dxa"/>
            <w:tcBorders>
              <w:top w:val="single" w:sz="4" w:space="0" w:color="auto"/>
              <w:left w:val="nil"/>
              <w:bottom w:val="single" w:sz="4" w:space="0" w:color="auto"/>
              <w:right w:val="single" w:sz="4" w:space="0" w:color="000000"/>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Другое</w:t>
            </w:r>
          </w:p>
        </w:tc>
        <w:tc>
          <w:tcPr>
            <w:tcW w:w="408" w:type="dxa"/>
            <w:tcBorders>
              <w:top w:val="nil"/>
              <w:left w:val="single" w:sz="4" w:space="0" w:color="auto"/>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КПК по обучению методикам  </w:t>
            </w:r>
            <w:proofErr w:type="spellStart"/>
            <w:r w:rsidRPr="007632FF">
              <w:rPr>
                <w:rFonts w:ascii="Times New Roman" w:eastAsia="Times New Roman" w:hAnsi="Times New Roman"/>
                <w:sz w:val="20"/>
                <w:szCs w:val="20"/>
                <w:lang w:eastAsia="ru-RU"/>
              </w:rPr>
              <w:t>провед</w:t>
            </w:r>
            <w:proofErr w:type="spellEnd"/>
            <w:r w:rsidRPr="007632FF">
              <w:rPr>
                <w:rFonts w:ascii="Times New Roman" w:eastAsia="Times New Roman" w:hAnsi="Times New Roman"/>
                <w:sz w:val="20"/>
                <w:szCs w:val="20"/>
                <w:lang w:eastAsia="ru-RU"/>
              </w:rPr>
              <w:t>. занятий</w:t>
            </w:r>
          </w:p>
        </w:tc>
        <w:tc>
          <w:tcPr>
            <w:tcW w:w="409" w:type="dxa"/>
            <w:tcBorders>
              <w:top w:val="nil"/>
              <w:left w:val="single" w:sz="4" w:space="0" w:color="auto"/>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Краткосрочные курсы</w:t>
            </w:r>
          </w:p>
        </w:tc>
        <w:tc>
          <w:tcPr>
            <w:tcW w:w="408" w:type="dxa"/>
            <w:tcBorders>
              <w:top w:val="nil"/>
              <w:left w:val="single" w:sz="4" w:space="0" w:color="auto"/>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Аспирантура</w:t>
            </w:r>
          </w:p>
        </w:tc>
        <w:tc>
          <w:tcPr>
            <w:tcW w:w="409" w:type="dxa"/>
            <w:tcBorders>
              <w:top w:val="nil"/>
              <w:left w:val="single" w:sz="4" w:space="0" w:color="auto"/>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Стажировка с отрывом от </w:t>
            </w:r>
            <w:proofErr w:type="spellStart"/>
            <w:r w:rsidRPr="007632FF">
              <w:rPr>
                <w:rFonts w:ascii="Times New Roman" w:eastAsia="Times New Roman" w:hAnsi="Times New Roman"/>
                <w:sz w:val="20"/>
                <w:szCs w:val="20"/>
                <w:lang w:eastAsia="ru-RU"/>
              </w:rPr>
              <w:t>осн</w:t>
            </w:r>
            <w:proofErr w:type="spellEnd"/>
            <w:r w:rsidRPr="007632FF">
              <w:rPr>
                <w:rFonts w:ascii="Times New Roman" w:eastAsia="Times New Roman" w:hAnsi="Times New Roman"/>
                <w:sz w:val="20"/>
                <w:szCs w:val="20"/>
                <w:lang w:eastAsia="ru-RU"/>
              </w:rPr>
              <w:t>. работы</w:t>
            </w:r>
          </w:p>
        </w:tc>
        <w:tc>
          <w:tcPr>
            <w:tcW w:w="457" w:type="dxa"/>
            <w:tcBorders>
              <w:left w:val="single" w:sz="4" w:space="0" w:color="auto"/>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Творческий отпуск</w:t>
            </w:r>
          </w:p>
        </w:tc>
        <w:tc>
          <w:tcPr>
            <w:tcW w:w="433" w:type="dxa"/>
            <w:vMerge/>
            <w:tcBorders>
              <w:left w:val="single" w:sz="4" w:space="0" w:color="auto"/>
              <w:bottom w:val="single" w:sz="4" w:space="0" w:color="auto"/>
              <w:right w:val="single" w:sz="4" w:space="0" w:color="auto"/>
            </w:tcBorders>
            <w:shd w:val="clear" w:color="auto" w:fill="auto"/>
            <w:textDirection w:val="btLr"/>
            <w:vAlign w:val="center"/>
          </w:tcPr>
          <w:p w:rsidR="007632FF" w:rsidRPr="007632FF" w:rsidRDefault="007632FF" w:rsidP="007632FF">
            <w:pPr>
              <w:spacing w:line="240" w:lineRule="auto"/>
              <w:jc w:val="center"/>
              <w:rPr>
                <w:rFonts w:ascii="Times New Roman" w:eastAsia="Times New Roman" w:hAnsi="Times New Roman"/>
                <w:sz w:val="20"/>
                <w:szCs w:val="20"/>
                <w:lang w:eastAsia="ru-RU"/>
              </w:rPr>
            </w:pPr>
          </w:p>
        </w:tc>
        <w:tc>
          <w:tcPr>
            <w:tcW w:w="487" w:type="dxa"/>
            <w:vMerge/>
            <w:tcBorders>
              <w:left w:val="single" w:sz="4" w:space="0" w:color="auto"/>
              <w:bottom w:val="single" w:sz="4" w:space="0" w:color="auto"/>
              <w:right w:val="single" w:sz="4" w:space="0" w:color="auto"/>
            </w:tcBorders>
            <w:vAlign w:val="center"/>
          </w:tcPr>
          <w:p w:rsidR="007632FF" w:rsidRPr="007632FF" w:rsidRDefault="007632FF" w:rsidP="007632FF">
            <w:pPr>
              <w:spacing w:line="240" w:lineRule="auto"/>
              <w:rPr>
                <w:rFonts w:ascii="Times New Roman" w:eastAsia="Times New Roman" w:hAnsi="Times New Roman"/>
                <w:sz w:val="20"/>
                <w:szCs w:val="20"/>
                <w:lang w:eastAsia="ru-RU"/>
              </w:rPr>
            </w:pPr>
          </w:p>
        </w:tc>
        <w:tc>
          <w:tcPr>
            <w:tcW w:w="518" w:type="dxa"/>
            <w:vMerge/>
            <w:tcBorders>
              <w:left w:val="single" w:sz="4" w:space="0" w:color="auto"/>
              <w:bottom w:val="single" w:sz="4" w:space="0" w:color="auto"/>
              <w:right w:val="single" w:sz="4" w:space="0" w:color="auto"/>
            </w:tcBorders>
            <w:vAlign w:val="center"/>
          </w:tcPr>
          <w:p w:rsidR="007632FF" w:rsidRPr="007632FF" w:rsidRDefault="007632FF" w:rsidP="007632FF">
            <w:pPr>
              <w:spacing w:line="240" w:lineRule="auto"/>
              <w:rPr>
                <w:rFonts w:ascii="Times New Roman" w:eastAsia="Times New Roman" w:hAnsi="Times New Roman"/>
                <w:sz w:val="20"/>
                <w:szCs w:val="20"/>
                <w:lang w:eastAsia="ru-RU"/>
              </w:rPr>
            </w:pPr>
          </w:p>
        </w:tc>
      </w:tr>
      <w:tr w:rsidR="007632FF" w:rsidRPr="0027795B" w:rsidTr="00FB769C">
        <w:trPr>
          <w:trHeight w:val="31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факультет экономики  </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11</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6</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23</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val="en-US" w:eastAsia="ru-RU"/>
              </w:rPr>
              <w:t>1</w:t>
            </w:r>
            <w:r w:rsidRPr="007632FF">
              <w:rPr>
                <w:rFonts w:ascii="Times New Roman" w:eastAsia="Times New Roman" w:hAnsi="Times New Roman"/>
                <w:sz w:val="18"/>
                <w:szCs w:val="18"/>
                <w:lang w:eastAsia="ru-RU"/>
              </w:rPr>
              <w:t>5</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41</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val="en-US" w:eastAsia="ru-RU"/>
              </w:rPr>
              <w:t>5</w:t>
            </w:r>
            <w:r w:rsidRPr="007632FF">
              <w:rPr>
                <w:rFonts w:ascii="Times New Roman" w:eastAsia="Times New Roman" w:hAnsi="Times New Roman"/>
                <w:b/>
                <w:sz w:val="18"/>
                <w:szCs w:val="18"/>
                <w:lang w:eastAsia="ru-RU"/>
              </w:rPr>
              <w:t>6</w:t>
            </w:r>
          </w:p>
        </w:tc>
      </w:tr>
      <w:tr w:rsidR="007632FF" w:rsidRPr="0027795B" w:rsidTr="00FB769C">
        <w:trPr>
          <w:trHeight w:val="31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факультет менеджмента </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9</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3</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val="en-US" w:eastAsia="ru-RU"/>
              </w:rPr>
              <w:t>12</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10</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val="en-US" w:eastAsia="ru-RU"/>
              </w:rPr>
              <w:t>2</w:t>
            </w:r>
            <w:r w:rsidRPr="007632FF">
              <w:rPr>
                <w:rFonts w:ascii="Times New Roman" w:eastAsia="Times New Roman" w:hAnsi="Times New Roman"/>
                <w:b/>
                <w:sz w:val="18"/>
                <w:szCs w:val="18"/>
                <w:lang w:eastAsia="ru-RU"/>
              </w:rPr>
              <w:t>3</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val="en-US" w:eastAsia="ru-RU"/>
              </w:rPr>
              <w:t>3</w:t>
            </w:r>
            <w:r w:rsidRPr="007632FF">
              <w:rPr>
                <w:rFonts w:ascii="Times New Roman" w:eastAsia="Times New Roman" w:hAnsi="Times New Roman"/>
                <w:b/>
                <w:sz w:val="18"/>
                <w:szCs w:val="18"/>
                <w:lang w:eastAsia="ru-RU"/>
              </w:rPr>
              <w:t>8</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юридический факультет  </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3</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val="en-US" w:eastAsia="ru-RU"/>
              </w:rPr>
            </w:pPr>
            <w:r w:rsidRPr="007632FF">
              <w:rPr>
                <w:rFonts w:ascii="Times New Roman" w:eastAsia="Times New Roman" w:hAnsi="Times New Roman"/>
                <w:b/>
                <w:sz w:val="18"/>
                <w:szCs w:val="18"/>
                <w:lang w:val="en-US" w:eastAsia="ru-RU"/>
              </w:rPr>
              <w:t>17</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val="en-US" w:eastAsia="ru-RU"/>
              </w:rPr>
            </w:pPr>
            <w:r w:rsidRPr="007632FF">
              <w:rPr>
                <w:rFonts w:ascii="Times New Roman" w:eastAsia="Times New Roman" w:hAnsi="Times New Roman"/>
                <w:b/>
                <w:sz w:val="18"/>
                <w:szCs w:val="18"/>
                <w:lang w:val="en-US" w:eastAsia="ru-RU"/>
              </w:rPr>
              <w:t>10</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факультет социологии </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9</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9</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5</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22</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val="en-US" w:eastAsia="ru-RU"/>
              </w:rPr>
              <w:t>2</w:t>
            </w:r>
            <w:r w:rsidRPr="007632FF">
              <w:rPr>
                <w:rFonts w:ascii="Times New Roman" w:eastAsia="Times New Roman" w:hAnsi="Times New Roman"/>
                <w:b/>
                <w:sz w:val="18"/>
                <w:szCs w:val="18"/>
                <w:lang w:eastAsia="ru-RU"/>
              </w:rPr>
              <w:t>6</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отделение прикладной </w:t>
            </w:r>
            <w:r w:rsidRPr="007632FF">
              <w:rPr>
                <w:rFonts w:ascii="Times New Roman" w:eastAsia="Times New Roman" w:hAnsi="Times New Roman"/>
                <w:sz w:val="20"/>
                <w:szCs w:val="20"/>
                <w:lang w:eastAsia="ru-RU"/>
              </w:rPr>
              <w:lastRenderedPageBreak/>
              <w:t>политологии </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3</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2</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val="en-US" w:eastAsia="ru-RU"/>
              </w:rPr>
            </w:pPr>
            <w:r w:rsidRPr="007632FF">
              <w:rPr>
                <w:rFonts w:ascii="Times New Roman" w:eastAsia="Times New Roman" w:hAnsi="Times New Roman"/>
                <w:b/>
                <w:sz w:val="18"/>
                <w:szCs w:val="18"/>
                <w:lang w:val="en-US" w:eastAsia="ru-RU"/>
              </w:rPr>
              <w:t>8</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val="en-US" w:eastAsia="ru-RU"/>
              </w:rPr>
            </w:pPr>
            <w:r w:rsidRPr="007632FF">
              <w:rPr>
                <w:rFonts w:ascii="Times New Roman" w:eastAsia="Times New Roman" w:hAnsi="Times New Roman"/>
                <w:b/>
                <w:sz w:val="18"/>
                <w:szCs w:val="18"/>
                <w:lang w:val="en-US" w:eastAsia="ru-RU"/>
              </w:rPr>
              <w:t>6</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lastRenderedPageBreak/>
              <w:t>отделение психологии</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val="en-US" w:eastAsia="ru-RU"/>
              </w:rPr>
            </w:pPr>
            <w:r w:rsidRPr="007632FF">
              <w:rPr>
                <w:rFonts w:ascii="Times New Roman" w:eastAsia="Times New Roman" w:hAnsi="Times New Roman"/>
                <w:sz w:val="18"/>
                <w:szCs w:val="18"/>
                <w:lang w:val="en-US" w:eastAsia="ru-RU"/>
              </w:rPr>
              <w:t>1</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val="en-US" w:eastAsia="ru-RU"/>
              </w:rPr>
            </w:pPr>
            <w:r w:rsidRPr="007632FF">
              <w:rPr>
                <w:rFonts w:ascii="Times New Roman" w:eastAsia="Times New Roman" w:hAnsi="Times New Roman"/>
                <w:b/>
                <w:sz w:val="18"/>
                <w:szCs w:val="18"/>
                <w:lang w:val="en-US" w:eastAsia="ru-RU"/>
              </w:rPr>
              <w:t>2</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val="en-US" w:eastAsia="ru-RU"/>
              </w:rPr>
            </w:pPr>
            <w:r w:rsidRPr="007632FF">
              <w:rPr>
                <w:rFonts w:ascii="Times New Roman" w:eastAsia="Times New Roman" w:hAnsi="Times New Roman"/>
                <w:b/>
                <w:sz w:val="18"/>
                <w:szCs w:val="18"/>
                <w:lang w:val="en-US" w:eastAsia="ru-RU"/>
              </w:rPr>
              <w:t>2</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Факультет истории</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3</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2</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smartTag w:uri="urn:schemas-microsoft-com:office:smarttags" w:element="PersonName">
              <w:smartTagPr>
                <w:attr w:name="ProductID" w:val="кафедра математики"/>
              </w:smartTagPr>
              <w:r w:rsidRPr="007632FF">
                <w:rPr>
                  <w:rFonts w:ascii="Times New Roman" w:eastAsia="Times New Roman" w:hAnsi="Times New Roman"/>
                  <w:sz w:val="20"/>
                  <w:szCs w:val="20"/>
                  <w:lang w:eastAsia="ru-RU"/>
                </w:rPr>
                <w:t>кафедра математики</w:t>
              </w:r>
            </w:smartTag>
            <w:r w:rsidRPr="007632FF">
              <w:rPr>
                <w:rFonts w:ascii="Times New Roman" w:eastAsia="Times New Roman" w:hAnsi="Times New Roman"/>
                <w:sz w:val="20"/>
                <w:szCs w:val="20"/>
                <w:lang w:eastAsia="ru-RU"/>
              </w:rPr>
              <w:t xml:space="preserve"> ***</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3</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3</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2</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2</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6</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кафедра </w:t>
            </w:r>
          </w:p>
          <w:p w:rsidR="007632FF" w:rsidRPr="007632FF" w:rsidRDefault="007632FF" w:rsidP="007632FF">
            <w:pPr>
              <w:spacing w:line="240" w:lineRule="auto"/>
              <w:rPr>
                <w:rFonts w:ascii="Times New Roman" w:eastAsia="Times New Roman" w:hAnsi="Times New Roman"/>
                <w:sz w:val="20"/>
                <w:szCs w:val="20"/>
                <w:lang w:eastAsia="ru-RU"/>
              </w:rPr>
            </w:pPr>
            <w:proofErr w:type="spellStart"/>
            <w:r w:rsidRPr="007632FF">
              <w:rPr>
                <w:rFonts w:ascii="Times New Roman" w:eastAsia="Times New Roman" w:hAnsi="Times New Roman"/>
                <w:sz w:val="20"/>
                <w:szCs w:val="20"/>
                <w:lang w:eastAsia="ru-RU"/>
              </w:rPr>
              <w:t>ин.яз</w:t>
            </w:r>
            <w:proofErr w:type="spellEnd"/>
            <w:r w:rsidRPr="007632FF">
              <w:rPr>
                <w:rFonts w:ascii="Times New Roman" w:eastAsia="Times New Roman" w:hAnsi="Times New Roman"/>
                <w:sz w:val="20"/>
                <w:szCs w:val="20"/>
                <w:lang w:eastAsia="ru-RU"/>
              </w:rPr>
              <w:t>.***</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2</w:t>
            </w: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7</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11</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3</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13</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46</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3</w:t>
            </w: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58</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80</w:t>
            </w:r>
          </w:p>
        </w:tc>
      </w:tr>
      <w:tr w:rsidR="007632FF" w:rsidRPr="0027795B" w:rsidTr="00FB769C">
        <w:trPr>
          <w:trHeight w:val="37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 xml:space="preserve">кафедра </w:t>
            </w:r>
          </w:p>
          <w:p w:rsidR="007632FF" w:rsidRPr="007632FF" w:rsidRDefault="007632FF" w:rsidP="007632FF">
            <w:pPr>
              <w:spacing w:line="240" w:lineRule="auto"/>
              <w:rPr>
                <w:rFonts w:ascii="Times New Roman" w:eastAsia="Times New Roman" w:hAnsi="Times New Roman"/>
                <w:sz w:val="20"/>
                <w:szCs w:val="20"/>
                <w:lang w:eastAsia="ru-RU"/>
              </w:rPr>
            </w:pPr>
            <w:r w:rsidRPr="007632FF">
              <w:rPr>
                <w:rFonts w:ascii="Times New Roman" w:eastAsia="Times New Roman" w:hAnsi="Times New Roman"/>
                <w:sz w:val="20"/>
                <w:szCs w:val="20"/>
                <w:lang w:eastAsia="ru-RU"/>
              </w:rPr>
              <w:t>физвоспитания***</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3</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r w:rsidRPr="007632FF">
              <w:rPr>
                <w:rFonts w:ascii="Times New Roman" w:eastAsia="Times New Roman" w:hAnsi="Times New Roman"/>
                <w:sz w:val="18"/>
                <w:szCs w:val="18"/>
                <w:lang w:eastAsia="ru-RU"/>
              </w:rPr>
              <w:t>1</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sz w:val="18"/>
                <w:szCs w:val="18"/>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3</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sz w:val="18"/>
                <w:szCs w:val="18"/>
                <w:lang w:eastAsia="ru-RU"/>
              </w:rPr>
            </w:pPr>
            <w:r w:rsidRPr="007632FF">
              <w:rPr>
                <w:rFonts w:ascii="Times New Roman" w:eastAsia="Times New Roman" w:hAnsi="Times New Roman"/>
                <w:b/>
                <w:sz w:val="18"/>
                <w:szCs w:val="18"/>
                <w:lang w:eastAsia="ru-RU"/>
              </w:rPr>
              <w:t>6</w:t>
            </w:r>
          </w:p>
        </w:tc>
      </w:tr>
      <w:tr w:rsidR="007632FF" w:rsidRPr="0027795B" w:rsidTr="00FB769C">
        <w:trPr>
          <w:trHeight w:val="315"/>
          <w:jc w:val="center"/>
        </w:trPr>
        <w:tc>
          <w:tcPr>
            <w:tcW w:w="1467" w:type="dxa"/>
            <w:tcBorders>
              <w:top w:val="nil"/>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sz w:val="24"/>
                <w:szCs w:val="24"/>
                <w:lang w:eastAsia="ru-RU"/>
              </w:rPr>
            </w:pPr>
            <w:r w:rsidRPr="007632FF">
              <w:rPr>
                <w:rFonts w:ascii="Times New Roman" w:eastAsia="Times New Roman" w:hAnsi="Times New Roman"/>
                <w:b/>
                <w:bCs/>
                <w:sz w:val="20"/>
                <w:szCs w:val="20"/>
                <w:lang w:eastAsia="ru-RU"/>
              </w:rPr>
              <w:t>Итого по филиалу</w:t>
            </w:r>
          </w:p>
        </w:tc>
        <w:tc>
          <w:tcPr>
            <w:tcW w:w="40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p>
        </w:tc>
        <w:tc>
          <w:tcPr>
            <w:tcW w:w="371"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4</w:t>
            </w:r>
          </w:p>
        </w:tc>
        <w:tc>
          <w:tcPr>
            <w:tcW w:w="387"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2</w:t>
            </w:r>
          </w:p>
        </w:tc>
        <w:tc>
          <w:tcPr>
            <w:tcW w:w="409"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1</w:t>
            </w:r>
          </w:p>
        </w:tc>
        <w:tc>
          <w:tcPr>
            <w:tcW w:w="412" w:type="dxa"/>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3</w:t>
            </w:r>
          </w:p>
        </w:tc>
        <w:tc>
          <w:tcPr>
            <w:tcW w:w="409" w:type="dxa"/>
            <w:gridSpan w:val="2"/>
            <w:tcBorders>
              <w:top w:val="nil"/>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6</w:t>
            </w:r>
          </w:p>
        </w:tc>
        <w:tc>
          <w:tcPr>
            <w:tcW w:w="40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26</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29</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26</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19</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17</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97</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7</w:t>
            </w: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7</w:t>
            </w:r>
          </w:p>
        </w:tc>
        <w:tc>
          <w:tcPr>
            <w:tcW w:w="457"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1</w:t>
            </w:r>
          </w:p>
        </w:tc>
        <w:tc>
          <w:tcPr>
            <w:tcW w:w="433"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36</w:t>
            </w:r>
          </w:p>
        </w:tc>
        <w:tc>
          <w:tcPr>
            <w:tcW w:w="487" w:type="dxa"/>
            <w:tcBorders>
              <w:top w:val="single" w:sz="4" w:space="0" w:color="auto"/>
              <w:left w:val="nil"/>
              <w:bottom w:val="single" w:sz="4" w:space="0" w:color="auto"/>
              <w:right w:val="single" w:sz="4" w:space="0" w:color="auto"/>
            </w:tcBorders>
            <w:shd w:val="clear" w:color="auto" w:fill="auto"/>
            <w:noWrap/>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179</w:t>
            </w:r>
          </w:p>
        </w:tc>
        <w:tc>
          <w:tcPr>
            <w:tcW w:w="518" w:type="dxa"/>
            <w:tcBorders>
              <w:top w:val="single" w:sz="4" w:space="0" w:color="auto"/>
              <w:left w:val="nil"/>
              <w:bottom w:val="single" w:sz="4" w:space="0" w:color="auto"/>
              <w:right w:val="single" w:sz="4" w:space="0" w:color="auto"/>
            </w:tcBorders>
            <w:shd w:val="clear" w:color="auto" w:fill="auto"/>
            <w:vAlign w:val="center"/>
          </w:tcPr>
          <w:p w:rsidR="007632FF" w:rsidRPr="007632FF" w:rsidRDefault="007632FF" w:rsidP="007632FF">
            <w:pPr>
              <w:spacing w:line="240" w:lineRule="auto"/>
              <w:jc w:val="center"/>
              <w:rPr>
                <w:rFonts w:ascii="Times New Roman" w:eastAsia="Times New Roman" w:hAnsi="Times New Roman"/>
                <w:b/>
                <w:bCs/>
                <w:sz w:val="18"/>
                <w:szCs w:val="18"/>
                <w:lang w:eastAsia="ru-RU"/>
              </w:rPr>
            </w:pPr>
            <w:r w:rsidRPr="007632FF">
              <w:rPr>
                <w:rFonts w:ascii="Times New Roman" w:eastAsia="Times New Roman" w:hAnsi="Times New Roman"/>
                <w:b/>
                <w:bCs/>
                <w:sz w:val="18"/>
                <w:szCs w:val="18"/>
                <w:lang w:eastAsia="ru-RU"/>
              </w:rPr>
              <w:t>232</w:t>
            </w:r>
          </w:p>
        </w:tc>
      </w:tr>
    </w:tbl>
    <w:p w:rsidR="007632FF" w:rsidRPr="007632FF" w:rsidRDefault="007632FF" w:rsidP="007632FF">
      <w:pPr>
        <w:spacing w:line="240" w:lineRule="auto"/>
        <w:rPr>
          <w:rFonts w:ascii="Times New Roman" w:eastAsia="Times New Roman" w:hAnsi="Times New Roman"/>
          <w:sz w:val="24"/>
          <w:szCs w:val="24"/>
          <w:lang w:eastAsia="ru-RU"/>
        </w:rPr>
      </w:pPr>
    </w:p>
    <w:p w:rsidR="007632FF" w:rsidRPr="007632FF" w:rsidRDefault="007632FF" w:rsidP="007632FF">
      <w:pPr>
        <w:spacing w:line="240" w:lineRule="auto"/>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 -межфакультетские кафедры</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Динамика численности преподавателей, повысивших квалификацию в 2010/2011, 2011/2012 и 2012/2013 учебных годах, представлена на диаграмме</w:t>
      </w:r>
      <w:r w:rsidR="00D377C6">
        <w:rPr>
          <w:rFonts w:ascii="Times New Roman" w:eastAsia="Times New Roman" w:hAnsi="Times New Roman"/>
          <w:sz w:val="24"/>
          <w:szCs w:val="24"/>
          <w:lang w:eastAsia="ru-RU"/>
        </w:rPr>
        <w:t xml:space="preserve"> 8</w:t>
      </w:r>
      <w:r w:rsidRPr="007632FF">
        <w:rPr>
          <w:rFonts w:ascii="Times New Roman" w:eastAsia="Times New Roman" w:hAnsi="Times New Roman"/>
          <w:sz w:val="24"/>
          <w:szCs w:val="24"/>
          <w:lang w:eastAsia="ru-RU"/>
        </w:rPr>
        <w:t>.6.5.</w:t>
      </w:r>
    </w:p>
    <w:p w:rsidR="007632FF" w:rsidRPr="007632FF" w:rsidRDefault="007632FF" w:rsidP="007632FF">
      <w:pPr>
        <w:spacing w:line="240" w:lineRule="auto"/>
        <w:ind w:firstLine="709"/>
        <w:jc w:val="both"/>
        <w:rPr>
          <w:rFonts w:ascii="Times New Roman" w:eastAsia="Times New Roman" w:hAnsi="Times New Roman"/>
          <w:sz w:val="24"/>
          <w:szCs w:val="24"/>
          <w:lang w:eastAsia="ru-RU"/>
        </w:rPr>
      </w:pPr>
    </w:p>
    <w:p w:rsidR="007632FF" w:rsidRPr="007632FF" w:rsidRDefault="00786C89" w:rsidP="007632FF">
      <w:pPr>
        <w:spacing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79948" cy="2950469"/>
            <wp:effectExtent l="6097" t="6093" r="8510" b="5078"/>
            <wp:docPr id="5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632FF" w:rsidRPr="007632FF" w:rsidRDefault="007632FF" w:rsidP="007632FF">
      <w:pPr>
        <w:spacing w:line="240" w:lineRule="auto"/>
        <w:ind w:firstLine="709"/>
        <w:jc w:val="center"/>
        <w:rPr>
          <w:rFonts w:ascii="Times New Roman" w:eastAsia="Times New Roman" w:hAnsi="Times New Roman"/>
          <w:sz w:val="24"/>
          <w:szCs w:val="24"/>
          <w:lang w:eastAsia="ru-RU"/>
        </w:rPr>
      </w:pPr>
    </w:p>
    <w:p w:rsidR="007632FF" w:rsidRPr="007632FF" w:rsidRDefault="00D377C6" w:rsidP="00D377C6">
      <w:pPr>
        <w:spacing w:line="240" w:lineRule="auto"/>
        <w:jc w:val="center"/>
        <w:rPr>
          <w:rFonts w:ascii="Times New Roman" w:eastAsia="Times New Roman" w:hAnsi="Times New Roman"/>
          <w:b/>
          <w:sz w:val="24"/>
          <w:szCs w:val="24"/>
          <w:lang w:eastAsia="ru-RU"/>
        </w:rPr>
      </w:pPr>
      <w:r w:rsidRPr="00D377C6">
        <w:rPr>
          <w:rFonts w:ascii="Times New Roman" w:eastAsia="Times New Roman" w:hAnsi="Times New Roman"/>
          <w:sz w:val="24"/>
          <w:szCs w:val="24"/>
          <w:lang w:eastAsia="ru-RU"/>
        </w:rPr>
        <w:t>Диаграмма 8</w:t>
      </w:r>
      <w:r w:rsidR="007632FF" w:rsidRPr="00D377C6">
        <w:rPr>
          <w:rFonts w:ascii="Times New Roman" w:eastAsia="Times New Roman" w:hAnsi="Times New Roman"/>
          <w:sz w:val="24"/>
          <w:szCs w:val="24"/>
          <w:lang w:eastAsia="ru-RU"/>
        </w:rPr>
        <w:t>.6.5.</w:t>
      </w:r>
      <w:r w:rsidR="007632FF" w:rsidRPr="007632FF">
        <w:rPr>
          <w:rFonts w:ascii="Times New Roman" w:eastAsia="Times New Roman" w:hAnsi="Times New Roman"/>
          <w:b/>
          <w:sz w:val="24"/>
          <w:szCs w:val="24"/>
          <w:lang w:eastAsia="ru-RU"/>
        </w:rPr>
        <w:t xml:space="preserve"> Динамика численности преподавателей, повысивших квалификацию в 2010/2011, 2011/2012 и 2012/2013 учебных годах.</w:t>
      </w:r>
    </w:p>
    <w:p w:rsidR="007632FF" w:rsidRPr="007632FF" w:rsidRDefault="007632FF" w:rsidP="00D377C6">
      <w:pPr>
        <w:spacing w:line="240" w:lineRule="auto"/>
        <w:rPr>
          <w:rFonts w:ascii="Times New Roman" w:eastAsia="Times New Roman" w:hAnsi="Times New Roman"/>
          <w:sz w:val="24"/>
          <w:szCs w:val="24"/>
          <w:lang w:eastAsia="ru-RU"/>
        </w:rPr>
      </w:pP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 xml:space="preserve">Анализ диаграммы показывает, что количество преподавателей НИУ ВШЭ-Санкт-Петербург, повысивших квалификацию в 2012/2013 </w:t>
      </w:r>
      <w:proofErr w:type="spellStart"/>
      <w:r w:rsidRPr="007632FF">
        <w:rPr>
          <w:rFonts w:ascii="Times New Roman" w:eastAsia="Times New Roman" w:hAnsi="Times New Roman"/>
          <w:sz w:val="24"/>
          <w:szCs w:val="24"/>
          <w:lang w:eastAsia="ru-RU"/>
        </w:rPr>
        <w:t>уч.г</w:t>
      </w:r>
      <w:proofErr w:type="spellEnd"/>
      <w:r w:rsidRPr="007632FF">
        <w:rPr>
          <w:rFonts w:ascii="Times New Roman" w:eastAsia="Times New Roman" w:hAnsi="Times New Roman"/>
          <w:sz w:val="24"/>
          <w:szCs w:val="24"/>
          <w:lang w:eastAsia="ru-RU"/>
        </w:rPr>
        <w:t xml:space="preserve">., возросло на юридическом факультете (в 2,1 раза), кафедре иностранного языка (в 1,5 раза) по сравнению с 2011/2012 </w:t>
      </w:r>
      <w:proofErr w:type="spellStart"/>
      <w:r w:rsidRPr="007632FF">
        <w:rPr>
          <w:rFonts w:ascii="Times New Roman" w:eastAsia="Times New Roman" w:hAnsi="Times New Roman"/>
          <w:sz w:val="24"/>
          <w:szCs w:val="24"/>
          <w:lang w:eastAsia="ru-RU"/>
        </w:rPr>
        <w:t>уч.г</w:t>
      </w:r>
      <w:proofErr w:type="spellEnd"/>
      <w:r w:rsidRPr="007632FF">
        <w:rPr>
          <w:rFonts w:ascii="Times New Roman" w:eastAsia="Times New Roman" w:hAnsi="Times New Roman"/>
          <w:sz w:val="24"/>
          <w:szCs w:val="24"/>
          <w:lang w:eastAsia="ru-RU"/>
        </w:rPr>
        <w:t xml:space="preserve">. Однако на факультетах экономики, менеджмента, социологии, отделениях прикладной политологии, психологии, а также кафедрах математики и физического воспитания количество преподавателей, повысивших свою квалификацию,  в 2012/2013 </w:t>
      </w:r>
      <w:proofErr w:type="spellStart"/>
      <w:r w:rsidRPr="007632FF">
        <w:rPr>
          <w:rFonts w:ascii="Times New Roman" w:eastAsia="Times New Roman" w:hAnsi="Times New Roman"/>
          <w:sz w:val="24"/>
          <w:szCs w:val="24"/>
          <w:lang w:eastAsia="ru-RU"/>
        </w:rPr>
        <w:t>уч.г</w:t>
      </w:r>
      <w:proofErr w:type="spellEnd"/>
      <w:r w:rsidRPr="007632FF">
        <w:rPr>
          <w:rFonts w:ascii="Times New Roman" w:eastAsia="Times New Roman" w:hAnsi="Times New Roman"/>
          <w:sz w:val="24"/>
          <w:szCs w:val="24"/>
          <w:lang w:eastAsia="ru-RU"/>
        </w:rPr>
        <w:t xml:space="preserve"> уменьшилось по сравнению с 2011/2012 </w:t>
      </w:r>
      <w:proofErr w:type="spellStart"/>
      <w:r w:rsidRPr="007632FF">
        <w:rPr>
          <w:rFonts w:ascii="Times New Roman" w:eastAsia="Times New Roman" w:hAnsi="Times New Roman"/>
          <w:sz w:val="24"/>
          <w:szCs w:val="24"/>
          <w:lang w:eastAsia="ru-RU"/>
        </w:rPr>
        <w:t>уч.г</w:t>
      </w:r>
      <w:proofErr w:type="spellEnd"/>
      <w:r w:rsidRPr="007632FF">
        <w:rPr>
          <w:rFonts w:ascii="Times New Roman" w:eastAsia="Times New Roman" w:hAnsi="Times New Roman"/>
          <w:sz w:val="24"/>
          <w:szCs w:val="24"/>
          <w:lang w:eastAsia="ru-RU"/>
        </w:rPr>
        <w:t xml:space="preserve">.. Это связано с тем, что в 2010/2011 уч. г. </w:t>
      </w:r>
      <w:r w:rsidRPr="007632FF">
        <w:rPr>
          <w:rFonts w:ascii="Times New Roman" w:eastAsia="Times New Roman" w:hAnsi="Times New Roman"/>
          <w:sz w:val="24"/>
          <w:szCs w:val="24"/>
          <w:lang w:eastAsia="ru-RU"/>
        </w:rPr>
        <w:lastRenderedPageBreak/>
        <w:t>и 2011/2012 учебных годах большая часть преподавателей этих структурных подразделений уже прошла курсы повышения квалификации.</w:t>
      </w:r>
    </w:p>
    <w:p w:rsidR="007632FF" w:rsidRPr="007632FF" w:rsidRDefault="007632FF" w:rsidP="007632FF">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Общее количество преподавателей, повысивших свою квалификацию в 2010/2011, 2011/2012 и 2012/2013 учебных го</w:t>
      </w:r>
      <w:r w:rsidR="00D377C6">
        <w:rPr>
          <w:rFonts w:ascii="Times New Roman" w:eastAsia="Times New Roman" w:hAnsi="Times New Roman"/>
          <w:sz w:val="24"/>
          <w:szCs w:val="24"/>
          <w:lang w:eastAsia="ru-RU"/>
        </w:rPr>
        <w:t>дах, представлено на диаграмме 8</w:t>
      </w:r>
      <w:r w:rsidRPr="007632FF">
        <w:rPr>
          <w:rFonts w:ascii="Times New Roman" w:eastAsia="Times New Roman" w:hAnsi="Times New Roman"/>
          <w:sz w:val="24"/>
          <w:szCs w:val="24"/>
          <w:lang w:eastAsia="ru-RU"/>
        </w:rPr>
        <w:t xml:space="preserve">.6.6. </w:t>
      </w:r>
    </w:p>
    <w:p w:rsidR="007632FF" w:rsidRPr="007632FF" w:rsidRDefault="00786C89" w:rsidP="007632FF">
      <w:pPr>
        <w:ind w:firstLine="709"/>
        <w:jc w:val="center"/>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drawing>
          <wp:inline distT="0" distB="0" distL="0" distR="0">
            <wp:extent cx="5443599" cy="2742565"/>
            <wp:effectExtent l="19050" t="0" r="23751" b="635"/>
            <wp:docPr id="5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632FF" w:rsidRPr="007632FF" w:rsidRDefault="007632FF" w:rsidP="007632FF">
      <w:pPr>
        <w:spacing w:line="240" w:lineRule="auto"/>
        <w:jc w:val="both"/>
        <w:rPr>
          <w:rFonts w:ascii="Times New Roman" w:eastAsia="Times New Roman" w:hAnsi="Times New Roman"/>
          <w:sz w:val="24"/>
          <w:szCs w:val="24"/>
          <w:lang w:eastAsia="ru-RU"/>
        </w:rPr>
      </w:pPr>
    </w:p>
    <w:p w:rsidR="007632FF" w:rsidRPr="007632FF" w:rsidRDefault="00CA77ED" w:rsidP="00CA77ED">
      <w:pPr>
        <w:spacing w:line="240" w:lineRule="auto"/>
        <w:jc w:val="right"/>
        <w:rPr>
          <w:rFonts w:ascii="Times New Roman" w:eastAsia="Times New Roman" w:hAnsi="Times New Roman"/>
          <w:b/>
          <w:sz w:val="24"/>
          <w:szCs w:val="24"/>
          <w:lang w:eastAsia="ru-RU"/>
        </w:rPr>
      </w:pPr>
      <w:r w:rsidRPr="00CA77ED">
        <w:rPr>
          <w:rFonts w:ascii="Times New Roman" w:eastAsia="Times New Roman" w:hAnsi="Times New Roman"/>
          <w:sz w:val="24"/>
          <w:szCs w:val="24"/>
          <w:lang w:eastAsia="ru-RU"/>
        </w:rPr>
        <w:t>Диаграмма 8</w:t>
      </w:r>
      <w:r w:rsidR="007632FF" w:rsidRPr="00CA77ED">
        <w:rPr>
          <w:rFonts w:ascii="Times New Roman" w:eastAsia="Times New Roman" w:hAnsi="Times New Roman"/>
          <w:sz w:val="24"/>
          <w:szCs w:val="24"/>
          <w:lang w:eastAsia="ru-RU"/>
        </w:rPr>
        <w:t>.6.6.</w:t>
      </w:r>
      <w:r w:rsidR="007632FF" w:rsidRPr="007632FF">
        <w:rPr>
          <w:rFonts w:ascii="Times New Roman" w:eastAsia="Times New Roman" w:hAnsi="Times New Roman"/>
          <w:b/>
          <w:sz w:val="24"/>
          <w:szCs w:val="24"/>
          <w:lang w:eastAsia="ru-RU"/>
        </w:rPr>
        <w:t xml:space="preserve"> Количество преподавателей, повысивших квалификацию в НИУ ВШЭ - Санкт-Петербург, в 2010/2011, 2011/2012 и 2012/2013 учебных годах.</w:t>
      </w:r>
    </w:p>
    <w:p w:rsidR="007632FF" w:rsidRPr="007632FF" w:rsidRDefault="007632FF" w:rsidP="007632FF">
      <w:pPr>
        <w:spacing w:line="240" w:lineRule="auto"/>
        <w:ind w:firstLine="709"/>
        <w:jc w:val="both"/>
        <w:rPr>
          <w:rFonts w:ascii="Times New Roman" w:eastAsia="Times New Roman" w:hAnsi="Times New Roman"/>
          <w:sz w:val="24"/>
          <w:szCs w:val="24"/>
          <w:lang w:eastAsia="ru-RU"/>
        </w:rPr>
      </w:pPr>
    </w:p>
    <w:p w:rsidR="007632FF" w:rsidRPr="007632FF" w:rsidRDefault="007632FF" w:rsidP="00CA77ED">
      <w:pPr>
        <w:ind w:firstLine="709"/>
        <w:jc w:val="both"/>
        <w:rPr>
          <w:rFonts w:ascii="Times New Roman" w:eastAsia="Times New Roman" w:hAnsi="Times New Roman"/>
          <w:sz w:val="24"/>
          <w:szCs w:val="24"/>
          <w:lang w:eastAsia="ru-RU"/>
        </w:rPr>
      </w:pPr>
      <w:r w:rsidRPr="007632FF">
        <w:rPr>
          <w:rFonts w:ascii="Times New Roman" w:eastAsia="Times New Roman" w:hAnsi="Times New Roman"/>
          <w:sz w:val="24"/>
          <w:szCs w:val="24"/>
          <w:lang w:eastAsia="ru-RU"/>
        </w:rPr>
        <w:t xml:space="preserve">Анализ диаграммы позволяет сделать вывод о том, что общее количество преподавателей, повысивших квалификацию в течение каждого из трех последних учебных годов, повышается и составляет более 50% от всех ППС НИУ ВШЭ – Санкт-Петербург: в 2010/2011уч.г. – 53,6%, 2011/2012 </w:t>
      </w:r>
      <w:proofErr w:type="spellStart"/>
      <w:r w:rsidRPr="007632FF">
        <w:rPr>
          <w:rFonts w:ascii="Times New Roman" w:eastAsia="Times New Roman" w:hAnsi="Times New Roman"/>
          <w:sz w:val="24"/>
          <w:szCs w:val="24"/>
          <w:lang w:eastAsia="ru-RU"/>
        </w:rPr>
        <w:t>уч.г</w:t>
      </w:r>
      <w:proofErr w:type="spellEnd"/>
      <w:r w:rsidRPr="007632FF">
        <w:rPr>
          <w:rFonts w:ascii="Times New Roman" w:eastAsia="Times New Roman" w:hAnsi="Times New Roman"/>
          <w:sz w:val="24"/>
          <w:szCs w:val="24"/>
          <w:lang w:eastAsia="ru-RU"/>
        </w:rPr>
        <w:t xml:space="preserve">. – 54,0%, 2012/2013 </w:t>
      </w:r>
      <w:proofErr w:type="spellStart"/>
      <w:r w:rsidRPr="007632FF">
        <w:rPr>
          <w:rFonts w:ascii="Times New Roman" w:eastAsia="Times New Roman" w:hAnsi="Times New Roman"/>
          <w:sz w:val="24"/>
          <w:szCs w:val="24"/>
          <w:lang w:eastAsia="ru-RU"/>
        </w:rPr>
        <w:t>уч.г</w:t>
      </w:r>
      <w:proofErr w:type="spellEnd"/>
      <w:r w:rsidRPr="007632FF">
        <w:rPr>
          <w:rFonts w:ascii="Times New Roman" w:eastAsia="Times New Roman" w:hAnsi="Times New Roman"/>
          <w:sz w:val="24"/>
          <w:szCs w:val="24"/>
          <w:lang w:eastAsia="ru-RU"/>
        </w:rPr>
        <w:t>. – 57,2%. Такая тенденция показывает устойчивый интерес ППС к различным формам профессионального развития.</w:t>
      </w:r>
    </w:p>
    <w:p w:rsidR="007632FF" w:rsidRPr="007632FF" w:rsidRDefault="007632FF" w:rsidP="002815BE">
      <w:pPr>
        <w:autoSpaceDE w:val="0"/>
        <w:autoSpaceDN w:val="0"/>
        <w:adjustRightInd w:val="0"/>
        <w:spacing w:line="240" w:lineRule="auto"/>
        <w:rPr>
          <w:rFonts w:eastAsia="Times New Roman" w:cs="TimesNewRomanPSMT"/>
          <w:sz w:val="24"/>
          <w:szCs w:val="24"/>
        </w:rPr>
      </w:pPr>
    </w:p>
    <w:p w:rsidR="00CF2CCA" w:rsidRDefault="00CA77ED" w:rsidP="002815BE">
      <w:pPr>
        <w:autoSpaceDE w:val="0"/>
        <w:autoSpaceDN w:val="0"/>
        <w:adjustRightInd w:val="0"/>
        <w:spacing w:line="240" w:lineRule="auto"/>
        <w:jc w:val="both"/>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9</w:t>
      </w:r>
      <w:r w:rsidR="002815BE">
        <w:rPr>
          <w:rFonts w:ascii="TimesNewRoman,Bold" w:eastAsia="Times New Roman" w:hAnsi="TimesNewRoman,Bold" w:cs="TimesNewRoman,Bold"/>
          <w:b/>
          <w:bCs/>
          <w:sz w:val="24"/>
          <w:szCs w:val="24"/>
        </w:rPr>
        <w:t>.</w:t>
      </w:r>
      <w:r w:rsidR="00CF2CCA" w:rsidRPr="00CF2CCA">
        <w:rPr>
          <w:rFonts w:ascii="TimesNewRoman,Bold" w:eastAsia="Times New Roman" w:hAnsi="TimesNewRoman,Bold" w:cs="TimesNewRoman,Bold"/>
          <w:b/>
          <w:bCs/>
          <w:sz w:val="24"/>
          <w:szCs w:val="24"/>
        </w:rPr>
        <w:t xml:space="preserve"> </w:t>
      </w:r>
      <w:r w:rsidR="002815BE">
        <w:rPr>
          <w:rFonts w:ascii="TimesNewRoman,Bold" w:eastAsia="Times New Roman" w:hAnsi="TimesNewRoman,Bold" w:cs="TimesNewRoman,Bold"/>
          <w:b/>
          <w:bCs/>
          <w:sz w:val="24"/>
          <w:szCs w:val="24"/>
        </w:rPr>
        <w:t>Развитие</w:t>
      </w:r>
      <w:r w:rsidR="00CF2CCA" w:rsidRPr="00CF2CCA">
        <w:rPr>
          <w:rFonts w:ascii="TimesNewRoman,Bold" w:eastAsia="Times New Roman" w:hAnsi="TimesNewRoman,Bold" w:cs="TimesNewRoman,Bold"/>
          <w:b/>
          <w:bCs/>
          <w:sz w:val="24"/>
          <w:szCs w:val="24"/>
        </w:rPr>
        <w:t xml:space="preserve"> образовательной среды</w:t>
      </w:r>
      <w:r>
        <w:rPr>
          <w:rFonts w:ascii="TimesNewRoman,Bold" w:eastAsia="Times New Roman" w:hAnsi="TimesNewRoman,Bold" w:cs="TimesNewRoman,Bold"/>
          <w:b/>
          <w:bCs/>
          <w:sz w:val="24"/>
          <w:szCs w:val="24"/>
        </w:rPr>
        <w:t xml:space="preserve"> филиала.</w:t>
      </w:r>
    </w:p>
    <w:p w:rsidR="00983B43" w:rsidRDefault="00983B43"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983B43" w:rsidRPr="00CA77ED" w:rsidRDefault="00CA77ED" w:rsidP="00983B43">
      <w:pPr>
        <w:autoSpaceDE w:val="0"/>
        <w:autoSpaceDN w:val="0"/>
        <w:adjustRightInd w:val="0"/>
        <w:spacing w:line="240" w:lineRule="auto"/>
        <w:jc w:val="both"/>
        <w:rPr>
          <w:rFonts w:ascii="TimesNewRoman,Bold" w:eastAsia="Times New Roman" w:hAnsi="TimesNewRoman,Bold" w:cs="TimesNewRoman,Bold"/>
          <w:b/>
          <w:bCs/>
          <w:sz w:val="24"/>
          <w:szCs w:val="24"/>
        </w:rPr>
      </w:pPr>
      <w:r w:rsidRPr="00CA77ED">
        <w:rPr>
          <w:rFonts w:ascii="TimesNewRoman,Bold" w:eastAsia="Times New Roman" w:hAnsi="TimesNewRoman,Bold" w:cs="TimesNewRoman,Bold"/>
          <w:b/>
          <w:bCs/>
          <w:sz w:val="24"/>
          <w:szCs w:val="24"/>
        </w:rPr>
        <w:t>9</w:t>
      </w:r>
      <w:r w:rsidR="002815BE" w:rsidRPr="00CA77ED">
        <w:rPr>
          <w:rFonts w:ascii="TimesNewRoman,Bold" w:eastAsia="Times New Roman" w:hAnsi="TimesNewRoman,Bold" w:cs="TimesNewRoman,Bold"/>
          <w:b/>
          <w:bCs/>
          <w:sz w:val="24"/>
          <w:szCs w:val="24"/>
        </w:rPr>
        <w:t xml:space="preserve">.1. </w:t>
      </w:r>
      <w:r w:rsidR="002815BE" w:rsidRPr="00CA77ED">
        <w:rPr>
          <w:rFonts w:ascii="TimesNewRoman,Bold" w:eastAsia="Times New Roman" w:hAnsi="TimesNewRoman,Bold" w:cs="TimesNewRoman,Bold"/>
          <w:b/>
          <w:bCs/>
          <w:sz w:val="24"/>
          <w:szCs w:val="24"/>
          <w:lang w:val="en-US"/>
        </w:rPr>
        <w:t>LMS</w:t>
      </w:r>
      <w:r w:rsidR="002815BE" w:rsidRPr="00CA77ED">
        <w:rPr>
          <w:rFonts w:ascii="TimesNewRoman,Bold" w:eastAsia="Times New Roman" w:hAnsi="TimesNewRoman,Bold" w:cs="TimesNewRoman,Bold"/>
          <w:b/>
          <w:bCs/>
          <w:sz w:val="24"/>
          <w:szCs w:val="24"/>
        </w:rPr>
        <w:t xml:space="preserve"> – развитие системы, проблемы </w:t>
      </w:r>
      <w:r>
        <w:rPr>
          <w:rFonts w:ascii="TimesNewRoman,Bold" w:eastAsia="Times New Roman" w:hAnsi="TimesNewRoman,Bold" w:cs="TimesNewRoman,Bold"/>
          <w:b/>
          <w:bCs/>
          <w:sz w:val="24"/>
          <w:szCs w:val="24"/>
        </w:rPr>
        <w:t>роста</w:t>
      </w:r>
    </w:p>
    <w:p w:rsidR="00983B43" w:rsidRPr="00CA77ED" w:rsidRDefault="00983B43" w:rsidP="00983B43">
      <w:pPr>
        <w:spacing w:line="240" w:lineRule="auto"/>
        <w:ind w:firstLine="708"/>
        <w:jc w:val="both"/>
        <w:rPr>
          <w:rFonts w:ascii="Times New Roman" w:eastAsia="Times New Roman" w:hAnsi="Times New Roman"/>
          <w:b/>
          <w:sz w:val="24"/>
          <w:szCs w:val="24"/>
          <w:lang w:eastAsia="ru-RU"/>
        </w:rPr>
      </w:pP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В 2012/2013 учебном году преподаватели Санкт-Петербургского филиала активно использовали систему LMS в учебном процессе. </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 Динамика численности преподавателей НИУ ВШЭ - Санкт-Петербург, использовавших систему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учебном процессе</w:t>
      </w:r>
      <w:r w:rsidR="00CA77ED">
        <w:rPr>
          <w:rFonts w:ascii="Times New Roman" w:eastAsia="Times New Roman" w:hAnsi="Times New Roman"/>
          <w:sz w:val="24"/>
          <w:szCs w:val="24"/>
          <w:lang w:eastAsia="ru-RU"/>
        </w:rPr>
        <w:t>, представлена на диаграмме 9</w:t>
      </w:r>
      <w:r w:rsidRPr="00983B43">
        <w:rPr>
          <w:rFonts w:ascii="Times New Roman" w:eastAsia="Times New Roman" w:hAnsi="Times New Roman"/>
          <w:sz w:val="24"/>
          <w:szCs w:val="24"/>
          <w:lang w:eastAsia="ru-RU"/>
        </w:rPr>
        <w:t xml:space="preserve">.1.1. </w:t>
      </w:r>
    </w:p>
    <w:p w:rsidR="00983B43" w:rsidRPr="00983B43" w:rsidRDefault="00983B43" w:rsidP="00983B43">
      <w:pPr>
        <w:ind w:firstLine="708"/>
        <w:jc w:val="both"/>
        <w:rPr>
          <w:rFonts w:ascii="Times New Roman" w:eastAsia="Times New Roman" w:hAnsi="Times New Roman"/>
          <w:sz w:val="24"/>
          <w:szCs w:val="24"/>
          <w:lang w:eastAsia="ru-RU"/>
        </w:rPr>
      </w:pPr>
    </w:p>
    <w:p w:rsidR="00983B43" w:rsidRPr="00983B43" w:rsidRDefault="00786C89" w:rsidP="00983B43">
      <w:pPr>
        <w:ind w:firstLine="708"/>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243068" cy="3493125"/>
            <wp:effectExtent l="6096" t="6100" r="5461" b="8515"/>
            <wp:docPr id="5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983B43" w:rsidRPr="00983B43" w:rsidRDefault="00983B43" w:rsidP="00983B43">
      <w:pPr>
        <w:jc w:val="both"/>
        <w:rPr>
          <w:rFonts w:ascii="Times New Roman" w:eastAsia="Times New Roman" w:hAnsi="Times New Roman"/>
          <w:sz w:val="24"/>
          <w:szCs w:val="24"/>
          <w:lang w:eastAsia="ru-RU"/>
        </w:rPr>
      </w:pPr>
    </w:p>
    <w:p w:rsidR="00983B43" w:rsidRPr="00983B43" w:rsidRDefault="00CA77ED" w:rsidP="00CA77ED">
      <w:pPr>
        <w:spacing w:line="240" w:lineRule="auto"/>
        <w:jc w:val="center"/>
        <w:rPr>
          <w:rFonts w:ascii="Times New Roman" w:eastAsia="Times New Roman" w:hAnsi="Times New Roman"/>
          <w:b/>
          <w:sz w:val="24"/>
          <w:szCs w:val="24"/>
          <w:lang w:eastAsia="ru-RU"/>
        </w:rPr>
      </w:pPr>
      <w:r w:rsidRPr="00CA77ED">
        <w:rPr>
          <w:rFonts w:ascii="Times New Roman" w:eastAsia="Times New Roman" w:hAnsi="Times New Roman"/>
          <w:sz w:val="24"/>
          <w:szCs w:val="24"/>
          <w:lang w:eastAsia="ru-RU"/>
        </w:rPr>
        <w:t>Диаграмма 9</w:t>
      </w:r>
      <w:r w:rsidR="00983B43" w:rsidRPr="00CA77ED">
        <w:rPr>
          <w:rFonts w:ascii="Times New Roman" w:eastAsia="Times New Roman" w:hAnsi="Times New Roman"/>
          <w:sz w:val="24"/>
          <w:szCs w:val="24"/>
          <w:lang w:eastAsia="ru-RU"/>
        </w:rPr>
        <w:t>.1.1</w:t>
      </w:r>
      <w:r w:rsidR="00983B43" w:rsidRPr="00983B43">
        <w:rPr>
          <w:rFonts w:ascii="Times New Roman" w:eastAsia="Times New Roman" w:hAnsi="Times New Roman"/>
          <w:b/>
          <w:sz w:val="24"/>
          <w:szCs w:val="24"/>
          <w:lang w:eastAsia="ru-RU"/>
        </w:rPr>
        <w:t xml:space="preserve">. Численность преподавателей НИУ ВШЭ – Санкт-Петербург, использовавших систему </w:t>
      </w:r>
      <w:r w:rsidR="00983B43" w:rsidRPr="00983B43">
        <w:rPr>
          <w:rFonts w:ascii="Times New Roman" w:eastAsia="Times New Roman" w:hAnsi="Times New Roman"/>
          <w:b/>
          <w:sz w:val="24"/>
          <w:szCs w:val="24"/>
          <w:lang w:val="en-US" w:eastAsia="ru-RU"/>
        </w:rPr>
        <w:t>LMS</w:t>
      </w:r>
      <w:r w:rsidR="00983B43" w:rsidRPr="00983B43">
        <w:rPr>
          <w:rFonts w:ascii="Times New Roman" w:eastAsia="Times New Roman" w:hAnsi="Times New Roman"/>
          <w:b/>
          <w:sz w:val="24"/>
          <w:szCs w:val="24"/>
          <w:lang w:eastAsia="ru-RU"/>
        </w:rPr>
        <w:t xml:space="preserve"> в учебном процессе.</w:t>
      </w:r>
    </w:p>
    <w:p w:rsidR="00983B43" w:rsidRPr="00983B43" w:rsidRDefault="00983B43" w:rsidP="00CA77ED">
      <w:pPr>
        <w:spacing w:line="240" w:lineRule="auto"/>
        <w:ind w:firstLine="708"/>
        <w:jc w:val="center"/>
        <w:rPr>
          <w:rFonts w:ascii="Times New Roman" w:eastAsia="Times New Roman" w:hAnsi="Times New Roman"/>
          <w:sz w:val="24"/>
          <w:szCs w:val="24"/>
          <w:lang w:eastAsia="ru-RU"/>
        </w:rPr>
      </w:pP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Распределение преподавателей, использующих систему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учебном процессе, по кафедрам представ</w:t>
      </w:r>
      <w:r w:rsidR="00CA77ED">
        <w:rPr>
          <w:rFonts w:ascii="Times New Roman" w:eastAsia="Times New Roman" w:hAnsi="Times New Roman"/>
          <w:sz w:val="24"/>
          <w:szCs w:val="24"/>
          <w:lang w:eastAsia="ru-RU"/>
        </w:rPr>
        <w:t>лено в таблице 9</w:t>
      </w:r>
      <w:r w:rsidRPr="00983B43">
        <w:rPr>
          <w:rFonts w:ascii="Times New Roman" w:eastAsia="Times New Roman" w:hAnsi="Times New Roman"/>
          <w:sz w:val="24"/>
          <w:szCs w:val="24"/>
          <w:lang w:eastAsia="ru-RU"/>
        </w:rPr>
        <w:t>.1.2.</w:t>
      </w:r>
    </w:p>
    <w:p w:rsidR="00983B43" w:rsidRPr="00017586" w:rsidRDefault="00CA77ED" w:rsidP="00983B43">
      <w:pPr>
        <w:ind w:firstLine="708"/>
        <w:jc w:val="right"/>
        <w:rPr>
          <w:rFonts w:ascii="Times New Roman" w:eastAsia="Times New Roman" w:hAnsi="Times New Roman"/>
          <w:sz w:val="24"/>
          <w:szCs w:val="24"/>
          <w:lang w:eastAsia="ru-RU"/>
        </w:rPr>
      </w:pPr>
      <w:r w:rsidRPr="00017586">
        <w:rPr>
          <w:rFonts w:ascii="Times New Roman" w:eastAsia="Times New Roman" w:hAnsi="Times New Roman"/>
          <w:sz w:val="24"/>
          <w:szCs w:val="24"/>
          <w:lang w:eastAsia="ru-RU"/>
        </w:rPr>
        <w:t>Таблица 9</w:t>
      </w:r>
      <w:r w:rsidR="00983B43" w:rsidRPr="00017586">
        <w:rPr>
          <w:rFonts w:ascii="Times New Roman" w:eastAsia="Times New Roman" w:hAnsi="Times New Roman"/>
          <w:sz w:val="24"/>
          <w:szCs w:val="24"/>
          <w:lang w:eastAsia="ru-RU"/>
        </w:rPr>
        <w:t xml:space="preserve">.1.2 </w:t>
      </w:r>
    </w:p>
    <w:p w:rsidR="00983B43" w:rsidRPr="00983B43" w:rsidRDefault="00983B43" w:rsidP="0098139C">
      <w:pPr>
        <w:spacing w:line="240" w:lineRule="auto"/>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 xml:space="preserve">Количество преподавателей НИУ ВШЭ - Санкт-Петербург, </w:t>
      </w:r>
    </w:p>
    <w:p w:rsidR="00983B43" w:rsidRPr="00983B43" w:rsidRDefault="00983B43" w:rsidP="0098139C">
      <w:pPr>
        <w:spacing w:line="240" w:lineRule="auto"/>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 xml:space="preserve">использовавших систему LMS в учебном процессе </w:t>
      </w:r>
    </w:p>
    <w:p w:rsidR="00983B43" w:rsidRPr="0098139C" w:rsidRDefault="00983B43" w:rsidP="0098139C">
      <w:pPr>
        <w:spacing w:line="240" w:lineRule="auto"/>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 xml:space="preserve">в 2011/2012 и 2012/2013 учебных годах </w:t>
      </w:r>
    </w:p>
    <w:tbl>
      <w:tblPr>
        <w:tblW w:w="8745"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2498"/>
        <w:gridCol w:w="2387"/>
      </w:tblGrid>
      <w:tr w:rsidR="00983B43" w:rsidRPr="0027795B" w:rsidTr="00270CA9">
        <w:trPr>
          <w:trHeight w:val="947"/>
          <w:jc w:val="center"/>
        </w:trPr>
        <w:tc>
          <w:tcPr>
            <w:tcW w:w="3860" w:type="dxa"/>
            <w:vMerge w:val="restart"/>
          </w:tcPr>
          <w:p w:rsidR="00983B43" w:rsidRPr="00983B43" w:rsidRDefault="00983B43" w:rsidP="00983B43">
            <w:pPr>
              <w:jc w:val="center"/>
              <w:rPr>
                <w:rFonts w:ascii="Times New Roman" w:eastAsia="Times New Roman" w:hAnsi="Times New Roman"/>
                <w:b/>
                <w:sz w:val="24"/>
                <w:szCs w:val="24"/>
                <w:lang w:eastAsia="ru-RU"/>
              </w:rPr>
            </w:pPr>
          </w:p>
          <w:p w:rsidR="00983B43" w:rsidRPr="00983B43" w:rsidRDefault="00983B43" w:rsidP="00983B43">
            <w:pPr>
              <w:jc w:val="center"/>
              <w:rPr>
                <w:rFonts w:ascii="Times New Roman" w:eastAsia="Times New Roman" w:hAnsi="Times New Roman"/>
                <w:b/>
                <w:sz w:val="24"/>
                <w:szCs w:val="24"/>
                <w:lang w:eastAsia="ru-RU"/>
              </w:rPr>
            </w:pPr>
          </w:p>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Кафедра/факультет</w:t>
            </w:r>
          </w:p>
        </w:tc>
        <w:tc>
          <w:tcPr>
            <w:tcW w:w="4885" w:type="dxa"/>
            <w:gridSpan w:val="2"/>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 xml:space="preserve">Количество преподавателей, использующих </w:t>
            </w:r>
            <w:r w:rsidRPr="00983B43">
              <w:rPr>
                <w:rFonts w:ascii="Times New Roman" w:eastAsia="Times New Roman" w:hAnsi="Times New Roman"/>
                <w:b/>
                <w:sz w:val="24"/>
                <w:szCs w:val="24"/>
                <w:lang w:val="en-US" w:eastAsia="ru-RU"/>
              </w:rPr>
              <w:t>LMS</w:t>
            </w:r>
            <w:r w:rsidRPr="00983B43">
              <w:rPr>
                <w:rFonts w:ascii="Times New Roman" w:eastAsia="Times New Roman" w:hAnsi="Times New Roman"/>
                <w:b/>
                <w:sz w:val="24"/>
                <w:szCs w:val="24"/>
                <w:lang w:eastAsia="ru-RU"/>
              </w:rPr>
              <w:t xml:space="preserve"> </w:t>
            </w:r>
          </w:p>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в учебном процессе</w:t>
            </w:r>
          </w:p>
        </w:tc>
      </w:tr>
      <w:tr w:rsidR="00983B43" w:rsidRPr="0027795B" w:rsidTr="00270CA9">
        <w:trPr>
          <w:jc w:val="center"/>
        </w:trPr>
        <w:tc>
          <w:tcPr>
            <w:tcW w:w="3860" w:type="dxa"/>
            <w:vMerge/>
          </w:tcPr>
          <w:p w:rsidR="00983B43" w:rsidRPr="00983B43" w:rsidRDefault="00983B43" w:rsidP="00983B43">
            <w:pPr>
              <w:rPr>
                <w:rFonts w:ascii="Times New Roman" w:eastAsia="Times New Roman" w:hAnsi="Times New Roman"/>
                <w:sz w:val="24"/>
                <w:szCs w:val="24"/>
                <w:lang w:eastAsia="ru-RU"/>
              </w:rPr>
            </w:pP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2011/2012 уч. год</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2012/2013 уч. год</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Факультет экономики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Экономической теории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3</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6</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Финансовых рынков и финансового менеджмента</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3</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Институциональной экономики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12</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25</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Городской и региональной экономики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Факультет менеджмента</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Менеджмента</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11</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lastRenderedPageBreak/>
              <w:t>Государственного и муниципального управления</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Бизнес-информатики</w:t>
            </w:r>
          </w:p>
        </w:tc>
        <w:tc>
          <w:tcPr>
            <w:tcW w:w="2498" w:type="dxa"/>
          </w:tcPr>
          <w:p w:rsidR="00983B43" w:rsidRPr="00983B43" w:rsidRDefault="00983B43" w:rsidP="00983B43">
            <w:pPr>
              <w:jc w:val="center"/>
              <w:rPr>
                <w:rFonts w:ascii="Times New Roman" w:eastAsia="Times New Roman" w:hAnsi="Times New Roman"/>
                <w:sz w:val="24"/>
                <w:szCs w:val="24"/>
                <w:lang w:val="en-US" w:eastAsia="ru-RU"/>
              </w:rPr>
            </w:pPr>
            <w:r w:rsidRPr="00983B43">
              <w:rPr>
                <w:rFonts w:ascii="Times New Roman" w:eastAsia="Times New Roman" w:hAnsi="Times New Roman"/>
                <w:sz w:val="24"/>
                <w:szCs w:val="24"/>
                <w:lang w:val="en-US" w:eastAsia="ru-RU"/>
              </w:rPr>
              <w:t>2</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Отделение прикладной политологии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Прикладной политологии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Отделение психологии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Психологии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Факультет социологии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Социологии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proofErr w:type="spellStart"/>
            <w:r w:rsidRPr="00983B43">
              <w:rPr>
                <w:rFonts w:ascii="Times New Roman" w:eastAsia="Times New Roman" w:hAnsi="Times New Roman"/>
                <w:sz w:val="24"/>
                <w:szCs w:val="24"/>
                <w:lang w:eastAsia="ru-RU"/>
              </w:rPr>
              <w:t>МиТСИ</w:t>
            </w:r>
            <w:proofErr w:type="spellEnd"/>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7</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Гуманитарных наук</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 xml:space="preserve">Юридический факультет </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Гражданского права и процесса</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10</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Конституционного и административного права</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8</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Теории и истории права и государства</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Финансового права</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Факультет истории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Факультет истории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10</w:t>
            </w:r>
          </w:p>
        </w:tc>
      </w:tr>
      <w:tr w:rsidR="00983B43" w:rsidRPr="0027795B" w:rsidTr="00270CA9">
        <w:trPr>
          <w:jc w:val="center"/>
        </w:trPr>
        <w:tc>
          <w:tcPr>
            <w:tcW w:w="8745"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Межфакультетские кафедры</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Математики</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Иностранного языка</w:t>
            </w:r>
          </w:p>
        </w:tc>
        <w:tc>
          <w:tcPr>
            <w:tcW w:w="2498"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c>
          <w:tcPr>
            <w:tcW w:w="2387"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17</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ИТОГО</w:t>
            </w:r>
          </w:p>
        </w:tc>
        <w:tc>
          <w:tcPr>
            <w:tcW w:w="2498" w:type="dxa"/>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38</w:t>
            </w:r>
          </w:p>
        </w:tc>
        <w:tc>
          <w:tcPr>
            <w:tcW w:w="2387" w:type="dxa"/>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113</w:t>
            </w:r>
          </w:p>
        </w:tc>
      </w:tr>
    </w:tbl>
    <w:p w:rsidR="00983B43" w:rsidRPr="00983B43" w:rsidRDefault="00983B43" w:rsidP="00983B43">
      <w:pPr>
        <w:ind w:firstLine="708"/>
        <w:jc w:val="both"/>
        <w:rPr>
          <w:rFonts w:ascii="Times New Roman" w:eastAsia="Times New Roman" w:hAnsi="Times New Roman"/>
          <w:sz w:val="24"/>
          <w:szCs w:val="24"/>
          <w:lang w:eastAsia="ru-RU"/>
        </w:rPr>
      </w:pP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Анализ таблицы показывает, что в 2012/2013 учебном году 113 преподавателей Санкт-Петербургского филиала использовали систему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учебном процессе, что в 3 раза превышает показатель 2011/2012 учебного года (38 преподавателей) и составляет 36,1% от всех преподавателей, работающих в НИУ ВШЭ – Санкт-Петербург в 2012/2013 учебном году.</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Наиболее активно систему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учебном процессе в 2012/2013 учебном году использовали все преподаватели кафедры институциональной экономики и факультета истории, а  совсем не пользовались возможностями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образовательном процессе преподаватели кафедр социологии и прикладной политологии.</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lastRenderedPageBreak/>
        <w:t xml:space="preserve">Важно, что в 2012/2013 учебном году использовать систему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образовательном процессе стали 62,2% преподавателей юридического факультета, а также ППС кафедр психологии и городской и региональной экономики. В 2011/2012 учебном году на этих кафедрах преподаватели совсем не использовали информационную образовательную среду для поддержки учебного процесса.</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Следует отметить, что распоряжением  НИУ ВШЭ – Санкт-Петербург от 20.02.2013 № 8.3.6.2-14/14 «Об использовании системы LMS в учебном процессе» были определены направления, способствующие эффективному использованию информационной образовательной среды для поддержки образовательного процесса в филиале:</w:t>
      </w:r>
    </w:p>
    <w:p w:rsidR="00983B43" w:rsidRPr="00983B43" w:rsidRDefault="00983B43" w:rsidP="00CA77ED">
      <w:pPr>
        <w:numPr>
          <w:ilvl w:val="0"/>
          <w:numId w:val="2"/>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до 1 марта 2013 года назначены ответственные сотрудники за проведение на кафедрах консультаций для преподавателей по использованию системы LMS;</w:t>
      </w:r>
    </w:p>
    <w:p w:rsidR="00983B43" w:rsidRPr="00983B43" w:rsidRDefault="00983B43" w:rsidP="00CA77ED">
      <w:pPr>
        <w:numPr>
          <w:ilvl w:val="0"/>
          <w:numId w:val="2"/>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до 1 марта 2013 года разработаны графики проведения ответственными сотрудниками консультаций для преподавателей кафедр по размещению учебно-методических материалов по дисциплине в системе LMS и доведение этой информации до преподавателей кафедр в виде рассылки по электронной почте и размещения объявления на стендах кафедр;</w:t>
      </w:r>
    </w:p>
    <w:p w:rsidR="00983B43" w:rsidRPr="00983B43" w:rsidRDefault="00983B43" w:rsidP="00CA77ED">
      <w:pPr>
        <w:numPr>
          <w:ilvl w:val="0"/>
          <w:numId w:val="2"/>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до 10 апреля 2013 года на заседаниях всех кафедр рассмотрен вопрос об использовании преподавателями кафедр системы LMS в учебном процессе, определены конкретные пути  повышения эффективности этого процесса;</w:t>
      </w:r>
    </w:p>
    <w:p w:rsidR="00983B43" w:rsidRPr="00983B43" w:rsidRDefault="00983B43" w:rsidP="00CA77ED">
      <w:pPr>
        <w:numPr>
          <w:ilvl w:val="0"/>
          <w:numId w:val="2"/>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обозначена необходимость в срок до 15 сентября каждого текущего учебного года составления плана кафедр по размещению преподавателями учебно-методических материалов по читаемым дисциплинам в системе LMS;</w:t>
      </w:r>
    </w:p>
    <w:p w:rsidR="00983B43" w:rsidRPr="00983B43" w:rsidRDefault="00983B43" w:rsidP="00CA77ED">
      <w:pPr>
        <w:numPr>
          <w:ilvl w:val="0"/>
          <w:numId w:val="2"/>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определено регулярное в течение учебного года рассмотрение на заседании кафедр отчета преподавателей о выполнении плана;</w:t>
      </w:r>
    </w:p>
    <w:p w:rsidR="00983B43" w:rsidRPr="00983B43" w:rsidRDefault="00983B43" w:rsidP="00CA77ED">
      <w:pPr>
        <w:numPr>
          <w:ilvl w:val="0"/>
          <w:numId w:val="2"/>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рекомендовано включение содержания плана кафедр по размещению преподавателями учебно-методических материалов по читаемым дисциплинам в системе LMS в раздел «Методическая работа» индивидуального плана учебно-методической работы преподавателей.</w:t>
      </w:r>
    </w:p>
    <w:p w:rsidR="00983B43" w:rsidRPr="00983B43" w:rsidRDefault="00983B43" w:rsidP="00CA77ED">
      <w:pPr>
        <w:ind w:right="57" w:firstLine="709"/>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Результаты анализа протоколов заседаний  кафедр и Совета факультета истории по вопросу использования преподавателями кафедр системы LMS в учебном процессе и  определении конкретных путей  повышения эффективности этого процесса позволили сделать следующие выводы:</w:t>
      </w:r>
    </w:p>
    <w:p w:rsidR="00983B43" w:rsidRPr="00983B43" w:rsidRDefault="00983B43" w:rsidP="00CA77ED">
      <w:pPr>
        <w:numPr>
          <w:ilvl w:val="0"/>
          <w:numId w:val="4"/>
        </w:numPr>
        <w:ind w:right="-113"/>
        <w:contextualSpacing/>
        <w:jc w:val="both"/>
        <w:rPr>
          <w:rFonts w:ascii="Times New Roman" w:eastAsia="Times New Roman" w:hAnsi="Times New Roman"/>
          <w:bCs/>
          <w:sz w:val="24"/>
          <w:szCs w:val="24"/>
          <w:lang w:eastAsia="ru-RU"/>
        </w:rPr>
      </w:pPr>
      <w:r w:rsidRPr="00983B43">
        <w:rPr>
          <w:rFonts w:ascii="Times New Roman" w:eastAsia="Times New Roman" w:hAnsi="Times New Roman"/>
          <w:bCs/>
          <w:sz w:val="24"/>
          <w:szCs w:val="24"/>
          <w:lang w:eastAsia="ru-RU"/>
        </w:rPr>
        <w:t xml:space="preserve">Преподавателями кафедр и факультета истории сформулированы предложения по повышению эффективности использования системы </w:t>
      </w:r>
      <w:r w:rsidRPr="00983B43">
        <w:rPr>
          <w:rFonts w:ascii="Times New Roman" w:eastAsia="Times New Roman" w:hAnsi="Times New Roman"/>
          <w:bCs/>
          <w:sz w:val="24"/>
          <w:szCs w:val="24"/>
          <w:lang w:val="en-US" w:eastAsia="ru-RU"/>
        </w:rPr>
        <w:t>LMS</w:t>
      </w:r>
      <w:r w:rsidRPr="00983B43">
        <w:rPr>
          <w:rFonts w:ascii="Times New Roman" w:eastAsia="Times New Roman" w:hAnsi="Times New Roman"/>
          <w:bCs/>
          <w:sz w:val="24"/>
          <w:szCs w:val="24"/>
          <w:lang w:eastAsia="ru-RU"/>
        </w:rPr>
        <w:t xml:space="preserve"> в образовательном процессе, которые можно разделить на три группы: </w:t>
      </w:r>
    </w:p>
    <w:p w:rsidR="00983B43" w:rsidRPr="00983B43" w:rsidRDefault="00983B43" w:rsidP="00CA77ED">
      <w:pPr>
        <w:numPr>
          <w:ilvl w:val="0"/>
          <w:numId w:val="5"/>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lastRenderedPageBreak/>
        <w:t>организация процессов доступа ППС к системе LMS, запроса логинов и паролей для преподавателей с целью входа в систему LMS, присоединения преподавателей к дисциплинам;</w:t>
      </w:r>
    </w:p>
    <w:p w:rsidR="00983B43" w:rsidRPr="00983B43" w:rsidRDefault="00983B43" w:rsidP="00CA77ED">
      <w:pPr>
        <w:numPr>
          <w:ilvl w:val="0"/>
          <w:numId w:val="5"/>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организация процесса обучения ППС использованию системы LMS в образовательном процессе (кроме консультаций);</w:t>
      </w:r>
    </w:p>
    <w:p w:rsidR="00983B43" w:rsidRPr="00983B43" w:rsidRDefault="00983B43" w:rsidP="00CA77ED">
      <w:pPr>
        <w:numPr>
          <w:ilvl w:val="0"/>
          <w:numId w:val="5"/>
        </w:numPr>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размещение конкретных учебных материалов в системе LMS.</w:t>
      </w:r>
    </w:p>
    <w:p w:rsidR="00983B43" w:rsidRPr="00983B43" w:rsidRDefault="00983B43" w:rsidP="00CA77ED">
      <w:pPr>
        <w:numPr>
          <w:ilvl w:val="0"/>
          <w:numId w:val="6"/>
        </w:numPr>
        <w:ind w:right="-113"/>
        <w:contextualSpacing/>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При организации процессов доступа ППС к системе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запроса логинов и паролей для преподавателей с целью входа в систему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присоединения преподавателей к дисциплинам предполагается использовать централизованный (кафедра методов и технологий социологических исследований, факультет истории) или индивидуальный (кафедры менеджмента и экономической теории) подходы.</w:t>
      </w:r>
    </w:p>
    <w:p w:rsidR="00983B43" w:rsidRPr="00983B43" w:rsidRDefault="00983B43" w:rsidP="00CA77ED">
      <w:pPr>
        <w:numPr>
          <w:ilvl w:val="0"/>
          <w:numId w:val="6"/>
        </w:numPr>
        <w:ind w:right="-113"/>
        <w:contextualSpacing/>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 Предложения по организации процесса обучения ППС использованию системы LMS в образовательном процессе (кроме консультаций) предусматривают проведение курсов повышения квалификации (кафедра иностранных языков), семинаров (кафедра методов и технологий социологических исследований, факультет истории), мастер-класса (кафедра городской и региональной экономики); участие в дистанционном обучении,  предлагаемого НИУ ВШЭ (кафедры городской и региональной экономики, физического воспитания); самостоятельное ознакомление ППС с инструкцией по работе в системе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размещенной на сайте НИУ ВШЭ (кафедра экономической теории, факультет истории).</w:t>
      </w:r>
    </w:p>
    <w:p w:rsidR="00983B43" w:rsidRPr="00983B43" w:rsidRDefault="00983B43" w:rsidP="00CA77ED">
      <w:pPr>
        <w:numPr>
          <w:ilvl w:val="0"/>
          <w:numId w:val="6"/>
        </w:numPr>
        <w:ind w:right="-113"/>
        <w:contextualSpacing/>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При обсуждении  ППС вопроса об определении конкретных путей  повышения эффективности использования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образовательном процессе были приняты решения о размещении конкретных учебных материалов в системе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(кафедры государственного и муниципального управления, бизнес–информатики, прикладной политологии, методов и технологий социологических исследований, математики, физического воспитания, факультет истории); обязательном проведении в системе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всех контрольных работ (кафедра финансовых рынков и финансового менеджмента); ведении в системе LMS журнала оценок (кафедры финансовых рынков и финансового менеджмента, методов и технологий социологических исследований, математики); обеспечении 100% сопровождения читаемых дисциплин в системе LMS (кафедра иностранных языков).</w:t>
      </w:r>
    </w:p>
    <w:p w:rsidR="00983B43" w:rsidRPr="00983B43" w:rsidRDefault="00983B43" w:rsidP="00CA77ED">
      <w:pPr>
        <w:numPr>
          <w:ilvl w:val="0"/>
          <w:numId w:val="6"/>
        </w:numPr>
        <w:ind w:right="-113"/>
        <w:contextualSpacing/>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На заседаниях кафедр экономической теории, государственного и муниципального управления, иностранных языков перед обсуждением вопроса о конкретных предложениях в области  повышения эффективности процесса использования </w:t>
      </w:r>
      <w:r w:rsidRPr="00983B43">
        <w:rPr>
          <w:rFonts w:ascii="Times New Roman" w:eastAsia="Times New Roman" w:hAnsi="Times New Roman"/>
          <w:sz w:val="24"/>
          <w:szCs w:val="24"/>
          <w:lang w:eastAsia="ru-RU"/>
        </w:rPr>
        <w:lastRenderedPageBreak/>
        <w:t>системы LMS, преподаватели поделились своим опытом использования системы LMS в преподавании учебных дисциплин.</w:t>
      </w:r>
    </w:p>
    <w:p w:rsidR="00983B43" w:rsidRPr="00983B43" w:rsidRDefault="00983B43" w:rsidP="00CA77ED">
      <w:pPr>
        <w:numPr>
          <w:ilvl w:val="0"/>
          <w:numId w:val="3"/>
        </w:numPr>
        <w:ind w:right="-113"/>
        <w:contextualSpacing/>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ППС были отмечены проблемы в использовании системы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часто возникающую ситуацию обнуления результатов тестов студента в результате технических сбоев системы (кафедра экономической теории); технические проблемы: сбои и нестабильность работы системы (кафедра гуманитарных наук, кафедра прикладной политологии); для фактического проведения экзаменов, тестов и прочих контрольных мероприятий с использованием системы LMS в аудиторном режиме не хватает компьютерных мощностей (кафедра экономической теории, кафедра менеджмента).</w:t>
      </w:r>
    </w:p>
    <w:p w:rsidR="00983B43" w:rsidRPr="00983B43" w:rsidRDefault="00983B43" w:rsidP="00CA77ED">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Предложения, сформулированные ППС, будут способствовать повышению эффективности использования системы LMS в учебном процессе.</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Следует отметить, что в соответствии с решением, принятом на заседании кафедры иностранных языков, 20 преподавателей этой кафедры в мае 2013 года прошли обучение  на краткосрочных курсах повышения квалификации по программе «Эффективное использование LMS </w:t>
      </w:r>
      <w:proofErr w:type="spellStart"/>
      <w:r w:rsidRPr="00983B43">
        <w:rPr>
          <w:rFonts w:ascii="Times New Roman" w:eastAsia="Times New Roman" w:hAnsi="Times New Roman"/>
          <w:sz w:val="24"/>
          <w:szCs w:val="24"/>
          <w:lang w:eastAsia="ru-RU"/>
        </w:rPr>
        <w:t>eFront</w:t>
      </w:r>
      <w:proofErr w:type="spellEnd"/>
      <w:r w:rsidRPr="00983B43">
        <w:rPr>
          <w:rFonts w:ascii="Times New Roman" w:eastAsia="Times New Roman" w:hAnsi="Times New Roman"/>
          <w:sz w:val="24"/>
          <w:szCs w:val="24"/>
          <w:lang w:eastAsia="ru-RU"/>
        </w:rPr>
        <w:t xml:space="preserve"> в процессе преподавания английского языка», финансирование для проведения которых было выделено НИУ ВШЭ.</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Информация о количестве дисциплин, материалы для которых размещались преподавателями  в системе </w:t>
      </w:r>
      <w:r w:rsidRPr="00983B43">
        <w:rPr>
          <w:rFonts w:ascii="Times New Roman" w:eastAsia="Times New Roman" w:hAnsi="Times New Roman"/>
          <w:sz w:val="24"/>
          <w:szCs w:val="24"/>
          <w:lang w:val="en-US" w:eastAsia="ru-RU"/>
        </w:rPr>
        <w:t>LMS</w:t>
      </w:r>
      <w:r w:rsidR="00CA77ED">
        <w:rPr>
          <w:rFonts w:ascii="Times New Roman" w:eastAsia="Times New Roman" w:hAnsi="Times New Roman"/>
          <w:sz w:val="24"/>
          <w:szCs w:val="24"/>
          <w:lang w:eastAsia="ru-RU"/>
        </w:rPr>
        <w:t>, представлена в таблице 9</w:t>
      </w:r>
      <w:r w:rsidRPr="00983B43">
        <w:rPr>
          <w:rFonts w:ascii="Times New Roman" w:eastAsia="Times New Roman" w:hAnsi="Times New Roman"/>
          <w:sz w:val="24"/>
          <w:szCs w:val="24"/>
          <w:lang w:eastAsia="ru-RU"/>
        </w:rPr>
        <w:t>.1.3.</w:t>
      </w:r>
    </w:p>
    <w:p w:rsidR="00983B43" w:rsidRPr="00017586" w:rsidRDefault="00CA77ED" w:rsidP="00983B43">
      <w:pPr>
        <w:ind w:firstLine="708"/>
        <w:jc w:val="right"/>
        <w:rPr>
          <w:rFonts w:ascii="Times New Roman" w:eastAsia="Times New Roman" w:hAnsi="Times New Roman"/>
          <w:sz w:val="24"/>
          <w:szCs w:val="24"/>
          <w:lang w:eastAsia="ru-RU"/>
        </w:rPr>
      </w:pPr>
      <w:r w:rsidRPr="00017586">
        <w:rPr>
          <w:rFonts w:ascii="Times New Roman" w:eastAsia="Times New Roman" w:hAnsi="Times New Roman"/>
          <w:sz w:val="24"/>
          <w:szCs w:val="24"/>
          <w:lang w:eastAsia="ru-RU"/>
        </w:rPr>
        <w:t>Таблица 9</w:t>
      </w:r>
      <w:r w:rsidR="00983B43" w:rsidRPr="00017586">
        <w:rPr>
          <w:rFonts w:ascii="Times New Roman" w:eastAsia="Times New Roman" w:hAnsi="Times New Roman"/>
          <w:sz w:val="24"/>
          <w:szCs w:val="24"/>
          <w:lang w:eastAsia="ru-RU"/>
        </w:rPr>
        <w:t>.1.3</w:t>
      </w:r>
    </w:p>
    <w:p w:rsidR="00983B43" w:rsidRPr="00CA77ED" w:rsidRDefault="00983B43" w:rsidP="00CA77ED">
      <w:pPr>
        <w:spacing w:line="240" w:lineRule="auto"/>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Количество дисциплин, материалы для которых размещались преподавателями  в системе LMS в 2011/</w:t>
      </w:r>
      <w:r w:rsidR="00CA77ED">
        <w:rPr>
          <w:rFonts w:ascii="Times New Roman" w:eastAsia="Times New Roman" w:hAnsi="Times New Roman"/>
          <w:b/>
          <w:sz w:val="24"/>
          <w:szCs w:val="24"/>
          <w:lang w:eastAsia="ru-RU"/>
        </w:rPr>
        <w:t xml:space="preserve">2012 и 2012/2013 учебных годах </w:t>
      </w:r>
    </w:p>
    <w:tbl>
      <w:tblPr>
        <w:tblW w:w="8880"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2510"/>
        <w:gridCol w:w="2510"/>
      </w:tblGrid>
      <w:tr w:rsidR="00983B43" w:rsidRPr="0027795B" w:rsidTr="00270CA9">
        <w:trPr>
          <w:trHeight w:val="674"/>
          <w:jc w:val="center"/>
        </w:trPr>
        <w:tc>
          <w:tcPr>
            <w:tcW w:w="3860" w:type="dxa"/>
            <w:vMerge w:val="restart"/>
          </w:tcPr>
          <w:p w:rsidR="00983B43" w:rsidRPr="00983B43" w:rsidRDefault="00983B43" w:rsidP="00983B43">
            <w:pPr>
              <w:jc w:val="center"/>
              <w:rPr>
                <w:rFonts w:ascii="Times New Roman" w:eastAsia="Times New Roman" w:hAnsi="Times New Roman"/>
                <w:b/>
                <w:sz w:val="24"/>
                <w:szCs w:val="24"/>
                <w:lang w:eastAsia="ru-RU"/>
              </w:rPr>
            </w:pPr>
          </w:p>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Кафедра/факультет</w:t>
            </w:r>
          </w:p>
        </w:tc>
        <w:tc>
          <w:tcPr>
            <w:tcW w:w="5020" w:type="dxa"/>
            <w:gridSpan w:val="2"/>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Количество дисциплин</w:t>
            </w:r>
          </w:p>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 xml:space="preserve">в </w:t>
            </w:r>
            <w:r w:rsidRPr="00983B43">
              <w:rPr>
                <w:rFonts w:ascii="Times New Roman" w:eastAsia="Times New Roman" w:hAnsi="Times New Roman"/>
                <w:b/>
                <w:sz w:val="24"/>
                <w:szCs w:val="24"/>
                <w:lang w:val="en-US" w:eastAsia="ru-RU"/>
              </w:rPr>
              <w:t>LMS</w:t>
            </w:r>
          </w:p>
        </w:tc>
      </w:tr>
      <w:tr w:rsidR="00983B43" w:rsidRPr="0027795B" w:rsidTr="00270CA9">
        <w:trPr>
          <w:jc w:val="center"/>
        </w:trPr>
        <w:tc>
          <w:tcPr>
            <w:tcW w:w="3860" w:type="dxa"/>
            <w:vMerge/>
          </w:tcPr>
          <w:p w:rsidR="00983B43" w:rsidRPr="00983B43" w:rsidRDefault="00983B43" w:rsidP="00983B43">
            <w:pPr>
              <w:rPr>
                <w:rFonts w:ascii="Times New Roman" w:eastAsia="Times New Roman" w:hAnsi="Times New Roman"/>
                <w:sz w:val="24"/>
                <w:szCs w:val="24"/>
                <w:lang w:eastAsia="ru-RU"/>
              </w:rPr>
            </w:pP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2011/2012 уч. год</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2012/2013 уч. год</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Факультет экономики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Экономической теории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10</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Финансовых рынков и финансового менеджмента</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Институциональной экономики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24</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Городской и региональной экономики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3</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Факультет менеджмента</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Менеджмента</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4</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14</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Государственного и </w:t>
            </w:r>
            <w:r w:rsidRPr="00983B43">
              <w:rPr>
                <w:rFonts w:ascii="Times New Roman" w:eastAsia="Times New Roman" w:hAnsi="Times New Roman"/>
                <w:sz w:val="24"/>
                <w:szCs w:val="24"/>
                <w:lang w:eastAsia="ru-RU"/>
              </w:rPr>
              <w:lastRenderedPageBreak/>
              <w:t>муниципального управления</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lastRenderedPageBreak/>
              <w:t>3</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lastRenderedPageBreak/>
              <w:t>Бизнес-информатики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val="en-US" w:eastAsia="ru-RU"/>
              </w:rPr>
              <w:t>2</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3</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Отделение прикладной политологии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Прикладной политологии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Отделение психологии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Психологии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Факультет социологии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Социологии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proofErr w:type="spellStart"/>
            <w:r w:rsidRPr="00983B43">
              <w:rPr>
                <w:rFonts w:ascii="Times New Roman" w:eastAsia="Times New Roman" w:hAnsi="Times New Roman"/>
                <w:sz w:val="24"/>
                <w:szCs w:val="24"/>
                <w:lang w:eastAsia="ru-RU"/>
              </w:rPr>
              <w:t>МиТСИ</w:t>
            </w:r>
            <w:proofErr w:type="spellEnd"/>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6</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Гуманитарных наук</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 xml:space="preserve">Юридический факультет </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Гражданского права и процесса</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12</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Конституционного и административного права</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10</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Теории и истории права и государства</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Финансового права</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0</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14</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b/>
                <w:sz w:val="24"/>
                <w:szCs w:val="24"/>
                <w:lang w:eastAsia="ru-RU"/>
              </w:rPr>
              <w:t>Факультет истории</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Факультет истории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3</w:t>
            </w:r>
          </w:p>
        </w:tc>
      </w:tr>
      <w:tr w:rsidR="00983B43" w:rsidRPr="0027795B" w:rsidTr="00270CA9">
        <w:trPr>
          <w:jc w:val="center"/>
        </w:trPr>
        <w:tc>
          <w:tcPr>
            <w:tcW w:w="8880" w:type="dxa"/>
            <w:gridSpan w:val="3"/>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Межфакультетские кафедры</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Математики</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3</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5</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Иностранного языка</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1</w:t>
            </w:r>
          </w:p>
        </w:tc>
        <w:tc>
          <w:tcPr>
            <w:tcW w:w="2510" w:type="dxa"/>
          </w:tcPr>
          <w:p w:rsidR="00983B43" w:rsidRPr="00983B43" w:rsidRDefault="00983B43" w:rsidP="00983B43">
            <w:pPr>
              <w:jc w:val="cente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25</w:t>
            </w:r>
          </w:p>
        </w:tc>
      </w:tr>
      <w:tr w:rsidR="00983B43" w:rsidRPr="0027795B" w:rsidTr="00270CA9">
        <w:trPr>
          <w:jc w:val="center"/>
        </w:trPr>
        <w:tc>
          <w:tcPr>
            <w:tcW w:w="3860" w:type="dxa"/>
          </w:tcPr>
          <w:p w:rsidR="00983B43" w:rsidRPr="00983B43" w:rsidRDefault="00983B43" w:rsidP="00983B43">
            <w:pP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ИТОГО</w:t>
            </w:r>
          </w:p>
        </w:tc>
        <w:tc>
          <w:tcPr>
            <w:tcW w:w="2510" w:type="dxa"/>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36</w:t>
            </w:r>
          </w:p>
        </w:tc>
        <w:tc>
          <w:tcPr>
            <w:tcW w:w="2510" w:type="dxa"/>
          </w:tcPr>
          <w:p w:rsidR="00983B43" w:rsidRPr="00983B43" w:rsidRDefault="00983B43" w:rsidP="00983B43">
            <w:pPr>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147</w:t>
            </w:r>
          </w:p>
        </w:tc>
      </w:tr>
    </w:tbl>
    <w:p w:rsidR="00983B43" w:rsidRPr="00983B43" w:rsidRDefault="00983B43" w:rsidP="00983B43">
      <w:pPr>
        <w:jc w:val="both"/>
        <w:rPr>
          <w:rFonts w:ascii="Times New Roman" w:eastAsia="Times New Roman" w:hAnsi="Times New Roman"/>
          <w:sz w:val="24"/>
          <w:szCs w:val="24"/>
          <w:lang w:eastAsia="ru-RU"/>
        </w:rPr>
      </w:pP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Динамика количества дисциплин, материалы для которых размещались преподавателями  в системе LMS в 2010/2011 и 2011/2012 учебных го</w:t>
      </w:r>
      <w:r w:rsidR="00CA77ED">
        <w:rPr>
          <w:rFonts w:ascii="Times New Roman" w:eastAsia="Times New Roman" w:hAnsi="Times New Roman"/>
          <w:sz w:val="24"/>
          <w:szCs w:val="24"/>
          <w:lang w:eastAsia="ru-RU"/>
        </w:rPr>
        <w:t>дах, представлена на диаграмме 9</w:t>
      </w:r>
      <w:r w:rsidRPr="00983B43">
        <w:rPr>
          <w:rFonts w:ascii="Times New Roman" w:eastAsia="Times New Roman" w:hAnsi="Times New Roman"/>
          <w:sz w:val="24"/>
          <w:szCs w:val="24"/>
          <w:lang w:eastAsia="ru-RU"/>
        </w:rPr>
        <w:t>.1.4.</w:t>
      </w:r>
    </w:p>
    <w:p w:rsidR="00983B43" w:rsidRPr="00983B43" w:rsidRDefault="00983B43" w:rsidP="00983B43">
      <w:pPr>
        <w:ind w:firstLine="708"/>
        <w:jc w:val="both"/>
        <w:rPr>
          <w:rFonts w:ascii="Times New Roman" w:eastAsia="Times New Roman" w:hAnsi="Times New Roman"/>
          <w:sz w:val="24"/>
          <w:szCs w:val="24"/>
          <w:lang w:eastAsia="ru-RU"/>
        </w:rPr>
      </w:pPr>
    </w:p>
    <w:p w:rsidR="00983B43" w:rsidRPr="00983B43" w:rsidRDefault="00786C89" w:rsidP="00983B43">
      <w:pPr>
        <w:ind w:firstLine="708"/>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005200" cy="3375022"/>
            <wp:effectExtent l="6094" t="6098" r="4571" b="3430"/>
            <wp:docPr id="5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83B43" w:rsidRPr="00983B43" w:rsidRDefault="00983B43" w:rsidP="00983B43">
      <w:pPr>
        <w:ind w:firstLine="708"/>
        <w:jc w:val="both"/>
        <w:rPr>
          <w:rFonts w:ascii="Times New Roman" w:eastAsia="Times New Roman" w:hAnsi="Times New Roman"/>
          <w:sz w:val="24"/>
          <w:szCs w:val="24"/>
          <w:lang w:eastAsia="ru-RU"/>
        </w:rPr>
      </w:pPr>
    </w:p>
    <w:p w:rsidR="00983B43" w:rsidRDefault="00A82560" w:rsidP="00A82560">
      <w:pPr>
        <w:spacing w:line="240" w:lineRule="auto"/>
        <w:jc w:val="center"/>
        <w:rPr>
          <w:rFonts w:ascii="Times New Roman" w:eastAsia="Times New Roman" w:hAnsi="Times New Roman"/>
          <w:b/>
          <w:sz w:val="24"/>
          <w:szCs w:val="24"/>
          <w:lang w:eastAsia="ru-RU"/>
        </w:rPr>
      </w:pPr>
      <w:r w:rsidRPr="00A82560">
        <w:rPr>
          <w:rFonts w:ascii="Times New Roman" w:eastAsia="Times New Roman" w:hAnsi="Times New Roman"/>
          <w:sz w:val="24"/>
          <w:szCs w:val="24"/>
          <w:lang w:eastAsia="ru-RU"/>
        </w:rPr>
        <w:t>Диаграмма 9</w:t>
      </w:r>
      <w:r w:rsidR="00983B43" w:rsidRPr="00A82560">
        <w:rPr>
          <w:rFonts w:ascii="Times New Roman" w:eastAsia="Times New Roman" w:hAnsi="Times New Roman"/>
          <w:sz w:val="24"/>
          <w:szCs w:val="24"/>
          <w:lang w:eastAsia="ru-RU"/>
        </w:rPr>
        <w:t>.1.4</w:t>
      </w:r>
      <w:r w:rsidR="00983B43" w:rsidRPr="00983B43">
        <w:rPr>
          <w:rFonts w:ascii="Times New Roman" w:eastAsia="Times New Roman" w:hAnsi="Times New Roman"/>
          <w:b/>
          <w:sz w:val="24"/>
          <w:szCs w:val="24"/>
          <w:lang w:eastAsia="ru-RU"/>
        </w:rPr>
        <w:t>. Количество учебных дисциплин, в преподавании кот</w:t>
      </w:r>
      <w:r w:rsidR="00EC36DF">
        <w:rPr>
          <w:rFonts w:ascii="Times New Roman" w:eastAsia="Times New Roman" w:hAnsi="Times New Roman"/>
          <w:b/>
          <w:sz w:val="24"/>
          <w:szCs w:val="24"/>
          <w:lang w:eastAsia="ru-RU"/>
        </w:rPr>
        <w:t>орых использовалась система LMS</w:t>
      </w:r>
    </w:p>
    <w:p w:rsidR="00A82560" w:rsidRPr="00983B43" w:rsidRDefault="00A82560" w:rsidP="00A82560">
      <w:pPr>
        <w:spacing w:line="240" w:lineRule="auto"/>
        <w:jc w:val="center"/>
        <w:rPr>
          <w:rFonts w:ascii="Times New Roman" w:eastAsia="Times New Roman" w:hAnsi="Times New Roman"/>
          <w:b/>
          <w:sz w:val="24"/>
          <w:szCs w:val="24"/>
          <w:lang w:eastAsia="ru-RU"/>
        </w:rPr>
      </w:pPr>
    </w:p>
    <w:p w:rsidR="00983B43" w:rsidRPr="00983B43" w:rsidRDefault="00983B43" w:rsidP="00983B43">
      <w:pPr>
        <w:ind w:firstLine="709"/>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Анализ представленной информации позволяет сделать вывод о том, что количество дисциплин,  материалы для которых размещались преподавателями  в системе LMS в 2012/2013 учебном году, возросло в 4 раза по сравнению с 2011/2012 учебным годом. Наиболее активно информационная образовательная среда использовалась для размещения различных материалов по дисциплинам  преподавателями факультета экономики (41 дисциплина), юридического факультета (41 дисциплина) и кафедры иностранных языков (25 дисциплин).</w:t>
      </w:r>
    </w:p>
    <w:p w:rsidR="00983B43" w:rsidRPr="00983B43" w:rsidRDefault="00983B43" w:rsidP="00983B43">
      <w:pPr>
        <w:ind w:firstLine="709"/>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Информация о количестве студентов, изучавших дисциплины, материалы которых были размещены в </w:t>
      </w:r>
      <w:r w:rsidRPr="00983B43">
        <w:rPr>
          <w:rFonts w:ascii="Times New Roman" w:eastAsia="Times New Roman" w:hAnsi="Times New Roman"/>
          <w:sz w:val="24"/>
          <w:szCs w:val="24"/>
          <w:lang w:val="en-US" w:eastAsia="ru-RU"/>
        </w:rPr>
        <w:t>LMS</w:t>
      </w:r>
      <w:r w:rsidR="00A82560">
        <w:rPr>
          <w:rFonts w:ascii="Times New Roman" w:eastAsia="Times New Roman" w:hAnsi="Times New Roman"/>
          <w:sz w:val="24"/>
          <w:szCs w:val="24"/>
          <w:lang w:eastAsia="ru-RU"/>
        </w:rPr>
        <w:t>, представлена на диаграмме 9</w:t>
      </w:r>
      <w:r w:rsidRPr="00983B43">
        <w:rPr>
          <w:rFonts w:ascii="Times New Roman" w:eastAsia="Times New Roman" w:hAnsi="Times New Roman"/>
          <w:sz w:val="24"/>
          <w:szCs w:val="24"/>
          <w:lang w:eastAsia="ru-RU"/>
        </w:rPr>
        <w:t>.1.5.</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Анализ диаграммы показывает, что опыт использования системы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в учебном процессе имеют все студенты, обучающиеся в </w:t>
      </w:r>
      <w:proofErr w:type="spellStart"/>
      <w:r w:rsidRPr="00983B43">
        <w:rPr>
          <w:rFonts w:ascii="Times New Roman" w:eastAsia="Times New Roman" w:hAnsi="Times New Roman"/>
          <w:sz w:val="24"/>
          <w:szCs w:val="24"/>
          <w:lang w:eastAsia="ru-RU"/>
        </w:rPr>
        <w:t>бакалавриате</w:t>
      </w:r>
      <w:proofErr w:type="spellEnd"/>
      <w:r w:rsidRPr="00983B43">
        <w:rPr>
          <w:rFonts w:ascii="Times New Roman" w:eastAsia="Times New Roman" w:hAnsi="Times New Roman"/>
          <w:sz w:val="24"/>
          <w:szCs w:val="24"/>
          <w:lang w:eastAsia="ru-RU"/>
        </w:rPr>
        <w:t xml:space="preserve"> факультетов менеджмента, истории и юридического факультета. Наименьший опыт использования информационной образовательной среды в образовательном процессе имеют студенты, обучающиеся в </w:t>
      </w:r>
      <w:proofErr w:type="spellStart"/>
      <w:r w:rsidRPr="00983B43">
        <w:rPr>
          <w:rFonts w:ascii="Times New Roman" w:eastAsia="Times New Roman" w:hAnsi="Times New Roman"/>
          <w:sz w:val="24"/>
          <w:szCs w:val="24"/>
          <w:lang w:eastAsia="ru-RU"/>
        </w:rPr>
        <w:t>бакалавриате</w:t>
      </w:r>
      <w:proofErr w:type="spellEnd"/>
      <w:r w:rsidRPr="00983B43">
        <w:rPr>
          <w:rFonts w:ascii="Times New Roman" w:eastAsia="Times New Roman" w:hAnsi="Times New Roman"/>
          <w:sz w:val="24"/>
          <w:szCs w:val="24"/>
          <w:lang w:eastAsia="ru-RU"/>
        </w:rPr>
        <w:t xml:space="preserve"> отделения прикладной политологии (58, 9%) и в </w:t>
      </w:r>
      <w:proofErr w:type="spellStart"/>
      <w:r w:rsidRPr="00983B43">
        <w:rPr>
          <w:rFonts w:ascii="Times New Roman" w:eastAsia="Times New Roman" w:hAnsi="Times New Roman"/>
          <w:sz w:val="24"/>
          <w:szCs w:val="24"/>
          <w:lang w:eastAsia="ru-RU"/>
        </w:rPr>
        <w:t>специалитете</w:t>
      </w:r>
      <w:proofErr w:type="spellEnd"/>
      <w:r w:rsidRPr="00983B43">
        <w:rPr>
          <w:rFonts w:ascii="Times New Roman" w:eastAsia="Times New Roman" w:hAnsi="Times New Roman"/>
          <w:sz w:val="24"/>
          <w:szCs w:val="24"/>
          <w:lang w:eastAsia="ru-RU"/>
        </w:rPr>
        <w:t xml:space="preserve"> юридического факультета (74,6%). </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Количество магистрантов, использующих возможности информационной образовательной среды в учебном процессе в 2012/2013 учебном году, увеличилось в 3 раза по сравнению с 2011/2012 учебным годом и составляет 75,7 %.</w:t>
      </w:r>
    </w:p>
    <w:p w:rsidR="00983B43" w:rsidRPr="00983B43" w:rsidRDefault="00983B43" w:rsidP="00983B43">
      <w:pPr>
        <w:jc w:val="both"/>
        <w:rPr>
          <w:rFonts w:ascii="Times New Roman" w:eastAsia="Times New Roman" w:hAnsi="Times New Roman"/>
          <w:sz w:val="24"/>
          <w:szCs w:val="24"/>
          <w:lang w:eastAsia="ru-RU"/>
        </w:rPr>
      </w:pPr>
    </w:p>
    <w:p w:rsidR="00983B43" w:rsidRPr="00A82560" w:rsidRDefault="00786C89" w:rsidP="00A82560">
      <w:pPr>
        <w:ind w:firstLine="708"/>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714381" cy="4661287"/>
            <wp:effectExtent l="19050" t="0" r="19669" b="5963"/>
            <wp:docPr id="57"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91BFA" w:rsidRDefault="00691BFA" w:rsidP="00A82560">
      <w:pPr>
        <w:spacing w:line="240" w:lineRule="auto"/>
        <w:jc w:val="center"/>
        <w:rPr>
          <w:rFonts w:ascii="Times New Roman" w:eastAsia="Times New Roman" w:hAnsi="Times New Roman"/>
          <w:sz w:val="24"/>
          <w:szCs w:val="24"/>
          <w:lang w:eastAsia="ru-RU"/>
        </w:rPr>
      </w:pPr>
    </w:p>
    <w:p w:rsidR="00983B43" w:rsidRDefault="00A82560" w:rsidP="00A82560">
      <w:pPr>
        <w:spacing w:line="240" w:lineRule="auto"/>
        <w:jc w:val="center"/>
        <w:rPr>
          <w:rFonts w:ascii="Times New Roman" w:eastAsia="Times New Roman" w:hAnsi="Times New Roman"/>
          <w:b/>
          <w:sz w:val="24"/>
          <w:szCs w:val="24"/>
          <w:lang w:eastAsia="ru-RU"/>
        </w:rPr>
      </w:pPr>
      <w:r w:rsidRPr="00A82560">
        <w:rPr>
          <w:rFonts w:ascii="Times New Roman" w:eastAsia="Times New Roman" w:hAnsi="Times New Roman"/>
          <w:sz w:val="24"/>
          <w:szCs w:val="24"/>
          <w:lang w:eastAsia="ru-RU"/>
        </w:rPr>
        <w:t>Диаграмма 9</w:t>
      </w:r>
      <w:r w:rsidR="00983B43" w:rsidRPr="00A82560">
        <w:rPr>
          <w:rFonts w:ascii="Times New Roman" w:eastAsia="Times New Roman" w:hAnsi="Times New Roman"/>
          <w:sz w:val="24"/>
          <w:szCs w:val="24"/>
          <w:lang w:eastAsia="ru-RU"/>
        </w:rPr>
        <w:t>.1.5.</w:t>
      </w:r>
      <w:r w:rsidR="00983B43" w:rsidRPr="00983B43">
        <w:rPr>
          <w:rFonts w:ascii="Times New Roman" w:eastAsia="Times New Roman" w:hAnsi="Times New Roman"/>
          <w:b/>
          <w:sz w:val="24"/>
          <w:szCs w:val="24"/>
          <w:lang w:eastAsia="ru-RU"/>
        </w:rPr>
        <w:t xml:space="preserve"> Количество студентов, изучавших дисциплины, в преподавании которых </w:t>
      </w:r>
      <w:r w:rsidR="00EC36DF">
        <w:rPr>
          <w:rFonts w:ascii="Times New Roman" w:eastAsia="Times New Roman" w:hAnsi="Times New Roman"/>
          <w:b/>
          <w:sz w:val="24"/>
          <w:szCs w:val="24"/>
          <w:lang w:eastAsia="ru-RU"/>
        </w:rPr>
        <w:t>использовалась система LMS, в %</w:t>
      </w:r>
    </w:p>
    <w:p w:rsidR="00A82560" w:rsidRPr="00EC36DF" w:rsidRDefault="00A82560" w:rsidP="00A82560">
      <w:pPr>
        <w:spacing w:line="240" w:lineRule="auto"/>
        <w:jc w:val="center"/>
        <w:rPr>
          <w:rFonts w:ascii="Times New Roman" w:eastAsia="Times New Roman" w:hAnsi="Times New Roman"/>
          <w:b/>
          <w:sz w:val="24"/>
          <w:szCs w:val="24"/>
          <w:lang w:eastAsia="ru-RU"/>
        </w:rPr>
      </w:pP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Следует отметить, что систему </w:t>
      </w:r>
      <w:r w:rsidRPr="00983B43">
        <w:rPr>
          <w:rFonts w:ascii="Times New Roman" w:eastAsia="Times New Roman" w:hAnsi="Times New Roman"/>
          <w:sz w:val="24"/>
          <w:szCs w:val="24"/>
          <w:lang w:val="en-US" w:eastAsia="ru-RU"/>
        </w:rPr>
        <w:t>LMS</w:t>
      </w:r>
      <w:r w:rsidRPr="00983B43">
        <w:rPr>
          <w:rFonts w:ascii="Times New Roman" w:eastAsia="Times New Roman" w:hAnsi="Times New Roman"/>
          <w:sz w:val="24"/>
          <w:szCs w:val="24"/>
          <w:lang w:eastAsia="ru-RU"/>
        </w:rPr>
        <w:t xml:space="preserve"> используют все студенты, обучающиеся на магистерских программах «Управление образованием», «Финансовый менеджмент», а также по направлению 040100.68 Социология.</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Важно, что в 2012/2013 учебном году на факультетах экономики и менеджмента НИУ ВШЭ – Санкт-Петербург итоговые междисциплинарные экзамены для бакалавров были проведены с использованием информационной образовательной среды LMS. </w:t>
      </w:r>
    </w:p>
    <w:p w:rsidR="00983B43" w:rsidRPr="00983B43" w:rsidRDefault="00983B43" w:rsidP="00EC36DF">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В 2012/2013 учебном году преподаватели Санкт-Петербургского филиала стали победителями конкурса "Создание образовательных продуктов на базе LMS", проводимом Фондом образовательных инноваций НИУ ВШЭ. Информация о преподавателях – победителях конкурса "Создание образовательных продуктов на базе LMS", проводимым Фондом образовательных инноваций НИУ ВШЭ</w:t>
      </w:r>
      <w:r w:rsidR="00A82560">
        <w:rPr>
          <w:rFonts w:ascii="Times New Roman" w:eastAsia="Times New Roman" w:hAnsi="Times New Roman"/>
          <w:sz w:val="24"/>
          <w:szCs w:val="24"/>
          <w:lang w:eastAsia="ru-RU"/>
        </w:rPr>
        <w:t>, представлена в таблице 9</w:t>
      </w:r>
      <w:r w:rsidR="00EC36DF">
        <w:rPr>
          <w:rFonts w:ascii="Times New Roman" w:eastAsia="Times New Roman" w:hAnsi="Times New Roman"/>
          <w:sz w:val="24"/>
          <w:szCs w:val="24"/>
          <w:lang w:eastAsia="ru-RU"/>
        </w:rPr>
        <w:t>.1.6</w:t>
      </w:r>
    </w:p>
    <w:p w:rsidR="00691BFA" w:rsidRDefault="00691BFA" w:rsidP="00983B43">
      <w:pPr>
        <w:ind w:firstLine="708"/>
        <w:jc w:val="right"/>
        <w:rPr>
          <w:rFonts w:ascii="Times New Roman" w:eastAsia="Times New Roman" w:hAnsi="Times New Roman"/>
          <w:sz w:val="24"/>
          <w:szCs w:val="24"/>
          <w:lang w:eastAsia="ru-RU"/>
        </w:rPr>
      </w:pPr>
    </w:p>
    <w:p w:rsidR="00691BFA" w:rsidRDefault="00691BFA" w:rsidP="00983B43">
      <w:pPr>
        <w:ind w:firstLine="708"/>
        <w:jc w:val="right"/>
        <w:rPr>
          <w:rFonts w:ascii="Times New Roman" w:eastAsia="Times New Roman" w:hAnsi="Times New Roman"/>
          <w:sz w:val="24"/>
          <w:szCs w:val="24"/>
          <w:lang w:eastAsia="ru-RU"/>
        </w:rPr>
      </w:pPr>
    </w:p>
    <w:p w:rsidR="00691BFA" w:rsidRDefault="00691BFA" w:rsidP="00983B43">
      <w:pPr>
        <w:ind w:firstLine="708"/>
        <w:jc w:val="right"/>
        <w:rPr>
          <w:rFonts w:ascii="Times New Roman" w:eastAsia="Times New Roman" w:hAnsi="Times New Roman"/>
          <w:sz w:val="24"/>
          <w:szCs w:val="24"/>
          <w:lang w:eastAsia="ru-RU"/>
        </w:rPr>
      </w:pPr>
    </w:p>
    <w:p w:rsidR="00983B43" w:rsidRPr="00017586" w:rsidRDefault="00A82560" w:rsidP="00983B43">
      <w:pPr>
        <w:ind w:firstLine="708"/>
        <w:jc w:val="right"/>
        <w:rPr>
          <w:rFonts w:ascii="Times New Roman" w:eastAsia="Times New Roman" w:hAnsi="Times New Roman"/>
          <w:sz w:val="24"/>
          <w:szCs w:val="24"/>
          <w:lang w:eastAsia="ru-RU"/>
        </w:rPr>
      </w:pPr>
      <w:r w:rsidRPr="00017586">
        <w:rPr>
          <w:rFonts w:ascii="Times New Roman" w:eastAsia="Times New Roman" w:hAnsi="Times New Roman"/>
          <w:sz w:val="24"/>
          <w:szCs w:val="24"/>
          <w:lang w:eastAsia="ru-RU"/>
        </w:rPr>
        <w:lastRenderedPageBreak/>
        <w:t>Таблица 9</w:t>
      </w:r>
      <w:r w:rsidR="00983B43" w:rsidRPr="00017586">
        <w:rPr>
          <w:rFonts w:ascii="Times New Roman" w:eastAsia="Times New Roman" w:hAnsi="Times New Roman"/>
          <w:sz w:val="24"/>
          <w:szCs w:val="24"/>
          <w:lang w:eastAsia="ru-RU"/>
        </w:rPr>
        <w:t>.1.6</w:t>
      </w:r>
    </w:p>
    <w:p w:rsidR="00983B43" w:rsidRPr="00983B43" w:rsidRDefault="00983B43" w:rsidP="0098139C">
      <w:pPr>
        <w:spacing w:line="240" w:lineRule="auto"/>
        <w:ind w:firstLine="709"/>
        <w:jc w:val="center"/>
        <w:rPr>
          <w:rFonts w:ascii="Times New Roman" w:eastAsia="Times New Roman" w:hAnsi="Times New Roman"/>
          <w:b/>
          <w:sz w:val="24"/>
          <w:szCs w:val="24"/>
          <w:lang w:eastAsia="ru-RU"/>
        </w:rPr>
      </w:pPr>
      <w:r w:rsidRPr="00983B43">
        <w:rPr>
          <w:rFonts w:ascii="Times New Roman" w:eastAsia="Times New Roman" w:hAnsi="Times New Roman"/>
          <w:b/>
          <w:sz w:val="24"/>
          <w:szCs w:val="24"/>
          <w:lang w:eastAsia="ru-RU"/>
        </w:rPr>
        <w:t>Список преподавателей НИУ</w:t>
      </w:r>
      <w:r w:rsidR="0098139C">
        <w:rPr>
          <w:rFonts w:ascii="Times New Roman" w:eastAsia="Times New Roman" w:hAnsi="Times New Roman"/>
          <w:b/>
          <w:sz w:val="24"/>
          <w:szCs w:val="24"/>
          <w:lang w:eastAsia="ru-RU"/>
        </w:rPr>
        <w:t xml:space="preserve"> ВШЭ - </w:t>
      </w:r>
      <w:r w:rsidRPr="00983B43">
        <w:rPr>
          <w:rFonts w:ascii="Times New Roman" w:eastAsia="Times New Roman" w:hAnsi="Times New Roman"/>
          <w:b/>
          <w:sz w:val="24"/>
          <w:szCs w:val="24"/>
          <w:lang w:eastAsia="ru-RU"/>
        </w:rPr>
        <w:t>Санкт-Петербург, победивших в конкурсе "Создание образовательных продуктов на базе LMS", проводимым Фондом образовательных инноваций НИУ ВШЭ, в 2012/2013 уч. 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92"/>
        <w:gridCol w:w="2948"/>
        <w:gridCol w:w="4435"/>
      </w:tblGrid>
      <w:tr w:rsidR="00983B43" w:rsidRPr="0027795B" w:rsidTr="00270CA9">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jc w:val="center"/>
              <w:rPr>
                <w:rFonts w:ascii="Times New Roman" w:eastAsia="Times New Roman" w:hAnsi="Times New Roman"/>
                <w:sz w:val="24"/>
                <w:szCs w:val="24"/>
                <w:lang w:eastAsia="ru-RU"/>
              </w:rPr>
            </w:pPr>
            <w:r w:rsidRPr="00983B43">
              <w:rPr>
                <w:rFonts w:ascii="Times New Roman" w:eastAsia="Times New Roman" w:hAnsi="Times New Roman"/>
                <w:b/>
                <w:bCs/>
                <w:sz w:val="24"/>
                <w:szCs w:val="24"/>
                <w:lang w:eastAsia="ru-RU"/>
              </w:rPr>
              <w:t>ФИО преподавателя</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jc w:val="center"/>
              <w:rPr>
                <w:rFonts w:ascii="Times New Roman" w:eastAsia="Times New Roman" w:hAnsi="Times New Roman"/>
                <w:sz w:val="24"/>
                <w:szCs w:val="24"/>
                <w:lang w:eastAsia="ru-RU"/>
              </w:rPr>
            </w:pPr>
            <w:r w:rsidRPr="00983B43">
              <w:rPr>
                <w:rFonts w:ascii="Times New Roman" w:eastAsia="Times New Roman" w:hAnsi="Times New Roman"/>
                <w:b/>
                <w:bCs/>
                <w:sz w:val="24"/>
                <w:szCs w:val="24"/>
                <w:lang w:eastAsia="ru-RU"/>
              </w:rPr>
              <w:t>Факультет, кафедра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jc w:val="center"/>
              <w:rPr>
                <w:rFonts w:ascii="Times New Roman" w:eastAsia="Times New Roman" w:hAnsi="Times New Roman"/>
                <w:sz w:val="24"/>
                <w:szCs w:val="24"/>
                <w:lang w:eastAsia="ru-RU"/>
              </w:rPr>
            </w:pPr>
            <w:r w:rsidRPr="00983B43">
              <w:rPr>
                <w:rFonts w:ascii="Times New Roman" w:eastAsia="Times New Roman" w:hAnsi="Times New Roman"/>
                <w:b/>
                <w:bCs/>
                <w:sz w:val="24"/>
                <w:szCs w:val="24"/>
                <w:lang w:eastAsia="ru-RU"/>
              </w:rPr>
              <w:t>Название разработки</w:t>
            </w:r>
          </w:p>
        </w:tc>
      </w:tr>
      <w:tr w:rsidR="00983B43" w:rsidRPr="0027795B" w:rsidTr="00270CA9">
        <w:trPr>
          <w:trHeight w:val="1842"/>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Зеликова Юлия Александровна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Кафедра методов и технологий социологического исследования</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Итоговый экзамен по курсу "Методология и методы социологии"</w:t>
            </w:r>
          </w:p>
        </w:tc>
      </w:tr>
      <w:tr w:rsidR="00983B43" w:rsidRPr="0027795B" w:rsidTr="00270CA9">
        <w:trPr>
          <w:trHeight w:val="1333"/>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Михайлова </w:t>
            </w:r>
          </w:p>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Ирина Георгиевна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Кафедра математики</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Создание библиотеки тестов по дисциплине «Теория вероятностей и математическая статистика»</w:t>
            </w:r>
          </w:p>
          <w:p w:rsidR="00983B43" w:rsidRPr="00983B43" w:rsidRDefault="00983B43" w:rsidP="00691BFA">
            <w:pPr>
              <w:rPr>
                <w:rFonts w:ascii="Times New Roman" w:eastAsia="Times New Roman" w:hAnsi="Times New Roman"/>
                <w:sz w:val="24"/>
                <w:szCs w:val="24"/>
                <w:lang w:eastAsia="ru-RU"/>
              </w:rPr>
            </w:pPr>
          </w:p>
        </w:tc>
      </w:tr>
      <w:tr w:rsidR="00983B43" w:rsidRPr="0027795B" w:rsidTr="00270CA9">
        <w:trPr>
          <w:tblCellSpacing w:w="0" w:type="dxa"/>
        </w:trPr>
        <w:tc>
          <w:tcPr>
            <w:tcW w:w="0" w:type="auto"/>
            <w:vMerge w:val="restart"/>
            <w:tcBorders>
              <w:top w:val="single" w:sz="6" w:space="0" w:color="444444"/>
              <w:left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Смирнова Наталья Викторовна</w:t>
            </w:r>
          </w:p>
        </w:tc>
        <w:tc>
          <w:tcPr>
            <w:tcW w:w="0" w:type="auto"/>
            <w:vMerge w:val="restart"/>
            <w:tcBorders>
              <w:top w:val="single" w:sz="6" w:space="0" w:color="444444"/>
              <w:left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Кафедра иностранных языков</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«ABC </w:t>
            </w:r>
            <w:proofErr w:type="spellStart"/>
            <w:r w:rsidRPr="00983B43">
              <w:rPr>
                <w:rFonts w:ascii="Times New Roman" w:eastAsia="Times New Roman" w:hAnsi="Times New Roman"/>
                <w:sz w:val="24"/>
                <w:szCs w:val="24"/>
                <w:lang w:eastAsia="ru-RU"/>
              </w:rPr>
              <w:t>of</w:t>
            </w:r>
            <w:proofErr w:type="spellEnd"/>
            <w:r w:rsidRPr="00983B43">
              <w:rPr>
                <w:rFonts w:ascii="Times New Roman" w:eastAsia="Times New Roman" w:hAnsi="Times New Roman"/>
                <w:sz w:val="24"/>
                <w:szCs w:val="24"/>
                <w:lang w:eastAsia="ru-RU"/>
              </w:rPr>
              <w:t xml:space="preserve"> IELTS – Курс по развитию академических навыков студентов-социологов в формате международного экзамена IELTS»</w:t>
            </w:r>
          </w:p>
        </w:tc>
      </w:tr>
      <w:tr w:rsidR="00983B43" w:rsidRPr="0027795B" w:rsidTr="00270CA9">
        <w:trPr>
          <w:tblCellSpacing w:w="0" w:type="dxa"/>
        </w:trPr>
        <w:tc>
          <w:tcPr>
            <w:tcW w:w="0" w:type="auto"/>
            <w:vMerge/>
            <w:tcBorders>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p>
        </w:tc>
        <w:tc>
          <w:tcPr>
            <w:tcW w:w="0" w:type="auto"/>
            <w:vMerge/>
            <w:tcBorders>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Курс – </w:t>
            </w:r>
            <w:proofErr w:type="spellStart"/>
            <w:r w:rsidRPr="00983B43">
              <w:rPr>
                <w:rFonts w:ascii="Times New Roman" w:eastAsia="Times New Roman" w:hAnsi="Times New Roman"/>
                <w:sz w:val="24"/>
                <w:szCs w:val="24"/>
                <w:lang w:eastAsia="ru-RU"/>
              </w:rPr>
              <w:t>Sociology</w:t>
            </w:r>
            <w:proofErr w:type="spellEnd"/>
            <w:r w:rsidRPr="00983B43">
              <w:rPr>
                <w:rFonts w:ascii="Times New Roman" w:eastAsia="Times New Roman" w:hAnsi="Times New Roman"/>
                <w:sz w:val="24"/>
                <w:szCs w:val="24"/>
                <w:lang w:eastAsia="ru-RU"/>
              </w:rPr>
              <w:t xml:space="preserve"> </w:t>
            </w:r>
            <w:proofErr w:type="spellStart"/>
            <w:r w:rsidRPr="00983B43">
              <w:rPr>
                <w:rFonts w:ascii="Times New Roman" w:eastAsia="Times New Roman" w:hAnsi="Times New Roman"/>
                <w:sz w:val="24"/>
                <w:szCs w:val="24"/>
                <w:lang w:eastAsia="ru-RU"/>
              </w:rPr>
              <w:t>in</w:t>
            </w:r>
            <w:proofErr w:type="spellEnd"/>
            <w:r w:rsidRPr="00983B43">
              <w:rPr>
                <w:rFonts w:ascii="Times New Roman" w:eastAsia="Times New Roman" w:hAnsi="Times New Roman"/>
                <w:sz w:val="24"/>
                <w:szCs w:val="24"/>
                <w:lang w:eastAsia="ru-RU"/>
              </w:rPr>
              <w:t xml:space="preserve"> </w:t>
            </w:r>
            <w:proofErr w:type="spellStart"/>
            <w:r w:rsidRPr="00983B43">
              <w:rPr>
                <w:rFonts w:ascii="Times New Roman" w:eastAsia="Times New Roman" w:hAnsi="Times New Roman"/>
                <w:sz w:val="24"/>
                <w:szCs w:val="24"/>
                <w:lang w:eastAsia="ru-RU"/>
              </w:rPr>
              <w:t>Action</w:t>
            </w:r>
            <w:proofErr w:type="spellEnd"/>
            <w:r w:rsidRPr="00983B43">
              <w:rPr>
                <w:rFonts w:ascii="Times New Roman" w:eastAsia="Times New Roman" w:hAnsi="Times New Roman"/>
                <w:sz w:val="24"/>
                <w:szCs w:val="24"/>
                <w:lang w:eastAsia="ru-RU"/>
              </w:rPr>
              <w:t xml:space="preserve"> (Курс направленный на развитие критического мышления, чтения, письма)</w:t>
            </w:r>
          </w:p>
        </w:tc>
      </w:tr>
      <w:tr w:rsidR="00983B43" w:rsidRPr="0027795B" w:rsidTr="00270CA9">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Сорокин Дмитрий Михайлович</w:t>
            </w:r>
          </w:p>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Покрышевская Елена Борисовна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Кафедра экономической теории</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Библиотека тестов по курсу «Экономическая теория и институциональная экономика»</w:t>
            </w:r>
          </w:p>
        </w:tc>
      </w:tr>
      <w:tr w:rsidR="00983B43" w:rsidRPr="00C648CC" w:rsidTr="00270CA9">
        <w:trPr>
          <w:trHeight w:val="901"/>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Нужа Ирина Витальевна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Кафедра иностранных языков</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983B43" w:rsidRPr="00983B43" w:rsidRDefault="00983B43" w:rsidP="00691BFA">
            <w:pPr>
              <w:rPr>
                <w:rFonts w:ascii="Times New Roman" w:eastAsia="Times New Roman" w:hAnsi="Times New Roman"/>
                <w:sz w:val="24"/>
                <w:szCs w:val="24"/>
                <w:lang w:val="en-US" w:eastAsia="ru-RU"/>
              </w:rPr>
            </w:pPr>
            <w:proofErr w:type="spellStart"/>
            <w:r w:rsidRPr="00983B43">
              <w:rPr>
                <w:rFonts w:ascii="Times New Roman" w:eastAsia="Times New Roman" w:hAnsi="Times New Roman"/>
                <w:sz w:val="24"/>
                <w:szCs w:val="24"/>
                <w:lang w:val="en-US" w:eastAsia="ru-RU"/>
              </w:rPr>
              <w:t>Учебный</w:t>
            </w:r>
            <w:proofErr w:type="spellEnd"/>
            <w:r w:rsidRPr="00983B43">
              <w:rPr>
                <w:rFonts w:ascii="Times New Roman" w:eastAsia="Times New Roman" w:hAnsi="Times New Roman"/>
                <w:sz w:val="24"/>
                <w:szCs w:val="24"/>
                <w:lang w:val="en-US" w:eastAsia="ru-RU"/>
              </w:rPr>
              <w:t xml:space="preserve"> </w:t>
            </w:r>
            <w:proofErr w:type="spellStart"/>
            <w:r w:rsidRPr="00983B43">
              <w:rPr>
                <w:rFonts w:ascii="Times New Roman" w:eastAsia="Times New Roman" w:hAnsi="Times New Roman"/>
                <w:sz w:val="24"/>
                <w:szCs w:val="24"/>
                <w:lang w:val="en-US" w:eastAsia="ru-RU"/>
              </w:rPr>
              <w:t>курс</w:t>
            </w:r>
            <w:proofErr w:type="spellEnd"/>
            <w:r w:rsidRPr="00983B43">
              <w:rPr>
                <w:rFonts w:ascii="Times New Roman" w:eastAsia="Times New Roman" w:hAnsi="Times New Roman"/>
                <w:sz w:val="24"/>
                <w:szCs w:val="24"/>
                <w:lang w:val="en-US" w:eastAsia="ru-RU"/>
              </w:rPr>
              <w:t xml:space="preserve"> в LMS “English for Students of Sociology”</w:t>
            </w:r>
          </w:p>
        </w:tc>
      </w:tr>
    </w:tbl>
    <w:p w:rsidR="00983B43" w:rsidRPr="00983B43" w:rsidRDefault="00983B43" w:rsidP="00983B43">
      <w:pPr>
        <w:ind w:firstLine="708"/>
        <w:jc w:val="center"/>
        <w:rPr>
          <w:rFonts w:ascii="Times New Roman" w:eastAsia="Times New Roman" w:hAnsi="Times New Roman"/>
          <w:b/>
          <w:sz w:val="24"/>
          <w:szCs w:val="24"/>
          <w:lang w:val="en-US" w:eastAsia="ru-RU"/>
        </w:rPr>
      </w:pP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 xml:space="preserve">Анализ таблицы показывает, что наибольшее число преподавателей-победителей работают на  кафедре иностранных языков. </w:t>
      </w:r>
    </w:p>
    <w:p w:rsidR="00983B43" w:rsidRPr="00983B43" w:rsidRDefault="00983B43" w:rsidP="00983B43">
      <w:pPr>
        <w:ind w:firstLine="708"/>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Динамика</w:t>
      </w:r>
      <w:r w:rsidR="00F97373">
        <w:rPr>
          <w:rFonts w:ascii="Times New Roman" w:eastAsia="Times New Roman" w:hAnsi="Times New Roman"/>
          <w:sz w:val="24"/>
          <w:szCs w:val="24"/>
          <w:lang w:eastAsia="ru-RU"/>
        </w:rPr>
        <w:t xml:space="preserve"> количества преподавателей НИУ</w:t>
      </w:r>
      <w:r w:rsidRPr="00983B43">
        <w:rPr>
          <w:rFonts w:ascii="Times New Roman" w:eastAsia="Times New Roman" w:hAnsi="Times New Roman"/>
          <w:sz w:val="24"/>
          <w:szCs w:val="24"/>
          <w:lang w:eastAsia="ru-RU"/>
        </w:rPr>
        <w:t xml:space="preserve"> ВШЭ</w:t>
      </w:r>
      <w:r w:rsidR="00F97373">
        <w:rPr>
          <w:rFonts w:ascii="Times New Roman" w:eastAsia="Times New Roman" w:hAnsi="Times New Roman"/>
          <w:sz w:val="24"/>
          <w:szCs w:val="24"/>
          <w:lang w:eastAsia="ru-RU"/>
        </w:rPr>
        <w:t xml:space="preserve"> </w:t>
      </w:r>
      <w:r w:rsidRPr="00983B43">
        <w:rPr>
          <w:rFonts w:ascii="Times New Roman" w:eastAsia="Times New Roman" w:hAnsi="Times New Roman"/>
          <w:sz w:val="24"/>
          <w:szCs w:val="24"/>
          <w:lang w:eastAsia="ru-RU"/>
        </w:rPr>
        <w:t>-</w:t>
      </w:r>
      <w:r w:rsidR="00F97373">
        <w:rPr>
          <w:rFonts w:ascii="Times New Roman" w:eastAsia="Times New Roman" w:hAnsi="Times New Roman"/>
          <w:sz w:val="24"/>
          <w:szCs w:val="24"/>
          <w:lang w:eastAsia="ru-RU"/>
        </w:rPr>
        <w:t xml:space="preserve"> </w:t>
      </w:r>
      <w:r w:rsidRPr="00983B43">
        <w:rPr>
          <w:rFonts w:ascii="Times New Roman" w:eastAsia="Times New Roman" w:hAnsi="Times New Roman"/>
          <w:sz w:val="24"/>
          <w:szCs w:val="24"/>
          <w:lang w:eastAsia="ru-RU"/>
        </w:rPr>
        <w:t xml:space="preserve">Санкт-Петербург, победивших в конкурсе "Создание образовательных продуктов на базе LMS", проводимым Фондом образовательных инноваций НИУ </w:t>
      </w:r>
      <w:r w:rsidR="006665D5">
        <w:rPr>
          <w:rFonts w:ascii="Times New Roman" w:eastAsia="Times New Roman" w:hAnsi="Times New Roman"/>
          <w:sz w:val="24"/>
          <w:szCs w:val="24"/>
          <w:lang w:eastAsia="ru-RU"/>
        </w:rPr>
        <w:t>ВШЭ, представлена на диаграмме 9</w:t>
      </w:r>
      <w:r w:rsidRPr="00983B43">
        <w:rPr>
          <w:rFonts w:ascii="Times New Roman" w:eastAsia="Times New Roman" w:hAnsi="Times New Roman"/>
          <w:sz w:val="24"/>
          <w:szCs w:val="24"/>
          <w:lang w:eastAsia="ru-RU"/>
        </w:rPr>
        <w:t>.1.7.</w:t>
      </w:r>
    </w:p>
    <w:p w:rsidR="00983B43" w:rsidRPr="00983B43" w:rsidRDefault="00983B43" w:rsidP="00983B43">
      <w:pPr>
        <w:ind w:firstLine="708"/>
        <w:jc w:val="both"/>
        <w:rPr>
          <w:rFonts w:ascii="Times New Roman" w:eastAsia="Times New Roman" w:hAnsi="Times New Roman"/>
          <w:sz w:val="24"/>
          <w:szCs w:val="24"/>
          <w:lang w:eastAsia="ru-RU"/>
        </w:rPr>
      </w:pPr>
    </w:p>
    <w:p w:rsidR="00983B43" w:rsidRPr="00983B43" w:rsidRDefault="00786C89" w:rsidP="00983B43">
      <w:pPr>
        <w:ind w:firstLine="708"/>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drawing>
          <wp:inline distT="0" distB="0" distL="0" distR="0">
            <wp:extent cx="5146716" cy="3004457"/>
            <wp:effectExtent l="19050" t="0" r="15834" b="5443"/>
            <wp:docPr id="5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983B43" w:rsidRPr="00983B43" w:rsidRDefault="00983B43" w:rsidP="00EC36DF">
      <w:pPr>
        <w:spacing w:line="240" w:lineRule="auto"/>
        <w:jc w:val="both"/>
        <w:rPr>
          <w:rFonts w:ascii="Times New Roman" w:eastAsia="Times New Roman" w:hAnsi="Times New Roman"/>
          <w:sz w:val="24"/>
          <w:szCs w:val="24"/>
          <w:lang w:eastAsia="ru-RU"/>
        </w:rPr>
      </w:pPr>
    </w:p>
    <w:p w:rsidR="00983B43" w:rsidRDefault="006665D5" w:rsidP="00EC36DF">
      <w:pPr>
        <w:spacing w:line="240" w:lineRule="auto"/>
        <w:jc w:val="center"/>
        <w:rPr>
          <w:rFonts w:ascii="Times New Roman" w:eastAsia="Times New Roman" w:hAnsi="Times New Roman"/>
          <w:b/>
          <w:sz w:val="24"/>
          <w:szCs w:val="24"/>
          <w:lang w:eastAsia="ru-RU"/>
        </w:rPr>
      </w:pPr>
      <w:r w:rsidRPr="006665D5">
        <w:rPr>
          <w:rFonts w:ascii="Times New Roman" w:eastAsia="Times New Roman" w:hAnsi="Times New Roman"/>
          <w:sz w:val="24"/>
          <w:szCs w:val="24"/>
          <w:lang w:eastAsia="ru-RU"/>
        </w:rPr>
        <w:t>Диаграмма 9</w:t>
      </w:r>
      <w:r w:rsidR="00983B43" w:rsidRPr="006665D5">
        <w:rPr>
          <w:rFonts w:ascii="Times New Roman" w:eastAsia="Times New Roman" w:hAnsi="Times New Roman"/>
          <w:sz w:val="24"/>
          <w:szCs w:val="24"/>
          <w:lang w:eastAsia="ru-RU"/>
        </w:rPr>
        <w:t>.1.7.</w:t>
      </w:r>
      <w:r w:rsidR="00983B43" w:rsidRPr="00983B43">
        <w:rPr>
          <w:rFonts w:ascii="Times New Roman" w:eastAsia="Times New Roman" w:hAnsi="Times New Roman"/>
          <w:b/>
          <w:sz w:val="24"/>
          <w:szCs w:val="24"/>
          <w:lang w:eastAsia="ru-RU"/>
        </w:rPr>
        <w:t xml:space="preserve"> Количество преподавателей НИУ - ВШЭ-Санкт-Петербург, победивших в конкурсе "Создание образовательных продуктов на базе LMS", проводимым Фондом об</w:t>
      </w:r>
      <w:r w:rsidR="00EC36DF">
        <w:rPr>
          <w:rFonts w:ascii="Times New Roman" w:eastAsia="Times New Roman" w:hAnsi="Times New Roman"/>
          <w:b/>
          <w:sz w:val="24"/>
          <w:szCs w:val="24"/>
          <w:lang w:eastAsia="ru-RU"/>
        </w:rPr>
        <w:t>разовательных инноваций НИУ ВШЭ</w:t>
      </w:r>
    </w:p>
    <w:p w:rsidR="00EC36DF" w:rsidRPr="00983B43" w:rsidRDefault="00EC36DF" w:rsidP="00EC36DF">
      <w:pPr>
        <w:spacing w:line="240" w:lineRule="auto"/>
        <w:jc w:val="center"/>
        <w:rPr>
          <w:rFonts w:ascii="Times New Roman" w:eastAsia="Times New Roman" w:hAnsi="Times New Roman"/>
          <w:b/>
          <w:sz w:val="24"/>
          <w:szCs w:val="24"/>
          <w:lang w:eastAsia="ru-RU"/>
        </w:rPr>
      </w:pPr>
    </w:p>
    <w:p w:rsidR="006665D5" w:rsidRDefault="00983B43" w:rsidP="00FD1505">
      <w:pPr>
        <w:autoSpaceDE w:val="0"/>
        <w:autoSpaceDN w:val="0"/>
        <w:adjustRightInd w:val="0"/>
        <w:ind w:firstLine="426"/>
        <w:jc w:val="both"/>
        <w:rPr>
          <w:rFonts w:ascii="Times New Roman" w:eastAsia="Times New Roman" w:hAnsi="Times New Roman"/>
          <w:sz w:val="24"/>
          <w:szCs w:val="24"/>
          <w:lang w:eastAsia="ru-RU"/>
        </w:rPr>
      </w:pPr>
      <w:r w:rsidRPr="00983B43">
        <w:rPr>
          <w:rFonts w:ascii="Times New Roman" w:eastAsia="Times New Roman" w:hAnsi="Times New Roman"/>
          <w:sz w:val="24"/>
          <w:szCs w:val="24"/>
          <w:lang w:eastAsia="ru-RU"/>
        </w:rPr>
        <w:t>Анализ диаграммы показывает, что преподаватели НИУ ВШЭ-Санкт-Петербург ежегодно являются победителями конкурса "Создание образовательных продуктов на базе LMS", проводимым Фондом образовательных инноваций</w:t>
      </w:r>
      <w:r w:rsidR="006665D5">
        <w:rPr>
          <w:rFonts w:ascii="Times New Roman" w:eastAsia="Times New Roman" w:hAnsi="Times New Roman"/>
          <w:sz w:val="24"/>
          <w:szCs w:val="24"/>
          <w:lang w:eastAsia="ru-RU"/>
        </w:rPr>
        <w:t>.</w:t>
      </w:r>
    </w:p>
    <w:p w:rsidR="00B94B59" w:rsidRDefault="00B94B59"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2815BE" w:rsidRPr="00FD1578" w:rsidRDefault="006665D5" w:rsidP="002815BE">
      <w:pPr>
        <w:autoSpaceDE w:val="0"/>
        <w:autoSpaceDN w:val="0"/>
        <w:adjustRightInd w:val="0"/>
        <w:spacing w:line="240" w:lineRule="auto"/>
        <w:jc w:val="both"/>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9</w:t>
      </w:r>
      <w:r w:rsidR="002815BE" w:rsidRPr="00EC36DF">
        <w:rPr>
          <w:rFonts w:ascii="TimesNewRoman,Bold" w:eastAsia="Times New Roman" w:hAnsi="TimesNewRoman,Bold" w:cs="TimesNewRoman,Bold"/>
          <w:b/>
          <w:bCs/>
          <w:sz w:val="24"/>
          <w:szCs w:val="24"/>
        </w:rPr>
        <w:t>.</w:t>
      </w:r>
      <w:r w:rsidR="0098139C">
        <w:rPr>
          <w:rFonts w:ascii="TimesNewRoman,Bold" w:eastAsia="Times New Roman" w:hAnsi="TimesNewRoman,Bold" w:cs="TimesNewRoman,Bold"/>
          <w:b/>
          <w:bCs/>
          <w:sz w:val="24"/>
          <w:szCs w:val="24"/>
        </w:rPr>
        <w:t>2</w:t>
      </w:r>
      <w:r>
        <w:rPr>
          <w:rFonts w:ascii="TimesNewRoman,Bold" w:eastAsia="Times New Roman" w:hAnsi="TimesNewRoman,Bold" w:cs="TimesNewRoman,Bold"/>
          <w:b/>
          <w:bCs/>
          <w:sz w:val="24"/>
          <w:szCs w:val="24"/>
        </w:rPr>
        <w:t>.</w:t>
      </w:r>
      <w:r w:rsidR="002815BE" w:rsidRPr="00EC36DF">
        <w:rPr>
          <w:rFonts w:ascii="TimesNewRoman,Bold" w:eastAsia="Times New Roman" w:hAnsi="TimesNewRoman,Bold" w:cs="TimesNewRoman,Bold"/>
          <w:b/>
          <w:bCs/>
          <w:sz w:val="24"/>
          <w:szCs w:val="24"/>
        </w:rPr>
        <w:t xml:space="preserve"> Введение системы планирования нагрузки ППС в АСАВ: первые итоги и перспективы</w:t>
      </w:r>
      <w:r w:rsidR="00FD1578" w:rsidRPr="00FD1578">
        <w:rPr>
          <w:rFonts w:ascii="TimesNewRoman,Bold" w:eastAsia="Times New Roman" w:hAnsi="TimesNewRoman,Bold" w:cs="TimesNewRoman,Bold"/>
          <w:b/>
          <w:bCs/>
          <w:sz w:val="24"/>
          <w:szCs w:val="24"/>
        </w:rPr>
        <w:t>.</w:t>
      </w:r>
    </w:p>
    <w:p w:rsidR="00FD1578" w:rsidRPr="00FD1578" w:rsidRDefault="00FD1578"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FD1578" w:rsidRPr="00FD5D53" w:rsidRDefault="00FD1578" w:rsidP="00FD1578">
      <w:pPr>
        <w:pStyle w:val="af3"/>
        <w:spacing w:line="360" w:lineRule="auto"/>
        <w:jc w:val="both"/>
        <w:rPr>
          <w:rFonts w:ascii="Times New Roman" w:hAnsi="Times New Roman"/>
          <w:szCs w:val="24"/>
        </w:rPr>
      </w:pPr>
      <w:r w:rsidRPr="00FD1578">
        <w:rPr>
          <w:rFonts w:ascii="Times New Roman" w:hAnsi="Times New Roman"/>
          <w:b/>
          <w:szCs w:val="24"/>
        </w:rPr>
        <w:t xml:space="preserve">       </w:t>
      </w:r>
      <w:r>
        <w:rPr>
          <w:rFonts w:ascii="Times New Roman" w:hAnsi="Times New Roman"/>
          <w:szCs w:val="24"/>
        </w:rPr>
        <w:t>В конце 3-го модуля 2012-13 учебного года</w:t>
      </w:r>
      <w:r w:rsidRPr="00FD5D53">
        <w:rPr>
          <w:rFonts w:ascii="Times New Roman" w:hAnsi="Times New Roman"/>
          <w:szCs w:val="24"/>
        </w:rPr>
        <w:t xml:space="preserve"> сотрудники филиала начали работу по переходу на планирование учебной нагрузки профессорско-преподавательского состава в системе АСАВ.  Учебно-методические работники кафедр прошли обучение по работе с модулем "</w:t>
      </w:r>
      <w:r>
        <w:rPr>
          <w:rFonts w:ascii="Times New Roman" w:hAnsi="Times New Roman"/>
          <w:szCs w:val="24"/>
        </w:rPr>
        <w:t>Планирование нагрузки":</w:t>
      </w:r>
      <w:r w:rsidRPr="00FD5D53">
        <w:rPr>
          <w:rFonts w:ascii="Times New Roman" w:hAnsi="Times New Roman"/>
          <w:szCs w:val="24"/>
        </w:rPr>
        <w:t xml:space="preserve"> представитель кафедры финансовых рынков и финансового менеджмента проходил обучение, организованное представителями разработчиков, сотрудники 1</w:t>
      </w:r>
      <w:r>
        <w:rPr>
          <w:rFonts w:ascii="Times New Roman" w:hAnsi="Times New Roman"/>
          <w:szCs w:val="24"/>
        </w:rPr>
        <w:t>3</w:t>
      </w:r>
      <w:r w:rsidRPr="00FD5D53">
        <w:rPr>
          <w:rFonts w:ascii="Times New Roman" w:hAnsi="Times New Roman"/>
          <w:szCs w:val="24"/>
        </w:rPr>
        <w:t xml:space="preserve"> кафедр прошли обучение, проводимое учебно-методическим отделом филиала. Сотрудники </w:t>
      </w:r>
      <w:r>
        <w:rPr>
          <w:rFonts w:ascii="Times New Roman" w:hAnsi="Times New Roman"/>
          <w:szCs w:val="24"/>
        </w:rPr>
        <w:t>пяти</w:t>
      </w:r>
      <w:r w:rsidRPr="00FD5D53">
        <w:rPr>
          <w:rFonts w:ascii="Times New Roman" w:hAnsi="Times New Roman"/>
          <w:szCs w:val="24"/>
        </w:rPr>
        <w:t xml:space="preserve"> кафедр </w:t>
      </w:r>
      <w:r>
        <w:rPr>
          <w:rFonts w:ascii="Times New Roman" w:hAnsi="Times New Roman"/>
          <w:szCs w:val="24"/>
        </w:rPr>
        <w:t xml:space="preserve">и представители факультета истории </w:t>
      </w:r>
      <w:r w:rsidRPr="00FD5D53">
        <w:rPr>
          <w:rFonts w:ascii="Times New Roman" w:hAnsi="Times New Roman"/>
          <w:szCs w:val="24"/>
        </w:rPr>
        <w:t>освоили работу с новым модулем самостоятельно, пользуясь "</w:t>
      </w:r>
      <w:r w:rsidRPr="00B261E5">
        <w:rPr>
          <w:rFonts w:ascii="Times New Roman" w:hAnsi="Times New Roman"/>
          <w:szCs w:val="24"/>
        </w:rPr>
        <w:t>Руководство</w:t>
      </w:r>
      <w:r>
        <w:rPr>
          <w:rFonts w:ascii="Times New Roman" w:hAnsi="Times New Roman"/>
          <w:szCs w:val="24"/>
        </w:rPr>
        <w:t>м</w:t>
      </w:r>
      <w:r w:rsidRPr="00B261E5">
        <w:rPr>
          <w:rFonts w:ascii="Times New Roman" w:hAnsi="Times New Roman"/>
          <w:szCs w:val="24"/>
        </w:rPr>
        <w:t xml:space="preserve"> пользователя участка "Планирование нагрузки"</w:t>
      </w:r>
      <w:r>
        <w:rPr>
          <w:rFonts w:ascii="Times New Roman" w:hAnsi="Times New Roman"/>
          <w:szCs w:val="24"/>
        </w:rPr>
        <w:t>",</w:t>
      </w:r>
      <w:r w:rsidRPr="00FD5D53">
        <w:rPr>
          <w:rFonts w:ascii="Times New Roman" w:hAnsi="Times New Roman"/>
          <w:szCs w:val="24"/>
        </w:rPr>
        <w:t xml:space="preserve"> разъяснениями</w:t>
      </w:r>
      <w:r>
        <w:rPr>
          <w:rFonts w:ascii="Times New Roman" w:hAnsi="Times New Roman"/>
          <w:szCs w:val="24"/>
        </w:rPr>
        <w:t>,</w:t>
      </w:r>
      <w:r w:rsidRPr="00FD5D53">
        <w:rPr>
          <w:rFonts w:ascii="Times New Roman" w:hAnsi="Times New Roman"/>
          <w:szCs w:val="24"/>
        </w:rPr>
        <w:t xml:space="preserve"> рассылаемыми разработчиками в процессе </w:t>
      </w:r>
      <w:r>
        <w:rPr>
          <w:rFonts w:ascii="Times New Roman" w:hAnsi="Times New Roman"/>
          <w:szCs w:val="24"/>
        </w:rPr>
        <w:t>внедрения модуля  разъяснениями и консультациями сотрудников учебно-методического отдела филиала.</w:t>
      </w:r>
      <w:r w:rsidRPr="00FD5D53">
        <w:rPr>
          <w:rFonts w:ascii="Times New Roman" w:hAnsi="Times New Roman"/>
          <w:szCs w:val="24"/>
        </w:rPr>
        <w:t xml:space="preserve"> Учеб</w:t>
      </w:r>
      <w:r>
        <w:rPr>
          <w:rFonts w:ascii="Times New Roman" w:hAnsi="Times New Roman"/>
          <w:szCs w:val="24"/>
        </w:rPr>
        <w:t>но-методические работники</w:t>
      </w:r>
      <w:r w:rsidRPr="00FD5D53">
        <w:rPr>
          <w:rFonts w:ascii="Times New Roman" w:hAnsi="Times New Roman"/>
          <w:szCs w:val="24"/>
        </w:rPr>
        <w:t xml:space="preserve"> кафедр</w:t>
      </w:r>
      <w:r>
        <w:rPr>
          <w:rFonts w:ascii="Times New Roman" w:hAnsi="Times New Roman"/>
          <w:szCs w:val="24"/>
        </w:rPr>
        <w:t>ы</w:t>
      </w:r>
      <w:r w:rsidRPr="00FD5D53">
        <w:rPr>
          <w:rFonts w:ascii="Times New Roman" w:hAnsi="Times New Roman"/>
          <w:szCs w:val="24"/>
        </w:rPr>
        <w:t xml:space="preserve"> гуманитарных наук и </w:t>
      </w:r>
      <w:r>
        <w:rPr>
          <w:rFonts w:ascii="Times New Roman" w:hAnsi="Times New Roman"/>
          <w:szCs w:val="24"/>
        </w:rPr>
        <w:t xml:space="preserve">кафедры </w:t>
      </w:r>
      <w:r w:rsidRPr="00FD5D53">
        <w:rPr>
          <w:rFonts w:ascii="Times New Roman" w:hAnsi="Times New Roman"/>
          <w:szCs w:val="24"/>
        </w:rPr>
        <w:t xml:space="preserve">институциональной экономики в процессе </w:t>
      </w:r>
      <w:r w:rsidRPr="00FD5D53">
        <w:rPr>
          <w:rFonts w:ascii="Times New Roman" w:hAnsi="Times New Roman"/>
          <w:szCs w:val="24"/>
        </w:rPr>
        <w:lastRenderedPageBreak/>
        <w:t>освоения системы принимали активное участие</w:t>
      </w:r>
      <w:r>
        <w:rPr>
          <w:rFonts w:ascii="Times New Roman" w:hAnsi="Times New Roman"/>
          <w:szCs w:val="24"/>
        </w:rPr>
        <w:t xml:space="preserve"> в</w:t>
      </w:r>
      <w:r w:rsidRPr="00FD5D53">
        <w:rPr>
          <w:rFonts w:ascii="Times New Roman" w:hAnsi="Times New Roman"/>
          <w:szCs w:val="24"/>
        </w:rPr>
        <w:t xml:space="preserve"> выявл</w:t>
      </w:r>
      <w:r>
        <w:rPr>
          <w:rFonts w:ascii="Times New Roman" w:hAnsi="Times New Roman"/>
          <w:szCs w:val="24"/>
        </w:rPr>
        <w:t>ении</w:t>
      </w:r>
      <w:r w:rsidRPr="00FD5D53">
        <w:rPr>
          <w:rFonts w:ascii="Times New Roman" w:hAnsi="Times New Roman"/>
          <w:szCs w:val="24"/>
        </w:rPr>
        <w:t xml:space="preserve"> сбо</w:t>
      </w:r>
      <w:r>
        <w:rPr>
          <w:rFonts w:ascii="Times New Roman" w:hAnsi="Times New Roman"/>
          <w:szCs w:val="24"/>
        </w:rPr>
        <w:t>ев</w:t>
      </w:r>
      <w:r w:rsidRPr="00FD5D53">
        <w:rPr>
          <w:rFonts w:ascii="Times New Roman" w:hAnsi="Times New Roman"/>
          <w:szCs w:val="24"/>
        </w:rPr>
        <w:t xml:space="preserve"> в работе системы и формулир</w:t>
      </w:r>
      <w:r>
        <w:rPr>
          <w:rFonts w:ascii="Times New Roman" w:hAnsi="Times New Roman"/>
          <w:szCs w:val="24"/>
        </w:rPr>
        <w:t>овках</w:t>
      </w:r>
      <w:r w:rsidRPr="00FD5D53">
        <w:rPr>
          <w:rFonts w:ascii="Times New Roman" w:hAnsi="Times New Roman"/>
          <w:szCs w:val="24"/>
        </w:rPr>
        <w:t xml:space="preserve"> для разработчиков ситуаци</w:t>
      </w:r>
      <w:r>
        <w:rPr>
          <w:rFonts w:ascii="Times New Roman" w:hAnsi="Times New Roman"/>
          <w:szCs w:val="24"/>
        </w:rPr>
        <w:t>й</w:t>
      </w:r>
      <w:r w:rsidRPr="00FD5D53">
        <w:rPr>
          <w:rFonts w:ascii="Times New Roman" w:hAnsi="Times New Roman"/>
          <w:szCs w:val="24"/>
        </w:rPr>
        <w:t>, в которых эти сбои происходили.</w:t>
      </w:r>
    </w:p>
    <w:p w:rsidR="00FD1578" w:rsidRDefault="00FD1578" w:rsidP="00FD1578">
      <w:pPr>
        <w:pStyle w:val="af3"/>
        <w:spacing w:line="360" w:lineRule="auto"/>
        <w:ind w:firstLine="709"/>
        <w:jc w:val="both"/>
        <w:rPr>
          <w:rFonts w:ascii="Times New Roman" w:hAnsi="Times New Roman"/>
          <w:szCs w:val="24"/>
        </w:rPr>
      </w:pPr>
      <w:r w:rsidRPr="00FD5D53">
        <w:rPr>
          <w:rFonts w:ascii="Times New Roman" w:hAnsi="Times New Roman"/>
          <w:szCs w:val="24"/>
        </w:rPr>
        <w:t xml:space="preserve">Одними из первых освоили работу в системе сотрудники кафедры экономической теории, </w:t>
      </w:r>
      <w:r>
        <w:rPr>
          <w:rFonts w:ascii="Times New Roman" w:hAnsi="Times New Roman"/>
          <w:szCs w:val="24"/>
        </w:rPr>
        <w:t xml:space="preserve">полностью </w:t>
      </w:r>
      <w:r w:rsidRPr="00FD5D53">
        <w:rPr>
          <w:rFonts w:ascii="Times New Roman" w:hAnsi="Times New Roman"/>
          <w:szCs w:val="24"/>
        </w:rPr>
        <w:t>сформировав проект план нагрузки к</w:t>
      </w:r>
      <w:r>
        <w:rPr>
          <w:rFonts w:ascii="Times New Roman" w:hAnsi="Times New Roman"/>
          <w:szCs w:val="24"/>
        </w:rPr>
        <w:t xml:space="preserve">афедры на 2013-14 учебный год к концу июня. </w:t>
      </w:r>
      <w:r w:rsidRPr="00FD5D53">
        <w:rPr>
          <w:rFonts w:ascii="Times New Roman" w:hAnsi="Times New Roman"/>
          <w:szCs w:val="24"/>
        </w:rPr>
        <w:t xml:space="preserve">К этому же времени </w:t>
      </w:r>
      <w:r>
        <w:rPr>
          <w:rFonts w:ascii="Times New Roman" w:hAnsi="Times New Roman"/>
          <w:szCs w:val="24"/>
        </w:rPr>
        <w:t>были почти</w:t>
      </w:r>
      <w:r w:rsidRPr="00FD5D53">
        <w:rPr>
          <w:rFonts w:ascii="Times New Roman" w:hAnsi="Times New Roman"/>
          <w:szCs w:val="24"/>
        </w:rPr>
        <w:t xml:space="preserve"> готовы проекты планов нагрузки кафедр гуманитарных наук, социологии, институциональной экономики, но возникли проблемы, связанные с задержкой подготовки рабочих учебных планов, на основании которых рассчитывается нагрузка преподавателей системе АСАВ. По мере утверждения рабочих учебных планов в системе АСАВ </w:t>
      </w:r>
      <w:r>
        <w:rPr>
          <w:rFonts w:ascii="Times New Roman" w:hAnsi="Times New Roman"/>
          <w:szCs w:val="24"/>
        </w:rPr>
        <w:t>все кафедры</w:t>
      </w:r>
      <w:r w:rsidRPr="00FD5D53">
        <w:rPr>
          <w:rFonts w:ascii="Times New Roman" w:hAnsi="Times New Roman"/>
          <w:szCs w:val="24"/>
        </w:rPr>
        <w:t xml:space="preserve"> сформировали проекты планов нагрузки и индивидуальных учебных планов преподавателей на </w:t>
      </w:r>
      <w:r>
        <w:rPr>
          <w:rFonts w:ascii="Times New Roman" w:hAnsi="Times New Roman"/>
          <w:szCs w:val="24"/>
        </w:rPr>
        <w:t xml:space="preserve">2013-14 учебный год. </w:t>
      </w:r>
    </w:p>
    <w:p w:rsidR="00FD1578" w:rsidRPr="00FD5D53" w:rsidRDefault="00FD1578" w:rsidP="00FD1578">
      <w:pPr>
        <w:pStyle w:val="af3"/>
        <w:spacing w:line="360" w:lineRule="auto"/>
        <w:ind w:firstLine="709"/>
        <w:jc w:val="both"/>
        <w:rPr>
          <w:rFonts w:ascii="Times New Roman" w:hAnsi="Times New Roman"/>
          <w:szCs w:val="24"/>
        </w:rPr>
      </w:pPr>
      <w:r>
        <w:rPr>
          <w:rFonts w:ascii="Times New Roman" w:hAnsi="Times New Roman"/>
          <w:szCs w:val="24"/>
        </w:rPr>
        <w:t>В целом,</w:t>
      </w:r>
      <w:r w:rsidRPr="00FD5D53">
        <w:rPr>
          <w:rFonts w:ascii="Times New Roman" w:hAnsi="Times New Roman"/>
          <w:szCs w:val="24"/>
        </w:rPr>
        <w:t xml:space="preserve"> представители всех кафедр филиала легко освоили р</w:t>
      </w:r>
      <w:r>
        <w:rPr>
          <w:rFonts w:ascii="Times New Roman" w:hAnsi="Times New Roman"/>
          <w:szCs w:val="24"/>
        </w:rPr>
        <w:t>аботу с модулем "П</w:t>
      </w:r>
      <w:r w:rsidRPr="00FD5D53">
        <w:rPr>
          <w:rFonts w:ascii="Times New Roman" w:hAnsi="Times New Roman"/>
          <w:szCs w:val="24"/>
        </w:rPr>
        <w:t>ланирование нагрузки". Несмотря на некоторые сбои и недостатки система признана достаточно удобной и облегчающей работу по формированию плана нагрузки кафедры. Интересно отметить, что в процессе работы с модулем "Планирование нагрузки" было выявлено некоторое количество технических и смысловых ошибок в рабочих учебных планах на 2013-14 учебный год, проходящих в это же время стадии согласования в системе АСАВ.</w:t>
      </w:r>
    </w:p>
    <w:p w:rsidR="00FD1578" w:rsidRPr="00FD5D53" w:rsidRDefault="00FD1578" w:rsidP="00FD1578">
      <w:pPr>
        <w:pStyle w:val="af3"/>
        <w:spacing w:line="360" w:lineRule="auto"/>
        <w:ind w:firstLine="709"/>
        <w:jc w:val="both"/>
        <w:rPr>
          <w:rFonts w:ascii="Times New Roman" w:hAnsi="Times New Roman"/>
          <w:szCs w:val="24"/>
        </w:rPr>
      </w:pPr>
      <w:r>
        <w:rPr>
          <w:rFonts w:ascii="Times New Roman" w:hAnsi="Times New Roman"/>
          <w:szCs w:val="24"/>
        </w:rPr>
        <w:t>Модуль "П</w:t>
      </w:r>
      <w:r w:rsidRPr="00FD5D53">
        <w:rPr>
          <w:rFonts w:ascii="Times New Roman" w:hAnsi="Times New Roman"/>
          <w:szCs w:val="24"/>
        </w:rPr>
        <w:t xml:space="preserve">ланирование нагрузки" гибко подстраивается под изменения в </w:t>
      </w:r>
      <w:r>
        <w:rPr>
          <w:rFonts w:ascii="Times New Roman" w:hAnsi="Times New Roman"/>
          <w:szCs w:val="24"/>
        </w:rPr>
        <w:t>рабочих учебных планах</w:t>
      </w:r>
      <w:r w:rsidRPr="00FD5D53">
        <w:rPr>
          <w:rFonts w:ascii="Times New Roman" w:hAnsi="Times New Roman"/>
          <w:szCs w:val="24"/>
        </w:rPr>
        <w:t>, вносимые в связи с новыми направлениями развития НИУ ВШЭ</w:t>
      </w:r>
      <w:r>
        <w:rPr>
          <w:rFonts w:ascii="Times New Roman" w:hAnsi="Times New Roman"/>
          <w:szCs w:val="24"/>
        </w:rPr>
        <w:t>, однако</w:t>
      </w:r>
      <w:r w:rsidRPr="00FD5D53">
        <w:rPr>
          <w:rFonts w:ascii="Times New Roman" w:hAnsi="Times New Roman"/>
          <w:szCs w:val="24"/>
        </w:rPr>
        <w:t xml:space="preserve"> учитывает не все аспекты, заложенные в модуле </w:t>
      </w:r>
      <w:r>
        <w:rPr>
          <w:rFonts w:ascii="Times New Roman" w:hAnsi="Times New Roman"/>
          <w:szCs w:val="24"/>
        </w:rPr>
        <w:t>«Разработка учебных планов»</w:t>
      </w:r>
      <w:r w:rsidRPr="00FD5D53">
        <w:rPr>
          <w:rFonts w:ascii="Times New Roman" w:hAnsi="Times New Roman"/>
          <w:szCs w:val="24"/>
        </w:rPr>
        <w:t xml:space="preserve">. В частности, в нем не предусматривается выделение дисциплин, читаемых на иностранном языке. В результате трудности испытывают не только учебно-методическое работники кафедр при распределении нагрузки в системе АСАВ по таким дисциплинам, но и преподаватели, в индивидуальных планах которых нет никакого указания на то, что дисциплина преподается на иностранном языке. </w:t>
      </w:r>
      <w:r>
        <w:rPr>
          <w:rFonts w:ascii="Times New Roman" w:hAnsi="Times New Roman"/>
          <w:szCs w:val="24"/>
        </w:rPr>
        <w:t>Н</w:t>
      </w:r>
      <w:r w:rsidRPr="00FD5D53">
        <w:rPr>
          <w:rFonts w:ascii="Times New Roman" w:hAnsi="Times New Roman"/>
          <w:szCs w:val="24"/>
        </w:rPr>
        <w:t xml:space="preserve">екоторые </w:t>
      </w:r>
      <w:r>
        <w:rPr>
          <w:rFonts w:ascii="Times New Roman" w:hAnsi="Times New Roman"/>
          <w:szCs w:val="24"/>
        </w:rPr>
        <w:t>проблемы</w:t>
      </w:r>
      <w:r w:rsidRPr="00FD5D53">
        <w:rPr>
          <w:rFonts w:ascii="Times New Roman" w:hAnsi="Times New Roman"/>
          <w:szCs w:val="24"/>
        </w:rPr>
        <w:t xml:space="preserve"> возника</w:t>
      </w:r>
      <w:r>
        <w:rPr>
          <w:rFonts w:ascii="Times New Roman" w:hAnsi="Times New Roman"/>
          <w:szCs w:val="24"/>
        </w:rPr>
        <w:t>ли</w:t>
      </w:r>
      <w:r w:rsidRPr="00FD5D53">
        <w:rPr>
          <w:rFonts w:ascii="Times New Roman" w:hAnsi="Times New Roman"/>
          <w:szCs w:val="24"/>
        </w:rPr>
        <w:t xml:space="preserve"> при работе кафедр со справочниками преподавателей, поскольку для филиала разработчиками еще не отлажен алгоритм объединения с базой данных, на которой работает отдел кадров. </w:t>
      </w:r>
    </w:p>
    <w:p w:rsidR="00270CA9" w:rsidRPr="009C0B32" w:rsidRDefault="00FD1578" w:rsidP="009C0B32">
      <w:pPr>
        <w:pStyle w:val="af3"/>
        <w:spacing w:line="360" w:lineRule="auto"/>
        <w:ind w:firstLine="709"/>
        <w:jc w:val="both"/>
        <w:rPr>
          <w:rFonts w:ascii="Times New Roman" w:hAnsi="Times New Roman"/>
          <w:szCs w:val="24"/>
        </w:rPr>
      </w:pPr>
      <w:r w:rsidRPr="00FD5D53">
        <w:rPr>
          <w:rFonts w:ascii="Times New Roman" w:hAnsi="Times New Roman"/>
          <w:szCs w:val="24"/>
        </w:rPr>
        <w:t>В перспективе развития на ближайший учебный год - формирование кафедрами в системе АСАВ отчетов о выполнении у</w:t>
      </w:r>
      <w:r>
        <w:rPr>
          <w:rFonts w:ascii="Times New Roman" w:hAnsi="Times New Roman"/>
          <w:szCs w:val="24"/>
        </w:rPr>
        <w:t>чебной нагрузки профессорско-пре</w:t>
      </w:r>
      <w:r w:rsidRPr="00FD5D53">
        <w:rPr>
          <w:rFonts w:ascii="Times New Roman" w:hAnsi="Times New Roman"/>
          <w:szCs w:val="24"/>
        </w:rPr>
        <w:t>подавательского состава филиала и передача части данных из модуля Планирован</w:t>
      </w:r>
      <w:r w:rsidR="009C0B32">
        <w:rPr>
          <w:rFonts w:ascii="Times New Roman" w:hAnsi="Times New Roman"/>
          <w:szCs w:val="24"/>
        </w:rPr>
        <w:t xml:space="preserve">ие нагрузки" в систему LMS.    </w:t>
      </w:r>
    </w:p>
    <w:p w:rsidR="00B94B59" w:rsidRDefault="00B94B59"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B94B59" w:rsidRDefault="00B94B59"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B94B59" w:rsidRDefault="00B94B59"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B94B59" w:rsidRDefault="00B94B59"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B94B59" w:rsidRDefault="00B94B59"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B94B59" w:rsidRDefault="00B94B59"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2815BE" w:rsidRDefault="002815BE" w:rsidP="002815BE">
      <w:pPr>
        <w:autoSpaceDE w:val="0"/>
        <w:autoSpaceDN w:val="0"/>
        <w:adjustRightInd w:val="0"/>
        <w:spacing w:line="240" w:lineRule="auto"/>
        <w:jc w:val="both"/>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lastRenderedPageBreak/>
        <w:t>1</w:t>
      </w:r>
      <w:r w:rsidR="009C0B32">
        <w:rPr>
          <w:rFonts w:ascii="TimesNewRoman,Bold" w:eastAsia="Times New Roman" w:hAnsi="TimesNewRoman,Bold" w:cs="TimesNewRoman,Bold"/>
          <w:b/>
          <w:bCs/>
          <w:sz w:val="24"/>
          <w:szCs w:val="24"/>
        </w:rPr>
        <w:t>0</w:t>
      </w:r>
      <w:r>
        <w:rPr>
          <w:rFonts w:ascii="TimesNewRoman,Bold" w:eastAsia="Times New Roman" w:hAnsi="TimesNewRoman,Bold" w:cs="TimesNewRoman,Bold"/>
          <w:b/>
          <w:bCs/>
          <w:sz w:val="24"/>
          <w:szCs w:val="24"/>
        </w:rPr>
        <w:t xml:space="preserve">. Контроль качества учебного </w:t>
      </w:r>
      <w:r w:rsidR="00270CA9">
        <w:rPr>
          <w:rFonts w:ascii="TimesNewRoman,Bold" w:eastAsia="Times New Roman" w:hAnsi="TimesNewRoman,Bold" w:cs="TimesNewRoman,Bold"/>
          <w:b/>
          <w:bCs/>
          <w:sz w:val="24"/>
          <w:szCs w:val="24"/>
        </w:rPr>
        <w:t>процесса</w:t>
      </w:r>
    </w:p>
    <w:p w:rsidR="0098139C" w:rsidRPr="00CF2CCA" w:rsidRDefault="0098139C" w:rsidP="002815BE">
      <w:pPr>
        <w:autoSpaceDE w:val="0"/>
        <w:autoSpaceDN w:val="0"/>
        <w:adjustRightInd w:val="0"/>
        <w:spacing w:line="240" w:lineRule="auto"/>
        <w:jc w:val="both"/>
        <w:rPr>
          <w:rFonts w:ascii="TimesNewRoman,Bold" w:eastAsia="Times New Roman" w:hAnsi="TimesNewRoman,Bold" w:cs="TimesNewRoman,Bold"/>
          <w:b/>
          <w:bCs/>
          <w:sz w:val="24"/>
          <w:szCs w:val="24"/>
        </w:rPr>
      </w:pPr>
    </w:p>
    <w:p w:rsidR="00E35CEE" w:rsidRPr="009C0B32" w:rsidRDefault="00E35CEE" w:rsidP="00E35CEE">
      <w:pPr>
        <w:autoSpaceDE w:val="0"/>
        <w:autoSpaceDN w:val="0"/>
        <w:adjustRightInd w:val="0"/>
        <w:spacing w:line="240" w:lineRule="auto"/>
        <w:jc w:val="both"/>
        <w:rPr>
          <w:rFonts w:ascii="TimesNewRoman,Bold" w:eastAsia="Times New Roman" w:hAnsi="TimesNewRoman,Bold" w:cs="TimesNewRoman,Bold"/>
          <w:b/>
          <w:bCs/>
          <w:sz w:val="24"/>
          <w:szCs w:val="24"/>
        </w:rPr>
      </w:pPr>
      <w:r w:rsidRPr="009C0B32">
        <w:rPr>
          <w:rFonts w:ascii="TimesNewRoman,Bold" w:eastAsia="Times New Roman" w:hAnsi="TimesNewRoman,Bold" w:cs="TimesNewRoman,Bold"/>
          <w:b/>
          <w:bCs/>
          <w:sz w:val="24"/>
          <w:szCs w:val="24"/>
        </w:rPr>
        <w:t>1</w:t>
      </w:r>
      <w:r w:rsidR="009C0B32" w:rsidRPr="009C0B32">
        <w:rPr>
          <w:rFonts w:ascii="TimesNewRoman,Bold" w:eastAsia="Times New Roman" w:hAnsi="TimesNewRoman,Bold" w:cs="TimesNewRoman,Bold"/>
          <w:b/>
          <w:bCs/>
          <w:sz w:val="24"/>
          <w:szCs w:val="24"/>
        </w:rPr>
        <w:t>0</w:t>
      </w:r>
      <w:r w:rsidRPr="009C0B32">
        <w:rPr>
          <w:rFonts w:ascii="TimesNewRoman,Bold" w:eastAsia="Times New Roman" w:hAnsi="TimesNewRoman,Bold" w:cs="TimesNewRoman,Bold"/>
          <w:b/>
          <w:bCs/>
          <w:sz w:val="24"/>
          <w:szCs w:val="24"/>
        </w:rPr>
        <w:t>.1 Анализ обращений студентов на горячую линию «Выразительная кнопка».</w:t>
      </w:r>
    </w:p>
    <w:p w:rsidR="00EC36DF" w:rsidRPr="00E35CEE" w:rsidRDefault="00EC36DF" w:rsidP="00E35CEE">
      <w:pPr>
        <w:autoSpaceDE w:val="0"/>
        <w:autoSpaceDN w:val="0"/>
        <w:adjustRightInd w:val="0"/>
        <w:spacing w:line="240" w:lineRule="auto"/>
        <w:jc w:val="both"/>
        <w:rPr>
          <w:rFonts w:ascii="TimesNewRoman,Bold" w:eastAsia="Times New Roman" w:hAnsi="TimesNewRoman,Bold" w:cs="TimesNewRoman,Bold"/>
          <w:b/>
          <w:bCs/>
          <w:sz w:val="24"/>
          <w:szCs w:val="24"/>
        </w:rPr>
      </w:pPr>
    </w:p>
    <w:p w:rsidR="00E35CEE" w:rsidRPr="00E35CEE" w:rsidRDefault="00E35CEE" w:rsidP="00EC36DF">
      <w:pPr>
        <w:autoSpaceDE w:val="0"/>
        <w:autoSpaceDN w:val="0"/>
        <w:adjustRightInd w:val="0"/>
        <w:ind w:firstLine="425"/>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В 2012-2013 учебном году на корпоративном портале НИУ ВШЭ продолжала работать горячая линия «Выразительная кнопка». Главной целью организации горячей линии является сбор информации о качестве оказываемых в Университете образовательных услуг. Воспользовавшись «Выразительной кнопкой», любой участник образовательного процесса (студент, преподаватель или сотрудник какого-либо подразделения) может оставить описание возникшей проблемы, выразить свое отношение к той или иной стороне учебного процесса, обратиться к администрации с предложением по улучшению деятельности.</w:t>
      </w:r>
    </w:p>
    <w:p w:rsidR="00E35CEE" w:rsidRPr="00E35CEE" w:rsidRDefault="00E35CEE" w:rsidP="00EC36DF">
      <w:pPr>
        <w:autoSpaceDE w:val="0"/>
        <w:autoSpaceDN w:val="0"/>
        <w:adjustRightInd w:val="0"/>
        <w:ind w:firstLine="425"/>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 xml:space="preserve">Анализ спектра проблем, отраженных в «Выразительной кнопке», сделан на основе выборке обращений студентов филиала, поступивших с 01.09.2012 года по 31.08.2013 года. Всего за указанный период оставил свои сообщения 21 студент, что составляет лишь 43,7% от количества обращений в 2011-2012 учебном году. Практически во всех обращениях высказывалось неодобрение теми или иными сторонами жизнедеятельности в университете. В  некоторых обращениях, наряду с неодобрением, встречалась положительная оценка деятельности факультета в целом, </w:t>
      </w:r>
      <w:proofErr w:type="spellStart"/>
      <w:r w:rsidRPr="00E35CEE">
        <w:rPr>
          <w:rFonts w:ascii="TimesNewRoman,Bold" w:eastAsia="Times New Roman" w:hAnsi="TimesNewRoman,Bold" w:cs="TimesNewRoman,Bold"/>
          <w:bCs/>
          <w:sz w:val="24"/>
          <w:szCs w:val="24"/>
        </w:rPr>
        <w:t>внеучебного</w:t>
      </w:r>
      <w:proofErr w:type="spellEnd"/>
      <w:r w:rsidRPr="00E35CEE">
        <w:rPr>
          <w:rFonts w:ascii="TimesNewRoman,Bold" w:eastAsia="Times New Roman" w:hAnsi="TimesNewRoman,Bold" w:cs="TimesNewRoman,Bold"/>
          <w:bCs/>
          <w:sz w:val="24"/>
          <w:szCs w:val="24"/>
        </w:rPr>
        <w:t xml:space="preserve"> подразделения или качества преподавания  отдельными преподавателями.</w:t>
      </w:r>
    </w:p>
    <w:p w:rsidR="00E35CEE" w:rsidRPr="00E35CEE" w:rsidRDefault="00E35CEE" w:rsidP="00EC36DF">
      <w:pPr>
        <w:autoSpaceDE w:val="0"/>
        <w:autoSpaceDN w:val="0"/>
        <w:adjustRightInd w:val="0"/>
        <w:ind w:firstLine="425"/>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Распределение респондентов по курсам отражает Диаграмма 1</w:t>
      </w:r>
      <w:r w:rsidR="009C0B32">
        <w:rPr>
          <w:rFonts w:ascii="TimesNewRoman,Bold" w:eastAsia="Times New Roman" w:hAnsi="TimesNewRoman,Bold" w:cs="TimesNewRoman,Bold"/>
          <w:bCs/>
          <w:sz w:val="24"/>
          <w:szCs w:val="24"/>
        </w:rPr>
        <w:t>0</w:t>
      </w:r>
      <w:r w:rsidRPr="00E35CEE">
        <w:rPr>
          <w:rFonts w:ascii="TimesNewRoman,Bold" w:eastAsia="Times New Roman" w:hAnsi="TimesNewRoman,Bold" w:cs="TimesNewRoman,Bold"/>
          <w:bCs/>
          <w:sz w:val="24"/>
          <w:szCs w:val="24"/>
        </w:rPr>
        <w:t>.1.1.</w:t>
      </w:r>
    </w:p>
    <w:p w:rsidR="00E35CEE" w:rsidRPr="00E35CEE" w:rsidRDefault="00E35CEE" w:rsidP="00E35CEE">
      <w:pPr>
        <w:autoSpaceDE w:val="0"/>
        <w:autoSpaceDN w:val="0"/>
        <w:adjustRightInd w:val="0"/>
        <w:spacing w:line="240" w:lineRule="auto"/>
        <w:jc w:val="both"/>
        <w:rPr>
          <w:rFonts w:ascii="TimesNewRoman,Bold" w:eastAsia="Times New Roman" w:hAnsi="TimesNewRoman,Bold" w:cs="TimesNewRoman,Bold"/>
          <w:b/>
          <w:bCs/>
          <w:sz w:val="24"/>
          <w:szCs w:val="24"/>
        </w:rPr>
      </w:pPr>
    </w:p>
    <w:p w:rsidR="00E35CEE" w:rsidRDefault="00786C89" w:rsidP="00E35CEE">
      <w:pPr>
        <w:autoSpaceDE w:val="0"/>
        <w:autoSpaceDN w:val="0"/>
        <w:adjustRightInd w:val="0"/>
        <w:spacing w:line="240" w:lineRule="auto"/>
        <w:jc w:val="both"/>
        <w:rPr>
          <w:rFonts w:ascii="TimesNewRoman,Bold" w:eastAsia="Times New Roman" w:hAnsi="TimesNewRoman,Bold" w:cs="TimesNewRoman,Bold"/>
          <w:bCs/>
          <w:sz w:val="24"/>
          <w:szCs w:val="24"/>
        </w:rPr>
      </w:pPr>
      <w:r>
        <w:rPr>
          <w:rFonts w:ascii="TimesNewRoman,Bold" w:eastAsia="Times New Roman" w:hAnsi="TimesNewRoman,Bold" w:cs="TimesNewRoman,Bold"/>
          <w:noProof/>
          <w:sz w:val="24"/>
          <w:szCs w:val="24"/>
          <w:lang w:eastAsia="ru-RU"/>
        </w:rPr>
        <w:drawing>
          <wp:inline distT="0" distB="0" distL="0" distR="0">
            <wp:extent cx="3862070" cy="2818130"/>
            <wp:effectExtent l="0" t="0" r="0" b="0"/>
            <wp:docPr id="59"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C36DF" w:rsidRPr="00E35CEE" w:rsidRDefault="00EC36DF" w:rsidP="00E35CEE">
      <w:pPr>
        <w:autoSpaceDE w:val="0"/>
        <w:autoSpaceDN w:val="0"/>
        <w:adjustRightInd w:val="0"/>
        <w:spacing w:line="240" w:lineRule="auto"/>
        <w:jc w:val="both"/>
        <w:rPr>
          <w:rFonts w:ascii="TimesNewRoman,Bold" w:eastAsia="Times New Roman" w:hAnsi="TimesNewRoman,Bold" w:cs="TimesNewRoman,Bold"/>
          <w:bCs/>
          <w:sz w:val="24"/>
          <w:szCs w:val="24"/>
        </w:rPr>
      </w:pPr>
    </w:p>
    <w:p w:rsidR="00B94B59" w:rsidRDefault="00B94B59" w:rsidP="00EC36DF">
      <w:pPr>
        <w:autoSpaceDE w:val="0"/>
        <w:autoSpaceDN w:val="0"/>
        <w:adjustRightInd w:val="0"/>
        <w:ind w:firstLine="425"/>
        <w:jc w:val="both"/>
        <w:rPr>
          <w:rFonts w:ascii="TimesNewRoman,Bold" w:eastAsia="Times New Roman" w:hAnsi="TimesNewRoman,Bold" w:cs="TimesNewRoman,Bold"/>
          <w:bCs/>
          <w:sz w:val="24"/>
          <w:szCs w:val="24"/>
        </w:rPr>
      </w:pPr>
    </w:p>
    <w:p w:rsidR="00E35CEE" w:rsidRPr="00E35CEE" w:rsidRDefault="00E35CEE" w:rsidP="00EC36DF">
      <w:pPr>
        <w:autoSpaceDE w:val="0"/>
        <w:autoSpaceDN w:val="0"/>
        <w:adjustRightInd w:val="0"/>
        <w:ind w:firstLine="425"/>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 xml:space="preserve">Диаграмма показывает, что наибольшую активность проявляли студенты первого курса, что необходимо взять на вооружение преподавателям дисциплины «Безопасность </w:t>
      </w:r>
      <w:r w:rsidRPr="00E35CEE">
        <w:rPr>
          <w:rFonts w:ascii="TimesNewRoman,Bold" w:eastAsia="Times New Roman" w:hAnsi="TimesNewRoman,Bold" w:cs="TimesNewRoman,Bold"/>
          <w:bCs/>
          <w:sz w:val="24"/>
          <w:szCs w:val="24"/>
        </w:rPr>
        <w:lastRenderedPageBreak/>
        <w:t>жизнедеятельности», содержание которой предполагает знакомство с основными регламентами жизни в университете, в том числе обучение корректному составлению подобных обращений.</w:t>
      </w:r>
    </w:p>
    <w:p w:rsidR="00E35CEE" w:rsidRDefault="00E35CEE" w:rsidP="00EC36DF">
      <w:pPr>
        <w:autoSpaceDE w:val="0"/>
        <w:autoSpaceDN w:val="0"/>
        <w:adjustRightInd w:val="0"/>
        <w:spacing w:line="240" w:lineRule="auto"/>
        <w:ind w:firstLine="426"/>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Активность респондентов разнится и по факультетам, что отражено в Диаграмме 1</w:t>
      </w:r>
      <w:r w:rsidR="009C0B32">
        <w:rPr>
          <w:rFonts w:ascii="TimesNewRoman,Bold" w:eastAsia="Times New Roman" w:hAnsi="TimesNewRoman,Bold" w:cs="TimesNewRoman,Bold"/>
          <w:bCs/>
          <w:sz w:val="24"/>
          <w:szCs w:val="24"/>
        </w:rPr>
        <w:t>0</w:t>
      </w:r>
      <w:r w:rsidRPr="00E35CEE">
        <w:rPr>
          <w:rFonts w:ascii="TimesNewRoman,Bold" w:eastAsia="Times New Roman" w:hAnsi="TimesNewRoman,Bold" w:cs="TimesNewRoman,Bold"/>
          <w:bCs/>
          <w:sz w:val="24"/>
          <w:szCs w:val="24"/>
        </w:rPr>
        <w:t>.1.2.</w:t>
      </w:r>
    </w:p>
    <w:p w:rsidR="00EC36DF" w:rsidRPr="00E35CEE" w:rsidRDefault="00EC36DF" w:rsidP="00EC36DF">
      <w:pPr>
        <w:autoSpaceDE w:val="0"/>
        <w:autoSpaceDN w:val="0"/>
        <w:adjustRightInd w:val="0"/>
        <w:spacing w:line="240" w:lineRule="auto"/>
        <w:ind w:firstLine="426"/>
        <w:jc w:val="both"/>
        <w:rPr>
          <w:rFonts w:ascii="TimesNewRoman,Bold" w:eastAsia="Times New Roman" w:hAnsi="TimesNewRoman,Bold" w:cs="TimesNewRoman,Bold"/>
          <w:bCs/>
          <w:sz w:val="24"/>
          <w:szCs w:val="24"/>
        </w:rPr>
      </w:pPr>
    </w:p>
    <w:p w:rsidR="00E35CEE" w:rsidRDefault="00786C89" w:rsidP="00E35CEE">
      <w:pPr>
        <w:autoSpaceDE w:val="0"/>
        <w:autoSpaceDN w:val="0"/>
        <w:adjustRightInd w:val="0"/>
        <w:spacing w:line="240" w:lineRule="auto"/>
        <w:jc w:val="both"/>
        <w:rPr>
          <w:rFonts w:ascii="TimesNewRoman,Bold" w:eastAsia="Times New Roman" w:hAnsi="TimesNewRoman,Bold" w:cs="TimesNewRoman,Bold"/>
          <w:bCs/>
          <w:sz w:val="24"/>
          <w:szCs w:val="24"/>
        </w:rPr>
      </w:pPr>
      <w:r>
        <w:rPr>
          <w:rFonts w:ascii="TimesNewRoman,Bold" w:eastAsia="Times New Roman" w:hAnsi="TimesNewRoman,Bold" w:cs="TimesNewRoman,Bold"/>
          <w:noProof/>
          <w:sz w:val="24"/>
          <w:szCs w:val="24"/>
          <w:lang w:eastAsia="ru-RU"/>
        </w:rPr>
        <w:drawing>
          <wp:inline distT="0" distB="0" distL="0" distR="0">
            <wp:extent cx="3728851" cy="3182587"/>
            <wp:effectExtent l="19050" t="0" r="23999" b="0"/>
            <wp:docPr id="60"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35CEE" w:rsidRPr="00E35CEE" w:rsidRDefault="00E35CEE" w:rsidP="00E35CEE">
      <w:pPr>
        <w:autoSpaceDE w:val="0"/>
        <w:autoSpaceDN w:val="0"/>
        <w:adjustRightInd w:val="0"/>
        <w:spacing w:line="240" w:lineRule="auto"/>
        <w:jc w:val="both"/>
        <w:rPr>
          <w:rFonts w:ascii="TimesNewRoman,Bold" w:eastAsia="Times New Roman" w:hAnsi="TimesNewRoman,Bold" w:cs="TimesNewRoman,Bold"/>
          <w:bCs/>
          <w:sz w:val="24"/>
          <w:szCs w:val="24"/>
        </w:rPr>
      </w:pPr>
    </w:p>
    <w:p w:rsidR="00B94B59" w:rsidRDefault="00EC36DF" w:rsidP="00EC36DF">
      <w:pPr>
        <w:autoSpaceDE w:val="0"/>
        <w:autoSpaceDN w:val="0"/>
        <w:adjustRightInd w:val="0"/>
        <w:ind w:firstLine="284"/>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t xml:space="preserve">   </w:t>
      </w:r>
    </w:p>
    <w:p w:rsidR="00E35CEE" w:rsidRPr="00E35CEE" w:rsidRDefault="00E35CEE" w:rsidP="00EC36DF">
      <w:pPr>
        <w:autoSpaceDE w:val="0"/>
        <w:autoSpaceDN w:val="0"/>
        <w:adjustRightInd w:val="0"/>
        <w:ind w:firstLine="284"/>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t>Из д</w:t>
      </w:r>
      <w:r w:rsidRPr="00E35CEE">
        <w:rPr>
          <w:rFonts w:ascii="TimesNewRoman,Bold" w:eastAsia="Times New Roman" w:hAnsi="TimesNewRoman,Bold" w:cs="TimesNewRoman,Bold"/>
          <w:bCs/>
          <w:sz w:val="24"/>
          <w:szCs w:val="24"/>
        </w:rPr>
        <w:t>иаграммы видно, что больше половины (52,9%) обращений на «Выразительную кнопку» поступило от студентов факультета менеджмента. На втором месте по активности оказались студенты отделения прикладной политологии (23,5%). Одинаковое количество обращений было от студентов факультета экономики и юридического. Ни одно обращения не было от студентов с факультетов истории и социологии.</w:t>
      </w:r>
    </w:p>
    <w:p w:rsidR="00E35CEE" w:rsidRPr="00E35CEE" w:rsidRDefault="00EC36DF" w:rsidP="00EC36DF">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t xml:space="preserve">       </w:t>
      </w:r>
      <w:r w:rsidR="00E35CEE" w:rsidRPr="00E35CEE">
        <w:rPr>
          <w:rFonts w:ascii="TimesNewRoman,Bold" w:eastAsia="Times New Roman" w:hAnsi="TimesNewRoman,Bold" w:cs="TimesNewRoman,Bold"/>
          <w:bCs/>
          <w:sz w:val="24"/>
          <w:szCs w:val="24"/>
        </w:rPr>
        <w:t>Основные проблемы, связанные с обращениями, можно сгруппировать по направлениям:</w:t>
      </w:r>
    </w:p>
    <w:p w:rsidR="00E35CEE" w:rsidRPr="00E35CEE" w:rsidRDefault="00E35CEE" w:rsidP="00EC36DF">
      <w:pPr>
        <w:autoSpaceDE w:val="0"/>
        <w:autoSpaceDN w:val="0"/>
        <w:adjustRightInd w:val="0"/>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 учебный процесс</w:t>
      </w:r>
    </w:p>
    <w:p w:rsidR="00E35CEE" w:rsidRPr="00E35CEE" w:rsidRDefault="00E35CEE" w:rsidP="00EC36DF">
      <w:pPr>
        <w:autoSpaceDE w:val="0"/>
        <w:autoSpaceDN w:val="0"/>
        <w:adjustRightInd w:val="0"/>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 общежития</w:t>
      </w:r>
    </w:p>
    <w:p w:rsidR="00E35CEE" w:rsidRPr="00E35CEE" w:rsidRDefault="00E35CEE" w:rsidP="00EC36DF">
      <w:pPr>
        <w:autoSpaceDE w:val="0"/>
        <w:autoSpaceDN w:val="0"/>
        <w:adjustRightInd w:val="0"/>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 стипендии, скидки за обучение</w:t>
      </w:r>
    </w:p>
    <w:p w:rsidR="00E35CEE" w:rsidRPr="00E35CEE" w:rsidRDefault="00E35CEE" w:rsidP="00EC36DF">
      <w:pPr>
        <w:autoSpaceDE w:val="0"/>
        <w:autoSpaceDN w:val="0"/>
        <w:adjustRightInd w:val="0"/>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 образовательный кредит</w:t>
      </w:r>
    </w:p>
    <w:p w:rsidR="00E35CEE" w:rsidRPr="00E35CEE" w:rsidRDefault="00E35CEE" w:rsidP="00EC36DF">
      <w:pPr>
        <w:autoSpaceDE w:val="0"/>
        <w:autoSpaceDN w:val="0"/>
        <w:adjustRightInd w:val="0"/>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 xml:space="preserve">- </w:t>
      </w:r>
      <w:proofErr w:type="spellStart"/>
      <w:r w:rsidRPr="00E35CEE">
        <w:rPr>
          <w:rFonts w:ascii="TimesNewRoman,Bold" w:eastAsia="Times New Roman" w:hAnsi="TimesNewRoman,Bold" w:cs="TimesNewRoman,Bold"/>
          <w:bCs/>
          <w:sz w:val="24"/>
          <w:szCs w:val="24"/>
        </w:rPr>
        <w:t>внеучебная</w:t>
      </w:r>
      <w:proofErr w:type="spellEnd"/>
      <w:r w:rsidRPr="00E35CEE">
        <w:rPr>
          <w:rFonts w:ascii="TimesNewRoman,Bold" w:eastAsia="Times New Roman" w:hAnsi="TimesNewRoman,Bold" w:cs="TimesNewRoman,Bold"/>
          <w:bCs/>
          <w:sz w:val="24"/>
          <w:szCs w:val="24"/>
        </w:rPr>
        <w:t xml:space="preserve"> деятельность.</w:t>
      </w:r>
    </w:p>
    <w:p w:rsidR="00E35CEE" w:rsidRDefault="00EC36DF" w:rsidP="00EC36DF">
      <w:pPr>
        <w:autoSpaceDE w:val="0"/>
        <w:autoSpaceDN w:val="0"/>
        <w:adjustRightInd w:val="0"/>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t xml:space="preserve">      </w:t>
      </w:r>
      <w:r w:rsidR="00E35CEE" w:rsidRPr="00E35CEE">
        <w:rPr>
          <w:rFonts w:ascii="TimesNewRoman,Bold" w:eastAsia="Times New Roman" w:hAnsi="TimesNewRoman,Bold" w:cs="TimesNewRoman,Bold"/>
          <w:bCs/>
          <w:sz w:val="24"/>
          <w:szCs w:val="24"/>
        </w:rPr>
        <w:t>Наглядно распределение обращений по направлениям представлено в Диаграмме 1</w:t>
      </w:r>
      <w:r w:rsidR="009C0B32">
        <w:rPr>
          <w:rFonts w:ascii="TimesNewRoman,Bold" w:eastAsia="Times New Roman" w:hAnsi="TimesNewRoman,Bold" w:cs="TimesNewRoman,Bold"/>
          <w:bCs/>
          <w:sz w:val="24"/>
          <w:szCs w:val="24"/>
        </w:rPr>
        <w:t>0</w:t>
      </w:r>
      <w:r w:rsidR="00E35CEE" w:rsidRPr="00E35CEE">
        <w:rPr>
          <w:rFonts w:ascii="TimesNewRoman,Bold" w:eastAsia="Times New Roman" w:hAnsi="TimesNewRoman,Bold" w:cs="TimesNewRoman,Bold"/>
          <w:bCs/>
          <w:sz w:val="24"/>
          <w:szCs w:val="24"/>
        </w:rPr>
        <w:t>.1.3.</w:t>
      </w:r>
    </w:p>
    <w:p w:rsidR="00E35CEE" w:rsidRPr="00E35CEE" w:rsidRDefault="00E35CEE" w:rsidP="00E35CEE">
      <w:pPr>
        <w:autoSpaceDE w:val="0"/>
        <w:autoSpaceDN w:val="0"/>
        <w:adjustRightInd w:val="0"/>
        <w:spacing w:line="240" w:lineRule="auto"/>
        <w:jc w:val="both"/>
        <w:rPr>
          <w:rFonts w:ascii="TimesNewRoman,Bold" w:eastAsia="Times New Roman" w:hAnsi="TimesNewRoman,Bold" w:cs="TimesNewRoman,Bold"/>
          <w:bCs/>
          <w:sz w:val="24"/>
          <w:szCs w:val="24"/>
        </w:rPr>
      </w:pPr>
    </w:p>
    <w:p w:rsidR="00B94B59" w:rsidRDefault="00B94B59" w:rsidP="00E35CEE">
      <w:pPr>
        <w:autoSpaceDE w:val="0"/>
        <w:autoSpaceDN w:val="0"/>
        <w:adjustRightInd w:val="0"/>
        <w:spacing w:line="240" w:lineRule="auto"/>
        <w:jc w:val="both"/>
        <w:rPr>
          <w:rFonts w:ascii="TimesNewRoman,Bold" w:eastAsia="Times New Roman" w:hAnsi="TimesNewRoman,Bold" w:cs="TimesNewRoman,Bold"/>
          <w:bCs/>
          <w:sz w:val="24"/>
          <w:szCs w:val="24"/>
        </w:rPr>
      </w:pPr>
    </w:p>
    <w:p w:rsidR="00B94B59" w:rsidRDefault="00B94B59" w:rsidP="00E35CEE">
      <w:pPr>
        <w:autoSpaceDE w:val="0"/>
        <w:autoSpaceDN w:val="0"/>
        <w:adjustRightInd w:val="0"/>
        <w:spacing w:line="240" w:lineRule="auto"/>
        <w:jc w:val="both"/>
        <w:rPr>
          <w:rFonts w:ascii="TimesNewRoman,Bold" w:eastAsia="Times New Roman" w:hAnsi="TimesNewRoman,Bold" w:cs="TimesNewRoman,Bold"/>
          <w:bCs/>
          <w:sz w:val="24"/>
          <w:szCs w:val="24"/>
        </w:rPr>
      </w:pPr>
    </w:p>
    <w:p w:rsidR="00E35CEE" w:rsidRPr="00E35CEE" w:rsidRDefault="009C0B32" w:rsidP="00E35CEE">
      <w:pPr>
        <w:autoSpaceDE w:val="0"/>
        <w:autoSpaceDN w:val="0"/>
        <w:adjustRightInd w:val="0"/>
        <w:spacing w:line="240" w:lineRule="auto"/>
        <w:jc w:val="both"/>
        <w:rPr>
          <w:rFonts w:ascii="TimesNewRoman,Bold" w:eastAsia="Times New Roman" w:hAnsi="TimesNewRoman,Bold" w:cs="TimesNewRoman,Bold"/>
          <w:bCs/>
          <w:sz w:val="24"/>
          <w:szCs w:val="24"/>
        </w:rPr>
      </w:pPr>
      <w:r>
        <w:rPr>
          <w:rFonts w:ascii="TimesNewRoman,Bold" w:eastAsia="Times New Roman" w:hAnsi="TimesNewRoman,Bold" w:cs="TimesNewRoman,Bold"/>
          <w:bCs/>
          <w:sz w:val="24"/>
          <w:szCs w:val="24"/>
        </w:rPr>
        <w:lastRenderedPageBreak/>
        <w:t>Диаграмма 0</w:t>
      </w:r>
      <w:r w:rsidR="00E35CEE" w:rsidRPr="00E35CEE">
        <w:rPr>
          <w:rFonts w:ascii="TimesNewRoman,Bold" w:eastAsia="Times New Roman" w:hAnsi="TimesNewRoman,Bold" w:cs="TimesNewRoman,Bold"/>
          <w:bCs/>
          <w:sz w:val="24"/>
          <w:szCs w:val="24"/>
        </w:rPr>
        <w:t>3.1.3</w:t>
      </w:r>
    </w:p>
    <w:p w:rsidR="00E35CEE" w:rsidRDefault="00786C89" w:rsidP="00E35CEE">
      <w:pPr>
        <w:autoSpaceDE w:val="0"/>
        <w:autoSpaceDN w:val="0"/>
        <w:adjustRightInd w:val="0"/>
        <w:spacing w:line="240" w:lineRule="auto"/>
        <w:jc w:val="both"/>
        <w:rPr>
          <w:rFonts w:ascii="TimesNewRoman,Bold" w:eastAsia="Times New Roman" w:hAnsi="TimesNewRoman,Bold" w:cs="TimesNewRoman,Bold"/>
          <w:b/>
          <w:bCs/>
          <w:sz w:val="24"/>
          <w:szCs w:val="24"/>
        </w:rPr>
      </w:pPr>
      <w:r>
        <w:rPr>
          <w:rFonts w:ascii="TimesNewRoman,Bold" w:eastAsia="Times New Roman" w:hAnsi="TimesNewRoman,Bold" w:cs="TimesNewRoman,Bold"/>
          <w:noProof/>
          <w:sz w:val="24"/>
          <w:szCs w:val="24"/>
          <w:lang w:eastAsia="ru-RU"/>
        </w:rPr>
        <w:drawing>
          <wp:inline distT="0" distB="0" distL="0" distR="0">
            <wp:extent cx="4449445" cy="2886710"/>
            <wp:effectExtent l="0" t="0" r="0" b="0"/>
            <wp:docPr id="61"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E35CEE" w:rsidRPr="00E35CEE" w:rsidRDefault="00E35CEE" w:rsidP="00E35CEE">
      <w:pPr>
        <w:autoSpaceDE w:val="0"/>
        <w:autoSpaceDN w:val="0"/>
        <w:adjustRightInd w:val="0"/>
        <w:spacing w:line="240" w:lineRule="auto"/>
        <w:jc w:val="both"/>
        <w:rPr>
          <w:rFonts w:ascii="TimesNewRoman,Bold" w:eastAsia="Times New Roman" w:hAnsi="TimesNewRoman,Bold" w:cs="TimesNewRoman,Bold"/>
          <w:b/>
          <w:bCs/>
          <w:sz w:val="24"/>
          <w:szCs w:val="24"/>
        </w:rPr>
      </w:pPr>
    </w:p>
    <w:p w:rsidR="004A32F3" w:rsidRPr="009C0B32" w:rsidRDefault="00E35CEE" w:rsidP="009C0B32">
      <w:pPr>
        <w:autoSpaceDE w:val="0"/>
        <w:autoSpaceDN w:val="0"/>
        <w:adjustRightInd w:val="0"/>
        <w:ind w:firstLine="425"/>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Наибольшую долю обратившихся на «Выразительную кнопку» (43,8%) волновали проблемы, связанные с учебным процессом. Поэтому необходимо конкретизировать основные проблемы учебного процесса, выявленные по обращениям студентов (Диаграмма 1</w:t>
      </w:r>
      <w:r w:rsidR="009C0B32">
        <w:rPr>
          <w:rFonts w:ascii="TimesNewRoman,Bold" w:eastAsia="Times New Roman" w:hAnsi="TimesNewRoman,Bold" w:cs="TimesNewRoman,Bold"/>
          <w:bCs/>
          <w:sz w:val="24"/>
          <w:szCs w:val="24"/>
        </w:rPr>
        <w:t>0</w:t>
      </w:r>
      <w:r w:rsidRPr="00E35CEE">
        <w:rPr>
          <w:rFonts w:ascii="TimesNewRoman,Bold" w:eastAsia="Times New Roman" w:hAnsi="TimesNewRoman,Bold" w:cs="TimesNewRoman,Bold"/>
          <w:bCs/>
          <w:sz w:val="24"/>
          <w:szCs w:val="24"/>
        </w:rPr>
        <w:t>.1.4). На втором месте стоят проблемы общежитий,  стипендий и скидок по оплате за обучение. Одного студента интересовал вопрос получения образовательного кредита.</w:t>
      </w:r>
    </w:p>
    <w:p w:rsidR="00E35CEE" w:rsidRDefault="00786C89" w:rsidP="00E35CEE">
      <w:pPr>
        <w:autoSpaceDE w:val="0"/>
        <w:autoSpaceDN w:val="0"/>
        <w:adjustRightInd w:val="0"/>
        <w:spacing w:line="240" w:lineRule="auto"/>
        <w:jc w:val="both"/>
        <w:rPr>
          <w:rFonts w:ascii="TimesNewRoman,Bold" w:eastAsia="Times New Roman" w:hAnsi="TimesNewRoman,Bold" w:cs="TimesNewRoman,Bold"/>
          <w:bCs/>
          <w:sz w:val="24"/>
          <w:szCs w:val="24"/>
        </w:rPr>
      </w:pPr>
      <w:r>
        <w:rPr>
          <w:rFonts w:ascii="TimesNewRoman,Bold" w:eastAsia="Times New Roman" w:hAnsi="TimesNewRoman,Bold" w:cs="TimesNewRoman,Bold"/>
          <w:noProof/>
          <w:sz w:val="24"/>
          <w:szCs w:val="24"/>
          <w:lang w:eastAsia="ru-RU"/>
        </w:rPr>
        <w:drawing>
          <wp:inline distT="0" distB="0" distL="0" distR="0">
            <wp:extent cx="4831080" cy="2190750"/>
            <wp:effectExtent l="0" t="0" r="0" b="0"/>
            <wp:docPr id="62"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C0B32" w:rsidRDefault="009C0B32" w:rsidP="009C0B32">
      <w:pPr>
        <w:autoSpaceDE w:val="0"/>
        <w:autoSpaceDN w:val="0"/>
        <w:adjustRightInd w:val="0"/>
        <w:spacing w:line="240" w:lineRule="auto"/>
        <w:jc w:val="both"/>
        <w:rPr>
          <w:rFonts w:ascii="TimesNewRoman,Bold" w:eastAsia="Times New Roman" w:hAnsi="TimesNewRoman,Bold" w:cs="TimesNewRoman,Bold"/>
          <w:b/>
          <w:bCs/>
          <w:sz w:val="24"/>
          <w:szCs w:val="24"/>
        </w:rPr>
      </w:pPr>
      <w:r w:rsidRPr="00E35CEE">
        <w:rPr>
          <w:rFonts w:ascii="TimesNewRoman,Bold" w:eastAsia="Times New Roman" w:hAnsi="TimesNewRoman,Bold" w:cs="TimesNewRoman,Bold"/>
          <w:bCs/>
          <w:sz w:val="24"/>
          <w:szCs w:val="24"/>
        </w:rPr>
        <w:t>Диаграмма 1</w:t>
      </w:r>
      <w:r>
        <w:rPr>
          <w:rFonts w:ascii="TimesNewRoman,Bold" w:eastAsia="Times New Roman" w:hAnsi="TimesNewRoman,Bold" w:cs="TimesNewRoman,Bold"/>
          <w:bCs/>
          <w:sz w:val="24"/>
          <w:szCs w:val="24"/>
        </w:rPr>
        <w:t>0</w:t>
      </w:r>
      <w:r w:rsidRPr="00E35CEE">
        <w:rPr>
          <w:rFonts w:ascii="TimesNewRoman,Bold" w:eastAsia="Times New Roman" w:hAnsi="TimesNewRoman,Bold" w:cs="TimesNewRoman,Bold"/>
          <w:bCs/>
          <w:sz w:val="24"/>
          <w:szCs w:val="24"/>
        </w:rPr>
        <w:t xml:space="preserve">.1.4. </w:t>
      </w:r>
      <w:r w:rsidRPr="00E35CEE">
        <w:rPr>
          <w:rFonts w:ascii="TimesNewRoman,Bold" w:eastAsia="Times New Roman" w:hAnsi="TimesNewRoman,Bold" w:cs="TimesNewRoman,Bold"/>
          <w:b/>
          <w:bCs/>
          <w:sz w:val="24"/>
          <w:szCs w:val="24"/>
        </w:rPr>
        <w:t>Доля респондентов в общей численности обратившихся по направлению «учебный процесс».</w:t>
      </w:r>
    </w:p>
    <w:p w:rsidR="009C0B32" w:rsidRPr="009C0B32" w:rsidRDefault="009C0B32" w:rsidP="009C0B32">
      <w:pPr>
        <w:autoSpaceDE w:val="0"/>
        <w:autoSpaceDN w:val="0"/>
        <w:adjustRightInd w:val="0"/>
        <w:spacing w:line="240" w:lineRule="auto"/>
        <w:jc w:val="both"/>
        <w:rPr>
          <w:rFonts w:ascii="TimesNewRoman,Bold" w:eastAsia="Times New Roman" w:hAnsi="TimesNewRoman,Bold" w:cs="TimesNewRoman,Bold"/>
          <w:b/>
          <w:bCs/>
          <w:sz w:val="24"/>
          <w:szCs w:val="24"/>
        </w:rPr>
      </w:pPr>
    </w:p>
    <w:p w:rsidR="00E35CEE" w:rsidRPr="00E35CEE" w:rsidRDefault="00E35CEE" w:rsidP="004A32F3">
      <w:pPr>
        <w:autoSpaceDE w:val="0"/>
        <w:autoSpaceDN w:val="0"/>
        <w:adjustRightInd w:val="0"/>
        <w:ind w:firstLine="284"/>
        <w:jc w:val="both"/>
        <w:rPr>
          <w:rFonts w:ascii="TimesNewRoman,Bold" w:eastAsia="Times New Roman" w:hAnsi="TimesNewRoman,Bold" w:cs="TimesNewRoman,Bold"/>
          <w:bCs/>
          <w:sz w:val="24"/>
          <w:szCs w:val="24"/>
        </w:rPr>
      </w:pPr>
      <w:r w:rsidRPr="00E35CEE">
        <w:rPr>
          <w:rFonts w:ascii="TimesNewRoman,Bold" w:eastAsia="Times New Roman" w:hAnsi="TimesNewRoman,Bold" w:cs="TimesNewRoman,Bold"/>
          <w:bCs/>
          <w:sz w:val="24"/>
          <w:szCs w:val="24"/>
        </w:rPr>
        <w:t>Диаграмма показывает, что половину обратившихся на «выразительную кнопку» от общей численности студентов, затронувших проблемы учебного процесса,  волновало  качество преподавания и 40% - процедуры оценивания при проведении промежуточной или итоговой аттестации.</w:t>
      </w:r>
    </w:p>
    <w:p w:rsidR="00270CA9" w:rsidRPr="00CF2CCA" w:rsidRDefault="004A32F3" w:rsidP="004A32F3">
      <w:pPr>
        <w:autoSpaceDE w:val="0"/>
        <w:autoSpaceDN w:val="0"/>
        <w:adjustRightInd w:val="0"/>
        <w:ind w:firstLine="284"/>
        <w:jc w:val="both"/>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 xml:space="preserve">   </w:t>
      </w:r>
      <w:r w:rsidR="00E35CEE" w:rsidRPr="00E35CEE">
        <w:rPr>
          <w:rFonts w:ascii="TimesNewRoman,Bold" w:eastAsia="Times New Roman" w:hAnsi="TimesNewRoman,Bold" w:cs="TimesNewRoman,Bold"/>
          <w:b/>
          <w:bCs/>
          <w:sz w:val="24"/>
          <w:szCs w:val="24"/>
        </w:rPr>
        <w:t xml:space="preserve">Реагирование на обращения. </w:t>
      </w:r>
      <w:r w:rsidR="00E35CEE" w:rsidRPr="00E35CEE">
        <w:rPr>
          <w:rFonts w:ascii="TimesNewRoman,Bold" w:eastAsia="Times New Roman" w:hAnsi="TimesNewRoman,Bold" w:cs="TimesNewRoman,Bold"/>
          <w:bCs/>
          <w:sz w:val="24"/>
          <w:szCs w:val="24"/>
        </w:rPr>
        <w:t xml:space="preserve"> На большую часть обращений, если они не были анонимными и был указан адрес и телефон студента, соответствующими </w:t>
      </w:r>
      <w:r w:rsidR="00E35CEE" w:rsidRPr="00E35CEE">
        <w:rPr>
          <w:rFonts w:ascii="TimesNewRoman,Bold" w:eastAsia="Times New Roman" w:hAnsi="TimesNewRoman,Bold" w:cs="TimesNewRoman,Bold"/>
          <w:bCs/>
          <w:sz w:val="24"/>
          <w:szCs w:val="24"/>
        </w:rPr>
        <w:lastRenderedPageBreak/>
        <w:t>подразделениями были подготовлены и отправлены ответы или проведены беседы со студентами по телефону. В ряду случаев показано субъективное видение вопроса студентом, в некоторых случаях студенты приглашались на беседу для уточнения вопроса.</w:t>
      </w:r>
    </w:p>
    <w:p w:rsidR="00CF2CCA" w:rsidRPr="00E35CEE" w:rsidRDefault="009F4973" w:rsidP="00CF2CCA">
      <w:pPr>
        <w:autoSpaceDE w:val="0"/>
        <w:autoSpaceDN w:val="0"/>
        <w:adjustRightInd w:val="0"/>
        <w:spacing w:line="240" w:lineRule="auto"/>
        <w:rPr>
          <w:rFonts w:ascii="TimesNewRomanPSMT" w:eastAsia="Times New Roman" w:hAnsi="TimesNewRomanPSMT" w:cs="TimesNewRomanPSMT"/>
          <w:b/>
          <w:sz w:val="24"/>
          <w:szCs w:val="24"/>
        </w:rPr>
      </w:pPr>
      <w:r w:rsidRPr="00E35CEE">
        <w:rPr>
          <w:rFonts w:ascii="TimesNewRomanPSMT" w:eastAsia="Times New Roman" w:hAnsi="TimesNewRomanPSMT" w:cs="TimesNewRomanPSMT"/>
          <w:b/>
          <w:sz w:val="24"/>
          <w:szCs w:val="24"/>
        </w:rPr>
        <w:t>1</w:t>
      </w:r>
      <w:r w:rsidR="009C0B32">
        <w:rPr>
          <w:rFonts w:ascii="TimesNewRomanPSMT" w:eastAsia="Times New Roman" w:hAnsi="TimesNewRomanPSMT" w:cs="TimesNewRomanPSMT"/>
          <w:b/>
          <w:sz w:val="24"/>
          <w:szCs w:val="24"/>
        </w:rPr>
        <w:t>0</w:t>
      </w:r>
      <w:r w:rsidRPr="00E35CEE">
        <w:rPr>
          <w:rFonts w:ascii="TimesNewRomanPSMT" w:eastAsia="Times New Roman" w:hAnsi="TimesNewRomanPSMT" w:cs="TimesNewRomanPSMT"/>
          <w:b/>
          <w:sz w:val="24"/>
          <w:szCs w:val="24"/>
        </w:rPr>
        <w:t xml:space="preserve">.2. </w:t>
      </w:r>
      <w:r w:rsidR="00270CA9" w:rsidRPr="00E35CEE">
        <w:rPr>
          <w:rFonts w:ascii="TimesNewRomanPSMT" w:eastAsia="Times New Roman" w:hAnsi="TimesNewRomanPSMT" w:cs="TimesNewRomanPSMT"/>
          <w:b/>
          <w:sz w:val="24"/>
          <w:szCs w:val="24"/>
        </w:rPr>
        <w:t>Результаты а</w:t>
      </w:r>
      <w:r w:rsidRPr="00E35CEE">
        <w:rPr>
          <w:rFonts w:ascii="TimesNewRomanPSMT" w:eastAsia="Times New Roman" w:hAnsi="TimesNewRomanPSMT" w:cs="TimesNewRomanPSMT"/>
          <w:b/>
          <w:sz w:val="24"/>
          <w:szCs w:val="24"/>
        </w:rPr>
        <w:t>нкетировани</w:t>
      </w:r>
      <w:r w:rsidR="00270CA9" w:rsidRPr="00E35CEE">
        <w:rPr>
          <w:rFonts w:ascii="TimesNewRomanPSMT" w:eastAsia="Times New Roman" w:hAnsi="TimesNewRomanPSMT" w:cs="TimesNewRomanPSMT"/>
          <w:b/>
          <w:sz w:val="24"/>
          <w:szCs w:val="24"/>
        </w:rPr>
        <w:t>я председателей и членов ГАК</w:t>
      </w:r>
    </w:p>
    <w:p w:rsidR="00270CA9" w:rsidRDefault="00270CA9" w:rsidP="00CF2CCA">
      <w:pPr>
        <w:autoSpaceDE w:val="0"/>
        <w:autoSpaceDN w:val="0"/>
        <w:adjustRightInd w:val="0"/>
        <w:spacing w:line="240" w:lineRule="auto"/>
        <w:rPr>
          <w:rFonts w:ascii="TimesNewRomanPSMT" w:eastAsia="Times New Roman" w:hAnsi="TimesNewRomanPSMT" w:cs="TimesNewRomanPSMT"/>
          <w:sz w:val="24"/>
          <w:szCs w:val="24"/>
        </w:rPr>
      </w:pP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В целях оценки качества выпускных квалификационных работ (далее ВКР) и организации их защиты в 2013 году согласно распоряжению «О проведении опроса членов государственных аттестационных комиссий о качестве подготовки и организации защиты выпускных квалификационных работ в 2012-2013 учебном году» (от 30.05.2013 № 8.3.6.2-14/34) был проведен опрос членов Государственных аттестационных комиссий (далее ГАК). </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Предыдущие опросы в 2009-2010, 2010-2011 и 2011-2012уч. гг. показали, что члены ГАК в целом удовлетворены качеством ВКР и организацией их защиты, однако были высказаны ряд замечаний, касающихся тематики ВКР, их структуры и содержания, а также были высказаны отдельные замечания к организации защиты.</w:t>
      </w:r>
      <w:r w:rsidRPr="00270CA9">
        <w:rPr>
          <w:rFonts w:ascii="Times New Roman" w:eastAsia="Times New Roman" w:hAnsi="Times New Roman"/>
          <w:sz w:val="26"/>
          <w:szCs w:val="26"/>
          <w:lang w:eastAsia="ru-RU"/>
        </w:rPr>
        <w:t xml:space="preserve"> </w:t>
      </w:r>
      <w:r w:rsidRPr="00270CA9">
        <w:rPr>
          <w:rFonts w:ascii="Times New Roman" w:eastAsia="Times New Roman" w:hAnsi="Times New Roman"/>
          <w:sz w:val="24"/>
          <w:szCs w:val="24"/>
          <w:lang w:eastAsia="ru-RU"/>
        </w:rPr>
        <w:t>Поэтому задачами данного анкетирования стали:</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выяснение мнения членов ГАК о корректности формулировок тем ВКР и соответствии темы и содержания;</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определение проблем, связанных с содержанием ВКР, а именно: соответствие целей и результатов исследования, обоснованность выводов, учет современных разработок при выборе методики исследования;</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выявление недостатков в организации защиты.</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Важной частью анкеты явился вопрос об образовательных результатах студентов, которые проявились в процессе подготовки и защиты ВКР. По результатам анкетирования необходимо было проанализировать, удается ли достигнуть цели обучения магистрантов, определяемые образовательными стандартами НИУ ВШЭ (ОС) а именно, развитие определенных компетенций, а также есть ли тенденция к достижению целей, заложенных в ОС для бакалавров (обучение бакалавров 2013 года выпуска осуществлялось на основании ГОС) и, при необходимости, откорректировать учебный процесс.</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Анкетирование проводилось по 4 направлениям подготовки </w:t>
      </w:r>
      <w:proofErr w:type="spellStart"/>
      <w:r w:rsidRPr="00270CA9">
        <w:rPr>
          <w:rFonts w:ascii="Times New Roman" w:eastAsia="Times New Roman" w:hAnsi="Times New Roman"/>
          <w:sz w:val="24"/>
          <w:szCs w:val="24"/>
          <w:lang w:eastAsia="ru-RU"/>
        </w:rPr>
        <w:t>бакалавриата</w:t>
      </w:r>
      <w:proofErr w:type="spellEnd"/>
      <w:r w:rsidRPr="00270CA9">
        <w:rPr>
          <w:rFonts w:ascii="Times New Roman" w:eastAsia="Times New Roman" w:hAnsi="Times New Roman"/>
          <w:sz w:val="24"/>
          <w:szCs w:val="24"/>
          <w:lang w:eastAsia="ru-RU"/>
        </w:rPr>
        <w:t>, 5 направлениям магистратуры и по специальности 030501.65 Юриспруденция.</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Всего в работе ГАК приняли участие 92 члена комиссий (физических лиц меньше, так как некоторые эксперты были членами нескольких комиссий). Возвращено для обработки 71 % анкет (Приложение </w:t>
      </w:r>
      <w:r w:rsidR="009C0B32">
        <w:rPr>
          <w:rFonts w:ascii="Times New Roman" w:eastAsia="Times New Roman" w:hAnsi="Times New Roman"/>
          <w:sz w:val="24"/>
          <w:szCs w:val="24"/>
          <w:lang w:eastAsia="ru-RU"/>
        </w:rPr>
        <w:t>10.2.</w:t>
      </w:r>
      <w:r w:rsidRPr="00270CA9">
        <w:rPr>
          <w:rFonts w:ascii="Times New Roman" w:eastAsia="Times New Roman" w:hAnsi="Times New Roman"/>
          <w:sz w:val="24"/>
          <w:szCs w:val="24"/>
          <w:lang w:eastAsia="ru-RU"/>
        </w:rPr>
        <w:t>1).</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lastRenderedPageBreak/>
        <w:t xml:space="preserve">Доля членов ГАК, принявших участие в опросе по уровням подготовки (в сравнении с предыдущими годами), представлены на рисунке 1. Заметна тенденция к увеличению доли ответивших членов ГАК по магистратуре, в то время как, анкетирование членов ГАК по </w:t>
      </w:r>
      <w:proofErr w:type="spellStart"/>
      <w:r w:rsidRPr="00270CA9">
        <w:rPr>
          <w:rFonts w:ascii="Times New Roman" w:eastAsia="Times New Roman" w:hAnsi="Times New Roman"/>
          <w:sz w:val="24"/>
          <w:szCs w:val="24"/>
          <w:lang w:eastAsia="ru-RU"/>
        </w:rPr>
        <w:t>бакалавриату</w:t>
      </w:r>
      <w:proofErr w:type="spellEnd"/>
      <w:r w:rsidRPr="00270CA9">
        <w:rPr>
          <w:rFonts w:ascii="Times New Roman" w:eastAsia="Times New Roman" w:hAnsi="Times New Roman"/>
          <w:sz w:val="24"/>
          <w:szCs w:val="24"/>
          <w:lang w:eastAsia="ru-RU"/>
        </w:rPr>
        <w:t xml:space="preserve"> проходит недостаточно организовано, и процент возврата анкет остается на относительно невысоком  уровне.</w:t>
      </w:r>
    </w:p>
    <w:p w:rsidR="00270CA9" w:rsidRPr="00270CA9" w:rsidRDefault="00786C89" w:rsidP="00270CA9">
      <w:pPr>
        <w:spacing w:line="276" w:lineRule="auto"/>
        <w:jc w:val="center"/>
        <w:rPr>
          <w:rFonts w:ascii="Times New Roman" w:eastAsia="Times New Roman" w:hAnsi="Times New Roman"/>
          <w:b/>
          <w:sz w:val="26"/>
          <w:szCs w:val="26"/>
          <w:lang w:eastAsia="ru-RU"/>
        </w:rPr>
      </w:pPr>
      <w:r>
        <w:rPr>
          <w:rFonts w:ascii="Times New Roman" w:eastAsia="Times New Roman" w:hAnsi="Times New Roman"/>
          <w:b/>
          <w:noProof/>
          <w:sz w:val="26"/>
          <w:szCs w:val="26"/>
          <w:lang w:eastAsia="ru-RU"/>
        </w:rPr>
        <w:drawing>
          <wp:inline distT="0" distB="0" distL="0" distR="0">
            <wp:extent cx="5545776" cy="2648197"/>
            <wp:effectExtent l="0" t="0" r="0" b="0"/>
            <wp:docPr id="6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70CA9" w:rsidRPr="00270CA9" w:rsidRDefault="00270CA9" w:rsidP="00270CA9">
      <w:pPr>
        <w:spacing w:line="276" w:lineRule="auto"/>
        <w:outlineLvl w:val="0"/>
        <w:rPr>
          <w:rFonts w:ascii="Times New Roman" w:eastAsia="Times New Roman" w:hAnsi="Times New Roman"/>
          <w:b/>
          <w:szCs w:val="26"/>
          <w:lang w:eastAsia="ru-RU"/>
        </w:rPr>
      </w:pPr>
      <w:r w:rsidRPr="006938F3">
        <w:rPr>
          <w:rFonts w:ascii="Times New Roman" w:eastAsia="Times New Roman" w:hAnsi="Times New Roman"/>
          <w:szCs w:val="26"/>
          <w:lang w:eastAsia="ru-RU"/>
        </w:rPr>
        <w:t xml:space="preserve">Рисунок </w:t>
      </w:r>
      <w:r w:rsidR="00387DA1" w:rsidRPr="006938F3">
        <w:rPr>
          <w:rFonts w:ascii="Times New Roman" w:eastAsia="Times New Roman" w:hAnsi="Times New Roman"/>
          <w:szCs w:val="26"/>
          <w:lang w:eastAsia="ru-RU"/>
        </w:rPr>
        <w:t>1</w:t>
      </w:r>
      <w:r w:rsidR="009C0B32" w:rsidRPr="006938F3">
        <w:rPr>
          <w:rFonts w:ascii="Times New Roman" w:eastAsia="Times New Roman" w:hAnsi="Times New Roman"/>
          <w:szCs w:val="26"/>
          <w:lang w:eastAsia="ru-RU"/>
        </w:rPr>
        <w:t>0</w:t>
      </w:r>
      <w:r w:rsidR="00387DA1" w:rsidRPr="006938F3">
        <w:rPr>
          <w:rFonts w:ascii="Times New Roman" w:eastAsia="Times New Roman" w:hAnsi="Times New Roman"/>
          <w:szCs w:val="26"/>
          <w:lang w:eastAsia="ru-RU"/>
        </w:rPr>
        <w:t>.2.</w:t>
      </w:r>
      <w:r w:rsidRPr="006938F3">
        <w:rPr>
          <w:rFonts w:ascii="Times New Roman" w:eastAsia="Times New Roman" w:hAnsi="Times New Roman"/>
          <w:szCs w:val="26"/>
          <w:lang w:eastAsia="ru-RU"/>
        </w:rPr>
        <w:t>1.</w:t>
      </w:r>
      <w:r w:rsidRPr="00270CA9">
        <w:rPr>
          <w:rFonts w:ascii="Times New Roman" w:eastAsia="Times New Roman" w:hAnsi="Times New Roman"/>
          <w:b/>
          <w:szCs w:val="26"/>
          <w:lang w:eastAsia="ru-RU"/>
        </w:rPr>
        <w:t xml:space="preserve">  Члены ГАК, принявшие участие в опросе</w:t>
      </w:r>
    </w:p>
    <w:p w:rsidR="00270CA9" w:rsidRPr="00270CA9" w:rsidRDefault="00270CA9" w:rsidP="00270CA9">
      <w:pPr>
        <w:spacing w:line="276" w:lineRule="auto"/>
        <w:rPr>
          <w:rFonts w:ascii="Times New Roman" w:eastAsia="Times New Roman" w:hAnsi="Times New Roman"/>
          <w:sz w:val="26"/>
          <w:szCs w:val="26"/>
          <w:lang w:eastAsia="ru-RU"/>
        </w:rPr>
      </w:pPr>
    </w:p>
    <w:p w:rsidR="00270CA9" w:rsidRPr="00270CA9" w:rsidRDefault="00270CA9" w:rsidP="00270CA9">
      <w:pPr>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Опрос проводился по:</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направлениям подготовки;</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-уровням подготовки (</w:t>
      </w:r>
      <w:proofErr w:type="spellStart"/>
      <w:r w:rsidRPr="00270CA9">
        <w:rPr>
          <w:rFonts w:ascii="Times New Roman" w:eastAsia="Times New Roman" w:hAnsi="Times New Roman"/>
          <w:sz w:val="24"/>
          <w:szCs w:val="24"/>
          <w:lang w:eastAsia="ru-RU"/>
        </w:rPr>
        <w:t>бакалавриат</w:t>
      </w:r>
      <w:proofErr w:type="spellEnd"/>
      <w:r w:rsidRPr="00270CA9">
        <w:rPr>
          <w:rFonts w:ascii="Times New Roman" w:eastAsia="Times New Roman" w:hAnsi="Times New Roman"/>
          <w:sz w:val="24"/>
          <w:szCs w:val="24"/>
          <w:lang w:eastAsia="ru-RU"/>
        </w:rPr>
        <w:t xml:space="preserve">, магистратура, </w:t>
      </w:r>
      <w:proofErr w:type="spellStart"/>
      <w:r w:rsidRPr="00270CA9">
        <w:rPr>
          <w:rFonts w:ascii="Times New Roman" w:eastAsia="Times New Roman" w:hAnsi="Times New Roman"/>
          <w:sz w:val="24"/>
          <w:szCs w:val="24"/>
          <w:lang w:eastAsia="ru-RU"/>
        </w:rPr>
        <w:t>специалитет</w:t>
      </w:r>
      <w:proofErr w:type="spellEnd"/>
      <w:r w:rsidRPr="00270CA9">
        <w:rPr>
          <w:rFonts w:ascii="Times New Roman" w:eastAsia="Times New Roman" w:hAnsi="Times New Roman"/>
          <w:sz w:val="24"/>
          <w:szCs w:val="24"/>
          <w:lang w:eastAsia="ru-RU"/>
        </w:rPr>
        <w:t xml:space="preserve"> - специальность 030501.65 Юриспруденция).</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Анализ анкетирования членов ГАК по направлениям и уровням подготовки представлен в Приложении </w:t>
      </w:r>
      <w:r w:rsidR="009C0B32">
        <w:rPr>
          <w:rFonts w:ascii="Times New Roman" w:eastAsia="Times New Roman" w:hAnsi="Times New Roman"/>
          <w:sz w:val="24"/>
          <w:szCs w:val="24"/>
          <w:lang w:eastAsia="ru-RU"/>
        </w:rPr>
        <w:t>10.2.</w:t>
      </w:r>
      <w:r w:rsidRPr="00270CA9">
        <w:rPr>
          <w:rFonts w:ascii="Times New Roman" w:eastAsia="Times New Roman" w:hAnsi="Times New Roman"/>
          <w:sz w:val="24"/>
          <w:szCs w:val="24"/>
          <w:lang w:eastAsia="ru-RU"/>
        </w:rPr>
        <w:t>2.</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u w:val="single"/>
          <w:lang w:eastAsia="ru-RU"/>
        </w:rPr>
        <w:t>Первый вопрос</w:t>
      </w:r>
      <w:r w:rsidRPr="00270CA9">
        <w:rPr>
          <w:rFonts w:ascii="Times New Roman" w:eastAsia="Times New Roman" w:hAnsi="Times New Roman"/>
          <w:sz w:val="24"/>
          <w:szCs w:val="24"/>
          <w:lang w:eastAsia="ru-RU"/>
        </w:rPr>
        <w:t xml:space="preserve"> анкеты позволил определить проблемы, связанные с тематикой ВКР.</w:t>
      </w:r>
    </w:p>
    <w:p w:rsidR="00270CA9" w:rsidRPr="00270CA9" w:rsidRDefault="00270CA9" w:rsidP="00270CA9">
      <w:pPr>
        <w:ind w:firstLine="720"/>
        <w:jc w:val="both"/>
        <w:rPr>
          <w:rFonts w:ascii="Times New Roman" w:eastAsia="Times New Roman" w:hAnsi="Times New Roman"/>
          <w:sz w:val="24"/>
          <w:szCs w:val="24"/>
          <w:lang w:eastAsia="ru-RU"/>
        </w:rPr>
      </w:pPr>
      <w:proofErr w:type="spellStart"/>
      <w:r w:rsidRPr="00270CA9">
        <w:rPr>
          <w:rFonts w:ascii="Times New Roman" w:eastAsia="Times New Roman" w:hAnsi="Times New Roman"/>
          <w:i/>
          <w:sz w:val="24"/>
          <w:szCs w:val="24"/>
          <w:lang w:eastAsia="ru-RU"/>
        </w:rPr>
        <w:t>Бакалавриат</w:t>
      </w:r>
      <w:proofErr w:type="spellEnd"/>
      <w:r w:rsidRPr="00270CA9">
        <w:rPr>
          <w:rFonts w:ascii="Times New Roman" w:eastAsia="Times New Roman" w:hAnsi="Times New Roman"/>
          <w:i/>
          <w:sz w:val="24"/>
          <w:szCs w:val="24"/>
          <w:lang w:eastAsia="ru-RU"/>
        </w:rPr>
        <w:t xml:space="preserve">. </w:t>
      </w:r>
      <w:r w:rsidRPr="00270CA9">
        <w:rPr>
          <w:rFonts w:ascii="Times New Roman" w:eastAsia="Times New Roman" w:hAnsi="Times New Roman"/>
          <w:sz w:val="24"/>
          <w:szCs w:val="24"/>
          <w:lang w:eastAsia="ru-RU"/>
        </w:rPr>
        <w:t xml:space="preserve">Самое распространенное замечание членов комиссий практически по всем направлениям </w:t>
      </w:r>
      <w:proofErr w:type="spellStart"/>
      <w:r w:rsidRPr="00270CA9">
        <w:rPr>
          <w:rFonts w:ascii="Times New Roman" w:eastAsia="Times New Roman" w:hAnsi="Times New Roman"/>
          <w:sz w:val="24"/>
          <w:szCs w:val="24"/>
          <w:lang w:eastAsia="ru-RU"/>
        </w:rPr>
        <w:t>бакалавриата</w:t>
      </w:r>
      <w:proofErr w:type="spellEnd"/>
      <w:r w:rsidRPr="00270CA9">
        <w:rPr>
          <w:rFonts w:ascii="Times New Roman" w:eastAsia="Times New Roman" w:hAnsi="Times New Roman"/>
          <w:sz w:val="24"/>
          <w:szCs w:val="24"/>
          <w:lang w:eastAsia="ru-RU"/>
        </w:rPr>
        <w:t xml:space="preserve"> (политология, социология, экономика, менеджмент) - соответствие темы ВКР содержанию работы. Особое внимание на это замечание необходимо обратить факультетам экономики и менеджмента: 50 % членов ГАК по направлению «Экономика» и 70 % членов ГАК по направлению «Менеджмент» считают, что необходимо совершенствовать формулировки тем в части их соответствия содержанию работы. По-прежнему  (как и в предыдущие годы) члены ГАК по направлению «Менеджмент» не удовлетворены корректностью формулировки тем (60 %). </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По сравнению с результатами опроса прошлого года заметны улучшения в части формулировки тем по направлению «Политология». Текущий опрос показал, что только </w:t>
      </w:r>
      <w:r w:rsidRPr="00270CA9">
        <w:rPr>
          <w:rFonts w:ascii="Times New Roman" w:eastAsia="Times New Roman" w:hAnsi="Times New Roman"/>
          <w:sz w:val="24"/>
          <w:szCs w:val="24"/>
          <w:lang w:eastAsia="ru-RU"/>
        </w:rPr>
        <w:lastRenderedPageBreak/>
        <w:t>треть членов ГАК имеют замечания к формулировкам тем, в то время как в 2012 году 83 % опрошенных считали, что формулировки тем ВКР требуют усовершенствования.</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i/>
          <w:sz w:val="24"/>
          <w:szCs w:val="24"/>
          <w:lang w:eastAsia="ru-RU"/>
        </w:rPr>
        <w:t xml:space="preserve">Магистратура. </w:t>
      </w:r>
      <w:r w:rsidRPr="00270CA9">
        <w:rPr>
          <w:rFonts w:ascii="Times New Roman" w:eastAsia="Times New Roman" w:hAnsi="Times New Roman"/>
          <w:sz w:val="24"/>
          <w:szCs w:val="24"/>
          <w:lang w:eastAsia="ru-RU"/>
        </w:rPr>
        <w:t>Что касается тем магистерских диссертаций, то с точки зрения членов комиссий, усовершенствования, в первую очередь, требует корректность формулировок тем ВКР по направлениям «ГМУ» (50 %) и «Менеджмент» (36 %). На необходимость приведения в соответствие темы и содержания ВКР указывают 50% членов ГАК по направлению «Социология», 37% по направлению «Экономика». По направлению «Экономика» 50 % респондентов отметили, что наблюдается несоответствие темы ВКР направлению подготовки. Такого рода замечание высказано экспертами впервые.</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u w:val="single"/>
          <w:lang w:eastAsia="ru-RU"/>
        </w:rPr>
        <w:t xml:space="preserve">Второй вопрос </w:t>
      </w:r>
      <w:r w:rsidRPr="00270CA9">
        <w:rPr>
          <w:rFonts w:ascii="Times New Roman" w:eastAsia="Times New Roman" w:hAnsi="Times New Roman"/>
          <w:sz w:val="24"/>
          <w:szCs w:val="24"/>
          <w:lang w:eastAsia="ru-RU"/>
        </w:rPr>
        <w:t>позволил определить проблемы, связанные с содержанием ВКР.</w:t>
      </w:r>
    </w:p>
    <w:p w:rsidR="00270CA9" w:rsidRPr="00270CA9" w:rsidRDefault="00270CA9" w:rsidP="00270CA9">
      <w:pPr>
        <w:ind w:firstLine="720"/>
        <w:jc w:val="both"/>
        <w:rPr>
          <w:rFonts w:ascii="Times New Roman" w:eastAsia="Times New Roman" w:hAnsi="Times New Roman"/>
          <w:sz w:val="24"/>
          <w:szCs w:val="24"/>
          <w:lang w:eastAsia="ru-RU"/>
        </w:rPr>
      </w:pPr>
      <w:proofErr w:type="spellStart"/>
      <w:r w:rsidRPr="00270CA9">
        <w:rPr>
          <w:rFonts w:ascii="Times New Roman" w:eastAsia="Times New Roman" w:hAnsi="Times New Roman"/>
          <w:i/>
          <w:sz w:val="24"/>
          <w:szCs w:val="24"/>
          <w:lang w:eastAsia="ru-RU"/>
        </w:rPr>
        <w:t>Бакалавриат</w:t>
      </w:r>
      <w:proofErr w:type="spellEnd"/>
      <w:r w:rsidRPr="00270CA9">
        <w:rPr>
          <w:rFonts w:ascii="Times New Roman" w:eastAsia="Times New Roman" w:hAnsi="Times New Roman"/>
          <w:i/>
          <w:sz w:val="24"/>
          <w:szCs w:val="24"/>
          <w:lang w:eastAsia="ru-RU"/>
        </w:rPr>
        <w:t xml:space="preserve">. </w:t>
      </w:r>
      <w:r w:rsidRPr="00270CA9">
        <w:rPr>
          <w:rFonts w:ascii="Times New Roman" w:eastAsia="Times New Roman" w:hAnsi="Times New Roman"/>
          <w:sz w:val="24"/>
          <w:szCs w:val="24"/>
          <w:lang w:eastAsia="ru-RU"/>
        </w:rPr>
        <w:t xml:space="preserve">Рекомендации большинства членов ГАК касаются методики исследования. Эксперты считают, что при выборе методики необходимо учитывать современные разработки. Особенно эта проблема актуальна, с точки зрения респондентов, для </w:t>
      </w:r>
      <w:proofErr w:type="spellStart"/>
      <w:r w:rsidRPr="00270CA9">
        <w:rPr>
          <w:rFonts w:ascii="Times New Roman" w:eastAsia="Times New Roman" w:hAnsi="Times New Roman"/>
          <w:sz w:val="24"/>
          <w:szCs w:val="24"/>
          <w:lang w:eastAsia="ru-RU"/>
        </w:rPr>
        <w:t>бакалавриата</w:t>
      </w:r>
      <w:proofErr w:type="spellEnd"/>
      <w:r w:rsidRPr="00270CA9">
        <w:rPr>
          <w:rFonts w:ascii="Times New Roman" w:eastAsia="Times New Roman" w:hAnsi="Times New Roman"/>
          <w:sz w:val="24"/>
          <w:szCs w:val="24"/>
          <w:lang w:eastAsia="ru-RU"/>
        </w:rPr>
        <w:t xml:space="preserve"> по направлению «Менеджмент» (50 %)  и специальности «Юриспруденция» (100 %). На протяжении нескольких лет одной из проблем бакалаврских ВКР члены ГАК видят в неумении студентов обосновывать выводы по результатам исследования (2013:«Экономика» – 60%, «Менеджмент» - 30%, «Политология» - 33%). Сравнивая с результатами опроса 2012 года, стоит отметить некоторые улучшения по данному показателю по направлениям подготовки «Менеджмент» и «Политология». В 2012 году 71% и 66% экспертов соответственно указали на данный недостаток ВКР.</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По-прежнему есть замечания по такому показателю как соответствие целей и результатов исследования, причем в 2013 году процент членов ГАК, высказавших это замечание по всем направлениям </w:t>
      </w:r>
      <w:proofErr w:type="spellStart"/>
      <w:r w:rsidRPr="00270CA9">
        <w:rPr>
          <w:rFonts w:ascii="Times New Roman" w:eastAsia="Times New Roman" w:hAnsi="Times New Roman"/>
          <w:sz w:val="24"/>
          <w:szCs w:val="24"/>
          <w:lang w:eastAsia="ru-RU"/>
        </w:rPr>
        <w:t>бакалавриата</w:t>
      </w:r>
      <w:proofErr w:type="spellEnd"/>
      <w:r w:rsidRPr="00270CA9">
        <w:rPr>
          <w:rFonts w:ascii="Times New Roman" w:eastAsia="Times New Roman" w:hAnsi="Times New Roman"/>
          <w:sz w:val="24"/>
          <w:szCs w:val="24"/>
          <w:lang w:eastAsia="ru-RU"/>
        </w:rPr>
        <w:t xml:space="preserve">, несколько выше, чем в 2012 году («Экономика» – 60%, «Менеджмент» - 30%, «Политология» - 33%, «Социология» - 33%).  </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Кроме того, эксперты, анализируя содержание ВКР, в открытой части вопроса указали на необходимость установления связей между теорией и практикой, теоретической и практической частями ВКР («Социология», «Политология»); повышения практической значимости исследований («Экономика»). Все члены ГАК по специальности «Юриспруденция» высказали мнение о необходимости большего учета судебной практики. По направлению «Социология» рекомендовано шире использовать «серьезные» эмпирические базы.</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i/>
          <w:sz w:val="24"/>
          <w:szCs w:val="24"/>
          <w:lang w:eastAsia="ru-RU"/>
        </w:rPr>
        <w:t xml:space="preserve">Магистратура. </w:t>
      </w:r>
      <w:r w:rsidRPr="00270CA9">
        <w:rPr>
          <w:rFonts w:ascii="Times New Roman" w:eastAsia="Times New Roman" w:hAnsi="Times New Roman"/>
          <w:sz w:val="24"/>
          <w:szCs w:val="24"/>
          <w:lang w:eastAsia="ru-RU"/>
        </w:rPr>
        <w:t xml:space="preserve">Как и по направлениям </w:t>
      </w:r>
      <w:proofErr w:type="spellStart"/>
      <w:r w:rsidRPr="00270CA9">
        <w:rPr>
          <w:rFonts w:ascii="Times New Roman" w:eastAsia="Times New Roman" w:hAnsi="Times New Roman"/>
          <w:sz w:val="24"/>
          <w:szCs w:val="24"/>
          <w:lang w:eastAsia="ru-RU"/>
        </w:rPr>
        <w:t>бакалавриата</w:t>
      </w:r>
      <w:proofErr w:type="spellEnd"/>
      <w:r w:rsidRPr="00270CA9">
        <w:rPr>
          <w:rFonts w:ascii="Times New Roman" w:eastAsia="Times New Roman" w:hAnsi="Times New Roman"/>
          <w:sz w:val="24"/>
          <w:szCs w:val="24"/>
          <w:lang w:eastAsia="ru-RU"/>
        </w:rPr>
        <w:t xml:space="preserve"> члены ГАК магистратуры высказывают замечания к методике исследований и обращают внимание на </w:t>
      </w:r>
      <w:r w:rsidRPr="00270CA9">
        <w:rPr>
          <w:rFonts w:ascii="Times New Roman" w:eastAsia="Times New Roman" w:hAnsi="Times New Roman"/>
          <w:sz w:val="24"/>
          <w:szCs w:val="24"/>
          <w:lang w:eastAsia="ru-RU"/>
        </w:rPr>
        <w:lastRenderedPageBreak/>
        <w:t>необходимость использования современных разработок по всем направлениям магистратуры за исключением направления «Социология» («Политология» - 75%, «Экономика» - 50%, «ГМУ» - 50%, «Менеджмент» - 36%).</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При определении проблем, связанных с содержанием магистерских диссертаций, более трети членов ГАК по направлению «Экономика» указывают на необходимость приведения в соответствие целей и результатов исследований. По направлениям «Политология» и «Социология» подобных замечаний нет, причем по направлению «Политология» это можно считать определенным достижением, так как в 2012 году 50 % членов ГАК видели проблемы по данному показателю.</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Как и в прошлом году у членов ГАК есть замечания к обоснованности выводов по результатам магистерских исследований («Социология» - 75%, «ГМУ» - 75%, «Менеджмент» - 54%, «Экономика» - 50%). По направлению «Политология» замечаний нет.</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В целом замечания к содержанию ВКР касаются качества научного руководства. Эта  проблема требует серьезного анализа, т.к. ее не удается разрешить уже на протяжении нескольких лет. </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Наглядно мнение членов ГАК о том, что требуется для совершенствования содержания ВКР по уровням подготовки представлено на рисунке </w:t>
      </w:r>
      <w:r w:rsidR="00387DA1">
        <w:rPr>
          <w:rFonts w:ascii="Times New Roman" w:eastAsia="Times New Roman" w:hAnsi="Times New Roman"/>
          <w:sz w:val="24"/>
          <w:szCs w:val="24"/>
          <w:lang w:eastAsia="ru-RU"/>
        </w:rPr>
        <w:t>1</w:t>
      </w:r>
      <w:r w:rsidR="009C0B32">
        <w:rPr>
          <w:rFonts w:ascii="Times New Roman" w:eastAsia="Times New Roman" w:hAnsi="Times New Roman"/>
          <w:sz w:val="24"/>
          <w:szCs w:val="24"/>
          <w:lang w:eastAsia="ru-RU"/>
        </w:rPr>
        <w:t>0</w:t>
      </w:r>
      <w:r w:rsidRPr="00270CA9">
        <w:rPr>
          <w:rFonts w:ascii="Times New Roman" w:eastAsia="Times New Roman" w:hAnsi="Times New Roman"/>
          <w:sz w:val="24"/>
          <w:szCs w:val="24"/>
          <w:lang w:eastAsia="ru-RU"/>
        </w:rPr>
        <w:t>.</w:t>
      </w:r>
      <w:r w:rsidR="00387DA1">
        <w:rPr>
          <w:rFonts w:ascii="Times New Roman" w:eastAsia="Times New Roman" w:hAnsi="Times New Roman"/>
          <w:sz w:val="24"/>
          <w:szCs w:val="24"/>
          <w:lang w:eastAsia="ru-RU"/>
        </w:rPr>
        <w:t>2.2.</w:t>
      </w:r>
    </w:p>
    <w:p w:rsidR="00270CA9" w:rsidRPr="00270CA9" w:rsidRDefault="00270CA9" w:rsidP="00270CA9">
      <w:pPr>
        <w:spacing w:line="276" w:lineRule="auto"/>
        <w:ind w:firstLine="720"/>
        <w:jc w:val="center"/>
        <w:rPr>
          <w:rFonts w:ascii="Times New Roman" w:eastAsia="Times New Roman" w:hAnsi="Times New Roman"/>
          <w:sz w:val="24"/>
          <w:szCs w:val="24"/>
          <w:lang w:eastAsia="ru-RU"/>
        </w:rPr>
      </w:pPr>
    </w:p>
    <w:p w:rsidR="00270CA9" w:rsidRPr="00270CA9" w:rsidRDefault="00786C89" w:rsidP="00270CA9">
      <w:pPr>
        <w:spacing w:line="276" w:lineRule="auto"/>
        <w:jc w:val="center"/>
        <w:rPr>
          <w:rFonts w:ascii="Times New Roman" w:eastAsia="Times New Roman" w:hAnsi="Times New Roman"/>
          <w:b/>
          <w:sz w:val="26"/>
          <w:szCs w:val="26"/>
          <w:lang w:eastAsia="ru-RU"/>
        </w:rPr>
      </w:pPr>
      <w:r>
        <w:rPr>
          <w:rFonts w:ascii="Times New Roman" w:eastAsia="Times New Roman" w:hAnsi="Times New Roman"/>
          <w:b/>
          <w:noProof/>
          <w:sz w:val="26"/>
          <w:szCs w:val="26"/>
          <w:lang w:eastAsia="ru-RU"/>
        </w:rPr>
        <w:drawing>
          <wp:inline distT="0" distB="0" distL="0" distR="0">
            <wp:extent cx="5593278" cy="3681350"/>
            <wp:effectExtent l="0" t="0" r="0" b="0"/>
            <wp:docPr id="6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270CA9" w:rsidRPr="00270CA9" w:rsidRDefault="00270CA9" w:rsidP="00270CA9">
      <w:pPr>
        <w:spacing w:line="276" w:lineRule="auto"/>
        <w:rPr>
          <w:rFonts w:ascii="Times New Roman" w:eastAsia="Times New Roman" w:hAnsi="Times New Roman"/>
          <w:b/>
          <w:sz w:val="24"/>
          <w:szCs w:val="24"/>
          <w:lang w:eastAsia="ru-RU"/>
        </w:rPr>
      </w:pPr>
      <w:r w:rsidRPr="006938F3">
        <w:rPr>
          <w:rFonts w:ascii="Times New Roman" w:eastAsia="Times New Roman" w:hAnsi="Times New Roman"/>
          <w:sz w:val="24"/>
          <w:szCs w:val="24"/>
          <w:lang w:eastAsia="ru-RU"/>
        </w:rPr>
        <w:t xml:space="preserve">Рисунок </w:t>
      </w:r>
      <w:r w:rsidR="00387DA1" w:rsidRPr="006938F3">
        <w:rPr>
          <w:rFonts w:ascii="Times New Roman" w:eastAsia="Times New Roman" w:hAnsi="Times New Roman"/>
          <w:sz w:val="24"/>
          <w:szCs w:val="24"/>
          <w:lang w:eastAsia="ru-RU"/>
        </w:rPr>
        <w:t>1</w:t>
      </w:r>
      <w:r w:rsidR="009C0B32" w:rsidRPr="006938F3">
        <w:rPr>
          <w:rFonts w:ascii="Times New Roman" w:eastAsia="Times New Roman" w:hAnsi="Times New Roman"/>
          <w:sz w:val="24"/>
          <w:szCs w:val="24"/>
          <w:lang w:eastAsia="ru-RU"/>
        </w:rPr>
        <w:t>0</w:t>
      </w:r>
      <w:r w:rsidRPr="006938F3">
        <w:rPr>
          <w:rFonts w:ascii="Times New Roman" w:eastAsia="Times New Roman" w:hAnsi="Times New Roman"/>
          <w:sz w:val="24"/>
          <w:szCs w:val="24"/>
          <w:lang w:eastAsia="ru-RU"/>
        </w:rPr>
        <w:t>.</w:t>
      </w:r>
      <w:r w:rsidR="00387DA1" w:rsidRPr="006938F3">
        <w:rPr>
          <w:rFonts w:ascii="Times New Roman" w:eastAsia="Times New Roman" w:hAnsi="Times New Roman"/>
          <w:sz w:val="24"/>
          <w:szCs w:val="24"/>
          <w:lang w:eastAsia="ru-RU"/>
        </w:rPr>
        <w:t>2.2.</w:t>
      </w:r>
      <w:r w:rsidRPr="00270CA9">
        <w:rPr>
          <w:rFonts w:ascii="Times New Roman" w:eastAsia="Times New Roman" w:hAnsi="Times New Roman"/>
          <w:b/>
          <w:sz w:val="24"/>
          <w:szCs w:val="24"/>
          <w:lang w:eastAsia="ru-RU"/>
        </w:rPr>
        <w:t xml:space="preserve"> Что требует совершенствования в части содержания ВКР?</w:t>
      </w:r>
    </w:p>
    <w:p w:rsidR="00270CA9" w:rsidRPr="00270CA9" w:rsidRDefault="00270CA9" w:rsidP="00270CA9">
      <w:pPr>
        <w:ind w:firstLine="720"/>
        <w:jc w:val="both"/>
        <w:rPr>
          <w:rFonts w:ascii="Times New Roman" w:eastAsia="Times New Roman" w:hAnsi="Times New Roman"/>
          <w:i/>
          <w:sz w:val="26"/>
          <w:szCs w:val="26"/>
          <w:u w:val="single"/>
          <w:lang w:eastAsia="ru-RU"/>
        </w:rPr>
      </w:pP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u w:val="single"/>
          <w:lang w:eastAsia="ru-RU"/>
        </w:rPr>
        <w:lastRenderedPageBreak/>
        <w:t>Третий вопрос</w:t>
      </w:r>
      <w:r w:rsidRPr="00270CA9">
        <w:rPr>
          <w:rFonts w:ascii="Times New Roman" w:eastAsia="Times New Roman" w:hAnsi="Times New Roman"/>
          <w:sz w:val="24"/>
          <w:szCs w:val="24"/>
          <w:lang w:eastAsia="ru-RU"/>
        </w:rPr>
        <w:t xml:space="preserve"> касался организации защиты ВКР. </w:t>
      </w:r>
    </w:p>
    <w:p w:rsidR="00270CA9" w:rsidRPr="00270CA9" w:rsidRDefault="00270CA9" w:rsidP="00270CA9">
      <w:pPr>
        <w:ind w:firstLine="720"/>
        <w:jc w:val="both"/>
        <w:rPr>
          <w:rFonts w:ascii="Times New Roman" w:eastAsia="Times New Roman" w:hAnsi="Times New Roman"/>
          <w:sz w:val="24"/>
          <w:szCs w:val="24"/>
          <w:lang w:eastAsia="ru-RU"/>
        </w:rPr>
      </w:pPr>
      <w:proofErr w:type="spellStart"/>
      <w:r w:rsidRPr="00270CA9">
        <w:rPr>
          <w:rFonts w:ascii="Times New Roman" w:eastAsia="Times New Roman" w:hAnsi="Times New Roman"/>
          <w:i/>
          <w:sz w:val="24"/>
          <w:szCs w:val="24"/>
          <w:lang w:eastAsia="ru-RU"/>
        </w:rPr>
        <w:t>Бакалавриат</w:t>
      </w:r>
      <w:proofErr w:type="spellEnd"/>
      <w:r w:rsidRPr="00270CA9">
        <w:rPr>
          <w:rFonts w:ascii="Times New Roman" w:eastAsia="Times New Roman" w:hAnsi="Times New Roman"/>
          <w:i/>
          <w:sz w:val="24"/>
          <w:szCs w:val="24"/>
          <w:lang w:eastAsia="ru-RU"/>
        </w:rPr>
        <w:t>.</w:t>
      </w:r>
      <w:r w:rsidRPr="00270CA9">
        <w:rPr>
          <w:rFonts w:ascii="Times New Roman" w:eastAsia="Times New Roman" w:hAnsi="Times New Roman"/>
          <w:sz w:val="24"/>
          <w:szCs w:val="24"/>
          <w:lang w:eastAsia="ru-RU"/>
        </w:rPr>
        <w:t xml:space="preserve"> Достаточно много замечаний было высказано к соблюдению регламента защиты («Менеджмент» - 60%, «Экономика» - 37%, «Социология» - 33% ).  Это также самое частое замечание прошлогоднего опроса членов ГАК. Однако стоит отметить, что подобного замечания не было в адрес направления «Экономика».</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На одном из первых мест по частоте ответов находится позиция «Обязательное присутствие на защите научного руководителя». Причем, если в предыдущий год это замечание в основном касалось специальности «Юриспруденция», то в этом году такое замечание высказали половина членов ГАК по направлениям «Экономика» и «Менеджмент». Судя по ответам членов комиссий юридический факультет это замечание исправил.</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50 % членов ГАК полагают, что их работа была бы эффективней, если бы они были обеспечены раздаточным материалом. Около 40 % опрошенных по направлению «Экономика» предлагают делать предварительную рассылку презентаций докладов членам комиссий.</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В открытой части вопроса члены ГАК по направлению «Социология» указали на необходимость наличия документов по регламенту защиты (списки, очередность защищающихся, формы для выставления оценок). В прошлом году такого рода замечания касались направления «Экономика» но, судя по ответам опрошенных, в ходе защит 2013 года проблем с документационным обеспечение работы комиссии по направлению «Экономика» не было.</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Некоторые члены ГАК высказали мнение о необходимости совершенствования форм презентации результатов исследований. В данном вопросе заметны достижения по направлению «Политология»: замечаний у экспертов нет, хотя в 2012 году 83% членов ГАК их высказали. Наоборот, если в 2012 году члены комиссий по направлению «Социология» не высказывали мнения о необходимости совершенствования презентаций, текущий опрос показал, что такое мнение есть у 33% респондентов.</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Отдельно стоит отметить, что по сравнению с прошлым годом практически нет замечаний к качеству отзывов научных руководителей и рецензий, за исключением единичного мнения по направлению «Экономика».</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i/>
          <w:sz w:val="24"/>
          <w:szCs w:val="24"/>
          <w:lang w:eastAsia="ru-RU"/>
        </w:rPr>
        <w:t>Магистратура.</w:t>
      </w:r>
      <w:r w:rsidRPr="00270CA9">
        <w:rPr>
          <w:rFonts w:ascii="Times New Roman" w:eastAsia="Times New Roman" w:hAnsi="Times New Roman"/>
          <w:sz w:val="24"/>
          <w:szCs w:val="24"/>
          <w:lang w:eastAsia="ru-RU"/>
        </w:rPr>
        <w:t xml:space="preserve"> По мнению членов ГАК, на защите магистерских диссертаций особое внимание стоит уделять соблюдению регламента («Социология» - 75%, «Экономика» - 62%). Стоит отметить, что в 2012 году замечаний к соблюдению регламента защит по данным направлениям было гораздо меньше. По остальным направлениям замечаний нет.</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lastRenderedPageBreak/>
        <w:t>По сравнению с прошлогодним опросом увеличился процент членов ГАК по направлению «Экономика», которые считают, что необходимо совершенствовать формы презентации докладов  - 50% (в 2012 г. подобных замечаний не было).</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Некоторые члены комиссий предлагают организовать рассылку раздаточного материала и предварительную презентацию докладов.</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Отмечаются единичные мнения о необходимости присутствия на защите научных руководителей, в тоже время в открытой части вопроса один из членов ГАК по направлению «Менеджмент» предлагает не допускать научных руководителей к обсуждению оценки.</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u w:val="single"/>
          <w:lang w:eastAsia="ru-RU"/>
        </w:rPr>
        <w:t>Четвертый вопрос</w:t>
      </w:r>
      <w:r w:rsidRPr="00270CA9">
        <w:rPr>
          <w:rFonts w:ascii="Times New Roman" w:eastAsia="Times New Roman" w:hAnsi="Times New Roman"/>
          <w:sz w:val="24"/>
          <w:szCs w:val="24"/>
          <w:lang w:eastAsia="ru-RU"/>
        </w:rPr>
        <w:t xml:space="preserve"> касался образовательных результатов, достигнутых студентами в процессе обучения. Члены комиссий определили, какие, с их точки зрения, компетенции сформированы, какие сформированы недостаточно, какие не проявились в ходе подготовки и защиты ВКР, другими словами, какие компетенции в принципе невозможно проверить на защите. Анализ О</w:t>
      </w:r>
      <w:r w:rsidRPr="00270CA9">
        <w:rPr>
          <w:rFonts w:ascii="Times New Roman" w:eastAsia="Times New Roman" w:hAnsi="Times New Roman"/>
          <w:sz w:val="24"/>
          <w:szCs w:val="24"/>
          <w:lang w:val="en-US" w:eastAsia="ru-RU"/>
        </w:rPr>
        <w:t>C</w:t>
      </w:r>
      <w:r w:rsidRPr="00270CA9">
        <w:rPr>
          <w:rFonts w:ascii="Times New Roman" w:eastAsia="Times New Roman" w:hAnsi="Times New Roman"/>
          <w:sz w:val="24"/>
          <w:szCs w:val="24"/>
          <w:lang w:eastAsia="ru-RU"/>
        </w:rPr>
        <w:t xml:space="preserve"> и ФГОС по разным направлениям позволил выделить 2 группы компетенций – общекультурные и профессиональные, которые, с точки зрения разработчиков анкеты, проверяются на защите. Группа общекультурных компетенций является общей для всех направлений подготовки каждого уровня, ядром образовательных результатов НИУ ВШЭ – Санкт-Петербург. Группа профессиональных компетенций для каждого направления своя.</w:t>
      </w:r>
    </w:p>
    <w:p w:rsidR="00270CA9" w:rsidRPr="00270CA9" w:rsidRDefault="00270CA9" w:rsidP="00270CA9">
      <w:pPr>
        <w:autoSpaceDE w:val="0"/>
        <w:autoSpaceDN w:val="0"/>
        <w:adjustRightInd w:val="0"/>
        <w:ind w:firstLine="720"/>
        <w:jc w:val="both"/>
        <w:rPr>
          <w:rFonts w:ascii="Times New Roman" w:eastAsia="Times New Roman" w:hAnsi="Times New Roman"/>
          <w:sz w:val="24"/>
          <w:szCs w:val="24"/>
          <w:lang w:eastAsia="ru-RU"/>
        </w:rPr>
      </w:pPr>
      <w:proofErr w:type="spellStart"/>
      <w:r w:rsidRPr="00270CA9">
        <w:rPr>
          <w:rFonts w:ascii="Times New Roman" w:eastAsia="Times New Roman" w:hAnsi="Times New Roman"/>
          <w:i/>
          <w:sz w:val="24"/>
          <w:szCs w:val="24"/>
          <w:lang w:eastAsia="ru-RU"/>
        </w:rPr>
        <w:t>Бакалавриат</w:t>
      </w:r>
      <w:proofErr w:type="spellEnd"/>
      <w:r w:rsidRPr="00270CA9">
        <w:rPr>
          <w:rFonts w:ascii="Times New Roman" w:eastAsia="Times New Roman" w:hAnsi="Times New Roman"/>
          <w:i/>
          <w:sz w:val="24"/>
          <w:szCs w:val="24"/>
          <w:lang w:eastAsia="ru-RU"/>
        </w:rPr>
        <w:t xml:space="preserve">. </w:t>
      </w:r>
      <w:r w:rsidRPr="00270CA9">
        <w:rPr>
          <w:rFonts w:ascii="Times New Roman" w:eastAsia="Times New Roman" w:hAnsi="Times New Roman"/>
          <w:sz w:val="24"/>
          <w:szCs w:val="24"/>
          <w:lang w:eastAsia="ru-RU"/>
        </w:rPr>
        <w:t>По мнению экспертов, некоторые компетенции не достаточно проявились на защите, а значит, уровень их развития сложно проверить. К таким компетенциям относятся:</w:t>
      </w:r>
    </w:p>
    <w:p w:rsidR="00270CA9" w:rsidRPr="00270CA9" w:rsidRDefault="00270CA9" w:rsidP="00270CA9">
      <w:pPr>
        <w:autoSpaceDE w:val="0"/>
        <w:autoSpaceDN w:val="0"/>
        <w:adjustRightInd w:val="0"/>
        <w:ind w:firstLine="720"/>
        <w:jc w:val="both"/>
        <w:rPr>
          <w:rFonts w:ascii="Times New Roman" w:eastAsia="Times New Roman" w:hAnsi="Times New Roman"/>
          <w:bCs/>
          <w:sz w:val="24"/>
          <w:szCs w:val="24"/>
          <w:lang w:eastAsia="ru-RU"/>
        </w:rPr>
      </w:pPr>
      <w:r w:rsidRPr="00270CA9">
        <w:rPr>
          <w:rFonts w:ascii="Times New Roman" w:eastAsia="Times New Roman" w:hAnsi="Times New Roman"/>
          <w:sz w:val="24"/>
          <w:szCs w:val="24"/>
          <w:lang w:eastAsia="ru-RU"/>
        </w:rPr>
        <w:t>- способность понимать и анализировать</w:t>
      </w:r>
      <w:r w:rsidRPr="00270CA9">
        <w:rPr>
          <w:rFonts w:ascii="Times New Roman" w:eastAsia="Times New Roman" w:hAnsi="Times New Roman"/>
          <w:bCs/>
          <w:sz w:val="24"/>
          <w:szCs w:val="24"/>
          <w:lang w:eastAsia="ru-RU"/>
        </w:rPr>
        <w:t xml:space="preserve"> мировоззренческие, социально значимые философские проблемы (в целом по всем направлениям – 30%, экономика – 62 %);</w:t>
      </w:r>
    </w:p>
    <w:p w:rsidR="00270CA9" w:rsidRPr="00270CA9" w:rsidRDefault="00270CA9" w:rsidP="00270CA9">
      <w:pPr>
        <w:autoSpaceDE w:val="0"/>
        <w:autoSpaceDN w:val="0"/>
        <w:adjustRightInd w:val="0"/>
        <w:ind w:firstLine="720"/>
        <w:jc w:val="both"/>
        <w:rPr>
          <w:rFonts w:ascii="Times New Roman" w:eastAsia="Times New Roman" w:hAnsi="Times New Roman"/>
          <w:bCs/>
          <w:sz w:val="24"/>
          <w:szCs w:val="24"/>
          <w:lang w:eastAsia="ru-RU"/>
        </w:rPr>
      </w:pPr>
      <w:r w:rsidRPr="00270CA9">
        <w:rPr>
          <w:rFonts w:ascii="Times New Roman" w:eastAsia="Times New Roman" w:hAnsi="Times New Roman"/>
          <w:bCs/>
          <w:sz w:val="24"/>
          <w:szCs w:val="24"/>
          <w:lang w:eastAsia="ru-RU"/>
        </w:rPr>
        <w:t>- способность понимать движущие силы и закономерности исторического процесса (в целом по всем направлениям – 36%, экономика – 50 %, социологи – 33 %, менеджмент – 30 %)</w:t>
      </w:r>
    </w:p>
    <w:p w:rsidR="00270CA9" w:rsidRPr="00270CA9" w:rsidRDefault="00270CA9" w:rsidP="009C0B32">
      <w:pPr>
        <w:autoSpaceDE w:val="0"/>
        <w:autoSpaceDN w:val="0"/>
        <w:adjustRightInd w:val="0"/>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В качестве образовательных достижений бакалавров можно отметить следующие (табл.</w:t>
      </w:r>
      <w:r w:rsidR="00387DA1">
        <w:rPr>
          <w:rFonts w:ascii="Times New Roman" w:eastAsia="Times New Roman" w:hAnsi="Times New Roman"/>
          <w:sz w:val="24"/>
          <w:szCs w:val="24"/>
          <w:lang w:eastAsia="ru-RU"/>
        </w:rPr>
        <w:t xml:space="preserve"> 1</w:t>
      </w:r>
      <w:r w:rsidR="009C0B32">
        <w:rPr>
          <w:rFonts w:ascii="Times New Roman" w:eastAsia="Times New Roman" w:hAnsi="Times New Roman"/>
          <w:sz w:val="24"/>
          <w:szCs w:val="24"/>
          <w:lang w:eastAsia="ru-RU"/>
        </w:rPr>
        <w:t>0</w:t>
      </w:r>
      <w:r w:rsidR="00387DA1">
        <w:rPr>
          <w:rFonts w:ascii="Times New Roman" w:eastAsia="Times New Roman" w:hAnsi="Times New Roman"/>
          <w:sz w:val="24"/>
          <w:szCs w:val="24"/>
          <w:lang w:eastAsia="ru-RU"/>
        </w:rPr>
        <w:t>.2.</w:t>
      </w:r>
      <w:r w:rsidR="009C0B32">
        <w:rPr>
          <w:rFonts w:ascii="Times New Roman" w:eastAsia="Times New Roman" w:hAnsi="Times New Roman"/>
          <w:sz w:val="24"/>
          <w:szCs w:val="24"/>
          <w:lang w:eastAsia="ru-RU"/>
        </w:rPr>
        <w:t>1):</w:t>
      </w: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7A1283" w:rsidRDefault="007A1283" w:rsidP="009C0B32">
      <w:pPr>
        <w:spacing w:line="276" w:lineRule="auto"/>
        <w:ind w:left="1560" w:hanging="1560"/>
        <w:jc w:val="right"/>
        <w:rPr>
          <w:rFonts w:ascii="Times New Roman" w:eastAsia="Times New Roman" w:hAnsi="Times New Roman"/>
          <w:sz w:val="24"/>
          <w:szCs w:val="24"/>
          <w:lang w:eastAsia="ru-RU"/>
        </w:rPr>
      </w:pPr>
    </w:p>
    <w:p w:rsidR="009C0B32" w:rsidRPr="006938F3" w:rsidRDefault="00270CA9" w:rsidP="009C0B32">
      <w:pPr>
        <w:spacing w:line="276" w:lineRule="auto"/>
        <w:ind w:left="1560" w:hanging="1560"/>
        <w:jc w:val="right"/>
        <w:rPr>
          <w:rFonts w:ascii="Times New Roman" w:eastAsia="Times New Roman" w:hAnsi="Times New Roman"/>
          <w:sz w:val="24"/>
          <w:szCs w:val="24"/>
          <w:lang w:eastAsia="ru-RU"/>
        </w:rPr>
      </w:pPr>
      <w:r w:rsidRPr="006938F3">
        <w:rPr>
          <w:rFonts w:ascii="Times New Roman" w:eastAsia="Times New Roman" w:hAnsi="Times New Roman"/>
          <w:sz w:val="24"/>
          <w:szCs w:val="24"/>
          <w:lang w:eastAsia="ru-RU"/>
        </w:rPr>
        <w:lastRenderedPageBreak/>
        <w:t xml:space="preserve">Таблица </w:t>
      </w:r>
      <w:r w:rsidR="00387DA1" w:rsidRPr="006938F3">
        <w:rPr>
          <w:rFonts w:ascii="Times New Roman" w:eastAsia="Times New Roman" w:hAnsi="Times New Roman"/>
          <w:sz w:val="24"/>
          <w:szCs w:val="24"/>
          <w:lang w:eastAsia="ru-RU"/>
        </w:rPr>
        <w:t>1</w:t>
      </w:r>
      <w:r w:rsidR="009C0B32" w:rsidRPr="006938F3">
        <w:rPr>
          <w:rFonts w:ascii="Times New Roman" w:eastAsia="Times New Roman" w:hAnsi="Times New Roman"/>
          <w:sz w:val="24"/>
          <w:szCs w:val="24"/>
          <w:lang w:eastAsia="ru-RU"/>
        </w:rPr>
        <w:t>0</w:t>
      </w:r>
      <w:r w:rsidR="00387DA1" w:rsidRPr="006938F3">
        <w:rPr>
          <w:rFonts w:ascii="Times New Roman" w:eastAsia="Times New Roman" w:hAnsi="Times New Roman"/>
          <w:sz w:val="24"/>
          <w:szCs w:val="24"/>
          <w:lang w:eastAsia="ru-RU"/>
        </w:rPr>
        <w:t>.2.</w:t>
      </w:r>
      <w:r w:rsidRPr="006938F3">
        <w:rPr>
          <w:rFonts w:ascii="Times New Roman" w:eastAsia="Times New Roman" w:hAnsi="Times New Roman"/>
          <w:sz w:val="24"/>
          <w:szCs w:val="24"/>
          <w:lang w:eastAsia="ru-RU"/>
        </w:rPr>
        <w:t>1</w:t>
      </w:r>
    </w:p>
    <w:p w:rsidR="00270CA9" w:rsidRPr="00270CA9" w:rsidRDefault="00270CA9" w:rsidP="009C0B32">
      <w:pPr>
        <w:spacing w:line="276" w:lineRule="auto"/>
        <w:ind w:left="1560" w:hanging="1560"/>
        <w:jc w:val="center"/>
        <w:rPr>
          <w:rFonts w:ascii="Times New Roman" w:eastAsia="Times New Roman" w:hAnsi="Times New Roman"/>
          <w:b/>
          <w:sz w:val="24"/>
          <w:szCs w:val="24"/>
          <w:lang w:eastAsia="ru-RU"/>
        </w:rPr>
      </w:pPr>
      <w:r w:rsidRPr="00270CA9">
        <w:rPr>
          <w:rFonts w:ascii="Times New Roman" w:eastAsia="Times New Roman" w:hAnsi="Times New Roman"/>
          <w:b/>
          <w:sz w:val="24"/>
          <w:szCs w:val="24"/>
          <w:lang w:eastAsia="ru-RU"/>
        </w:rPr>
        <w:t>Общекультурные компетенции, которые в основном сформированы</w:t>
      </w:r>
    </w:p>
    <w:p w:rsidR="00270CA9" w:rsidRDefault="00270CA9" w:rsidP="009C0B32">
      <w:pPr>
        <w:spacing w:line="276" w:lineRule="auto"/>
        <w:ind w:left="1560" w:hanging="1560"/>
        <w:jc w:val="center"/>
        <w:rPr>
          <w:rFonts w:ascii="Times New Roman" w:eastAsia="Times New Roman" w:hAnsi="Times New Roman"/>
          <w:b/>
          <w:sz w:val="24"/>
          <w:szCs w:val="24"/>
          <w:lang w:eastAsia="ru-RU"/>
        </w:rPr>
      </w:pPr>
      <w:r w:rsidRPr="00270CA9">
        <w:rPr>
          <w:rFonts w:ascii="Times New Roman" w:eastAsia="Times New Roman" w:hAnsi="Times New Roman"/>
          <w:b/>
          <w:sz w:val="24"/>
          <w:szCs w:val="24"/>
          <w:lang w:eastAsia="ru-RU"/>
        </w:rPr>
        <w:t>(</w:t>
      </w:r>
      <w:proofErr w:type="spellStart"/>
      <w:r w:rsidRPr="00270CA9">
        <w:rPr>
          <w:rFonts w:ascii="Times New Roman" w:eastAsia="Times New Roman" w:hAnsi="Times New Roman"/>
          <w:b/>
          <w:sz w:val="24"/>
          <w:szCs w:val="24"/>
          <w:lang w:eastAsia="ru-RU"/>
        </w:rPr>
        <w:t>бакалавриат</w:t>
      </w:r>
      <w:proofErr w:type="spellEnd"/>
      <w:r w:rsidRPr="00270CA9">
        <w:rPr>
          <w:rFonts w:ascii="Times New Roman" w:eastAsia="Times New Roman" w:hAnsi="Times New Roman"/>
          <w:b/>
          <w:sz w:val="24"/>
          <w:szCs w:val="24"/>
          <w:lang w:eastAsia="ru-RU"/>
        </w:rPr>
        <w:t>) ( в сравнении с 2012 годом)</w:t>
      </w:r>
    </w:p>
    <w:p w:rsidR="00270CA9" w:rsidRPr="00270CA9" w:rsidRDefault="00270CA9" w:rsidP="009C0B32">
      <w:pPr>
        <w:spacing w:line="276" w:lineRule="auto"/>
        <w:jc w:val="both"/>
        <w:rPr>
          <w:rFonts w:ascii="Times New Roman" w:eastAsia="Times New Roman" w:hAnsi="Times New Roman"/>
          <w:b/>
          <w:color w:val="FF0000"/>
          <w:sz w:val="24"/>
          <w:szCs w:val="24"/>
          <w:lang w:eastAsia="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01"/>
        <w:gridCol w:w="5953"/>
        <w:gridCol w:w="2054"/>
      </w:tblGrid>
      <w:tr w:rsidR="00270CA9" w:rsidRPr="0027795B" w:rsidTr="0027795B">
        <w:tc>
          <w:tcPr>
            <w:tcW w:w="1101"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Группа компетенций</w:t>
            </w:r>
          </w:p>
        </w:tc>
        <w:tc>
          <w:tcPr>
            <w:tcW w:w="5953"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Виды компетенций</w:t>
            </w:r>
          </w:p>
        </w:tc>
        <w:tc>
          <w:tcPr>
            <w:tcW w:w="2054" w:type="dxa"/>
            <w:shd w:val="clear" w:color="auto" w:fill="auto"/>
            <w:vAlign w:val="center"/>
          </w:tcPr>
          <w:p w:rsidR="00270CA9" w:rsidRPr="0027795B" w:rsidRDefault="00270CA9" w:rsidP="0027795B">
            <w:pPr>
              <w:spacing w:line="240" w:lineRule="auto"/>
              <w:jc w:val="both"/>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 xml:space="preserve">% членов ГАК, ответивших, то </w:t>
            </w:r>
          </w:p>
          <w:p w:rsidR="00270CA9" w:rsidRPr="0027795B" w:rsidRDefault="00270CA9" w:rsidP="0027795B">
            <w:pPr>
              <w:spacing w:line="240" w:lineRule="auto"/>
              <w:jc w:val="both"/>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в основном сформирована</w:t>
            </w:r>
          </w:p>
          <w:p w:rsidR="00270CA9" w:rsidRPr="0027795B" w:rsidRDefault="00270CA9" w:rsidP="0027795B">
            <w:pPr>
              <w:spacing w:line="240" w:lineRule="auto"/>
              <w:jc w:val="both"/>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2013 (2012) г.</w:t>
            </w:r>
          </w:p>
        </w:tc>
      </w:tr>
      <w:tr w:rsidR="00270CA9" w:rsidRPr="0027795B" w:rsidTr="0027795B">
        <w:tc>
          <w:tcPr>
            <w:tcW w:w="1101" w:type="dxa"/>
            <w:vMerge w:val="restart"/>
            <w:shd w:val="clear" w:color="auto" w:fill="auto"/>
            <w:textDirection w:val="btLr"/>
          </w:tcPr>
          <w:p w:rsidR="00270CA9" w:rsidRPr="0027795B" w:rsidRDefault="00270CA9" w:rsidP="0027795B">
            <w:pPr>
              <w:spacing w:line="240" w:lineRule="auto"/>
              <w:jc w:val="center"/>
              <w:rPr>
                <w:rFonts w:ascii="Times New Roman" w:eastAsia="Times New Roman" w:hAnsi="Times New Roman"/>
                <w:b/>
                <w:sz w:val="26"/>
                <w:szCs w:val="26"/>
                <w:lang w:eastAsia="ru-RU"/>
              </w:rPr>
            </w:pPr>
          </w:p>
          <w:p w:rsidR="00270CA9" w:rsidRPr="0027795B" w:rsidRDefault="00270CA9" w:rsidP="007A1283">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Общекультурные</w:t>
            </w:r>
          </w:p>
          <w:p w:rsidR="00270CA9" w:rsidRPr="0027795B" w:rsidRDefault="00270CA9" w:rsidP="0027795B">
            <w:pPr>
              <w:spacing w:line="240" w:lineRule="auto"/>
              <w:jc w:val="center"/>
              <w:rPr>
                <w:rFonts w:ascii="Times New Roman" w:eastAsia="Times New Roman" w:hAnsi="Times New Roman"/>
                <w:b/>
                <w:sz w:val="26"/>
                <w:szCs w:val="26"/>
                <w:lang w:eastAsia="ru-RU"/>
              </w:rPr>
            </w:pPr>
          </w:p>
          <w:p w:rsidR="00270CA9" w:rsidRPr="0027795B" w:rsidRDefault="00270CA9" w:rsidP="0027795B">
            <w:pPr>
              <w:spacing w:line="240" w:lineRule="auto"/>
              <w:jc w:val="center"/>
              <w:rPr>
                <w:rFonts w:ascii="Times New Roman" w:eastAsia="Times New Roman" w:hAnsi="Times New Roman"/>
                <w:b/>
                <w:sz w:val="26"/>
                <w:szCs w:val="26"/>
                <w:lang w:eastAsia="ru-RU"/>
              </w:rPr>
            </w:pPr>
          </w:p>
          <w:p w:rsidR="00270CA9" w:rsidRPr="0027795B" w:rsidRDefault="00270CA9" w:rsidP="0027795B">
            <w:pPr>
              <w:spacing w:line="240" w:lineRule="auto"/>
              <w:jc w:val="center"/>
              <w:rPr>
                <w:rFonts w:ascii="Times New Roman" w:eastAsia="Times New Roman" w:hAnsi="Times New Roman"/>
                <w:b/>
                <w:sz w:val="26"/>
                <w:szCs w:val="26"/>
                <w:lang w:eastAsia="ru-RU"/>
              </w:rPr>
            </w:pPr>
          </w:p>
        </w:tc>
        <w:tc>
          <w:tcPr>
            <w:tcW w:w="5953"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Владение основными методами и средствами получения, переработки информации; способность работать в глобальных компьютерных сетях</w:t>
            </w:r>
          </w:p>
        </w:tc>
        <w:tc>
          <w:tcPr>
            <w:tcW w:w="20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76 (79)</w:t>
            </w:r>
          </w:p>
        </w:tc>
      </w:tr>
      <w:tr w:rsidR="00270CA9" w:rsidRPr="0027795B" w:rsidTr="0027795B">
        <w:tc>
          <w:tcPr>
            <w:tcW w:w="1101" w:type="dxa"/>
            <w:vMerge/>
            <w:shd w:val="clear" w:color="auto" w:fill="auto"/>
            <w:textDirection w:val="btLr"/>
          </w:tcPr>
          <w:p w:rsidR="00270CA9" w:rsidRPr="0027795B" w:rsidRDefault="00270CA9" w:rsidP="0027795B">
            <w:pPr>
              <w:spacing w:line="240" w:lineRule="auto"/>
              <w:jc w:val="center"/>
              <w:rPr>
                <w:rFonts w:ascii="Times New Roman" w:eastAsia="Times New Roman" w:hAnsi="Times New Roman"/>
                <w:b/>
                <w:sz w:val="26"/>
                <w:szCs w:val="26"/>
                <w:lang w:eastAsia="ru-RU"/>
              </w:rPr>
            </w:pPr>
          </w:p>
        </w:tc>
        <w:tc>
          <w:tcPr>
            <w:tcW w:w="5953"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Способность к обобщению и анализу</w:t>
            </w:r>
          </w:p>
          <w:p w:rsidR="00270CA9" w:rsidRPr="0027795B" w:rsidRDefault="00270CA9" w:rsidP="0027795B">
            <w:pPr>
              <w:spacing w:line="240" w:lineRule="auto"/>
              <w:rPr>
                <w:rFonts w:ascii="Times New Roman" w:eastAsia="Times New Roman" w:hAnsi="Times New Roman"/>
                <w:sz w:val="24"/>
                <w:szCs w:val="24"/>
                <w:lang w:eastAsia="ru-RU"/>
              </w:rPr>
            </w:pPr>
          </w:p>
        </w:tc>
        <w:tc>
          <w:tcPr>
            <w:tcW w:w="20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73 (58)</w:t>
            </w:r>
          </w:p>
        </w:tc>
      </w:tr>
      <w:tr w:rsidR="00270CA9" w:rsidRPr="0027795B" w:rsidTr="0027795B">
        <w:tc>
          <w:tcPr>
            <w:tcW w:w="1101" w:type="dxa"/>
            <w:vMerge/>
            <w:shd w:val="clear" w:color="auto" w:fill="auto"/>
            <w:textDirection w:val="btLr"/>
          </w:tcPr>
          <w:p w:rsidR="00270CA9" w:rsidRPr="0027795B" w:rsidRDefault="00270CA9" w:rsidP="0027795B">
            <w:pPr>
              <w:spacing w:line="240" w:lineRule="auto"/>
              <w:jc w:val="center"/>
              <w:rPr>
                <w:rFonts w:ascii="Times New Roman" w:eastAsia="Times New Roman" w:hAnsi="Times New Roman"/>
                <w:b/>
                <w:sz w:val="26"/>
                <w:szCs w:val="26"/>
                <w:lang w:eastAsia="ru-RU"/>
              </w:rPr>
            </w:pPr>
          </w:p>
        </w:tc>
        <w:tc>
          <w:tcPr>
            <w:tcW w:w="5953"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Способность к постановке цели и выбору путей ее достижения</w:t>
            </w:r>
          </w:p>
        </w:tc>
        <w:tc>
          <w:tcPr>
            <w:tcW w:w="20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60 (54)</w:t>
            </w:r>
          </w:p>
        </w:tc>
      </w:tr>
      <w:tr w:rsidR="00270CA9" w:rsidRPr="0027795B" w:rsidTr="0027795B">
        <w:tc>
          <w:tcPr>
            <w:tcW w:w="1101" w:type="dxa"/>
            <w:vMerge/>
            <w:shd w:val="clear" w:color="auto" w:fill="auto"/>
          </w:tcPr>
          <w:p w:rsidR="00270CA9" w:rsidRPr="0027795B" w:rsidRDefault="00270CA9" w:rsidP="0027795B">
            <w:pPr>
              <w:spacing w:line="240" w:lineRule="auto"/>
              <w:rPr>
                <w:rFonts w:ascii="Times New Roman" w:eastAsia="Times New Roman" w:hAnsi="Times New Roman"/>
                <w:sz w:val="26"/>
                <w:szCs w:val="26"/>
                <w:lang w:eastAsia="ru-RU"/>
              </w:rPr>
            </w:pPr>
          </w:p>
        </w:tc>
        <w:tc>
          <w:tcPr>
            <w:tcW w:w="5953"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 xml:space="preserve">Умение логически верно, аргументировано и ясно строить речь; владение навыками публичного выступления </w:t>
            </w:r>
          </w:p>
        </w:tc>
        <w:tc>
          <w:tcPr>
            <w:tcW w:w="20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53 (77)</w:t>
            </w:r>
          </w:p>
        </w:tc>
      </w:tr>
      <w:tr w:rsidR="00270CA9" w:rsidRPr="0027795B" w:rsidTr="0027795B">
        <w:tc>
          <w:tcPr>
            <w:tcW w:w="1101" w:type="dxa"/>
            <w:vMerge/>
            <w:shd w:val="clear" w:color="auto" w:fill="auto"/>
          </w:tcPr>
          <w:p w:rsidR="00270CA9" w:rsidRPr="0027795B" w:rsidRDefault="00270CA9" w:rsidP="0027795B">
            <w:pPr>
              <w:spacing w:line="240" w:lineRule="auto"/>
              <w:rPr>
                <w:rFonts w:ascii="Times New Roman" w:eastAsia="Times New Roman" w:hAnsi="Times New Roman"/>
                <w:sz w:val="26"/>
                <w:szCs w:val="26"/>
                <w:lang w:eastAsia="ru-RU"/>
              </w:rPr>
            </w:pPr>
          </w:p>
        </w:tc>
        <w:tc>
          <w:tcPr>
            <w:tcW w:w="5953"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Владение навыками поиска источников информации на иностранном языке</w:t>
            </w:r>
          </w:p>
        </w:tc>
        <w:tc>
          <w:tcPr>
            <w:tcW w:w="20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53 (54)</w:t>
            </w:r>
          </w:p>
        </w:tc>
      </w:tr>
      <w:tr w:rsidR="00270CA9" w:rsidRPr="0027795B" w:rsidTr="0027795B">
        <w:tc>
          <w:tcPr>
            <w:tcW w:w="1101" w:type="dxa"/>
            <w:vMerge/>
            <w:shd w:val="clear" w:color="auto" w:fill="auto"/>
          </w:tcPr>
          <w:p w:rsidR="00270CA9" w:rsidRPr="0027795B" w:rsidRDefault="00270CA9" w:rsidP="0027795B">
            <w:pPr>
              <w:spacing w:line="240" w:lineRule="auto"/>
              <w:rPr>
                <w:rFonts w:ascii="Times New Roman" w:eastAsia="Times New Roman" w:hAnsi="Times New Roman"/>
                <w:sz w:val="26"/>
                <w:szCs w:val="26"/>
                <w:lang w:eastAsia="ru-RU"/>
              </w:rPr>
            </w:pPr>
          </w:p>
        </w:tc>
        <w:tc>
          <w:tcPr>
            <w:tcW w:w="5953"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Способность применять методы теоретического и экспериментального исследования</w:t>
            </w:r>
          </w:p>
        </w:tc>
        <w:tc>
          <w:tcPr>
            <w:tcW w:w="20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53 (54)</w:t>
            </w:r>
          </w:p>
        </w:tc>
      </w:tr>
    </w:tbl>
    <w:p w:rsidR="00270CA9" w:rsidRPr="00270CA9" w:rsidRDefault="00270CA9" w:rsidP="00270CA9">
      <w:pPr>
        <w:spacing w:line="276" w:lineRule="auto"/>
        <w:ind w:left="1560" w:hanging="1560"/>
        <w:jc w:val="both"/>
        <w:rPr>
          <w:rFonts w:ascii="Times New Roman" w:eastAsia="Times New Roman" w:hAnsi="Times New Roman"/>
          <w:b/>
          <w:sz w:val="26"/>
          <w:szCs w:val="26"/>
          <w:lang w:eastAsia="ru-RU"/>
        </w:rPr>
      </w:pPr>
    </w:p>
    <w:p w:rsidR="00270CA9" w:rsidRPr="00270CA9" w:rsidRDefault="00270CA9" w:rsidP="004F4966">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Анализируя данные, представленные в таблице </w:t>
      </w:r>
      <w:r w:rsidR="00387DA1">
        <w:rPr>
          <w:rFonts w:ascii="Times New Roman" w:eastAsia="Times New Roman" w:hAnsi="Times New Roman"/>
          <w:sz w:val="24"/>
          <w:szCs w:val="24"/>
          <w:lang w:eastAsia="ru-RU"/>
        </w:rPr>
        <w:t>1</w:t>
      </w:r>
      <w:r w:rsidR="004F4966">
        <w:rPr>
          <w:rFonts w:ascii="Times New Roman" w:eastAsia="Times New Roman" w:hAnsi="Times New Roman"/>
          <w:sz w:val="24"/>
          <w:szCs w:val="24"/>
          <w:lang w:eastAsia="ru-RU"/>
        </w:rPr>
        <w:t>0</w:t>
      </w:r>
      <w:r w:rsidR="00387DA1">
        <w:rPr>
          <w:rFonts w:ascii="Times New Roman" w:eastAsia="Times New Roman" w:hAnsi="Times New Roman"/>
          <w:sz w:val="24"/>
          <w:szCs w:val="24"/>
          <w:lang w:eastAsia="ru-RU"/>
        </w:rPr>
        <w:t>.2.</w:t>
      </w:r>
      <w:r w:rsidRPr="00270CA9">
        <w:rPr>
          <w:rFonts w:ascii="Times New Roman" w:eastAsia="Times New Roman" w:hAnsi="Times New Roman"/>
          <w:sz w:val="24"/>
          <w:szCs w:val="24"/>
          <w:lang w:eastAsia="ru-RU"/>
        </w:rPr>
        <w:t>1, стоит отметить, что на защите выпускников 2013 года по сравнению с 2012 лучше проявились такие компетенции как «Способность к обобщению и анализу», в то время как, гораздо меньшее количество экспертов указали на достижение компетенции «умение логически верно, аргументировано и ясно строить речь; владение навыками публичного выступления».</w:t>
      </w:r>
    </w:p>
    <w:p w:rsidR="00270CA9" w:rsidRPr="00270CA9" w:rsidRDefault="00270CA9" w:rsidP="004F4966">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Компетенция «умение анализировать и оценивать социально-экономические события и процессы, происходящие в обществе» ниже всего оценивается членами ГАК</w:t>
      </w:r>
      <w:r w:rsidRPr="00270CA9">
        <w:rPr>
          <w:rFonts w:ascii="Times New Roman" w:eastAsia="Times New Roman" w:hAnsi="Times New Roman"/>
          <w:bCs/>
          <w:sz w:val="24"/>
          <w:szCs w:val="24"/>
          <w:lang w:eastAsia="ru-RU"/>
        </w:rPr>
        <w:t xml:space="preserve"> (</w:t>
      </w:r>
      <w:r w:rsidRPr="00270CA9">
        <w:rPr>
          <w:rFonts w:ascii="Times New Roman" w:eastAsia="Times New Roman" w:hAnsi="Times New Roman"/>
          <w:sz w:val="24"/>
          <w:szCs w:val="24"/>
          <w:lang w:eastAsia="ru-RU"/>
        </w:rPr>
        <w:t>46 % опрошенных считают, что она не сформирована. В 2012 г. этот показатель составлял 42 %). По мнению членов ГАК, хуже она сформирована у выпускников по направлению «Экономика» и «Менеджмент». В 2012 году наименее сформированной компетенцией эксперты считали – Способность применять методы математического анализа и моделирования – 54%. В 2013 году этот показатель  практически не изменился: 53% респондентов считают, что эта компетенция не сформирована. Стоит отметить, что, по мнению экспертов, она хуже сформирована у выпускников по направлению «Политология» и лучше по направлению «Экономика», что вполне естественно. Однако интересно то, что мнения членов ГАК по направлению «Менеджмент» в отношении этой компетенции разделились: половина считают, что она сформирована, а половина, что не сформирована.</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lastRenderedPageBreak/>
        <w:t xml:space="preserve">Подробно мнение экспертов о степени </w:t>
      </w:r>
      <w:proofErr w:type="spellStart"/>
      <w:r w:rsidRPr="00270CA9">
        <w:rPr>
          <w:rFonts w:ascii="Times New Roman" w:eastAsia="Times New Roman" w:hAnsi="Times New Roman"/>
          <w:sz w:val="24"/>
          <w:szCs w:val="24"/>
          <w:lang w:eastAsia="ru-RU"/>
        </w:rPr>
        <w:t>сформированности</w:t>
      </w:r>
      <w:proofErr w:type="spellEnd"/>
      <w:r w:rsidRPr="00270CA9">
        <w:rPr>
          <w:rFonts w:ascii="Times New Roman" w:eastAsia="Times New Roman" w:hAnsi="Times New Roman"/>
          <w:sz w:val="24"/>
          <w:szCs w:val="24"/>
          <w:lang w:eastAsia="ru-RU"/>
        </w:rPr>
        <w:t xml:space="preserve"> профессиональных компетенций по каждому направлению подготовки представлено в Приложении </w:t>
      </w:r>
      <w:r w:rsidR="004F4966">
        <w:rPr>
          <w:rFonts w:ascii="Times New Roman" w:eastAsia="Times New Roman" w:hAnsi="Times New Roman"/>
          <w:sz w:val="24"/>
          <w:szCs w:val="24"/>
          <w:lang w:eastAsia="ru-RU"/>
        </w:rPr>
        <w:t>10.</w:t>
      </w:r>
      <w:r w:rsidRPr="00270CA9">
        <w:rPr>
          <w:rFonts w:ascii="Times New Roman" w:eastAsia="Times New Roman" w:hAnsi="Times New Roman"/>
          <w:sz w:val="24"/>
          <w:szCs w:val="24"/>
          <w:lang w:eastAsia="ru-RU"/>
        </w:rPr>
        <w:t xml:space="preserve">2. </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i/>
          <w:sz w:val="24"/>
          <w:szCs w:val="24"/>
          <w:lang w:eastAsia="ru-RU"/>
        </w:rPr>
        <w:t xml:space="preserve">Магистратура. </w:t>
      </w:r>
      <w:r w:rsidRPr="00270CA9">
        <w:rPr>
          <w:rFonts w:ascii="Times New Roman" w:eastAsia="Times New Roman" w:hAnsi="Times New Roman"/>
          <w:sz w:val="24"/>
          <w:szCs w:val="24"/>
          <w:lang w:eastAsia="ru-RU"/>
        </w:rPr>
        <w:t>Все общекультурные компетенции магистров, предложенные разработчиками анкеты, по мнению большинства членов ГАК, в принципе проверяются на защите магистерской диссертации.</w:t>
      </w:r>
    </w:p>
    <w:p w:rsidR="00270CA9" w:rsidRPr="00270CA9" w:rsidRDefault="00270CA9" w:rsidP="00270CA9">
      <w:pPr>
        <w:ind w:firstLine="709"/>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В качестве образовательных достижений магистров можно отметить следующие (табл.</w:t>
      </w:r>
      <w:r w:rsidR="00387DA1">
        <w:rPr>
          <w:rFonts w:ascii="Times New Roman" w:eastAsia="Times New Roman" w:hAnsi="Times New Roman"/>
          <w:sz w:val="24"/>
          <w:szCs w:val="24"/>
          <w:lang w:eastAsia="ru-RU"/>
        </w:rPr>
        <w:t xml:space="preserve"> 1</w:t>
      </w:r>
      <w:r w:rsidR="004F4966">
        <w:rPr>
          <w:rFonts w:ascii="Times New Roman" w:eastAsia="Times New Roman" w:hAnsi="Times New Roman"/>
          <w:sz w:val="24"/>
          <w:szCs w:val="24"/>
          <w:lang w:eastAsia="ru-RU"/>
        </w:rPr>
        <w:t>0</w:t>
      </w:r>
      <w:r w:rsidR="00387DA1">
        <w:rPr>
          <w:rFonts w:ascii="Times New Roman" w:eastAsia="Times New Roman" w:hAnsi="Times New Roman"/>
          <w:sz w:val="24"/>
          <w:szCs w:val="24"/>
          <w:lang w:eastAsia="ru-RU"/>
        </w:rPr>
        <w:t>.2.</w:t>
      </w:r>
      <w:r w:rsidRPr="00270CA9">
        <w:rPr>
          <w:rFonts w:ascii="Times New Roman" w:eastAsia="Times New Roman" w:hAnsi="Times New Roman"/>
          <w:sz w:val="24"/>
          <w:szCs w:val="24"/>
          <w:lang w:eastAsia="ru-RU"/>
        </w:rPr>
        <w:t>2):</w:t>
      </w:r>
    </w:p>
    <w:p w:rsidR="004F4966" w:rsidRDefault="004F4966" w:rsidP="00270CA9">
      <w:pPr>
        <w:spacing w:line="276" w:lineRule="auto"/>
        <w:ind w:left="1560" w:hanging="1560"/>
        <w:jc w:val="both"/>
        <w:rPr>
          <w:rFonts w:ascii="Times New Roman" w:eastAsia="Times New Roman" w:hAnsi="Times New Roman"/>
          <w:b/>
          <w:sz w:val="24"/>
          <w:szCs w:val="24"/>
          <w:lang w:eastAsia="ru-RU"/>
        </w:rPr>
      </w:pPr>
    </w:p>
    <w:p w:rsidR="004F4966" w:rsidRDefault="004F4966" w:rsidP="00270CA9">
      <w:pPr>
        <w:spacing w:line="276" w:lineRule="auto"/>
        <w:ind w:left="1560" w:hanging="1560"/>
        <w:jc w:val="both"/>
        <w:rPr>
          <w:rFonts w:ascii="Times New Roman" w:eastAsia="Times New Roman" w:hAnsi="Times New Roman"/>
          <w:b/>
          <w:sz w:val="24"/>
          <w:szCs w:val="24"/>
          <w:lang w:eastAsia="ru-RU"/>
        </w:rPr>
      </w:pPr>
    </w:p>
    <w:p w:rsidR="004F4966" w:rsidRPr="006938F3" w:rsidRDefault="00270CA9" w:rsidP="004F4966">
      <w:pPr>
        <w:spacing w:line="276" w:lineRule="auto"/>
        <w:ind w:left="1560" w:hanging="1560"/>
        <w:jc w:val="right"/>
        <w:rPr>
          <w:rFonts w:ascii="Times New Roman" w:eastAsia="Times New Roman" w:hAnsi="Times New Roman"/>
          <w:sz w:val="24"/>
          <w:szCs w:val="24"/>
          <w:lang w:eastAsia="ru-RU"/>
        </w:rPr>
      </w:pPr>
      <w:r w:rsidRPr="006938F3">
        <w:rPr>
          <w:rFonts w:ascii="Times New Roman" w:eastAsia="Times New Roman" w:hAnsi="Times New Roman"/>
          <w:sz w:val="24"/>
          <w:szCs w:val="24"/>
          <w:lang w:eastAsia="ru-RU"/>
        </w:rPr>
        <w:t xml:space="preserve">Таблица </w:t>
      </w:r>
      <w:r w:rsidR="00387DA1" w:rsidRPr="006938F3">
        <w:rPr>
          <w:rFonts w:ascii="Times New Roman" w:eastAsia="Times New Roman" w:hAnsi="Times New Roman"/>
          <w:sz w:val="24"/>
          <w:szCs w:val="24"/>
          <w:lang w:eastAsia="ru-RU"/>
        </w:rPr>
        <w:t>1</w:t>
      </w:r>
      <w:r w:rsidR="004F4966" w:rsidRPr="006938F3">
        <w:rPr>
          <w:rFonts w:ascii="Times New Roman" w:eastAsia="Times New Roman" w:hAnsi="Times New Roman"/>
          <w:sz w:val="24"/>
          <w:szCs w:val="24"/>
          <w:lang w:eastAsia="ru-RU"/>
        </w:rPr>
        <w:t>0</w:t>
      </w:r>
      <w:r w:rsidR="00387DA1" w:rsidRPr="006938F3">
        <w:rPr>
          <w:rFonts w:ascii="Times New Roman" w:eastAsia="Times New Roman" w:hAnsi="Times New Roman"/>
          <w:sz w:val="24"/>
          <w:szCs w:val="24"/>
          <w:lang w:eastAsia="ru-RU"/>
        </w:rPr>
        <w:t>.2.</w:t>
      </w:r>
      <w:r w:rsidRPr="006938F3">
        <w:rPr>
          <w:rFonts w:ascii="Times New Roman" w:eastAsia="Times New Roman" w:hAnsi="Times New Roman"/>
          <w:sz w:val="24"/>
          <w:szCs w:val="24"/>
          <w:lang w:eastAsia="ru-RU"/>
        </w:rPr>
        <w:t>2</w:t>
      </w:r>
    </w:p>
    <w:p w:rsidR="00270CA9" w:rsidRPr="00270CA9" w:rsidRDefault="00270CA9" w:rsidP="004F4966">
      <w:pPr>
        <w:spacing w:line="276" w:lineRule="auto"/>
        <w:ind w:left="1560" w:hanging="1560"/>
        <w:jc w:val="center"/>
        <w:rPr>
          <w:rFonts w:ascii="Times New Roman" w:eastAsia="Times New Roman" w:hAnsi="Times New Roman"/>
          <w:b/>
          <w:sz w:val="24"/>
          <w:szCs w:val="24"/>
          <w:lang w:eastAsia="ru-RU"/>
        </w:rPr>
      </w:pPr>
      <w:r w:rsidRPr="00270CA9">
        <w:rPr>
          <w:rFonts w:ascii="Times New Roman" w:eastAsia="Times New Roman" w:hAnsi="Times New Roman"/>
          <w:b/>
          <w:sz w:val="24"/>
          <w:szCs w:val="24"/>
          <w:lang w:eastAsia="ru-RU"/>
        </w:rPr>
        <w:t>Общекультурные компетенции, которые в основном сформированы</w:t>
      </w:r>
    </w:p>
    <w:p w:rsidR="00270CA9" w:rsidRPr="00270CA9" w:rsidRDefault="00270CA9" w:rsidP="004F4966">
      <w:pPr>
        <w:spacing w:line="276" w:lineRule="auto"/>
        <w:ind w:left="1276"/>
        <w:jc w:val="center"/>
        <w:rPr>
          <w:rFonts w:ascii="Times New Roman" w:eastAsia="Times New Roman" w:hAnsi="Times New Roman"/>
          <w:b/>
          <w:sz w:val="24"/>
          <w:szCs w:val="24"/>
          <w:lang w:eastAsia="ru-RU"/>
        </w:rPr>
      </w:pPr>
      <w:r w:rsidRPr="00270CA9">
        <w:rPr>
          <w:rFonts w:ascii="Times New Roman" w:eastAsia="Times New Roman" w:hAnsi="Times New Roman"/>
          <w:b/>
          <w:sz w:val="24"/>
          <w:szCs w:val="24"/>
          <w:lang w:eastAsia="ru-RU"/>
        </w:rPr>
        <w:t>(магистратура) (в сравнении с 2012 годом)</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42"/>
        <w:gridCol w:w="5526"/>
        <w:gridCol w:w="2554"/>
      </w:tblGrid>
      <w:tr w:rsidR="00270CA9" w:rsidRPr="0027795B" w:rsidTr="0027795B">
        <w:tc>
          <w:tcPr>
            <w:tcW w:w="1242"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Группа компетенций</w:t>
            </w:r>
          </w:p>
        </w:tc>
        <w:tc>
          <w:tcPr>
            <w:tcW w:w="5526"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Виды компетенций</w:t>
            </w:r>
          </w:p>
        </w:tc>
        <w:tc>
          <w:tcPr>
            <w:tcW w:w="25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 членов ГАК, ответивших, что в основном сформирована</w:t>
            </w:r>
          </w:p>
          <w:p w:rsidR="00270CA9" w:rsidRPr="0027795B" w:rsidRDefault="00270CA9" w:rsidP="0027795B">
            <w:pPr>
              <w:spacing w:line="240" w:lineRule="auto"/>
              <w:jc w:val="center"/>
              <w:rPr>
                <w:rFonts w:ascii="Times New Roman" w:eastAsia="Times New Roman" w:hAnsi="Times New Roman"/>
                <w:b/>
                <w:sz w:val="26"/>
                <w:szCs w:val="26"/>
                <w:lang w:eastAsia="ru-RU"/>
              </w:rPr>
            </w:pPr>
            <w:r w:rsidRPr="0027795B">
              <w:rPr>
                <w:rFonts w:ascii="Times New Roman" w:eastAsia="Times New Roman" w:hAnsi="Times New Roman"/>
                <w:b/>
                <w:sz w:val="24"/>
                <w:szCs w:val="24"/>
                <w:lang w:eastAsia="ru-RU"/>
              </w:rPr>
              <w:t>2013 (2012) г.</w:t>
            </w:r>
          </w:p>
        </w:tc>
      </w:tr>
      <w:tr w:rsidR="00270CA9" w:rsidRPr="0027795B" w:rsidTr="0027795B">
        <w:tc>
          <w:tcPr>
            <w:tcW w:w="1242" w:type="dxa"/>
            <w:vMerge w:val="restart"/>
            <w:shd w:val="clear" w:color="auto" w:fill="auto"/>
            <w:textDirection w:val="btLr"/>
          </w:tcPr>
          <w:p w:rsidR="00270CA9" w:rsidRPr="0027795B" w:rsidRDefault="00270CA9" w:rsidP="0027795B">
            <w:pPr>
              <w:spacing w:line="240" w:lineRule="auto"/>
              <w:ind w:right="113"/>
              <w:jc w:val="center"/>
              <w:rPr>
                <w:rFonts w:ascii="Times New Roman" w:eastAsia="Times New Roman" w:hAnsi="Times New Roman"/>
                <w:b/>
                <w:sz w:val="26"/>
                <w:szCs w:val="26"/>
                <w:lang w:eastAsia="ru-RU"/>
              </w:rPr>
            </w:pPr>
          </w:p>
          <w:p w:rsidR="00270CA9" w:rsidRPr="0027795B" w:rsidRDefault="00270CA9" w:rsidP="0027795B">
            <w:pPr>
              <w:spacing w:line="240" w:lineRule="auto"/>
              <w:ind w:right="113"/>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Общекультурные</w:t>
            </w:r>
          </w:p>
          <w:p w:rsidR="00270CA9" w:rsidRPr="0027795B" w:rsidRDefault="00270CA9" w:rsidP="0027795B">
            <w:pPr>
              <w:spacing w:line="240" w:lineRule="auto"/>
              <w:ind w:right="113"/>
              <w:jc w:val="center"/>
              <w:rPr>
                <w:rFonts w:ascii="Times New Roman" w:eastAsia="Times New Roman" w:hAnsi="Times New Roman"/>
                <w:b/>
                <w:sz w:val="26"/>
                <w:szCs w:val="26"/>
                <w:lang w:eastAsia="ru-RU"/>
              </w:rPr>
            </w:pPr>
          </w:p>
        </w:tc>
        <w:tc>
          <w:tcPr>
            <w:tcW w:w="5526"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способность самостоятельно приобретать новые знания и умения</w:t>
            </w:r>
          </w:p>
        </w:tc>
        <w:tc>
          <w:tcPr>
            <w:tcW w:w="25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90 (88)</w:t>
            </w:r>
          </w:p>
        </w:tc>
      </w:tr>
      <w:tr w:rsidR="00270CA9" w:rsidRPr="0027795B" w:rsidTr="0027795B">
        <w:tc>
          <w:tcPr>
            <w:tcW w:w="1242" w:type="dxa"/>
            <w:vMerge/>
            <w:shd w:val="clear" w:color="auto" w:fill="auto"/>
          </w:tcPr>
          <w:p w:rsidR="00270CA9" w:rsidRPr="0027795B" w:rsidRDefault="00270CA9" w:rsidP="0027795B">
            <w:pPr>
              <w:spacing w:line="240" w:lineRule="auto"/>
              <w:rPr>
                <w:rFonts w:ascii="Times New Roman" w:eastAsia="Times New Roman" w:hAnsi="Times New Roman"/>
                <w:sz w:val="26"/>
                <w:szCs w:val="26"/>
                <w:lang w:eastAsia="ru-RU"/>
              </w:rPr>
            </w:pPr>
          </w:p>
        </w:tc>
        <w:tc>
          <w:tcPr>
            <w:tcW w:w="5526"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способность собирать, обрабатывать и интерпретировать данные, необходимые для формирования собственных суждений</w:t>
            </w:r>
          </w:p>
        </w:tc>
        <w:tc>
          <w:tcPr>
            <w:tcW w:w="25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val="en-US" w:eastAsia="ru-RU"/>
              </w:rPr>
              <w:t>57</w:t>
            </w:r>
            <w:r w:rsidRPr="0027795B">
              <w:rPr>
                <w:rFonts w:ascii="Times New Roman" w:eastAsia="Times New Roman" w:hAnsi="Times New Roman"/>
                <w:b/>
                <w:sz w:val="24"/>
                <w:szCs w:val="24"/>
                <w:lang w:eastAsia="ru-RU"/>
              </w:rPr>
              <w:t xml:space="preserve"> (67)</w:t>
            </w:r>
          </w:p>
        </w:tc>
      </w:tr>
      <w:tr w:rsidR="00270CA9" w:rsidRPr="0027795B" w:rsidTr="0027795B">
        <w:trPr>
          <w:trHeight w:val="925"/>
        </w:trPr>
        <w:tc>
          <w:tcPr>
            <w:tcW w:w="1242" w:type="dxa"/>
            <w:vMerge/>
            <w:shd w:val="clear" w:color="auto" w:fill="auto"/>
          </w:tcPr>
          <w:p w:rsidR="00270CA9" w:rsidRPr="0027795B" w:rsidRDefault="00270CA9" w:rsidP="0027795B">
            <w:pPr>
              <w:spacing w:line="240" w:lineRule="auto"/>
              <w:rPr>
                <w:rFonts w:ascii="Times New Roman" w:eastAsia="Times New Roman" w:hAnsi="Times New Roman"/>
                <w:sz w:val="26"/>
                <w:szCs w:val="26"/>
                <w:lang w:eastAsia="ru-RU"/>
              </w:rPr>
            </w:pPr>
          </w:p>
        </w:tc>
        <w:tc>
          <w:tcPr>
            <w:tcW w:w="5526"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владение навыками публичной и научной речи</w:t>
            </w:r>
          </w:p>
        </w:tc>
        <w:tc>
          <w:tcPr>
            <w:tcW w:w="25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57 (58)</w:t>
            </w:r>
          </w:p>
        </w:tc>
      </w:tr>
      <w:tr w:rsidR="00270CA9" w:rsidRPr="0027795B" w:rsidTr="0027795B">
        <w:trPr>
          <w:trHeight w:val="925"/>
        </w:trPr>
        <w:tc>
          <w:tcPr>
            <w:tcW w:w="1242" w:type="dxa"/>
            <w:vMerge/>
            <w:shd w:val="clear" w:color="auto" w:fill="auto"/>
          </w:tcPr>
          <w:p w:rsidR="00270CA9" w:rsidRPr="0027795B" w:rsidRDefault="00270CA9" w:rsidP="0027795B">
            <w:pPr>
              <w:spacing w:line="240" w:lineRule="auto"/>
              <w:rPr>
                <w:rFonts w:ascii="Times New Roman" w:eastAsia="Times New Roman" w:hAnsi="Times New Roman"/>
                <w:sz w:val="26"/>
                <w:szCs w:val="26"/>
                <w:lang w:eastAsia="ru-RU"/>
              </w:rPr>
            </w:pPr>
          </w:p>
        </w:tc>
        <w:tc>
          <w:tcPr>
            <w:tcW w:w="5526" w:type="dxa"/>
            <w:shd w:val="clear" w:color="auto" w:fill="auto"/>
          </w:tcPr>
          <w:p w:rsidR="00270CA9" w:rsidRPr="0027795B" w:rsidRDefault="00270CA9" w:rsidP="0027795B">
            <w:pPr>
              <w:spacing w:line="240" w:lineRule="auto"/>
              <w:rPr>
                <w:rFonts w:ascii="Times New Roman" w:eastAsia="Times New Roman" w:hAnsi="Times New Roman"/>
                <w:sz w:val="24"/>
                <w:szCs w:val="24"/>
                <w:lang w:eastAsia="ru-RU"/>
              </w:rPr>
            </w:pPr>
            <w:r w:rsidRPr="0027795B">
              <w:rPr>
                <w:rFonts w:ascii="Times New Roman" w:eastAsia="Times New Roman" w:hAnsi="Times New Roman"/>
                <w:sz w:val="24"/>
                <w:szCs w:val="24"/>
                <w:lang w:eastAsia="ru-RU"/>
              </w:rPr>
              <w:t>способность самостоятельно осваивать новые методы исследования</w:t>
            </w:r>
          </w:p>
        </w:tc>
        <w:tc>
          <w:tcPr>
            <w:tcW w:w="2554" w:type="dxa"/>
            <w:shd w:val="clear" w:color="auto" w:fill="auto"/>
            <w:vAlign w:val="center"/>
          </w:tcPr>
          <w:p w:rsidR="00270CA9" w:rsidRPr="0027795B" w:rsidRDefault="00270CA9" w:rsidP="0027795B">
            <w:pPr>
              <w:spacing w:line="240" w:lineRule="auto"/>
              <w:jc w:val="center"/>
              <w:rPr>
                <w:rFonts w:ascii="Times New Roman" w:eastAsia="Times New Roman" w:hAnsi="Times New Roman"/>
                <w:b/>
                <w:sz w:val="24"/>
                <w:szCs w:val="24"/>
                <w:lang w:eastAsia="ru-RU"/>
              </w:rPr>
            </w:pPr>
            <w:r w:rsidRPr="0027795B">
              <w:rPr>
                <w:rFonts w:ascii="Times New Roman" w:eastAsia="Times New Roman" w:hAnsi="Times New Roman"/>
                <w:b/>
                <w:sz w:val="24"/>
                <w:szCs w:val="24"/>
                <w:lang w:eastAsia="ru-RU"/>
              </w:rPr>
              <w:t>57 (46)</w:t>
            </w:r>
          </w:p>
        </w:tc>
      </w:tr>
    </w:tbl>
    <w:p w:rsidR="00270CA9" w:rsidRPr="00270CA9" w:rsidRDefault="00270CA9" w:rsidP="00270CA9">
      <w:pPr>
        <w:spacing w:line="276" w:lineRule="auto"/>
        <w:ind w:firstLine="720"/>
        <w:jc w:val="both"/>
        <w:rPr>
          <w:rFonts w:ascii="Times New Roman" w:eastAsia="Times New Roman" w:hAnsi="Times New Roman"/>
          <w:sz w:val="26"/>
          <w:szCs w:val="26"/>
          <w:lang w:eastAsia="ru-RU"/>
        </w:rPr>
      </w:pPr>
    </w:p>
    <w:p w:rsidR="00270CA9" w:rsidRPr="00270CA9" w:rsidRDefault="00270CA9" w:rsidP="00270CA9">
      <w:pPr>
        <w:ind w:firstLine="720"/>
        <w:jc w:val="both"/>
        <w:rPr>
          <w:rFonts w:ascii="Times New Roman" w:eastAsia="Times New Roman" w:hAnsi="Times New Roman"/>
          <w:bCs/>
          <w:iCs/>
          <w:color w:val="000000"/>
          <w:sz w:val="24"/>
          <w:szCs w:val="24"/>
          <w:lang w:eastAsia="ru-RU"/>
        </w:rPr>
      </w:pPr>
      <w:r w:rsidRPr="00270CA9">
        <w:rPr>
          <w:rFonts w:ascii="Times New Roman" w:eastAsia="Times New Roman" w:hAnsi="Times New Roman"/>
          <w:sz w:val="24"/>
          <w:szCs w:val="24"/>
          <w:lang w:eastAsia="ru-RU"/>
        </w:rPr>
        <w:t xml:space="preserve">Неоднозначные оценки экспертов получила такая компетенция как «способность самостоятельно осваивать новые методы исследования». 57 </w:t>
      </w:r>
      <w:r w:rsidRPr="00270CA9">
        <w:rPr>
          <w:rFonts w:ascii="Times New Roman" w:eastAsia="Times New Roman" w:hAnsi="Times New Roman"/>
          <w:bCs/>
          <w:iCs/>
          <w:color w:val="000000"/>
          <w:sz w:val="24"/>
          <w:szCs w:val="24"/>
          <w:lang w:eastAsia="ru-RU"/>
        </w:rPr>
        <w:t>% членов ГАК считают, что данная компетенция сформирована, 40%, что недостаточно сформирована. При этом доля ответивших, что сформирована, несколько увеличилась по сравнению с предыдущим опросом.  Лучшие результаты продемонстрировали магистры по направлению «Экономика» (75% опрошенных, считают, что данная компетенция в основном сформирована). Ниже всего по этому параметру оценены магистры по направлению «Менеджмент» (60% членов ГАК считают, что данная компетенция сформирована недостаточно).</w:t>
      </w:r>
    </w:p>
    <w:p w:rsidR="00270CA9" w:rsidRPr="00270CA9" w:rsidRDefault="00270CA9" w:rsidP="00270CA9">
      <w:pPr>
        <w:ind w:firstLine="720"/>
        <w:jc w:val="both"/>
        <w:rPr>
          <w:rFonts w:ascii="Times New Roman" w:eastAsia="Times New Roman" w:hAnsi="Times New Roman"/>
          <w:bCs/>
          <w:iCs/>
          <w:color w:val="000000"/>
          <w:sz w:val="24"/>
          <w:szCs w:val="24"/>
          <w:lang w:eastAsia="ru-RU"/>
        </w:rPr>
      </w:pPr>
      <w:r w:rsidRPr="00270CA9">
        <w:rPr>
          <w:rFonts w:ascii="Times New Roman" w:eastAsia="Times New Roman" w:hAnsi="Times New Roman"/>
          <w:bCs/>
          <w:iCs/>
          <w:color w:val="000000"/>
          <w:sz w:val="24"/>
          <w:szCs w:val="24"/>
          <w:lang w:eastAsia="ru-RU"/>
        </w:rPr>
        <w:t>Ниже всего по всем ООП оценена компетенция</w:t>
      </w:r>
    </w:p>
    <w:p w:rsidR="00270CA9" w:rsidRPr="00270CA9" w:rsidRDefault="00270CA9" w:rsidP="00270CA9">
      <w:pPr>
        <w:ind w:firstLine="720"/>
        <w:jc w:val="both"/>
        <w:rPr>
          <w:rFonts w:ascii="Times New Roman" w:eastAsia="Times New Roman" w:hAnsi="Times New Roman"/>
          <w:bCs/>
          <w:iCs/>
          <w:color w:val="000000"/>
          <w:sz w:val="24"/>
          <w:szCs w:val="24"/>
          <w:lang w:eastAsia="ru-RU"/>
        </w:rPr>
      </w:pPr>
      <w:r w:rsidRPr="00270CA9">
        <w:rPr>
          <w:rFonts w:ascii="Times New Roman" w:eastAsia="Times New Roman" w:hAnsi="Times New Roman"/>
          <w:bCs/>
          <w:iCs/>
          <w:color w:val="000000"/>
          <w:sz w:val="24"/>
          <w:szCs w:val="24"/>
          <w:lang w:eastAsia="ru-RU"/>
        </w:rPr>
        <w:lastRenderedPageBreak/>
        <w:t xml:space="preserve">- </w:t>
      </w:r>
      <w:r w:rsidRPr="00270CA9">
        <w:rPr>
          <w:rFonts w:ascii="Times New Roman" w:eastAsia="Times New Roman" w:hAnsi="Times New Roman"/>
          <w:sz w:val="24"/>
          <w:szCs w:val="24"/>
          <w:lang w:eastAsia="ru-RU"/>
        </w:rPr>
        <w:t>способность использовать современные (находящиеся на передовом рубеже) знания гуманитарных, социальных и экономических наук - 40</w:t>
      </w:r>
      <w:r w:rsidRPr="00270CA9">
        <w:rPr>
          <w:rFonts w:ascii="Times New Roman" w:eastAsia="Times New Roman" w:hAnsi="Times New Roman"/>
          <w:bCs/>
          <w:iCs/>
          <w:color w:val="000000"/>
          <w:sz w:val="24"/>
          <w:szCs w:val="24"/>
          <w:lang w:eastAsia="ru-RU"/>
        </w:rPr>
        <w:t>% членов ГАК считают, что сформирована, 46%, что недостаточно сформирована.</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Подробно мнение экспертов о степени </w:t>
      </w:r>
      <w:proofErr w:type="spellStart"/>
      <w:r w:rsidRPr="00270CA9">
        <w:rPr>
          <w:rFonts w:ascii="Times New Roman" w:eastAsia="Times New Roman" w:hAnsi="Times New Roman"/>
          <w:sz w:val="24"/>
          <w:szCs w:val="24"/>
          <w:lang w:eastAsia="ru-RU"/>
        </w:rPr>
        <w:t>сформированности</w:t>
      </w:r>
      <w:proofErr w:type="spellEnd"/>
      <w:r w:rsidRPr="00270CA9">
        <w:rPr>
          <w:rFonts w:ascii="Times New Roman" w:eastAsia="Times New Roman" w:hAnsi="Times New Roman"/>
          <w:sz w:val="24"/>
          <w:szCs w:val="24"/>
          <w:lang w:eastAsia="ru-RU"/>
        </w:rPr>
        <w:t xml:space="preserve"> профессиональных компетенций по каждому направлению подготовки представлено в </w:t>
      </w:r>
      <w:r w:rsidRPr="006938F3">
        <w:rPr>
          <w:rFonts w:ascii="Times New Roman" w:eastAsia="Times New Roman" w:hAnsi="Times New Roman"/>
          <w:sz w:val="24"/>
          <w:szCs w:val="24"/>
          <w:lang w:eastAsia="ru-RU"/>
        </w:rPr>
        <w:t xml:space="preserve">Приложении </w:t>
      </w:r>
      <w:r w:rsidR="004F4966" w:rsidRPr="006938F3">
        <w:rPr>
          <w:rFonts w:ascii="Times New Roman" w:eastAsia="Times New Roman" w:hAnsi="Times New Roman"/>
          <w:sz w:val="24"/>
          <w:szCs w:val="24"/>
          <w:lang w:eastAsia="ru-RU"/>
        </w:rPr>
        <w:t>10.</w:t>
      </w:r>
      <w:r w:rsidRPr="006938F3">
        <w:rPr>
          <w:rFonts w:ascii="Times New Roman" w:eastAsia="Times New Roman" w:hAnsi="Times New Roman"/>
          <w:sz w:val="24"/>
          <w:szCs w:val="24"/>
          <w:lang w:eastAsia="ru-RU"/>
        </w:rPr>
        <w:t>2.</w:t>
      </w:r>
      <w:r w:rsidRPr="00270CA9">
        <w:rPr>
          <w:rFonts w:ascii="Times New Roman" w:eastAsia="Times New Roman" w:hAnsi="Times New Roman"/>
          <w:sz w:val="24"/>
          <w:szCs w:val="24"/>
          <w:lang w:eastAsia="ru-RU"/>
        </w:rPr>
        <w:t xml:space="preserve"> В целом можно отметить, что, по мнению членов ГАК,  магистранты не умеют вырабатывать самостоятельные решения изученных проблем, порождать принципиально новые идеи.</w:t>
      </w:r>
    </w:p>
    <w:p w:rsidR="00270CA9" w:rsidRPr="00270CA9" w:rsidRDefault="00270CA9" w:rsidP="00270CA9">
      <w:pPr>
        <w:ind w:firstLine="720"/>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В анкете был открытый вопрос, в котором членам ГАК предлагалось сделать замечания или отметить положительные стороны о качестве подготовки студентов и организации защиты ВКР. </w:t>
      </w:r>
    </w:p>
    <w:p w:rsidR="00270CA9" w:rsidRPr="00270CA9" w:rsidRDefault="00270CA9" w:rsidP="00270CA9">
      <w:pPr>
        <w:ind w:firstLine="709"/>
        <w:jc w:val="both"/>
        <w:rPr>
          <w:rFonts w:ascii="Times New Roman" w:eastAsia="Times New Roman" w:hAnsi="Times New Roman"/>
          <w:b/>
          <w:sz w:val="24"/>
          <w:szCs w:val="24"/>
          <w:lang w:eastAsia="ru-RU"/>
        </w:rPr>
      </w:pPr>
      <w:r w:rsidRPr="00270CA9">
        <w:rPr>
          <w:rFonts w:ascii="Times New Roman" w:eastAsia="Times New Roman" w:hAnsi="Times New Roman"/>
          <w:sz w:val="24"/>
          <w:szCs w:val="24"/>
          <w:lang w:eastAsia="ru-RU"/>
        </w:rPr>
        <w:t xml:space="preserve">Результаты анализа опроса членов ГАК позволяют сделать следующие </w:t>
      </w:r>
      <w:r w:rsidRPr="00270CA9">
        <w:rPr>
          <w:rFonts w:ascii="Times New Roman" w:eastAsia="Times New Roman" w:hAnsi="Times New Roman"/>
          <w:b/>
          <w:sz w:val="24"/>
          <w:szCs w:val="24"/>
          <w:lang w:eastAsia="ru-RU"/>
        </w:rPr>
        <w:t>выводы:</w:t>
      </w:r>
    </w:p>
    <w:p w:rsidR="00270CA9" w:rsidRPr="00270CA9" w:rsidRDefault="00270CA9" w:rsidP="00E31F92">
      <w:pPr>
        <w:numPr>
          <w:ilvl w:val="0"/>
          <w:numId w:val="7"/>
        </w:numPr>
        <w:ind w:left="0" w:firstLine="709"/>
        <w:contextualSpacing/>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Разработанный анкетный инструментарий способствует выявлению как общих, так и специфических для конкретного направления проблемных моментов, касающихся подготовки и защиты ВКР, что поможет определению путей совершенствования работы кафедр, факультетов и  филиала в целом в этом направлении, разработке рекомендаций по устранению недостатков и распространению положительного опыта.</w:t>
      </w:r>
    </w:p>
    <w:p w:rsidR="00270CA9" w:rsidRPr="007A1283" w:rsidRDefault="00270CA9" w:rsidP="00E31F92">
      <w:pPr>
        <w:numPr>
          <w:ilvl w:val="0"/>
          <w:numId w:val="7"/>
        </w:numPr>
        <w:ind w:left="0" w:firstLine="709"/>
        <w:contextualSpacing/>
        <w:jc w:val="both"/>
        <w:rPr>
          <w:rFonts w:ascii="Times New Roman" w:eastAsia="Times New Roman" w:hAnsi="Times New Roman"/>
          <w:sz w:val="24"/>
          <w:szCs w:val="24"/>
          <w:lang w:eastAsia="ru-RU"/>
        </w:rPr>
      </w:pPr>
      <w:r w:rsidRPr="00270CA9">
        <w:rPr>
          <w:rFonts w:ascii="Times New Roman" w:eastAsia="Times New Roman" w:hAnsi="Times New Roman"/>
          <w:sz w:val="24"/>
          <w:szCs w:val="24"/>
          <w:lang w:eastAsia="ru-RU"/>
        </w:rPr>
        <w:t xml:space="preserve">Опрос председателей и членов комиссий организован деканами факультетов на высоком уровне, что позволило в короткие сроки получить достаточное для объективных выводов количество анкет. Сбор анкет членов ГАК </w:t>
      </w:r>
      <w:proofErr w:type="spellStart"/>
      <w:r w:rsidRPr="00270CA9">
        <w:rPr>
          <w:rFonts w:ascii="Times New Roman" w:eastAsia="Times New Roman" w:hAnsi="Times New Roman"/>
          <w:sz w:val="24"/>
          <w:szCs w:val="24"/>
          <w:lang w:eastAsia="ru-RU"/>
        </w:rPr>
        <w:t>бакалавриата</w:t>
      </w:r>
      <w:proofErr w:type="spellEnd"/>
      <w:r w:rsidRPr="00270CA9">
        <w:rPr>
          <w:rFonts w:ascii="Times New Roman" w:eastAsia="Times New Roman" w:hAnsi="Times New Roman"/>
          <w:sz w:val="24"/>
          <w:szCs w:val="24"/>
          <w:lang w:eastAsia="ru-RU"/>
        </w:rPr>
        <w:t xml:space="preserve"> был </w:t>
      </w:r>
      <w:r w:rsidRPr="007A1283">
        <w:rPr>
          <w:rFonts w:ascii="Times New Roman" w:eastAsia="Times New Roman" w:hAnsi="Times New Roman"/>
          <w:sz w:val="24"/>
          <w:szCs w:val="24"/>
          <w:lang w:eastAsia="ru-RU"/>
        </w:rPr>
        <w:t xml:space="preserve">организован несколько хуже, чем в магистратуре. </w:t>
      </w:r>
    </w:p>
    <w:p w:rsidR="00270CA9" w:rsidRDefault="00270CA9" w:rsidP="00E31F92">
      <w:pPr>
        <w:numPr>
          <w:ilvl w:val="0"/>
          <w:numId w:val="7"/>
        </w:numPr>
        <w:ind w:left="0" w:firstLine="709"/>
        <w:contextualSpacing/>
        <w:jc w:val="both"/>
        <w:rPr>
          <w:rFonts w:ascii="Times New Roman" w:eastAsia="Times New Roman" w:hAnsi="Times New Roman"/>
          <w:sz w:val="24"/>
          <w:szCs w:val="24"/>
          <w:lang w:eastAsia="ru-RU"/>
        </w:rPr>
      </w:pPr>
      <w:r w:rsidRPr="007A1283">
        <w:rPr>
          <w:rFonts w:ascii="Times New Roman" w:eastAsia="Times New Roman" w:hAnsi="Times New Roman"/>
          <w:sz w:val="24"/>
          <w:szCs w:val="24"/>
          <w:lang w:eastAsia="ru-RU"/>
        </w:rPr>
        <w:t>Оценки членов комиссий качества ВКР и организации защит в целом положительные. Основные замечания касаются научного руководства.</w:t>
      </w:r>
    </w:p>
    <w:p w:rsidR="007A1283" w:rsidRPr="007A1283" w:rsidRDefault="007A1283" w:rsidP="00E31F92">
      <w:pPr>
        <w:numPr>
          <w:ilvl w:val="0"/>
          <w:numId w:val="7"/>
        </w:numPr>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мнению </w:t>
      </w:r>
      <w:r w:rsidRPr="00270CA9">
        <w:rPr>
          <w:rFonts w:ascii="Times New Roman" w:eastAsia="Times New Roman" w:hAnsi="Times New Roman"/>
          <w:sz w:val="24"/>
          <w:szCs w:val="24"/>
          <w:lang w:eastAsia="ru-RU"/>
        </w:rPr>
        <w:t>респондентов, в структуре развитых компетенций студентов филиала особенно ярко выражены коммуникативные и информационные компетенции. Достаточно сформированы навыки и умения исследовательской деятельности, однако отмечается недостаточные знания методологии. Также прослеживаются пробелы в общегуманитарной подготовке</w:t>
      </w:r>
    </w:p>
    <w:p w:rsidR="00E31F92" w:rsidRPr="004F4966" w:rsidRDefault="00E31F92" w:rsidP="00E31F92">
      <w:pPr>
        <w:spacing w:after="200" w:line="276" w:lineRule="auto"/>
        <w:contextualSpacing/>
        <w:jc w:val="both"/>
        <w:rPr>
          <w:rFonts w:ascii="Times New Roman" w:eastAsia="Times New Roman" w:hAnsi="Times New Roman"/>
          <w:sz w:val="24"/>
          <w:szCs w:val="24"/>
          <w:highlight w:val="yellow"/>
          <w:lang w:eastAsia="ru-RU"/>
        </w:rPr>
      </w:pPr>
    </w:p>
    <w:p w:rsidR="009F4973" w:rsidRDefault="00CF2CCA" w:rsidP="009F4973">
      <w:pPr>
        <w:autoSpaceDE w:val="0"/>
        <w:autoSpaceDN w:val="0"/>
        <w:adjustRightInd w:val="0"/>
        <w:spacing w:line="240" w:lineRule="auto"/>
        <w:jc w:val="both"/>
        <w:rPr>
          <w:rFonts w:ascii="TimesNewRoman,Bold" w:eastAsia="Times New Roman" w:hAnsi="TimesNewRoman,Bold" w:cs="TimesNewRoman,Bold"/>
          <w:b/>
          <w:bCs/>
          <w:sz w:val="24"/>
          <w:szCs w:val="24"/>
        </w:rPr>
      </w:pPr>
      <w:r w:rsidRPr="00CF2CCA">
        <w:rPr>
          <w:rFonts w:ascii="TimesNewRoman,Bold" w:eastAsia="Times New Roman" w:hAnsi="TimesNewRoman,Bold" w:cs="TimesNewRoman,Bold"/>
          <w:b/>
          <w:bCs/>
          <w:sz w:val="24"/>
          <w:szCs w:val="24"/>
        </w:rPr>
        <w:t>1</w:t>
      </w:r>
      <w:r w:rsidR="004F4966">
        <w:rPr>
          <w:rFonts w:ascii="TimesNewRoman,Bold" w:eastAsia="Times New Roman" w:hAnsi="TimesNewRoman,Bold" w:cs="TimesNewRoman,Bold"/>
          <w:b/>
          <w:bCs/>
          <w:sz w:val="24"/>
          <w:szCs w:val="24"/>
        </w:rPr>
        <w:t>1</w:t>
      </w:r>
      <w:r w:rsidR="009F4973">
        <w:rPr>
          <w:rFonts w:ascii="TimesNewRoman,Bold" w:eastAsia="Times New Roman" w:hAnsi="TimesNewRoman,Bold" w:cs="TimesNewRoman,Bold"/>
          <w:b/>
          <w:bCs/>
          <w:sz w:val="24"/>
          <w:szCs w:val="24"/>
        </w:rPr>
        <w:t>. П</w:t>
      </w:r>
      <w:r w:rsidRPr="00CF2CCA">
        <w:rPr>
          <w:rFonts w:ascii="TimesNewRoman,Bold" w:eastAsia="Times New Roman" w:hAnsi="TimesNewRoman,Bold" w:cs="TimesNewRoman,Bold"/>
          <w:b/>
          <w:bCs/>
          <w:sz w:val="24"/>
          <w:szCs w:val="24"/>
        </w:rPr>
        <w:t>роблемы</w:t>
      </w:r>
      <w:r w:rsidR="009F4973">
        <w:rPr>
          <w:rFonts w:ascii="TimesNewRoman,Bold" w:eastAsia="Times New Roman" w:hAnsi="TimesNewRoman,Bold" w:cs="TimesNewRoman,Bold"/>
          <w:b/>
          <w:bCs/>
          <w:sz w:val="24"/>
          <w:szCs w:val="24"/>
        </w:rPr>
        <w:t>, перспективы</w:t>
      </w:r>
      <w:r w:rsidRPr="00CF2CCA">
        <w:rPr>
          <w:rFonts w:ascii="TimesNewRoman,Bold" w:eastAsia="Times New Roman" w:hAnsi="TimesNewRoman,Bold" w:cs="TimesNewRoman,Bold"/>
          <w:b/>
          <w:bCs/>
          <w:sz w:val="24"/>
          <w:szCs w:val="24"/>
        </w:rPr>
        <w:t xml:space="preserve"> и </w:t>
      </w:r>
      <w:r w:rsidR="009F4973">
        <w:rPr>
          <w:rFonts w:ascii="TimesNewRoman,Bold" w:eastAsia="Times New Roman" w:hAnsi="TimesNewRoman,Bold" w:cs="TimesNewRoman,Bold"/>
          <w:b/>
          <w:bCs/>
          <w:sz w:val="24"/>
          <w:szCs w:val="24"/>
        </w:rPr>
        <w:t xml:space="preserve">основные </w:t>
      </w:r>
      <w:r w:rsidRPr="00CF2CCA">
        <w:rPr>
          <w:rFonts w:ascii="TimesNewRoman,Bold" w:eastAsia="Times New Roman" w:hAnsi="TimesNewRoman,Bold" w:cs="TimesNewRoman,Bold"/>
          <w:b/>
          <w:bCs/>
          <w:sz w:val="24"/>
          <w:szCs w:val="24"/>
        </w:rPr>
        <w:t>задачи учебно-методической работы</w:t>
      </w:r>
      <w:r w:rsidR="009F4973">
        <w:rPr>
          <w:rFonts w:ascii="TimesNewRoman,Bold" w:eastAsia="Times New Roman" w:hAnsi="TimesNewRoman,Bold" w:cs="TimesNewRoman,Bold"/>
          <w:b/>
          <w:bCs/>
          <w:sz w:val="24"/>
          <w:szCs w:val="24"/>
        </w:rPr>
        <w:t xml:space="preserve"> на следующий учебный </w:t>
      </w:r>
      <w:r w:rsidR="00DA0901">
        <w:rPr>
          <w:rFonts w:ascii="TimesNewRoman,Bold" w:eastAsia="Times New Roman" w:hAnsi="TimesNewRoman,Bold" w:cs="TimesNewRoman,Bold"/>
          <w:b/>
          <w:bCs/>
          <w:sz w:val="24"/>
          <w:szCs w:val="24"/>
        </w:rPr>
        <w:t>год:</w:t>
      </w:r>
    </w:p>
    <w:p w:rsidR="00CF2CCA" w:rsidRPr="00CF2CCA" w:rsidRDefault="00CF2CCA" w:rsidP="00CF2CCA">
      <w:pPr>
        <w:autoSpaceDE w:val="0"/>
        <w:autoSpaceDN w:val="0"/>
        <w:adjustRightInd w:val="0"/>
        <w:spacing w:line="240" w:lineRule="auto"/>
        <w:rPr>
          <w:rFonts w:ascii="TimesNewRoman,Bold" w:eastAsia="Times New Roman" w:hAnsi="TimesNewRoman,Bold" w:cs="TimesNewRoman,Bold"/>
          <w:b/>
          <w:bCs/>
          <w:sz w:val="24"/>
          <w:szCs w:val="24"/>
        </w:rPr>
      </w:pPr>
    </w:p>
    <w:p w:rsidR="00367AF4" w:rsidRPr="00DA0901" w:rsidRDefault="00367AF4" w:rsidP="00E31F92">
      <w:pPr>
        <w:rPr>
          <w:rFonts w:ascii="Times New Roman" w:hAnsi="Times New Roman"/>
          <w:sz w:val="24"/>
          <w:szCs w:val="24"/>
        </w:rPr>
      </w:pPr>
      <w:r w:rsidRPr="00DA0901">
        <w:rPr>
          <w:rFonts w:ascii="Times New Roman" w:hAnsi="Times New Roman"/>
          <w:sz w:val="24"/>
          <w:szCs w:val="24"/>
        </w:rPr>
        <w:t>1. Подготовка к аккредитации:</w:t>
      </w:r>
    </w:p>
    <w:p w:rsidR="00367AF4" w:rsidRPr="00E31F92" w:rsidRDefault="00367AF4" w:rsidP="00E31F92">
      <w:pPr>
        <w:pStyle w:val="aff2"/>
        <w:numPr>
          <w:ilvl w:val="0"/>
          <w:numId w:val="32"/>
        </w:numPr>
        <w:rPr>
          <w:rFonts w:ascii="Times New Roman" w:hAnsi="Times New Roman"/>
          <w:sz w:val="24"/>
          <w:szCs w:val="24"/>
        </w:rPr>
      </w:pPr>
      <w:r w:rsidRPr="00E31F92">
        <w:rPr>
          <w:rFonts w:ascii="Times New Roman" w:hAnsi="Times New Roman"/>
          <w:sz w:val="24"/>
          <w:szCs w:val="24"/>
        </w:rPr>
        <w:t>проверка учебно-методической документации на соответствие ОС и ее корректировка.</w:t>
      </w:r>
    </w:p>
    <w:p w:rsidR="00367AF4" w:rsidRPr="00DA0901" w:rsidRDefault="00367AF4" w:rsidP="00E31F92">
      <w:pPr>
        <w:rPr>
          <w:rFonts w:ascii="Times New Roman" w:hAnsi="Times New Roman"/>
          <w:sz w:val="24"/>
          <w:szCs w:val="24"/>
        </w:rPr>
      </w:pPr>
      <w:r w:rsidRPr="00DA0901">
        <w:rPr>
          <w:rFonts w:ascii="Times New Roman" w:hAnsi="Times New Roman"/>
          <w:sz w:val="24"/>
          <w:szCs w:val="24"/>
        </w:rPr>
        <w:lastRenderedPageBreak/>
        <w:t xml:space="preserve">2. Переход к новой модели </w:t>
      </w:r>
      <w:proofErr w:type="spellStart"/>
      <w:r w:rsidRPr="00DA0901">
        <w:rPr>
          <w:rFonts w:ascii="Times New Roman" w:hAnsi="Times New Roman"/>
          <w:sz w:val="24"/>
          <w:szCs w:val="24"/>
        </w:rPr>
        <w:t>бакалавриата</w:t>
      </w:r>
      <w:proofErr w:type="spellEnd"/>
      <w:r w:rsidRPr="00DA0901">
        <w:rPr>
          <w:rFonts w:ascii="Times New Roman" w:hAnsi="Times New Roman"/>
          <w:sz w:val="24"/>
          <w:szCs w:val="24"/>
        </w:rPr>
        <w:t>:</w:t>
      </w:r>
    </w:p>
    <w:p w:rsidR="00367AF4" w:rsidRPr="00E31F92" w:rsidRDefault="00367AF4" w:rsidP="00E31F92">
      <w:pPr>
        <w:pStyle w:val="aff2"/>
        <w:numPr>
          <w:ilvl w:val="0"/>
          <w:numId w:val="32"/>
        </w:numPr>
        <w:rPr>
          <w:rFonts w:ascii="Times New Roman" w:hAnsi="Times New Roman"/>
          <w:sz w:val="24"/>
          <w:szCs w:val="24"/>
        </w:rPr>
      </w:pPr>
      <w:r w:rsidRPr="00E31F92">
        <w:rPr>
          <w:rFonts w:ascii="Times New Roman" w:hAnsi="Times New Roman"/>
          <w:sz w:val="24"/>
          <w:szCs w:val="24"/>
        </w:rPr>
        <w:t xml:space="preserve">разработка образовательных программ </w:t>
      </w:r>
      <w:proofErr w:type="spellStart"/>
      <w:r w:rsidRPr="00E31F92">
        <w:rPr>
          <w:rFonts w:ascii="Times New Roman" w:hAnsi="Times New Roman"/>
          <w:sz w:val="24"/>
          <w:szCs w:val="24"/>
        </w:rPr>
        <w:t>бакалавриата</w:t>
      </w:r>
      <w:proofErr w:type="spellEnd"/>
      <w:r w:rsidRPr="00E31F92">
        <w:rPr>
          <w:rFonts w:ascii="Times New Roman" w:hAnsi="Times New Roman"/>
          <w:sz w:val="24"/>
          <w:szCs w:val="24"/>
        </w:rPr>
        <w:t xml:space="preserve"> в соответствии с новой моделью. </w:t>
      </w:r>
    </w:p>
    <w:p w:rsidR="00367AF4" w:rsidRPr="00DA0901" w:rsidRDefault="00367AF4" w:rsidP="00E31F92">
      <w:pPr>
        <w:rPr>
          <w:rFonts w:ascii="Times New Roman" w:hAnsi="Times New Roman"/>
          <w:sz w:val="24"/>
          <w:szCs w:val="24"/>
        </w:rPr>
      </w:pPr>
      <w:r w:rsidRPr="00DA0901">
        <w:rPr>
          <w:rFonts w:ascii="Times New Roman" w:hAnsi="Times New Roman"/>
          <w:sz w:val="24"/>
          <w:szCs w:val="24"/>
        </w:rPr>
        <w:t>3. Переход к управлению образовательными программами:</w:t>
      </w:r>
    </w:p>
    <w:p w:rsidR="00367AF4" w:rsidRPr="00E31F92" w:rsidRDefault="00367AF4" w:rsidP="00E31F92">
      <w:pPr>
        <w:pStyle w:val="aff2"/>
        <w:numPr>
          <w:ilvl w:val="0"/>
          <w:numId w:val="32"/>
        </w:numPr>
        <w:rPr>
          <w:rFonts w:ascii="Times New Roman" w:hAnsi="Times New Roman"/>
          <w:sz w:val="24"/>
          <w:szCs w:val="24"/>
        </w:rPr>
      </w:pPr>
      <w:r w:rsidRPr="00E31F92">
        <w:rPr>
          <w:rFonts w:ascii="Times New Roman" w:hAnsi="Times New Roman"/>
          <w:sz w:val="24"/>
          <w:szCs w:val="24"/>
        </w:rPr>
        <w:t>создание учебных офисов.</w:t>
      </w:r>
    </w:p>
    <w:p w:rsidR="00367AF4" w:rsidRPr="00DA0901" w:rsidRDefault="00367AF4" w:rsidP="00E31F92">
      <w:pPr>
        <w:rPr>
          <w:rFonts w:ascii="Times New Roman" w:hAnsi="Times New Roman"/>
          <w:sz w:val="24"/>
          <w:szCs w:val="24"/>
        </w:rPr>
      </w:pPr>
      <w:r w:rsidRPr="00DA0901">
        <w:rPr>
          <w:rFonts w:ascii="Times New Roman" w:hAnsi="Times New Roman"/>
          <w:sz w:val="24"/>
          <w:szCs w:val="24"/>
        </w:rPr>
        <w:t>4. Открытие новых образовательных программ:</w:t>
      </w:r>
    </w:p>
    <w:p w:rsidR="00367AF4" w:rsidRDefault="00367AF4" w:rsidP="00E31F92">
      <w:pPr>
        <w:pStyle w:val="aff2"/>
        <w:numPr>
          <w:ilvl w:val="0"/>
          <w:numId w:val="32"/>
        </w:numPr>
        <w:rPr>
          <w:rFonts w:ascii="Times New Roman" w:hAnsi="Times New Roman"/>
          <w:sz w:val="24"/>
          <w:szCs w:val="24"/>
        </w:rPr>
      </w:pPr>
      <w:r w:rsidRPr="00E31F92">
        <w:rPr>
          <w:rFonts w:ascii="Times New Roman" w:hAnsi="Times New Roman"/>
          <w:sz w:val="24"/>
          <w:szCs w:val="24"/>
        </w:rPr>
        <w:t>профиль логистика в рамках направления «Менеджмент»;</w:t>
      </w:r>
    </w:p>
    <w:p w:rsidR="00367AF4" w:rsidRPr="00E31F92" w:rsidRDefault="00367AF4" w:rsidP="00DA0901">
      <w:pPr>
        <w:pStyle w:val="aff2"/>
        <w:numPr>
          <w:ilvl w:val="0"/>
          <w:numId w:val="32"/>
        </w:numPr>
        <w:rPr>
          <w:rFonts w:ascii="Times New Roman" w:hAnsi="Times New Roman"/>
          <w:sz w:val="24"/>
          <w:szCs w:val="24"/>
        </w:rPr>
      </w:pPr>
      <w:r w:rsidRPr="00E31F92">
        <w:rPr>
          <w:rFonts w:ascii="Times New Roman" w:hAnsi="Times New Roman"/>
          <w:sz w:val="24"/>
          <w:szCs w:val="24"/>
        </w:rPr>
        <w:t>востоковедение и африканистика.</w:t>
      </w:r>
    </w:p>
    <w:p w:rsidR="00367AF4" w:rsidRPr="00DA0901" w:rsidRDefault="00367AF4" w:rsidP="00E31F92">
      <w:pPr>
        <w:rPr>
          <w:rFonts w:ascii="Times New Roman" w:hAnsi="Times New Roman"/>
          <w:sz w:val="24"/>
          <w:szCs w:val="24"/>
        </w:rPr>
      </w:pPr>
      <w:r w:rsidRPr="00DA0901">
        <w:rPr>
          <w:rFonts w:ascii="Times New Roman" w:hAnsi="Times New Roman"/>
          <w:sz w:val="24"/>
          <w:szCs w:val="24"/>
        </w:rPr>
        <w:t>5. Лицензирование новых направлений:</w:t>
      </w:r>
    </w:p>
    <w:p w:rsidR="00367AF4" w:rsidRDefault="00367AF4" w:rsidP="00E31F92">
      <w:pPr>
        <w:pStyle w:val="aff2"/>
        <w:numPr>
          <w:ilvl w:val="0"/>
          <w:numId w:val="33"/>
        </w:numPr>
        <w:rPr>
          <w:rFonts w:ascii="Times New Roman" w:hAnsi="Times New Roman"/>
          <w:sz w:val="24"/>
          <w:szCs w:val="24"/>
        </w:rPr>
      </w:pPr>
      <w:r w:rsidRPr="00E31F92">
        <w:rPr>
          <w:rFonts w:ascii="Times New Roman" w:hAnsi="Times New Roman"/>
          <w:sz w:val="24"/>
          <w:szCs w:val="24"/>
        </w:rPr>
        <w:t>филология;</w:t>
      </w:r>
    </w:p>
    <w:p w:rsidR="00367AF4" w:rsidRPr="00E31F92" w:rsidRDefault="00367AF4" w:rsidP="00DA0901">
      <w:pPr>
        <w:pStyle w:val="aff2"/>
        <w:numPr>
          <w:ilvl w:val="0"/>
          <w:numId w:val="33"/>
        </w:numPr>
        <w:rPr>
          <w:rFonts w:ascii="Times New Roman" w:hAnsi="Times New Roman"/>
          <w:sz w:val="24"/>
          <w:szCs w:val="24"/>
        </w:rPr>
      </w:pPr>
      <w:proofErr w:type="spellStart"/>
      <w:r w:rsidRPr="00E31F92">
        <w:rPr>
          <w:rFonts w:ascii="Times New Roman" w:hAnsi="Times New Roman"/>
          <w:sz w:val="24"/>
          <w:szCs w:val="24"/>
        </w:rPr>
        <w:t>медиакоммуникации</w:t>
      </w:r>
      <w:proofErr w:type="spellEnd"/>
      <w:r w:rsidRPr="00E31F92">
        <w:rPr>
          <w:rFonts w:ascii="Times New Roman" w:hAnsi="Times New Roman"/>
          <w:sz w:val="24"/>
          <w:szCs w:val="24"/>
        </w:rPr>
        <w:t>.</w:t>
      </w:r>
    </w:p>
    <w:p w:rsidR="00B214C3" w:rsidRPr="00DA0901" w:rsidRDefault="00B214C3" w:rsidP="00E31F92">
      <w:pPr>
        <w:rPr>
          <w:rFonts w:ascii="Times New Roman" w:hAnsi="Times New Roman"/>
          <w:sz w:val="24"/>
          <w:szCs w:val="24"/>
        </w:rPr>
      </w:pPr>
      <w:r w:rsidRPr="00DA0901">
        <w:rPr>
          <w:rFonts w:ascii="Times New Roman" w:hAnsi="Times New Roman"/>
          <w:sz w:val="24"/>
          <w:szCs w:val="24"/>
        </w:rPr>
        <w:t>6. Развитие международной мобильности:</w:t>
      </w:r>
    </w:p>
    <w:p w:rsidR="00B214C3" w:rsidRPr="00DA0901" w:rsidRDefault="00B214C3" w:rsidP="00DA0901">
      <w:pPr>
        <w:rPr>
          <w:rFonts w:ascii="Times New Roman" w:hAnsi="Times New Roman"/>
          <w:sz w:val="24"/>
          <w:szCs w:val="24"/>
        </w:rPr>
      </w:pPr>
      <w:r w:rsidRPr="00DA0901">
        <w:rPr>
          <w:rFonts w:ascii="Times New Roman" w:hAnsi="Times New Roman"/>
          <w:sz w:val="24"/>
          <w:szCs w:val="24"/>
        </w:rPr>
        <w:t>- разработка:</w:t>
      </w:r>
    </w:p>
    <w:p w:rsidR="00B214C3" w:rsidRPr="00E31F92" w:rsidRDefault="00B214C3" w:rsidP="00E31F92">
      <w:pPr>
        <w:pStyle w:val="aff2"/>
        <w:numPr>
          <w:ilvl w:val="0"/>
          <w:numId w:val="34"/>
        </w:numPr>
        <w:rPr>
          <w:rFonts w:ascii="Times New Roman" w:hAnsi="Times New Roman"/>
          <w:sz w:val="24"/>
          <w:szCs w:val="24"/>
        </w:rPr>
      </w:pPr>
      <w:r w:rsidRPr="00E31F92">
        <w:rPr>
          <w:rFonts w:ascii="Times New Roman" w:hAnsi="Times New Roman"/>
          <w:sz w:val="24"/>
          <w:szCs w:val="24"/>
        </w:rPr>
        <w:t>ПУД на английском языке;</w:t>
      </w:r>
    </w:p>
    <w:p w:rsidR="00B214C3" w:rsidRPr="00E31F92" w:rsidRDefault="00B214C3" w:rsidP="00E31F92">
      <w:pPr>
        <w:pStyle w:val="aff2"/>
        <w:numPr>
          <w:ilvl w:val="0"/>
          <w:numId w:val="34"/>
        </w:numPr>
        <w:rPr>
          <w:rFonts w:ascii="Times New Roman" w:hAnsi="Times New Roman"/>
          <w:sz w:val="24"/>
          <w:szCs w:val="24"/>
        </w:rPr>
      </w:pPr>
      <w:r w:rsidRPr="00E31F92">
        <w:rPr>
          <w:rFonts w:ascii="Times New Roman" w:hAnsi="Times New Roman"/>
          <w:sz w:val="24"/>
          <w:szCs w:val="24"/>
        </w:rPr>
        <w:t>образовательных англоязычных программ;</w:t>
      </w:r>
    </w:p>
    <w:p w:rsidR="00B214C3" w:rsidRPr="00DA0901" w:rsidRDefault="00B214C3" w:rsidP="00DA0901">
      <w:pPr>
        <w:rPr>
          <w:rFonts w:ascii="Times New Roman" w:hAnsi="Times New Roman"/>
          <w:sz w:val="24"/>
          <w:szCs w:val="24"/>
        </w:rPr>
      </w:pPr>
      <w:r w:rsidRPr="00DA0901">
        <w:rPr>
          <w:rFonts w:ascii="Times New Roman" w:hAnsi="Times New Roman"/>
          <w:sz w:val="24"/>
          <w:szCs w:val="24"/>
        </w:rPr>
        <w:t>- методическое сопровождением преподавателей, привлеченных с внешнего рынка труда.</w:t>
      </w:r>
    </w:p>
    <w:p w:rsidR="00B214C3" w:rsidRPr="00DA0901" w:rsidRDefault="00B214C3" w:rsidP="00E31F92">
      <w:pPr>
        <w:rPr>
          <w:rFonts w:ascii="Times New Roman" w:hAnsi="Times New Roman"/>
          <w:sz w:val="24"/>
          <w:szCs w:val="24"/>
        </w:rPr>
      </w:pPr>
      <w:r w:rsidRPr="00DA0901">
        <w:rPr>
          <w:rFonts w:ascii="Times New Roman" w:hAnsi="Times New Roman"/>
          <w:sz w:val="24"/>
          <w:szCs w:val="24"/>
        </w:rPr>
        <w:t>7. Повышение доли и роли самостоятельной, в том числе проектной деятельности студентов:</w:t>
      </w:r>
    </w:p>
    <w:p w:rsidR="00B214C3" w:rsidRPr="00E31F92" w:rsidRDefault="00B214C3" w:rsidP="00E31F92">
      <w:pPr>
        <w:pStyle w:val="aff2"/>
        <w:numPr>
          <w:ilvl w:val="0"/>
          <w:numId w:val="35"/>
        </w:numPr>
        <w:rPr>
          <w:rFonts w:ascii="Times New Roman" w:hAnsi="Times New Roman"/>
          <w:sz w:val="24"/>
          <w:szCs w:val="24"/>
        </w:rPr>
      </w:pPr>
      <w:r w:rsidRPr="00E31F92">
        <w:rPr>
          <w:rFonts w:ascii="Times New Roman" w:hAnsi="Times New Roman"/>
          <w:sz w:val="24"/>
          <w:szCs w:val="24"/>
        </w:rPr>
        <w:t xml:space="preserve">разработка нормативного и методического обеспечения самостоятельной работы студентов  </w:t>
      </w:r>
    </w:p>
    <w:p w:rsidR="00367AF4" w:rsidRPr="00367AF4" w:rsidRDefault="00367AF4" w:rsidP="00367AF4">
      <w:pPr>
        <w:rPr>
          <w:rFonts w:ascii="Times New Roman" w:hAnsi="Times New Roman"/>
          <w:sz w:val="26"/>
          <w:szCs w:val="26"/>
        </w:rPr>
      </w:pPr>
    </w:p>
    <w:p w:rsidR="00367AF4" w:rsidRPr="00367AF4" w:rsidRDefault="00367AF4" w:rsidP="00367AF4">
      <w:pPr>
        <w:rPr>
          <w:rFonts w:ascii="Times New Roman" w:hAnsi="Times New Roman"/>
          <w:sz w:val="26"/>
          <w:szCs w:val="26"/>
        </w:rPr>
      </w:pPr>
    </w:p>
    <w:p w:rsidR="00367AF4" w:rsidRPr="00367AF4" w:rsidRDefault="00367AF4" w:rsidP="00367AF4">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CF2CCA" w:rsidRPr="00CF2CCA" w:rsidRDefault="00CF2CCA" w:rsidP="00CF2CCA">
      <w:pPr>
        <w:rPr>
          <w:rFonts w:ascii="Times New Roman" w:hAnsi="Times New Roman"/>
          <w:sz w:val="26"/>
          <w:szCs w:val="26"/>
        </w:rPr>
      </w:pPr>
    </w:p>
    <w:p w:rsidR="0020073D" w:rsidRPr="00841148" w:rsidRDefault="0020073D" w:rsidP="00CF2CCA">
      <w:pPr>
        <w:rPr>
          <w:rFonts w:ascii="Times New Roman" w:hAnsi="Times New Roman"/>
          <w:sz w:val="26"/>
          <w:szCs w:val="26"/>
        </w:rPr>
      </w:pPr>
    </w:p>
    <w:sectPr w:rsidR="0020073D" w:rsidRPr="00841148" w:rsidSect="00786C89">
      <w:headerReference w:type="default" r:id="rId78"/>
      <w:pgSz w:w="11906" w:h="16838"/>
      <w:pgMar w:top="1134" w:right="850" w:bottom="1134" w:left="1701"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03" w:rsidRDefault="00E44103" w:rsidP="00D805EF">
      <w:pPr>
        <w:spacing w:line="240" w:lineRule="auto"/>
      </w:pPr>
      <w:r>
        <w:separator/>
      </w:r>
    </w:p>
  </w:endnote>
  <w:endnote w:type="continuationSeparator" w:id="0">
    <w:p w:rsidR="00E44103" w:rsidRDefault="00E44103" w:rsidP="00D80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SFRM0900">
    <w:altName w:val="Arial Unicode MS"/>
    <w:panose1 w:val="00000000000000000000"/>
    <w:charset w:val="88"/>
    <w:family w:val="auto"/>
    <w:notTrueType/>
    <w:pitch w:val="default"/>
    <w:sig w:usb0="00000001" w:usb1="08080000" w:usb2="00000010" w:usb3="00000000" w:csb0="00100000" w:csb1="00000000"/>
  </w:font>
  <w:font w:name="SFRM10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03" w:rsidRDefault="00E44103" w:rsidP="00D805EF">
      <w:pPr>
        <w:spacing w:line="240" w:lineRule="auto"/>
      </w:pPr>
      <w:r>
        <w:separator/>
      </w:r>
    </w:p>
  </w:footnote>
  <w:footnote w:type="continuationSeparator" w:id="0">
    <w:p w:rsidR="00E44103" w:rsidRDefault="00E44103" w:rsidP="00D805EF">
      <w:pPr>
        <w:spacing w:line="240" w:lineRule="auto"/>
      </w:pPr>
      <w:r>
        <w:continuationSeparator/>
      </w:r>
    </w:p>
  </w:footnote>
  <w:footnote w:id="1">
    <w:p w:rsidR="00017586" w:rsidRPr="00E05588" w:rsidRDefault="00017586" w:rsidP="00D805EF">
      <w:pPr>
        <w:jc w:val="both"/>
        <w:rPr>
          <w:rFonts w:ascii="Times New Roman" w:hAnsi="Times New Roman"/>
          <w:sz w:val="16"/>
          <w:szCs w:val="16"/>
        </w:rPr>
      </w:pPr>
      <w:r>
        <w:rPr>
          <w:rStyle w:val="a9"/>
        </w:rPr>
        <w:footnoteRef/>
      </w:r>
      <w:r>
        <w:t xml:space="preserve"> </w:t>
      </w:r>
      <w:r>
        <w:rPr>
          <w:rFonts w:ascii="Times New Roman" w:hAnsi="Times New Roman"/>
          <w:sz w:val="16"/>
          <w:szCs w:val="16"/>
        </w:rPr>
        <w:t>Учебные дисциплины, которые обеспечены следующими</w:t>
      </w:r>
      <w:r w:rsidRPr="004E52A8">
        <w:rPr>
          <w:rFonts w:ascii="Times New Roman" w:hAnsi="Times New Roman"/>
          <w:sz w:val="16"/>
          <w:szCs w:val="16"/>
        </w:rPr>
        <w:t xml:space="preserve"> </w:t>
      </w:r>
      <w:r>
        <w:rPr>
          <w:rFonts w:ascii="Times New Roman" w:hAnsi="Times New Roman"/>
          <w:sz w:val="16"/>
          <w:szCs w:val="16"/>
        </w:rPr>
        <w:t>элементами УМК</w:t>
      </w:r>
      <w:r w:rsidRPr="004E52A8">
        <w:rPr>
          <w:rFonts w:ascii="Times New Roman" w:hAnsi="Times New Roman"/>
          <w:sz w:val="16"/>
          <w:szCs w:val="16"/>
        </w:rPr>
        <w:t xml:space="preserve">: </w:t>
      </w:r>
      <w:r>
        <w:rPr>
          <w:rFonts w:ascii="Times New Roman" w:hAnsi="Times New Roman"/>
          <w:sz w:val="16"/>
          <w:szCs w:val="16"/>
        </w:rPr>
        <w:t>программой учебной дисциплины, методическими рекомендациями</w:t>
      </w:r>
      <w:r w:rsidRPr="004E52A8">
        <w:rPr>
          <w:rFonts w:ascii="Times New Roman" w:hAnsi="Times New Roman"/>
          <w:sz w:val="16"/>
          <w:szCs w:val="16"/>
        </w:rPr>
        <w:t xml:space="preserve"> для студ</w:t>
      </w:r>
      <w:r>
        <w:rPr>
          <w:rFonts w:ascii="Times New Roman" w:hAnsi="Times New Roman"/>
          <w:sz w:val="16"/>
          <w:szCs w:val="16"/>
        </w:rPr>
        <w:t>ентов, материалами</w:t>
      </w:r>
      <w:r w:rsidRPr="004E52A8">
        <w:rPr>
          <w:rFonts w:ascii="Times New Roman" w:hAnsi="Times New Roman"/>
          <w:sz w:val="16"/>
          <w:szCs w:val="16"/>
        </w:rPr>
        <w:t xml:space="preserve"> по</w:t>
      </w:r>
      <w:r>
        <w:rPr>
          <w:rFonts w:ascii="Times New Roman" w:hAnsi="Times New Roman"/>
          <w:sz w:val="16"/>
          <w:szCs w:val="16"/>
        </w:rPr>
        <w:t xml:space="preserve"> проведению семинарских занятий, материалами</w:t>
      </w:r>
      <w:r w:rsidRPr="004E52A8">
        <w:rPr>
          <w:rFonts w:ascii="Times New Roman" w:hAnsi="Times New Roman"/>
          <w:sz w:val="16"/>
          <w:szCs w:val="16"/>
        </w:rPr>
        <w:t xml:space="preserve"> для проведения тек</w:t>
      </w:r>
      <w:r>
        <w:rPr>
          <w:rFonts w:ascii="Times New Roman" w:hAnsi="Times New Roman"/>
          <w:sz w:val="16"/>
          <w:szCs w:val="16"/>
        </w:rPr>
        <w:t>ущей и промежуточной аттестации, материалами</w:t>
      </w:r>
      <w:r w:rsidRPr="004E52A8">
        <w:rPr>
          <w:rFonts w:ascii="Times New Roman" w:hAnsi="Times New Roman"/>
          <w:sz w:val="16"/>
          <w:szCs w:val="16"/>
        </w:rPr>
        <w:t xml:space="preserve"> для</w:t>
      </w:r>
      <w:r>
        <w:rPr>
          <w:rFonts w:ascii="Times New Roman" w:hAnsi="Times New Roman"/>
          <w:sz w:val="16"/>
          <w:szCs w:val="16"/>
        </w:rPr>
        <w:t xml:space="preserve"> проведения итоговой аттестации.</w:t>
      </w:r>
    </w:p>
  </w:footnote>
  <w:footnote w:id="2">
    <w:p w:rsidR="00017586" w:rsidRPr="004E52A8" w:rsidRDefault="00017586" w:rsidP="00D805EF">
      <w:pPr>
        <w:jc w:val="both"/>
        <w:rPr>
          <w:rFonts w:ascii="Times New Roman" w:hAnsi="Times New Roman"/>
        </w:rPr>
      </w:pPr>
      <w:r>
        <w:rPr>
          <w:rStyle w:val="a9"/>
        </w:rPr>
        <w:footnoteRef/>
      </w:r>
      <w:r>
        <w:t xml:space="preserve"> </w:t>
      </w:r>
      <w:r>
        <w:rPr>
          <w:rFonts w:ascii="Times New Roman" w:hAnsi="Times New Roman"/>
          <w:sz w:val="16"/>
          <w:szCs w:val="16"/>
        </w:rPr>
        <w:t>Учебные дисциплины</w:t>
      </w:r>
      <w:r w:rsidRPr="004E52A8">
        <w:rPr>
          <w:rFonts w:ascii="Times New Roman" w:hAnsi="Times New Roman"/>
          <w:sz w:val="16"/>
          <w:szCs w:val="16"/>
        </w:rPr>
        <w:t xml:space="preserve">, </w:t>
      </w:r>
      <w:r>
        <w:rPr>
          <w:rFonts w:ascii="Times New Roman" w:hAnsi="Times New Roman"/>
          <w:sz w:val="16"/>
          <w:szCs w:val="16"/>
        </w:rPr>
        <w:t>не обеспеченные каким-либо</w:t>
      </w:r>
      <w:r w:rsidRPr="004E52A8">
        <w:rPr>
          <w:rFonts w:ascii="Times New Roman" w:hAnsi="Times New Roman"/>
          <w:sz w:val="16"/>
          <w:szCs w:val="16"/>
        </w:rPr>
        <w:t xml:space="preserve"> </w:t>
      </w:r>
      <w:r>
        <w:rPr>
          <w:rFonts w:ascii="Times New Roman" w:hAnsi="Times New Roman"/>
          <w:sz w:val="16"/>
          <w:szCs w:val="16"/>
        </w:rPr>
        <w:t xml:space="preserve">элементом УМК </w:t>
      </w:r>
      <w:r w:rsidRPr="004E52A8">
        <w:rPr>
          <w:rFonts w:ascii="Times New Roman" w:hAnsi="Times New Roman"/>
          <w:sz w:val="16"/>
          <w:szCs w:val="16"/>
        </w:rPr>
        <w:t>из выше перечисленных</w:t>
      </w:r>
      <w:r w:rsidRPr="004E52A8">
        <w:rPr>
          <w:rFonts w:ascii="Times New Roman" w:hAnsi="Times New Roman"/>
        </w:rPr>
        <w:t>.</w:t>
      </w:r>
    </w:p>
    <w:p w:rsidR="00017586" w:rsidRDefault="00017586" w:rsidP="00D805EF">
      <w:pPr>
        <w:pStyle w:val="a7"/>
      </w:pPr>
    </w:p>
    <w:p w:rsidR="00017586" w:rsidRDefault="00017586" w:rsidP="00D805EF">
      <w:pPr>
        <w:pStyle w:val="a7"/>
      </w:pPr>
    </w:p>
  </w:footnote>
  <w:footnote w:id="3">
    <w:p w:rsidR="00017586" w:rsidRDefault="00017586" w:rsidP="00D805EF">
      <w:pPr>
        <w:pStyle w:val="a7"/>
        <w:jc w:val="left"/>
      </w:pPr>
      <w:r>
        <w:rPr>
          <w:rStyle w:val="a9"/>
        </w:rPr>
        <w:footnoteRef/>
      </w:r>
      <w:r>
        <w:t xml:space="preserve"> </w:t>
      </w:r>
      <w:r>
        <w:rPr>
          <w:rFonts w:ascii="Times New Roman" w:hAnsi="Times New Roman"/>
          <w:sz w:val="16"/>
          <w:szCs w:val="16"/>
        </w:rPr>
        <w:t>Учебные дисциплины, которые обеспечены следующими</w:t>
      </w:r>
      <w:r w:rsidRPr="004E52A8">
        <w:rPr>
          <w:rFonts w:ascii="Times New Roman" w:hAnsi="Times New Roman"/>
          <w:sz w:val="16"/>
          <w:szCs w:val="16"/>
        </w:rPr>
        <w:t xml:space="preserve"> </w:t>
      </w:r>
      <w:r>
        <w:rPr>
          <w:rFonts w:ascii="Times New Roman" w:hAnsi="Times New Roman"/>
          <w:sz w:val="16"/>
          <w:szCs w:val="16"/>
        </w:rPr>
        <w:t>элементами УМК</w:t>
      </w:r>
      <w:r w:rsidRPr="004E52A8">
        <w:rPr>
          <w:rFonts w:ascii="Times New Roman" w:hAnsi="Times New Roman"/>
          <w:sz w:val="16"/>
          <w:szCs w:val="16"/>
        </w:rPr>
        <w:t xml:space="preserve">: </w:t>
      </w:r>
      <w:r>
        <w:rPr>
          <w:rFonts w:ascii="Times New Roman" w:hAnsi="Times New Roman"/>
          <w:sz w:val="16"/>
          <w:szCs w:val="16"/>
        </w:rPr>
        <w:t>программой учебной дисциплины, методическими рекомендациями</w:t>
      </w:r>
      <w:r w:rsidRPr="004E52A8">
        <w:rPr>
          <w:rFonts w:ascii="Times New Roman" w:hAnsi="Times New Roman"/>
          <w:sz w:val="16"/>
          <w:szCs w:val="16"/>
        </w:rPr>
        <w:t xml:space="preserve"> для студ</w:t>
      </w:r>
      <w:r>
        <w:rPr>
          <w:rFonts w:ascii="Times New Roman" w:hAnsi="Times New Roman"/>
          <w:sz w:val="16"/>
          <w:szCs w:val="16"/>
        </w:rPr>
        <w:t>ентов, материалами</w:t>
      </w:r>
      <w:r w:rsidRPr="004E52A8">
        <w:rPr>
          <w:rFonts w:ascii="Times New Roman" w:hAnsi="Times New Roman"/>
          <w:sz w:val="16"/>
          <w:szCs w:val="16"/>
        </w:rPr>
        <w:t xml:space="preserve"> по</w:t>
      </w:r>
      <w:r>
        <w:rPr>
          <w:rFonts w:ascii="Times New Roman" w:hAnsi="Times New Roman"/>
          <w:sz w:val="16"/>
          <w:szCs w:val="16"/>
        </w:rPr>
        <w:t xml:space="preserve"> проведению семинарских занятий, материалами</w:t>
      </w:r>
      <w:r w:rsidRPr="004E52A8">
        <w:rPr>
          <w:rFonts w:ascii="Times New Roman" w:hAnsi="Times New Roman"/>
          <w:sz w:val="16"/>
          <w:szCs w:val="16"/>
        </w:rPr>
        <w:t xml:space="preserve"> для проведения тек</w:t>
      </w:r>
      <w:r>
        <w:rPr>
          <w:rFonts w:ascii="Times New Roman" w:hAnsi="Times New Roman"/>
          <w:sz w:val="16"/>
          <w:szCs w:val="16"/>
        </w:rPr>
        <w:t>ущей и промежуточной аттестации, материалами</w:t>
      </w:r>
      <w:r w:rsidRPr="004E52A8">
        <w:rPr>
          <w:rFonts w:ascii="Times New Roman" w:hAnsi="Times New Roman"/>
          <w:sz w:val="16"/>
          <w:szCs w:val="16"/>
        </w:rPr>
        <w:t xml:space="preserve"> для</w:t>
      </w:r>
      <w:r>
        <w:rPr>
          <w:rFonts w:ascii="Times New Roman" w:hAnsi="Times New Roman"/>
          <w:sz w:val="16"/>
          <w:szCs w:val="16"/>
        </w:rPr>
        <w:t xml:space="preserve"> проведения итоговой аттестации.</w:t>
      </w:r>
    </w:p>
  </w:footnote>
  <w:footnote w:id="4">
    <w:p w:rsidR="00017586" w:rsidRDefault="00017586" w:rsidP="00D805EF">
      <w:pPr>
        <w:pStyle w:val="a7"/>
        <w:jc w:val="left"/>
      </w:pPr>
      <w:r>
        <w:rPr>
          <w:rStyle w:val="a9"/>
        </w:rPr>
        <w:footnoteRef/>
      </w:r>
      <w:r>
        <w:t xml:space="preserve"> </w:t>
      </w:r>
      <w:r>
        <w:rPr>
          <w:rFonts w:ascii="Times New Roman" w:hAnsi="Times New Roman"/>
          <w:sz w:val="16"/>
          <w:szCs w:val="16"/>
        </w:rPr>
        <w:t>Учебные дисциплины</w:t>
      </w:r>
      <w:r w:rsidRPr="004E52A8">
        <w:rPr>
          <w:rFonts w:ascii="Times New Roman" w:hAnsi="Times New Roman"/>
          <w:sz w:val="16"/>
          <w:szCs w:val="16"/>
        </w:rPr>
        <w:t xml:space="preserve">, </w:t>
      </w:r>
      <w:r>
        <w:rPr>
          <w:rFonts w:ascii="Times New Roman" w:hAnsi="Times New Roman"/>
          <w:sz w:val="16"/>
          <w:szCs w:val="16"/>
        </w:rPr>
        <w:t>не обеспеченные каким-либо</w:t>
      </w:r>
      <w:r w:rsidRPr="004E52A8">
        <w:rPr>
          <w:rFonts w:ascii="Times New Roman" w:hAnsi="Times New Roman"/>
          <w:sz w:val="16"/>
          <w:szCs w:val="16"/>
        </w:rPr>
        <w:t xml:space="preserve"> </w:t>
      </w:r>
      <w:r>
        <w:rPr>
          <w:rFonts w:ascii="Times New Roman" w:hAnsi="Times New Roman"/>
          <w:sz w:val="16"/>
          <w:szCs w:val="16"/>
        </w:rPr>
        <w:t xml:space="preserve">элементом УМК </w:t>
      </w:r>
      <w:r w:rsidRPr="004E52A8">
        <w:rPr>
          <w:rFonts w:ascii="Times New Roman" w:hAnsi="Times New Roman"/>
          <w:sz w:val="16"/>
          <w:szCs w:val="16"/>
        </w:rPr>
        <w:t>из выше перечисленных</w:t>
      </w:r>
      <w:r w:rsidRPr="004E52A8">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89" w:rsidRDefault="00B53421">
    <w:pPr>
      <w:pStyle w:val="aa"/>
      <w:jc w:val="right"/>
    </w:pPr>
    <w:r>
      <w:fldChar w:fldCharType="begin"/>
    </w:r>
    <w:r>
      <w:instrText xml:space="preserve"> PAGE   \* MERGEFORMAT </w:instrText>
    </w:r>
    <w:r>
      <w:fldChar w:fldCharType="separate"/>
    </w:r>
    <w:r w:rsidR="00C648CC">
      <w:rPr>
        <w:noProof/>
      </w:rPr>
      <w:t>2</w:t>
    </w:r>
    <w:r>
      <w:rPr>
        <w:noProof/>
      </w:rPr>
      <w:fldChar w:fldCharType="end"/>
    </w:r>
  </w:p>
  <w:p w:rsidR="00786C89" w:rsidRDefault="00786C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0A83B2"/>
    <w:lvl w:ilvl="0">
      <w:start w:val="1"/>
      <w:numFmt w:val="bullet"/>
      <w:pStyle w:val="a"/>
      <w:lvlText w:val=""/>
      <w:lvlJc w:val="left"/>
      <w:pPr>
        <w:tabs>
          <w:tab w:val="num" w:pos="360"/>
        </w:tabs>
        <w:ind w:left="360" w:hanging="360"/>
      </w:pPr>
      <w:rPr>
        <w:rFonts w:ascii="Symbol" w:hAnsi="Symbol" w:hint="default"/>
      </w:rPr>
    </w:lvl>
  </w:abstractNum>
  <w:abstractNum w:abstractNumId="1">
    <w:nsid w:val="00EB59AF"/>
    <w:multiLevelType w:val="hybridMultilevel"/>
    <w:tmpl w:val="C898EFF2"/>
    <w:lvl w:ilvl="0" w:tplc="FA52D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73A63"/>
    <w:multiLevelType w:val="hybridMultilevel"/>
    <w:tmpl w:val="51CC55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0A479A"/>
    <w:multiLevelType w:val="hybridMultilevel"/>
    <w:tmpl w:val="3EDA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E45D2"/>
    <w:multiLevelType w:val="hybridMultilevel"/>
    <w:tmpl w:val="138EA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81351"/>
    <w:multiLevelType w:val="hybridMultilevel"/>
    <w:tmpl w:val="6FA0DC8A"/>
    <w:lvl w:ilvl="0" w:tplc="FA52D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66D8C"/>
    <w:multiLevelType w:val="hybridMultilevel"/>
    <w:tmpl w:val="BE3CB874"/>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C705B"/>
    <w:multiLevelType w:val="multilevel"/>
    <w:tmpl w:val="3A02E55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F23396"/>
    <w:multiLevelType w:val="hybridMultilevel"/>
    <w:tmpl w:val="D026C476"/>
    <w:lvl w:ilvl="0" w:tplc="29C60C64">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840F1"/>
    <w:multiLevelType w:val="hybridMultilevel"/>
    <w:tmpl w:val="27F2C2E6"/>
    <w:lvl w:ilvl="0" w:tplc="FA52D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E4FC2"/>
    <w:multiLevelType w:val="hybridMultilevel"/>
    <w:tmpl w:val="FE42B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2A169F"/>
    <w:multiLevelType w:val="hybridMultilevel"/>
    <w:tmpl w:val="2DD46EF2"/>
    <w:lvl w:ilvl="0" w:tplc="2F2ACAA0">
      <w:start w:val="1"/>
      <w:numFmt w:val="bullet"/>
      <w:lvlText w:val=""/>
      <w:lvlJc w:val="left"/>
      <w:pPr>
        <w:tabs>
          <w:tab w:val="num" w:pos="936"/>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761B9C"/>
    <w:multiLevelType w:val="hybridMultilevel"/>
    <w:tmpl w:val="CEB6C4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8E4057"/>
    <w:multiLevelType w:val="hybridMultilevel"/>
    <w:tmpl w:val="1168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CE08A8"/>
    <w:multiLevelType w:val="hybridMultilevel"/>
    <w:tmpl w:val="75D02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0045B"/>
    <w:multiLevelType w:val="hybridMultilevel"/>
    <w:tmpl w:val="781AD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FC0BD3"/>
    <w:multiLevelType w:val="hybridMultilevel"/>
    <w:tmpl w:val="B83092A2"/>
    <w:lvl w:ilvl="0" w:tplc="DB6AF65C">
      <w:start w:val="1"/>
      <w:numFmt w:val="bullet"/>
      <w:lvlText w:val=""/>
      <w:lvlJc w:val="left"/>
      <w:pPr>
        <w:tabs>
          <w:tab w:val="num" w:pos="720"/>
        </w:tabs>
        <w:ind w:left="720" w:hanging="360"/>
      </w:pPr>
      <w:rPr>
        <w:rFonts w:ascii="Wingdings" w:hAnsi="Wingdings" w:hint="default"/>
      </w:rPr>
    </w:lvl>
    <w:lvl w:ilvl="1" w:tplc="E24E677E" w:tentative="1">
      <w:start w:val="1"/>
      <w:numFmt w:val="bullet"/>
      <w:lvlText w:val=""/>
      <w:lvlJc w:val="left"/>
      <w:pPr>
        <w:tabs>
          <w:tab w:val="num" w:pos="1440"/>
        </w:tabs>
        <w:ind w:left="1440" w:hanging="360"/>
      </w:pPr>
      <w:rPr>
        <w:rFonts w:ascii="Wingdings" w:hAnsi="Wingdings" w:hint="default"/>
      </w:rPr>
    </w:lvl>
    <w:lvl w:ilvl="2" w:tplc="AB6A7894" w:tentative="1">
      <w:start w:val="1"/>
      <w:numFmt w:val="bullet"/>
      <w:lvlText w:val=""/>
      <w:lvlJc w:val="left"/>
      <w:pPr>
        <w:tabs>
          <w:tab w:val="num" w:pos="2160"/>
        </w:tabs>
        <w:ind w:left="2160" w:hanging="360"/>
      </w:pPr>
      <w:rPr>
        <w:rFonts w:ascii="Wingdings" w:hAnsi="Wingdings" w:hint="default"/>
      </w:rPr>
    </w:lvl>
    <w:lvl w:ilvl="3" w:tplc="58D0A7E8" w:tentative="1">
      <w:start w:val="1"/>
      <w:numFmt w:val="bullet"/>
      <w:lvlText w:val=""/>
      <w:lvlJc w:val="left"/>
      <w:pPr>
        <w:tabs>
          <w:tab w:val="num" w:pos="2880"/>
        </w:tabs>
        <w:ind w:left="2880" w:hanging="360"/>
      </w:pPr>
      <w:rPr>
        <w:rFonts w:ascii="Wingdings" w:hAnsi="Wingdings" w:hint="default"/>
      </w:rPr>
    </w:lvl>
    <w:lvl w:ilvl="4" w:tplc="DA0A4492" w:tentative="1">
      <w:start w:val="1"/>
      <w:numFmt w:val="bullet"/>
      <w:lvlText w:val=""/>
      <w:lvlJc w:val="left"/>
      <w:pPr>
        <w:tabs>
          <w:tab w:val="num" w:pos="3600"/>
        </w:tabs>
        <w:ind w:left="3600" w:hanging="360"/>
      </w:pPr>
      <w:rPr>
        <w:rFonts w:ascii="Wingdings" w:hAnsi="Wingdings" w:hint="default"/>
      </w:rPr>
    </w:lvl>
    <w:lvl w:ilvl="5" w:tplc="1CECCB04" w:tentative="1">
      <w:start w:val="1"/>
      <w:numFmt w:val="bullet"/>
      <w:lvlText w:val=""/>
      <w:lvlJc w:val="left"/>
      <w:pPr>
        <w:tabs>
          <w:tab w:val="num" w:pos="4320"/>
        </w:tabs>
        <w:ind w:left="4320" w:hanging="360"/>
      </w:pPr>
      <w:rPr>
        <w:rFonts w:ascii="Wingdings" w:hAnsi="Wingdings" w:hint="default"/>
      </w:rPr>
    </w:lvl>
    <w:lvl w:ilvl="6" w:tplc="E62E3810" w:tentative="1">
      <w:start w:val="1"/>
      <w:numFmt w:val="bullet"/>
      <w:lvlText w:val=""/>
      <w:lvlJc w:val="left"/>
      <w:pPr>
        <w:tabs>
          <w:tab w:val="num" w:pos="5040"/>
        </w:tabs>
        <w:ind w:left="5040" w:hanging="360"/>
      </w:pPr>
      <w:rPr>
        <w:rFonts w:ascii="Wingdings" w:hAnsi="Wingdings" w:hint="default"/>
      </w:rPr>
    </w:lvl>
    <w:lvl w:ilvl="7" w:tplc="372E6C14" w:tentative="1">
      <w:start w:val="1"/>
      <w:numFmt w:val="bullet"/>
      <w:lvlText w:val=""/>
      <w:lvlJc w:val="left"/>
      <w:pPr>
        <w:tabs>
          <w:tab w:val="num" w:pos="5760"/>
        </w:tabs>
        <w:ind w:left="5760" w:hanging="360"/>
      </w:pPr>
      <w:rPr>
        <w:rFonts w:ascii="Wingdings" w:hAnsi="Wingdings" w:hint="default"/>
      </w:rPr>
    </w:lvl>
    <w:lvl w:ilvl="8" w:tplc="B2C4A50E" w:tentative="1">
      <w:start w:val="1"/>
      <w:numFmt w:val="bullet"/>
      <w:lvlText w:val=""/>
      <w:lvlJc w:val="left"/>
      <w:pPr>
        <w:tabs>
          <w:tab w:val="num" w:pos="6480"/>
        </w:tabs>
        <w:ind w:left="6480" w:hanging="360"/>
      </w:pPr>
      <w:rPr>
        <w:rFonts w:ascii="Wingdings" w:hAnsi="Wingdings" w:hint="default"/>
      </w:rPr>
    </w:lvl>
  </w:abstractNum>
  <w:abstractNum w:abstractNumId="17">
    <w:nsid w:val="3FEA3BAB"/>
    <w:multiLevelType w:val="hybridMultilevel"/>
    <w:tmpl w:val="8C68E046"/>
    <w:lvl w:ilvl="0" w:tplc="212A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7032D"/>
    <w:multiLevelType w:val="hybridMultilevel"/>
    <w:tmpl w:val="6D409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403AF"/>
    <w:multiLevelType w:val="multilevel"/>
    <w:tmpl w:val="F9E2E5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11346B"/>
    <w:multiLevelType w:val="hybridMultilevel"/>
    <w:tmpl w:val="444696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8D3C0F"/>
    <w:multiLevelType w:val="multilevel"/>
    <w:tmpl w:val="7E44837A"/>
    <w:lvl w:ilvl="0">
      <w:start w:val="4"/>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4D7966FE"/>
    <w:multiLevelType w:val="hybridMultilevel"/>
    <w:tmpl w:val="CE4AA5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22218DF"/>
    <w:multiLevelType w:val="hybridMultilevel"/>
    <w:tmpl w:val="61C4380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4">
    <w:nsid w:val="557E0E88"/>
    <w:multiLevelType w:val="hybridMultilevel"/>
    <w:tmpl w:val="740C4E84"/>
    <w:lvl w:ilvl="0" w:tplc="45D2F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A7E34"/>
    <w:multiLevelType w:val="hybridMultilevel"/>
    <w:tmpl w:val="E230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2A193E"/>
    <w:multiLevelType w:val="hybridMultilevel"/>
    <w:tmpl w:val="4C826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7459EF"/>
    <w:multiLevelType w:val="hybridMultilevel"/>
    <w:tmpl w:val="DCAE8536"/>
    <w:lvl w:ilvl="0" w:tplc="0D7EF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CE07BD"/>
    <w:multiLevelType w:val="hybridMultilevel"/>
    <w:tmpl w:val="07603FB4"/>
    <w:lvl w:ilvl="0" w:tplc="212A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7A5720"/>
    <w:multiLevelType w:val="hybridMultilevel"/>
    <w:tmpl w:val="6590BEB4"/>
    <w:lvl w:ilvl="0" w:tplc="FFD4FC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9AD4E60"/>
    <w:multiLevelType w:val="hybridMultilevel"/>
    <w:tmpl w:val="EA708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DCE3471"/>
    <w:multiLevelType w:val="hybridMultilevel"/>
    <w:tmpl w:val="013E28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3A301F9"/>
    <w:multiLevelType w:val="hybridMultilevel"/>
    <w:tmpl w:val="A4108938"/>
    <w:lvl w:ilvl="0" w:tplc="FFD4FC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48E2FB5"/>
    <w:multiLevelType w:val="hybridMultilevel"/>
    <w:tmpl w:val="E7CAB5DA"/>
    <w:lvl w:ilvl="0" w:tplc="0D7A4606">
      <w:start w:val="1"/>
      <w:numFmt w:val="bullet"/>
      <w:lvlText w:val=""/>
      <w:lvlJc w:val="left"/>
      <w:pPr>
        <w:tabs>
          <w:tab w:val="num" w:pos="720"/>
        </w:tabs>
        <w:ind w:left="720" w:hanging="360"/>
      </w:pPr>
      <w:rPr>
        <w:rFonts w:ascii="Wingdings" w:hAnsi="Wingdings" w:hint="default"/>
      </w:rPr>
    </w:lvl>
    <w:lvl w:ilvl="1" w:tplc="CBD6708C" w:tentative="1">
      <w:start w:val="1"/>
      <w:numFmt w:val="bullet"/>
      <w:lvlText w:val=""/>
      <w:lvlJc w:val="left"/>
      <w:pPr>
        <w:tabs>
          <w:tab w:val="num" w:pos="1440"/>
        </w:tabs>
        <w:ind w:left="1440" w:hanging="360"/>
      </w:pPr>
      <w:rPr>
        <w:rFonts w:ascii="Wingdings" w:hAnsi="Wingdings" w:hint="default"/>
      </w:rPr>
    </w:lvl>
    <w:lvl w:ilvl="2" w:tplc="1376FCB0" w:tentative="1">
      <w:start w:val="1"/>
      <w:numFmt w:val="bullet"/>
      <w:lvlText w:val=""/>
      <w:lvlJc w:val="left"/>
      <w:pPr>
        <w:tabs>
          <w:tab w:val="num" w:pos="2160"/>
        </w:tabs>
        <w:ind w:left="2160" w:hanging="360"/>
      </w:pPr>
      <w:rPr>
        <w:rFonts w:ascii="Wingdings" w:hAnsi="Wingdings" w:hint="default"/>
      </w:rPr>
    </w:lvl>
    <w:lvl w:ilvl="3" w:tplc="A328BA60" w:tentative="1">
      <w:start w:val="1"/>
      <w:numFmt w:val="bullet"/>
      <w:lvlText w:val=""/>
      <w:lvlJc w:val="left"/>
      <w:pPr>
        <w:tabs>
          <w:tab w:val="num" w:pos="2880"/>
        </w:tabs>
        <w:ind w:left="2880" w:hanging="360"/>
      </w:pPr>
      <w:rPr>
        <w:rFonts w:ascii="Wingdings" w:hAnsi="Wingdings" w:hint="default"/>
      </w:rPr>
    </w:lvl>
    <w:lvl w:ilvl="4" w:tplc="7CD8D75E" w:tentative="1">
      <w:start w:val="1"/>
      <w:numFmt w:val="bullet"/>
      <w:lvlText w:val=""/>
      <w:lvlJc w:val="left"/>
      <w:pPr>
        <w:tabs>
          <w:tab w:val="num" w:pos="3600"/>
        </w:tabs>
        <w:ind w:left="3600" w:hanging="360"/>
      </w:pPr>
      <w:rPr>
        <w:rFonts w:ascii="Wingdings" w:hAnsi="Wingdings" w:hint="default"/>
      </w:rPr>
    </w:lvl>
    <w:lvl w:ilvl="5" w:tplc="DE2AB1F4" w:tentative="1">
      <w:start w:val="1"/>
      <w:numFmt w:val="bullet"/>
      <w:lvlText w:val=""/>
      <w:lvlJc w:val="left"/>
      <w:pPr>
        <w:tabs>
          <w:tab w:val="num" w:pos="4320"/>
        </w:tabs>
        <w:ind w:left="4320" w:hanging="360"/>
      </w:pPr>
      <w:rPr>
        <w:rFonts w:ascii="Wingdings" w:hAnsi="Wingdings" w:hint="default"/>
      </w:rPr>
    </w:lvl>
    <w:lvl w:ilvl="6" w:tplc="4CEC7668" w:tentative="1">
      <w:start w:val="1"/>
      <w:numFmt w:val="bullet"/>
      <w:lvlText w:val=""/>
      <w:lvlJc w:val="left"/>
      <w:pPr>
        <w:tabs>
          <w:tab w:val="num" w:pos="5040"/>
        </w:tabs>
        <w:ind w:left="5040" w:hanging="360"/>
      </w:pPr>
      <w:rPr>
        <w:rFonts w:ascii="Wingdings" w:hAnsi="Wingdings" w:hint="default"/>
      </w:rPr>
    </w:lvl>
    <w:lvl w:ilvl="7" w:tplc="E0C6A89E" w:tentative="1">
      <w:start w:val="1"/>
      <w:numFmt w:val="bullet"/>
      <w:lvlText w:val=""/>
      <w:lvlJc w:val="left"/>
      <w:pPr>
        <w:tabs>
          <w:tab w:val="num" w:pos="5760"/>
        </w:tabs>
        <w:ind w:left="5760" w:hanging="360"/>
      </w:pPr>
      <w:rPr>
        <w:rFonts w:ascii="Wingdings" w:hAnsi="Wingdings" w:hint="default"/>
      </w:rPr>
    </w:lvl>
    <w:lvl w:ilvl="8" w:tplc="5BA8A58E" w:tentative="1">
      <w:start w:val="1"/>
      <w:numFmt w:val="bullet"/>
      <w:lvlText w:val=""/>
      <w:lvlJc w:val="left"/>
      <w:pPr>
        <w:tabs>
          <w:tab w:val="num" w:pos="6480"/>
        </w:tabs>
        <w:ind w:left="6480" w:hanging="360"/>
      </w:pPr>
      <w:rPr>
        <w:rFonts w:ascii="Wingdings" w:hAnsi="Wingdings" w:hint="default"/>
      </w:rPr>
    </w:lvl>
  </w:abstractNum>
  <w:abstractNum w:abstractNumId="34">
    <w:nsid w:val="79145041"/>
    <w:multiLevelType w:val="hybridMultilevel"/>
    <w:tmpl w:val="48C04F96"/>
    <w:lvl w:ilvl="0" w:tplc="748EDF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CE948FF"/>
    <w:multiLevelType w:val="hybridMultilevel"/>
    <w:tmpl w:val="4B242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B1E8C"/>
    <w:multiLevelType w:val="hybridMultilevel"/>
    <w:tmpl w:val="334E818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D905D6A"/>
    <w:multiLevelType w:val="hybridMultilevel"/>
    <w:tmpl w:val="1848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1"/>
  </w:num>
  <w:num w:numId="4">
    <w:abstractNumId w:val="12"/>
  </w:num>
  <w:num w:numId="5">
    <w:abstractNumId w:val="36"/>
  </w:num>
  <w:num w:numId="6">
    <w:abstractNumId w:val="30"/>
  </w:num>
  <w:num w:numId="7">
    <w:abstractNumId w:val="27"/>
  </w:num>
  <w:num w:numId="8">
    <w:abstractNumId w:val="0"/>
  </w:num>
  <w:num w:numId="9">
    <w:abstractNumId w:val="28"/>
  </w:num>
  <w:num w:numId="10">
    <w:abstractNumId w:val="17"/>
  </w:num>
  <w:num w:numId="11">
    <w:abstractNumId w:val="2"/>
  </w:num>
  <w:num w:numId="12">
    <w:abstractNumId w:val="35"/>
  </w:num>
  <w:num w:numId="13">
    <w:abstractNumId w:val="26"/>
  </w:num>
  <w:num w:numId="14">
    <w:abstractNumId w:val="14"/>
  </w:num>
  <w:num w:numId="15">
    <w:abstractNumId w:val="29"/>
  </w:num>
  <w:num w:numId="16">
    <w:abstractNumId w:val="32"/>
  </w:num>
  <w:num w:numId="17">
    <w:abstractNumId w:val="6"/>
  </w:num>
  <w:num w:numId="18">
    <w:abstractNumId w:val="9"/>
  </w:num>
  <w:num w:numId="19">
    <w:abstractNumId w:val="1"/>
  </w:num>
  <w:num w:numId="20">
    <w:abstractNumId w:val="5"/>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34"/>
  </w:num>
  <w:num w:numId="25">
    <w:abstractNumId w:val="4"/>
  </w:num>
  <w:num w:numId="26">
    <w:abstractNumId w:val="23"/>
  </w:num>
  <w:num w:numId="27">
    <w:abstractNumId w:val="24"/>
  </w:num>
  <w:num w:numId="28">
    <w:abstractNumId w:val="19"/>
  </w:num>
  <w:num w:numId="29">
    <w:abstractNumId w:val="33"/>
  </w:num>
  <w:num w:numId="30">
    <w:abstractNumId w:val="16"/>
  </w:num>
  <w:num w:numId="31">
    <w:abstractNumId w:val="25"/>
  </w:num>
  <w:num w:numId="32">
    <w:abstractNumId w:val="37"/>
  </w:num>
  <w:num w:numId="33">
    <w:abstractNumId w:val="3"/>
  </w:num>
  <w:num w:numId="34">
    <w:abstractNumId w:val="15"/>
  </w:num>
  <w:num w:numId="35">
    <w:abstractNumId w:val="13"/>
  </w:num>
  <w:num w:numId="36">
    <w:abstractNumId w:val="8"/>
  </w:num>
  <w:num w:numId="37">
    <w:abstractNumId w:val="18"/>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76"/>
    <w:rsid w:val="0000047A"/>
    <w:rsid w:val="0000271F"/>
    <w:rsid w:val="00007C0C"/>
    <w:rsid w:val="000173E9"/>
    <w:rsid w:val="00017586"/>
    <w:rsid w:val="00021760"/>
    <w:rsid w:val="00022B5B"/>
    <w:rsid w:val="000453DB"/>
    <w:rsid w:val="000469B1"/>
    <w:rsid w:val="000660B4"/>
    <w:rsid w:val="000811F8"/>
    <w:rsid w:val="000C6ACC"/>
    <w:rsid w:val="000F443D"/>
    <w:rsid w:val="00103420"/>
    <w:rsid w:val="00107201"/>
    <w:rsid w:val="00107A5D"/>
    <w:rsid w:val="00146AD5"/>
    <w:rsid w:val="00163F1D"/>
    <w:rsid w:val="00166911"/>
    <w:rsid w:val="00175648"/>
    <w:rsid w:val="00181559"/>
    <w:rsid w:val="00182284"/>
    <w:rsid w:val="001A5796"/>
    <w:rsid w:val="001B7F07"/>
    <w:rsid w:val="001C2368"/>
    <w:rsid w:val="001D0692"/>
    <w:rsid w:val="001D2449"/>
    <w:rsid w:val="001E2BA3"/>
    <w:rsid w:val="0020073D"/>
    <w:rsid w:val="002045A8"/>
    <w:rsid w:val="00221D14"/>
    <w:rsid w:val="0022758D"/>
    <w:rsid w:val="00236158"/>
    <w:rsid w:val="00252C10"/>
    <w:rsid w:val="00257A74"/>
    <w:rsid w:val="00263F67"/>
    <w:rsid w:val="00270CA9"/>
    <w:rsid w:val="002744EC"/>
    <w:rsid w:val="0027795B"/>
    <w:rsid w:val="002815BE"/>
    <w:rsid w:val="002817F4"/>
    <w:rsid w:val="002978A8"/>
    <w:rsid w:val="002A25E4"/>
    <w:rsid w:val="002B59DF"/>
    <w:rsid w:val="002B742C"/>
    <w:rsid w:val="002B7CEC"/>
    <w:rsid w:val="002E5DB2"/>
    <w:rsid w:val="0030668E"/>
    <w:rsid w:val="003108E6"/>
    <w:rsid w:val="00314A54"/>
    <w:rsid w:val="00360DDF"/>
    <w:rsid w:val="00367AF4"/>
    <w:rsid w:val="00387DA1"/>
    <w:rsid w:val="00396318"/>
    <w:rsid w:val="003B6E1F"/>
    <w:rsid w:val="003C1535"/>
    <w:rsid w:val="003D6B0E"/>
    <w:rsid w:val="003E1120"/>
    <w:rsid w:val="00450E02"/>
    <w:rsid w:val="004564CD"/>
    <w:rsid w:val="00462713"/>
    <w:rsid w:val="00462CA9"/>
    <w:rsid w:val="0047111E"/>
    <w:rsid w:val="004761F0"/>
    <w:rsid w:val="004908FC"/>
    <w:rsid w:val="00490BF0"/>
    <w:rsid w:val="004A32F3"/>
    <w:rsid w:val="004B6C66"/>
    <w:rsid w:val="004C7C1D"/>
    <w:rsid w:val="004D5557"/>
    <w:rsid w:val="004E133A"/>
    <w:rsid w:val="004E5083"/>
    <w:rsid w:val="004F4966"/>
    <w:rsid w:val="00502A29"/>
    <w:rsid w:val="00514A1D"/>
    <w:rsid w:val="00517E25"/>
    <w:rsid w:val="0054011A"/>
    <w:rsid w:val="00550C78"/>
    <w:rsid w:val="005625D4"/>
    <w:rsid w:val="005631F5"/>
    <w:rsid w:val="0058043B"/>
    <w:rsid w:val="0058216D"/>
    <w:rsid w:val="00593B93"/>
    <w:rsid w:val="00595C86"/>
    <w:rsid w:val="005A4FDB"/>
    <w:rsid w:val="005B34D1"/>
    <w:rsid w:val="005B41A7"/>
    <w:rsid w:val="005B4E4B"/>
    <w:rsid w:val="005C3E3F"/>
    <w:rsid w:val="005D4D9C"/>
    <w:rsid w:val="005D69FF"/>
    <w:rsid w:val="005E0E0B"/>
    <w:rsid w:val="005E79BF"/>
    <w:rsid w:val="005F0831"/>
    <w:rsid w:val="00617ED1"/>
    <w:rsid w:val="00624D29"/>
    <w:rsid w:val="00626BF8"/>
    <w:rsid w:val="00631435"/>
    <w:rsid w:val="006665D5"/>
    <w:rsid w:val="006749A5"/>
    <w:rsid w:val="00677525"/>
    <w:rsid w:val="00682B1D"/>
    <w:rsid w:val="00691BFA"/>
    <w:rsid w:val="00693553"/>
    <w:rsid w:val="006938F3"/>
    <w:rsid w:val="006C321B"/>
    <w:rsid w:val="00737F15"/>
    <w:rsid w:val="00741DCB"/>
    <w:rsid w:val="00745F9F"/>
    <w:rsid w:val="007632FF"/>
    <w:rsid w:val="0077211D"/>
    <w:rsid w:val="00780E95"/>
    <w:rsid w:val="00786C89"/>
    <w:rsid w:val="00796D01"/>
    <w:rsid w:val="007A108F"/>
    <w:rsid w:val="007A1283"/>
    <w:rsid w:val="007A313F"/>
    <w:rsid w:val="007B29F8"/>
    <w:rsid w:val="007B566D"/>
    <w:rsid w:val="007B74AD"/>
    <w:rsid w:val="007C62B6"/>
    <w:rsid w:val="007F3245"/>
    <w:rsid w:val="008000A6"/>
    <w:rsid w:val="008035F8"/>
    <w:rsid w:val="00815687"/>
    <w:rsid w:val="00841148"/>
    <w:rsid w:val="008529E6"/>
    <w:rsid w:val="00871D5E"/>
    <w:rsid w:val="008740D3"/>
    <w:rsid w:val="008A12FD"/>
    <w:rsid w:val="008B2F31"/>
    <w:rsid w:val="008D476E"/>
    <w:rsid w:val="008E351B"/>
    <w:rsid w:val="009055E2"/>
    <w:rsid w:val="0092022E"/>
    <w:rsid w:val="0092207D"/>
    <w:rsid w:val="00926D21"/>
    <w:rsid w:val="00976D18"/>
    <w:rsid w:val="0098139C"/>
    <w:rsid w:val="00983B43"/>
    <w:rsid w:val="009840E3"/>
    <w:rsid w:val="00997376"/>
    <w:rsid w:val="009A346F"/>
    <w:rsid w:val="009A3A01"/>
    <w:rsid w:val="009C0B32"/>
    <w:rsid w:val="009C1959"/>
    <w:rsid w:val="009E408E"/>
    <w:rsid w:val="009E45BC"/>
    <w:rsid w:val="009F0BF5"/>
    <w:rsid w:val="009F2D6B"/>
    <w:rsid w:val="009F4973"/>
    <w:rsid w:val="009F6893"/>
    <w:rsid w:val="00A03151"/>
    <w:rsid w:val="00A111FB"/>
    <w:rsid w:val="00A120A9"/>
    <w:rsid w:val="00A16ED1"/>
    <w:rsid w:val="00A34C05"/>
    <w:rsid w:val="00A368EB"/>
    <w:rsid w:val="00A37A9D"/>
    <w:rsid w:val="00A41163"/>
    <w:rsid w:val="00A42EE4"/>
    <w:rsid w:val="00A47549"/>
    <w:rsid w:val="00A56642"/>
    <w:rsid w:val="00A67B4D"/>
    <w:rsid w:val="00A82560"/>
    <w:rsid w:val="00A94BE1"/>
    <w:rsid w:val="00AA091D"/>
    <w:rsid w:val="00AD2958"/>
    <w:rsid w:val="00AE3066"/>
    <w:rsid w:val="00AF1312"/>
    <w:rsid w:val="00AF1EC7"/>
    <w:rsid w:val="00B165A3"/>
    <w:rsid w:val="00B214C3"/>
    <w:rsid w:val="00B32976"/>
    <w:rsid w:val="00B53421"/>
    <w:rsid w:val="00B614E5"/>
    <w:rsid w:val="00B61941"/>
    <w:rsid w:val="00B63DF3"/>
    <w:rsid w:val="00B77C21"/>
    <w:rsid w:val="00B94B59"/>
    <w:rsid w:val="00BB5DC2"/>
    <w:rsid w:val="00BC34FA"/>
    <w:rsid w:val="00BC4980"/>
    <w:rsid w:val="00BC6FC8"/>
    <w:rsid w:val="00BD20C3"/>
    <w:rsid w:val="00BD3618"/>
    <w:rsid w:val="00BE6868"/>
    <w:rsid w:val="00BF1776"/>
    <w:rsid w:val="00C139F8"/>
    <w:rsid w:val="00C16A66"/>
    <w:rsid w:val="00C44D92"/>
    <w:rsid w:val="00C53B52"/>
    <w:rsid w:val="00C648CC"/>
    <w:rsid w:val="00C7157E"/>
    <w:rsid w:val="00C71C3B"/>
    <w:rsid w:val="00C722C7"/>
    <w:rsid w:val="00C828DD"/>
    <w:rsid w:val="00CA30A0"/>
    <w:rsid w:val="00CA643C"/>
    <w:rsid w:val="00CA77ED"/>
    <w:rsid w:val="00CB390C"/>
    <w:rsid w:val="00CD6658"/>
    <w:rsid w:val="00CE1E90"/>
    <w:rsid w:val="00CF253D"/>
    <w:rsid w:val="00CF2CCA"/>
    <w:rsid w:val="00D363AE"/>
    <w:rsid w:val="00D377C6"/>
    <w:rsid w:val="00D47946"/>
    <w:rsid w:val="00D6533B"/>
    <w:rsid w:val="00D805EF"/>
    <w:rsid w:val="00D81597"/>
    <w:rsid w:val="00D91DEA"/>
    <w:rsid w:val="00DA0901"/>
    <w:rsid w:val="00DA104C"/>
    <w:rsid w:val="00DA3C23"/>
    <w:rsid w:val="00DE1053"/>
    <w:rsid w:val="00DE2B20"/>
    <w:rsid w:val="00DE4908"/>
    <w:rsid w:val="00DF5833"/>
    <w:rsid w:val="00E007BB"/>
    <w:rsid w:val="00E04464"/>
    <w:rsid w:val="00E31F92"/>
    <w:rsid w:val="00E35CEE"/>
    <w:rsid w:val="00E36DC2"/>
    <w:rsid w:val="00E426CE"/>
    <w:rsid w:val="00E42CFE"/>
    <w:rsid w:val="00E44103"/>
    <w:rsid w:val="00E45C1F"/>
    <w:rsid w:val="00E56C2D"/>
    <w:rsid w:val="00E6581B"/>
    <w:rsid w:val="00E6775D"/>
    <w:rsid w:val="00E76BD8"/>
    <w:rsid w:val="00E76CAA"/>
    <w:rsid w:val="00E91272"/>
    <w:rsid w:val="00EA103B"/>
    <w:rsid w:val="00EC36DF"/>
    <w:rsid w:val="00EC5E77"/>
    <w:rsid w:val="00EF3F72"/>
    <w:rsid w:val="00F00913"/>
    <w:rsid w:val="00F05DE8"/>
    <w:rsid w:val="00F14751"/>
    <w:rsid w:val="00F21D39"/>
    <w:rsid w:val="00F33F0C"/>
    <w:rsid w:val="00F459CB"/>
    <w:rsid w:val="00F46511"/>
    <w:rsid w:val="00F469CD"/>
    <w:rsid w:val="00F46E9B"/>
    <w:rsid w:val="00F6527D"/>
    <w:rsid w:val="00F65A5F"/>
    <w:rsid w:val="00F97373"/>
    <w:rsid w:val="00FA0267"/>
    <w:rsid w:val="00FA3EBD"/>
    <w:rsid w:val="00FB1D16"/>
    <w:rsid w:val="00FB769C"/>
    <w:rsid w:val="00FC4C98"/>
    <w:rsid w:val="00FC7B0D"/>
    <w:rsid w:val="00FD1505"/>
    <w:rsid w:val="00FD1578"/>
    <w:rsid w:val="00FE01DE"/>
    <w:rsid w:val="00FE2006"/>
    <w:rsid w:val="00FE4639"/>
    <w:rsid w:val="00FF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88"/>
    <o:shapelayout v:ext="edit">
      <o:idmap v:ext="edit" data="1"/>
      <o:rules v:ext="edit">
        <o:r id="V:Rule1" type="connector" idref="#_s1052">
          <o:proxy start="" idref="#_s1064" connectloc="0"/>
          <o:proxy end="" idref="#_s1059" connectloc="2"/>
        </o:r>
        <o:r id="V:Rule2" type="connector" idref="#_s1045">
          <o:proxy start="" idref="#_s1071" connectloc="0"/>
          <o:proxy end="" idref="#_s1070" connectloc="2"/>
        </o:r>
        <o:r id="V:Rule3" type="connector" idref="#_s1050">
          <o:proxy start="" idref="#_s1066" connectloc="0"/>
          <o:proxy end="" idref="#_s1065" connectloc="2"/>
        </o:r>
        <o:r id="V:Rule4" type="connector" idref="#_s1033">
          <o:proxy start="" idref="#_s1083" connectloc="0"/>
          <o:proxy end="" idref="#_s1082" connectloc="2"/>
        </o:r>
        <o:r id="V:Rule5" type="connector" idref="#_s1057">
          <o:proxy start="" idref="#_s1059" connectloc="0"/>
          <o:proxy end="" idref="#_s1058" connectloc="2"/>
        </o:r>
        <o:r id="V:Rule6" type="connector" idref="#_s1031">
          <o:proxy start="" idref="#_s1085" connectloc="0"/>
          <o:proxy end="" idref="#_s1058" connectloc="2"/>
        </o:r>
        <o:r id="V:Rule7" type="connector" idref="#_s1029">
          <o:proxy start="" idref="#_s1087" connectloc="0"/>
          <o:proxy end="" idref="#_s1086" connectloc="2"/>
        </o:r>
        <o:r id="V:Rule8" type="connector" idref="#_s1040">
          <o:proxy start="" idref="#_s1076" connectloc="0"/>
          <o:proxy end="" idref="#_s1066" connectloc="2"/>
        </o:r>
        <o:r id="V:Rule9" type="connector" idref="#_s1036">
          <o:proxy start="" idref="#_s1080" connectloc="0"/>
          <o:proxy end="" idref="#_s1075" connectloc="2"/>
        </o:r>
        <o:r id="V:Rule10" type="connector" idref="#_s1047">
          <o:proxy start="" idref="#_s1069" connectloc="0"/>
          <o:proxy end="" idref="#_s1068" connectloc="2"/>
        </o:r>
        <o:r id="V:Rule11" type="connector" idref="#_s1056">
          <o:proxy start="" idref="#_s1060" connectloc="0"/>
          <o:proxy end="" idref="#_s1058" connectloc="2"/>
        </o:r>
        <o:r id="V:Rule12" type="connector" idref="#_s1055">
          <o:proxy start="" idref="#_s1061" connectloc="0"/>
          <o:proxy end="" idref="#_s1058" connectloc="2"/>
        </o:r>
        <o:r id="V:Rule13" type="connector" idref="#_s1035">
          <o:proxy start="" idref="#_s1081" connectloc="0"/>
          <o:proxy end="" idref="#_s1069" connectloc="2"/>
        </o:r>
        <o:r id="V:Rule14" type="connector" idref="#_s1034">
          <o:proxy start="" idref="#_s1082" connectloc="0"/>
          <o:proxy end="" idref="#_s1079" connectloc="2"/>
        </o:r>
        <o:r id="V:Rule15" type="connector" idref="#_s1030">
          <o:proxy start="" idref="#_s1086" connectloc="0"/>
          <o:proxy end="" idref="#_s1085" connectloc="2"/>
        </o:r>
        <o:r id="V:Rule16" type="connector" idref="#_s1042">
          <o:proxy start="" idref="#_s1074" connectloc="0"/>
          <o:proxy end="" idref="#_s1073" connectloc="2"/>
        </o:r>
        <o:r id="V:Rule17" type="connector" idref="#_s1053">
          <o:proxy start="" idref="#_s1063" connectloc="0"/>
          <o:proxy end="" idref="#_s1058" connectloc="2"/>
        </o:r>
        <o:r id="V:Rule18" type="connector" idref="#_s1054">
          <o:proxy start="" idref="#_s1062" connectloc="0"/>
          <o:proxy end="" idref="#_s1058" connectloc="2"/>
        </o:r>
        <o:r id="V:Rule19" type="connector" idref="#_s1038">
          <o:proxy start="" idref="#_s1078" connectloc="0"/>
          <o:proxy end="" idref="#_s1077" connectloc="2"/>
        </o:r>
        <o:r id="V:Rule20" type="connector" idref="#_s1039">
          <o:proxy start="" idref="#_s1077" connectloc="3"/>
          <o:proxy end="" idref="#_s1076" connectloc="2"/>
        </o:r>
        <o:r id="V:Rule21" type="connector" idref="#_s1044">
          <o:proxy start="" idref="#_s1072" connectloc="0"/>
          <o:proxy end="" idref="#_s1071" connectloc="2"/>
        </o:r>
        <o:r id="V:Rule22" type="connector" idref="#_s1041">
          <o:proxy start="" idref="#_s1075" connectloc="0"/>
          <o:proxy end="" idref="#_s1074" connectloc="2"/>
        </o:r>
        <o:r id="V:Rule23" type="connector" idref="#_s1048">
          <o:proxy start="" idref="#_s1068" connectloc="0"/>
          <o:proxy end="" idref="#_s1067" connectloc="2"/>
        </o:r>
        <o:r id="V:Rule24" type="connector" idref="#_s1051">
          <o:proxy start="" idref="#_s1065" connectloc="0"/>
          <o:proxy end="" idref="#_s1064" connectloc="2"/>
        </o:r>
        <o:r id="V:Rule25" type="connector" idref="#_s1046">
          <o:proxy start="" idref="#_s1070" connectloc="0"/>
          <o:proxy end="" idref="#_s1061" connectloc="2"/>
        </o:r>
        <o:r id="V:Rule26" type="connector" idref="#_s1032">
          <o:proxy start="" idref="#_s1084" connectloc="0"/>
          <o:proxy end="" idref="#_s1083" connectloc="2"/>
        </o:r>
        <o:r id="V:Rule27" type="connector" idref="#_s1037">
          <o:proxy start="" idref="#_s1079" connectloc="0"/>
          <o:proxy end="" idref="#_s1058" connectloc="2"/>
        </o:r>
        <o:r id="V:Rule28" type="connector" idref="#_s1049">
          <o:proxy start="" idref="#_s1067" connectloc="0"/>
          <o:proxy end="" idref="#_s1060" connectloc="2"/>
        </o:r>
        <o:r id="V:Rule29" type="connector" idref="#_s1043">
          <o:proxy start="" idref="#_s1073" connectloc="0"/>
          <o:proxy end="" idref="#_s1062"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pPr>
    <w:rPr>
      <w:sz w:val="22"/>
      <w:szCs w:val="22"/>
      <w:lang w:eastAsia="en-US"/>
    </w:rPr>
  </w:style>
  <w:style w:type="paragraph" w:styleId="1">
    <w:name w:val="heading 1"/>
    <w:basedOn w:val="a0"/>
    <w:next w:val="a0"/>
    <w:link w:val="10"/>
    <w:qFormat/>
    <w:rsid w:val="002744E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744E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744EC"/>
    <w:pPr>
      <w:keepNext/>
      <w:spacing w:line="240" w:lineRule="auto"/>
      <w:ind w:left="357" w:hanging="357"/>
      <w:outlineLvl w:val="2"/>
    </w:pPr>
    <w:rPr>
      <w:rFonts w:ascii="Times New Roman" w:eastAsia="Times New Roman" w:hAnsi="Times New Roman"/>
      <w:b/>
      <w:bCs/>
      <w:sz w:val="24"/>
      <w:szCs w:val="24"/>
      <w:lang w:eastAsia="ru-RU"/>
    </w:rPr>
  </w:style>
  <w:style w:type="paragraph" w:styleId="4">
    <w:name w:val="heading 4"/>
    <w:basedOn w:val="a0"/>
    <w:next w:val="a0"/>
    <w:link w:val="40"/>
    <w:qFormat/>
    <w:rsid w:val="002744E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2744EC"/>
    <w:pPr>
      <w:spacing w:before="240" w:after="60" w:line="240" w:lineRule="auto"/>
      <w:outlineLvl w:val="4"/>
    </w:pPr>
    <w:rPr>
      <w:rFonts w:ascii="Times New Roman" w:eastAsia="Times New Roman" w:hAnsi="Times New Roman"/>
      <w:b/>
      <w:bCs/>
      <w:i/>
      <w:iCs/>
      <w:sz w:val="26"/>
      <w:szCs w:val="26"/>
      <w:lang w:eastAsia="ru-RU"/>
    </w:rPr>
  </w:style>
  <w:style w:type="paragraph" w:styleId="8">
    <w:name w:val="heading 8"/>
    <w:basedOn w:val="a0"/>
    <w:next w:val="a0"/>
    <w:link w:val="80"/>
    <w:qFormat/>
    <w:rsid w:val="002744EC"/>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7632FF"/>
    <w:pPr>
      <w:spacing w:line="240" w:lineRule="auto"/>
    </w:pPr>
    <w:rPr>
      <w:rFonts w:ascii="Tahoma" w:hAnsi="Tahoma" w:cs="Tahoma"/>
      <w:sz w:val="16"/>
      <w:szCs w:val="16"/>
    </w:rPr>
  </w:style>
  <w:style w:type="character" w:customStyle="1" w:styleId="a5">
    <w:name w:val="Текст выноски Знак"/>
    <w:link w:val="a4"/>
    <w:uiPriority w:val="99"/>
    <w:rsid w:val="007632FF"/>
    <w:rPr>
      <w:rFonts w:ascii="Tahoma" w:hAnsi="Tahoma" w:cs="Tahoma"/>
      <w:sz w:val="16"/>
      <w:szCs w:val="16"/>
    </w:rPr>
  </w:style>
  <w:style w:type="numbering" w:customStyle="1" w:styleId="11">
    <w:name w:val="Нет списка1"/>
    <w:next w:val="a3"/>
    <w:uiPriority w:val="99"/>
    <w:semiHidden/>
    <w:unhideWhenUsed/>
    <w:rsid w:val="00D805EF"/>
  </w:style>
  <w:style w:type="table" w:styleId="a6">
    <w:name w:val="Table Grid"/>
    <w:basedOn w:val="a2"/>
    <w:uiPriority w:val="59"/>
    <w:rsid w:val="00D80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0"/>
    <w:link w:val="a8"/>
    <w:semiHidden/>
    <w:unhideWhenUsed/>
    <w:rsid w:val="00D805EF"/>
    <w:pPr>
      <w:spacing w:line="240" w:lineRule="auto"/>
      <w:ind w:left="-113" w:right="-113"/>
      <w:jc w:val="center"/>
    </w:pPr>
    <w:rPr>
      <w:rFonts w:eastAsia="Times New Roman"/>
      <w:sz w:val="20"/>
      <w:szCs w:val="20"/>
    </w:rPr>
  </w:style>
  <w:style w:type="character" w:customStyle="1" w:styleId="a8">
    <w:name w:val="Текст сноски Знак"/>
    <w:link w:val="a7"/>
    <w:uiPriority w:val="99"/>
    <w:semiHidden/>
    <w:rsid w:val="00D805EF"/>
    <w:rPr>
      <w:rFonts w:eastAsia="Times New Roman"/>
      <w:sz w:val="20"/>
      <w:szCs w:val="20"/>
    </w:rPr>
  </w:style>
  <w:style w:type="character" w:styleId="a9">
    <w:name w:val="footnote reference"/>
    <w:semiHidden/>
    <w:unhideWhenUsed/>
    <w:rsid w:val="00D805EF"/>
    <w:rPr>
      <w:rFonts w:cs="Times New Roman"/>
      <w:vertAlign w:val="superscript"/>
    </w:rPr>
  </w:style>
  <w:style w:type="paragraph" w:styleId="aa">
    <w:name w:val="header"/>
    <w:basedOn w:val="a0"/>
    <w:link w:val="ab"/>
    <w:uiPriority w:val="99"/>
    <w:unhideWhenUsed/>
    <w:rsid w:val="00D805EF"/>
    <w:pPr>
      <w:tabs>
        <w:tab w:val="center" w:pos="4677"/>
        <w:tab w:val="right" w:pos="9355"/>
      </w:tabs>
      <w:spacing w:line="240" w:lineRule="auto"/>
    </w:pPr>
    <w:rPr>
      <w:rFonts w:eastAsia="Times New Roman"/>
    </w:rPr>
  </w:style>
  <w:style w:type="character" w:customStyle="1" w:styleId="ab">
    <w:name w:val="Верхний колонтитул Знак"/>
    <w:link w:val="aa"/>
    <w:uiPriority w:val="99"/>
    <w:rsid w:val="00D805EF"/>
    <w:rPr>
      <w:rFonts w:eastAsia="Times New Roman"/>
    </w:rPr>
  </w:style>
  <w:style w:type="paragraph" w:styleId="ac">
    <w:name w:val="footer"/>
    <w:basedOn w:val="a0"/>
    <w:link w:val="ad"/>
    <w:unhideWhenUsed/>
    <w:rsid w:val="00D805EF"/>
    <w:pPr>
      <w:tabs>
        <w:tab w:val="center" w:pos="4677"/>
        <w:tab w:val="right" w:pos="9355"/>
      </w:tabs>
      <w:spacing w:line="240" w:lineRule="auto"/>
    </w:pPr>
    <w:rPr>
      <w:rFonts w:eastAsia="Times New Roman"/>
    </w:rPr>
  </w:style>
  <w:style w:type="character" w:customStyle="1" w:styleId="ad">
    <w:name w:val="Нижний колонтитул Знак"/>
    <w:link w:val="ac"/>
    <w:rsid w:val="00D805EF"/>
    <w:rPr>
      <w:rFonts w:eastAsia="Times New Roman"/>
    </w:rPr>
  </w:style>
  <w:style w:type="character" w:customStyle="1" w:styleId="10">
    <w:name w:val="Заголовок 1 Знак"/>
    <w:link w:val="1"/>
    <w:rsid w:val="002744EC"/>
    <w:rPr>
      <w:rFonts w:ascii="Arial" w:eastAsia="Times New Roman" w:hAnsi="Arial" w:cs="Arial"/>
      <w:b/>
      <w:bCs/>
      <w:kern w:val="32"/>
      <w:sz w:val="32"/>
      <w:szCs w:val="32"/>
      <w:lang w:eastAsia="ru-RU"/>
    </w:rPr>
  </w:style>
  <w:style w:type="character" w:customStyle="1" w:styleId="20">
    <w:name w:val="Заголовок 2 Знак"/>
    <w:link w:val="2"/>
    <w:rsid w:val="002744EC"/>
    <w:rPr>
      <w:rFonts w:ascii="Arial" w:eastAsia="Times New Roman" w:hAnsi="Arial" w:cs="Arial"/>
      <w:b/>
      <w:bCs/>
      <w:i/>
      <w:iCs/>
      <w:sz w:val="28"/>
      <w:szCs w:val="28"/>
      <w:lang w:eastAsia="ru-RU"/>
    </w:rPr>
  </w:style>
  <w:style w:type="character" w:customStyle="1" w:styleId="30">
    <w:name w:val="Заголовок 3 Знак"/>
    <w:link w:val="3"/>
    <w:rsid w:val="002744EC"/>
    <w:rPr>
      <w:rFonts w:ascii="Times New Roman" w:eastAsia="Times New Roman" w:hAnsi="Times New Roman" w:cs="Times New Roman"/>
      <w:b/>
      <w:bCs/>
      <w:sz w:val="24"/>
      <w:szCs w:val="24"/>
      <w:lang w:eastAsia="ru-RU"/>
    </w:rPr>
  </w:style>
  <w:style w:type="character" w:customStyle="1" w:styleId="40">
    <w:name w:val="Заголовок 4 Знак"/>
    <w:link w:val="4"/>
    <w:rsid w:val="002744EC"/>
    <w:rPr>
      <w:rFonts w:ascii="Times New Roman" w:eastAsia="Times New Roman" w:hAnsi="Times New Roman" w:cs="Times New Roman"/>
      <w:b/>
      <w:bCs/>
      <w:sz w:val="28"/>
      <w:szCs w:val="28"/>
      <w:lang w:eastAsia="ru-RU"/>
    </w:rPr>
  </w:style>
  <w:style w:type="character" w:customStyle="1" w:styleId="50">
    <w:name w:val="Заголовок 5 Знак"/>
    <w:link w:val="5"/>
    <w:rsid w:val="002744EC"/>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2744EC"/>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2744EC"/>
  </w:style>
  <w:style w:type="paragraph" w:styleId="ae">
    <w:name w:val="Body Text"/>
    <w:basedOn w:val="a0"/>
    <w:link w:val="af"/>
    <w:rsid w:val="002744EC"/>
    <w:pPr>
      <w:spacing w:line="240" w:lineRule="auto"/>
      <w:jc w:val="center"/>
    </w:pPr>
    <w:rPr>
      <w:rFonts w:ascii="Times New Roman" w:eastAsia="Times New Roman" w:hAnsi="Times New Roman"/>
      <w:b/>
      <w:bCs/>
      <w:sz w:val="32"/>
      <w:szCs w:val="24"/>
      <w:lang w:eastAsia="ru-RU"/>
    </w:rPr>
  </w:style>
  <w:style w:type="character" w:customStyle="1" w:styleId="af">
    <w:name w:val="Основной текст Знак"/>
    <w:link w:val="ae"/>
    <w:rsid w:val="002744EC"/>
    <w:rPr>
      <w:rFonts w:ascii="Times New Roman" w:eastAsia="Times New Roman" w:hAnsi="Times New Roman" w:cs="Times New Roman"/>
      <w:b/>
      <w:bCs/>
      <w:sz w:val="32"/>
      <w:szCs w:val="24"/>
      <w:lang w:eastAsia="ru-RU"/>
    </w:rPr>
  </w:style>
  <w:style w:type="character" w:styleId="af0">
    <w:name w:val="Hyperlink"/>
    <w:rsid w:val="002744EC"/>
    <w:rPr>
      <w:color w:val="0000FF"/>
      <w:u w:val="single"/>
    </w:rPr>
  </w:style>
  <w:style w:type="paragraph" w:styleId="af1">
    <w:name w:val="Title"/>
    <w:basedOn w:val="a0"/>
    <w:link w:val="af2"/>
    <w:qFormat/>
    <w:rsid w:val="002744EC"/>
    <w:pPr>
      <w:spacing w:line="240" w:lineRule="auto"/>
      <w:jc w:val="center"/>
    </w:pPr>
    <w:rPr>
      <w:rFonts w:ascii="Times New Roman" w:eastAsia="Times New Roman" w:hAnsi="Times New Roman"/>
      <w:b/>
      <w:bCs/>
      <w:sz w:val="24"/>
      <w:szCs w:val="24"/>
      <w:lang w:eastAsia="ru-RU"/>
    </w:rPr>
  </w:style>
  <w:style w:type="character" w:customStyle="1" w:styleId="af2">
    <w:name w:val="Название Знак"/>
    <w:link w:val="af1"/>
    <w:rsid w:val="002744EC"/>
    <w:rPr>
      <w:rFonts w:ascii="Times New Roman" w:eastAsia="Times New Roman" w:hAnsi="Times New Roman" w:cs="Times New Roman"/>
      <w:b/>
      <w:bCs/>
      <w:sz w:val="24"/>
      <w:szCs w:val="24"/>
      <w:lang w:eastAsia="ru-RU"/>
    </w:rPr>
  </w:style>
  <w:style w:type="paragraph" w:styleId="af3">
    <w:name w:val="Plain Text"/>
    <w:basedOn w:val="a0"/>
    <w:link w:val="af4"/>
    <w:uiPriority w:val="99"/>
    <w:rsid w:val="002744EC"/>
    <w:pPr>
      <w:spacing w:line="240" w:lineRule="auto"/>
    </w:pPr>
    <w:rPr>
      <w:rFonts w:ascii="Courier New" w:eastAsia="Times New Roman" w:hAnsi="Courier New"/>
      <w:sz w:val="24"/>
      <w:szCs w:val="20"/>
      <w:lang w:eastAsia="ru-RU"/>
    </w:rPr>
  </w:style>
  <w:style w:type="character" w:customStyle="1" w:styleId="af4">
    <w:name w:val="Текст Знак"/>
    <w:link w:val="af3"/>
    <w:uiPriority w:val="99"/>
    <w:rsid w:val="002744EC"/>
    <w:rPr>
      <w:rFonts w:ascii="Courier New" w:eastAsia="Times New Roman" w:hAnsi="Courier New" w:cs="Times New Roman"/>
      <w:sz w:val="24"/>
      <w:szCs w:val="20"/>
      <w:lang w:eastAsia="ru-RU"/>
    </w:rPr>
  </w:style>
  <w:style w:type="paragraph" w:styleId="af5">
    <w:name w:val="Body Text Indent"/>
    <w:aliases w:val="Основной текст 1"/>
    <w:basedOn w:val="a0"/>
    <w:link w:val="af6"/>
    <w:rsid w:val="002744EC"/>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aliases w:val="Основной текст 1 Знак"/>
    <w:link w:val="af5"/>
    <w:rsid w:val="002744EC"/>
    <w:rPr>
      <w:rFonts w:ascii="Times New Roman" w:eastAsia="Times New Roman" w:hAnsi="Times New Roman" w:cs="Times New Roman"/>
      <w:sz w:val="24"/>
      <w:szCs w:val="24"/>
      <w:lang w:eastAsia="ru-RU"/>
    </w:rPr>
  </w:style>
  <w:style w:type="paragraph" w:styleId="22">
    <w:name w:val="Body Text Indent 2"/>
    <w:basedOn w:val="a0"/>
    <w:link w:val="23"/>
    <w:rsid w:val="002744EC"/>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rsid w:val="002744EC"/>
    <w:rPr>
      <w:rFonts w:ascii="Times New Roman" w:eastAsia="Times New Roman" w:hAnsi="Times New Roman" w:cs="Times New Roman"/>
      <w:sz w:val="24"/>
      <w:szCs w:val="24"/>
      <w:lang w:eastAsia="ru-RU"/>
    </w:rPr>
  </w:style>
  <w:style w:type="paragraph" w:styleId="12">
    <w:name w:val="toc 1"/>
    <w:basedOn w:val="a0"/>
    <w:next w:val="a0"/>
    <w:autoRedefine/>
    <w:semiHidden/>
    <w:rsid w:val="002744EC"/>
    <w:pPr>
      <w:tabs>
        <w:tab w:val="right" w:leader="dot" w:pos="9180"/>
      </w:tabs>
      <w:spacing w:before="120" w:line="240" w:lineRule="auto"/>
      <w:ind w:left="540"/>
    </w:pPr>
    <w:rPr>
      <w:rFonts w:ascii="Times New Roman" w:eastAsia="Times New Roman" w:hAnsi="Times New Roman"/>
      <w:b/>
      <w:noProof/>
      <w:spacing w:val="-16"/>
      <w:sz w:val="26"/>
      <w:szCs w:val="26"/>
      <w:lang w:eastAsia="ru-RU"/>
    </w:rPr>
  </w:style>
  <w:style w:type="paragraph" w:customStyle="1" w:styleId="af7">
    <w:name w:val="Заголовок"/>
    <w:basedOn w:val="a0"/>
    <w:rsid w:val="002744EC"/>
    <w:pPr>
      <w:spacing w:line="240" w:lineRule="auto"/>
      <w:jc w:val="center"/>
    </w:pPr>
    <w:rPr>
      <w:rFonts w:ascii="Times New Roman" w:eastAsia="Times New Roman" w:hAnsi="Times New Roman"/>
      <w:sz w:val="24"/>
      <w:szCs w:val="20"/>
      <w:lang w:eastAsia="ru-RU"/>
    </w:rPr>
  </w:style>
  <w:style w:type="paragraph" w:styleId="af8">
    <w:name w:val="caption"/>
    <w:basedOn w:val="a0"/>
    <w:next w:val="a0"/>
    <w:qFormat/>
    <w:rsid w:val="002744EC"/>
    <w:pPr>
      <w:spacing w:before="120" w:after="120" w:line="240" w:lineRule="auto"/>
    </w:pPr>
    <w:rPr>
      <w:rFonts w:ascii="Times New Roman" w:eastAsia="Times New Roman" w:hAnsi="Times New Roman"/>
      <w:b/>
      <w:bCs/>
      <w:sz w:val="20"/>
      <w:szCs w:val="20"/>
      <w:lang w:eastAsia="ru-RU"/>
    </w:rPr>
  </w:style>
  <w:style w:type="character" w:styleId="af9">
    <w:name w:val="page number"/>
    <w:basedOn w:val="a1"/>
    <w:rsid w:val="002744EC"/>
  </w:style>
  <w:style w:type="paragraph" w:styleId="31">
    <w:name w:val="Body Text Indent 3"/>
    <w:basedOn w:val="a0"/>
    <w:link w:val="32"/>
    <w:rsid w:val="002744E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2744EC"/>
    <w:rPr>
      <w:rFonts w:ascii="Times New Roman" w:eastAsia="Times New Roman" w:hAnsi="Times New Roman" w:cs="Times New Roman"/>
      <w:sz w:val="16"/>
      <w:szCs w:val="16"/>
      <w:lang w:eastAsia="ru-RU"/>
    </w:rPr>
  </w:style>
  <w:style w:type="character" w:customStyle="1" w:styleId="simpletextnoindent1">
    <w:name w:val="simpletextnoindent1"/>
    <w:rsid w:val="002744EC"/>
    <w:rPr>
      <w:rFonts w:ascii="Garamond" w:hAnsi="Garamond" w:hint="default"/>
      <w:color w:val="000000"/>
      <w:sz w:val="28"/>
      <w:szCs w:val="28"/>
    </w:rPr>
  </w:style>
  <w:style w:type="paragraph" w:styleId="24">
    <w:name w:val="Body Text 2"/>
    <w:basedOn w:val="a0"/>
    <w:link w:val="25"/>
    <w:rsid w:val="002744EC"/>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2744EC"/>
    <w:rPr>
      <w:rFonts w:ascii="Times New Roman" w:eastAsia="Times New Roman" w:hAnsi="Times New Roman" w:cs="Times New Roman"/>
      <w:sz w:val="24"/>
      <w:szCs w:val="24"/>
      <w:lang w:eastAsia="ru-RU"/>
    </w:rPr>
  </w:style>
  <w:style w:type="paragraph" w:styleId="afa">
    <w:name w:val="Normal (Web)"/>
    <w:basedOn w:val="a0"/>
    <w:rsid w:val="002744EC"/>
    <w:pPr>
      <w:spacing w:line="240" w:lineRule="auto"/>
    </w:pPr>
    <w:rPr>
      <w:rFonts w:ascii="Times New Roman" w:eastAsia="Times New Roman" w:hAnsi="Times New Roman"/>
      <w:sz w:val="24"/>
      <w:szCs w:val="24"/>
      <w:lang w:eastAsia="ru-RU"/>
    </w:rPr>
  </w:style>
  <w:style w:type="paragraph" w:styleId="26">
    <w:name w:val="toc 2"/>
    <w:basedOn w:val="a0"/>
    <w:next w:val="a0"/>
    <w:autoRedefine/>
    <w:semiHidden/>
    <w:rsid w:val="002744EC"/>
    <w:pPr>
      <w:tabs>
        <w:tab w:val="right" w:leader="dot" w:pos="9180"/>
      </w:tabs>
      <w:spacing w:before="240" w:line="240" w:lineRule="auto"/>
      <w:jc w:val="center"/>
    </w:pPr>
    <w:rPr>
      <w:rFonts w:ascii="Times New Roman" w:eastAsia="Times New Roman" w:hAnsi="Times New Roman"/>
      <w:b/>
      <w:bCs/>
      <w:sz w:val="26"/>
      <w:szCs w:val="24"/>
      <w:lang w:eastAsia="ru-RU"/>
    </w:rPr>
  </w:style>
  <w:style w:type="character" w:styleId="afb">
    <w:name w:val="FollowedHyperlink"/>
    <w:rsid w:val="002744EC"/>
    <w:rPr>
      <w:color w:val="800080"/>
      <w:u w:val="single"/>
    </w:rPr>
  </w:style>
  <w:style w:type="paragraph" w:styleId="33">
    <w:name w:val="toc 3"/>
    <w:basedOn w:val="a0"/>
    <w:next w:val="a0"/>
    <w:autoRedefine/>
    <w:semiHidden/>
    <w:rsid w:val="002744EC"/>
    <w:pPr>
      <w:tabs>
        <w:tab w:val="right" w:leader="dot" w:pos="9271"/>
      </w:tabs>
      <w:spacing w:line="240" w:lineRule="auto"/>
    </w:pPr>
    <w:rPr>
      <w:rFonts w:ascii="Times New Roman" w:eastAsia="Times New Roman" w:hAnsi="Times New Roman"/>
      <w:sz w:val="24"/>
      <w:szCs w:val="24"/>
      <w:lang w:eastAsia="ru-RU"/>
    </w:rPr>
  </w:style>
  <w:style w:type="paragraph" w:customStyle="1" w:styleId="afc">
    <w:name w:val="a"/>
    <w:basedOn w:val="a0"/>
    <w:rsid w:val="002744EC"/>
    <w:pPr>
      <w:spacing w:line="240" w:lineRule="auto"/>
      <w:ind w:firstLine="567"/>
      <w:jc w:val="both"/>
    </w:pPr>
    <w:rPr>
      <w:rFonts w:ascii="Times New Roman" w:eastAsia="Times New Roman" w:hAnsi="Times New Roman"/>
      <w:sz w:val="24"/>
      <w:szCs w:val="24"/>
      <w:lang w:eastAsia="ru-RU"/>
    </w:rPr>
  </w:style>
  <w:style w:type="paragraph" w:styleId="27">
    <w:name w:val="List Bullet 2"/>
    <w:basedOn w:val="a0"/>
    <w:autoRedefine/>
    <w:rsid w:val="002744EC"/>
    <w:pPr>
      <w:tabs>
        <w:tab w:val="num" w:pos="720"/>
      </w:tabs>
      <w:spacing w:line="240" w:lineRule="auto"/>
      <w:ind w:left="720" w:hanging="360"/>
    </w:pPr>
    <w:rPr>
      <w:rFonts w:ascii="Times New Roman" w:eastAsia="Times New Roman" w:hAnsi="Times New Roman"/>
      <w:sz w:val="20"/>
      <w:szCs w:val="20"/>
      <w:lang w:eastAsia="ru-RU"/>
    </w:rPr>
  </w:style>
  <w:style w:type="paragraph" w:styleId="afd">
    <w:name w:val="Block Text"/>
    <w:basedOn w:val="a0"/>
    <w:rsid w:val="002744EC"/>
    <w:pPr>
      <w:spacing w:line="240" w:lineRule="auto"/>
      <w:ind w:left="360" w:right="-108"/>
    </w:pPr>
    <w:rPr>
      <w:rFonts w:ascii="Times New Roman" w:eastAsia="Times New Roman" w:hAnsi="Times New Roman"/>
      <w:noProof/>
      <w:sz w:val="24"/>
      <w:szCs w:val="24"/>
      <w:lang w:eastAsia="ru-RU"/>
    </w:rPr>
  </w:style>
  <w:style w:type="paragraph" w:styleId="34">
    <w:name w:val="Body Text 3"/>
    <w:basedOn w:val="a0"/>
    <w:link w:val="35"/>
    <w:rsid w:val="002744EC"/>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link w:val="34"/>
    <w:rsid w:val="002744EC"/>
    <w:rPr>
      <w:rFonts w:ascii="Times New Roman" w:eastAsia="Times New Roman" w:hAnsi="Times New Roman" w:cs="Times New Roman"/>
      <w:sz w:val="16"/>
      <w:szCs w:val="16"/>
      <w:lang w:eastAsia="ru-RU"/>
    </w:rPr>
  </w:style>
  <w:style w:type="character" w:styleId="afe">
    <w:name w:val="Strong"/>
    <w:qFormat/>
    <w:rsid w:val="002744EC"/>
    <w:rPr>
      <w:b/>
      <w:bCs/>
    </w:rPr>
  </w:style>
  <w:style w:type="paragraph" w:styleId="a">
    <w:name w:val="List Bullet"/>
    <w:basedOn w:val="a0"/>
    <w:rsid w:val="002744EC"/>
    <w:pPr>
      <w:numPr>
        <w:numId w:val="8"/>
      </w:numPr>
      <w:spacing w:line="240" w:lineRule="auto"/>
    </w:pPr>
    <w:rPr>
      <w:rFonts w:ascii="Times New Roman" w:eastAsia="Times New Roman" w:hAnsi="Times New Roman"/>
      <w:sz w:val="24"/>
      <w:szCs w:val="24"/>
      <w:lang w:eastAsia="ru-RU"/>
    </w:rPr>
  </w:style>
  <w:style w:type="character" w:customStyle="1" w:styleId="shad">
    <w:name w:val="shad"/>
    <w:basedOn w:val="a1"/>
    <w:rsid w:val="002744EC"/>
  </w:style>
  <w:style w:type="paragraph" w:customStyle="1" w:styleId="light">
    <w:name w:val="light"/>
    <w:basedOn w:val="a0"/>
    <w:rsid w:val="002744EC"/>
    <w:pPr>
      <w:spacing w:line="240" w:lineRule="auto"/>
    </w:pPr>
    <w:rPr>
      <w:rFonts w:ascii="Verdana" w:eastAsia="Arial Unicode MS" w:hAnsi="Verdana" w:cs="Arial Unicode MS"/>
      <w:sz w:val="15"/>
      <w:szCs w:val="15"/>
      <w:lang w:eastAsia="ru-RU"/>
    </w:rPr>
  </w:style>
  <w:style w:type="table" w:customStyle="1" w:styleId="13">
    <w:name w:val="Сетка таблицы1"/>
    <w:basedOn w:val="a2"/>
    <w:next w:val="a6"/>
    <w:uiPriority w:val="59"/>
    <w:rsid w:val="0027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0"/>
    <w:rsid w:val="002744EC"/>
    <w:pPr>
      <w:spacing w:before="100" w:beforeAutospacing="1" w:after="100" w:afterAutospacing="1" w:line="240" w:lineRule="auto"/>
    </w:pPr>
    <w:rPr>
      <w:rFonts w:ascii="Tahoma" w:eastAsia="Times New Roman" w:hAnsi="Tahoma"/>
      <w:sz w:val="20"/>
      <w:szCs w:val="20"/>
      <w:lang w:val="en-US"/>
    </w:rPr>
  </w:style>
  <w:style w:type="table" w:customStyle="1" w:styleId="28">
    <w:name w:val="Сетка таблицы2"/>
    <w:basedOn w:val="a2"/>
    <w:next w:val="a6"/>
    <w:uiPriority w:val="59"/>
    <w:rsid w:val="0027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Абзац доклада"/>
    <w:basedOn w:val="a0"/>
    <w:link w:val="aff1"/>
    <w:autoRedefine/>
    <w:rsid w:val="00AE3066"/>
    <w:pPr>
      <w:ind w:firstLine="720"/>
      <w:jc w:val="both"/>
    </w:pPr>
    <w:rPr>
      <w:rFonts w:ascii="Times New Roman" w:eastAsia="Times New Roman" w:hAnsi="Times New Roman"/>
      <w:sz w:val="24"/>
      <w:szCs w:val="24"/>
    </w:rPr>
  </w:style>
  <w:style w:type="character" w:customStyle="1" w:styleId="aff1">
    <w:name w:val="Абзац доклада Знак"/>
    <w:link w:val="aff0"/>
    <w:locked/>
    <w:rsid w:val="00AE3066"/>
    <w:rPr>
      <w:rFonts w:ascii="Times New Roman" w:eastAsia="Times New Roman" w:hAnsi="Times New Roman" w:cs="Times New Roman"/>
      <w:sz w:val="24"/>
      <w:szCs w:val="24"/>
    </w:rPr>
  </w:style>
  <w:style w:type="paragraph" w:styleId="aff2">
    <w:name w:val="List Paragraph"/>
    <w:basedOn w:val="a0"/>
    <w:uiPriority w:val="34"/>
    <w:qFormat/>
    <w:rsid w:val="005F0831"/>
    <w:pPr>
      <w:ind w:left="720"/>
      <w:contextualSpacing/>
    </w:pPr>
  </w:style>
  <w:style w:type="paragraph" w:styleId="29">
    <w:name w:val="Quote"/>
    <w:basedOn w:val="a0"/>
    <w:next w:val="a0"/>
    <w:link w:val="2a"/>
    <w:uiPriority w:val="29"/>
    <w:qFormat/>
    <w:rsid w:val="0077211D"/>
    <w:pPr>
      <w:spacing w:line="240" w:lineRule="auto"/>
    </w:pPr>
    <w:rPr>
      <w:rFonts w:ascii="Times New Roman" w:eastAsia="Times New Roman" w:hAnsi="Times New Roman"/>
      <w:i/>
      <w:iCs/>
      <w:color w:val="000000"/>
      <w:sz w:val="24"/>
      <w:szCs w:val="24"/>
      <w:lang w:eastAsia="ru-RU"/>
    </w:rPr>
  </w:style>
  <w:style w:type="character" w:customStyle="1" w:styleId="2a">
    <w:name w:val="Цитата 2 Знак"/>
    <w:link w:val="29"/>
    <w:uiPriority w:val="29"/>
    <w:rsid w:val="0077211D"/>
    <w:rPr>
      <w:rFonts w:ascii="Times New Roman" w:eastAsia="Times New Roman" w:hAnsi="Times New Roman" w:cs="Times New Roman"/>
      <w:i/>
      <w:iCs/>
      <w:color w:val="000000"/>
      <w:sz w:val="24"/>
      <w:szCs w:val="24"/>
      <w:lang w:eastAsia="ru-RU"/>
    </w:rPr>
  </w:style>
  <w:style w:type="numbering" w:customStyle="1" w:styleId="36">
    <w:name w:val="Нет списка3"/>
    <w:next w:val="a3"/>
    <w:semiHidden/>
    <w:rsid w:val="00A368EB"/>
  </w:style>
  <w:style w:type="table" w:customStyle="1" w:styleId="37">
    <w:name w:val="Сетка таблицы3"/>
    <w:basedOn w:val="a2"/>
    <w:next w:val="a6"/>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0"/>
    <w:rsid w:val="00A368EB"/>
    <w:pPr>
      <w:spacing w:before="100" w:beforeAutospacing="1" w:after="100" w:afterAutospacing="1" w:line="240" w:lineRule="auto"/>
    </w:pPr>
    <w:rPr>
      <w:rFonts w:ascii="Tahoma" w:eastAsia="Times New Roman" w:hAnsi="Tahoma"/>
      <w:sz w:val="20"/>
      <w:szCs w:val="20"/>
      <w:lang w:val="en-US"/>
    </w:rPr>
  </w:style>
  <w:style w:type="table" w:customStyle="1" w:styleId="110">
    <w:name w:val="Сетка таблицы11"/>
    <w:basedOn w:val="a2"/>
    <w:next w:val="a6"/>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6"/>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6"/>
    <w:uiPriority w:val="59"/>
    <w:rsid w:val="00FC4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6"/>
    <w:uiPriority w:val="59"/>
    <w:rsid w:val="008A1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6"/>
    <w:uiPriority w:val="59"/>
    <w:rsid w:val="00462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6"/>
    <w:uiPriority w:val="59"/>
    <w:rsid w:val="00741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pPr>
    <w:rPr>
      <w:sz w:val="22"/>
      <w:szCs w:val="22"/>
      <w:lang w:eastAsia="en-US"/>
    </w:rPr>
  </w:style>
  <w:style w:type="paragraph" w:styleId="1">
    <w:name w:val="heading 1"/>
    <w:basedOn w:val="a0"/>
    <w:next w:val="a0"/>
    <w:link w:val="10"/>
    <w:qFormat/>
    <w:rsid w:val="002744E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744E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744EC"/>
    <w:pPr>
      <w:keepNext/>
      <w:spacing w:line="240" w:lineRule="auto"/>
      <w:ind w:left="357" w:hanging="357"/>
      <w:outlineLvl w:val="2"/>
    </w:pPr>
    <w:rPr>
      <w:rFonts w:ascii="Times New Roman" w:eastAsia="Times New Roman" w:hAnsi="Times New Roman"/>
      <w:b/>
      <w:bCs/>
      <w:sz w:val="24"/>
      <w:szCs w:val="24"/>
      <w:lang w:eastAsia="ru-RU"/>
    </w:rPr>
  </w:style>
  <w:style w:type="paragraph" w:styleId="4">
    <w:name w:val="heading 4"/>
    <w:basedOn w:val="a0"/>
    <w:next w:val="a0"/>
    <w:link w:val="40"/>
    <w:qFormat/>
    <w:rsid w:val="002744E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2744EC"/>
    <w:pPr>
      <w:spacing w:before="240" w:after="60" w:line="240" w:lineRule="auto"/>
      <w:outlineLvl w:val="4"/>
    </w:pPr>
    <w:rPr>
      <w:rFonts w:ascii="Times New Roman" w:eastAsia="Times New Roman" w:hAnsi="Times New Roman"/>
      <w:b/>
      <w:bCs/>
      <w:i/>
      <w:iCs/>
      <w:sz w:val="26"/>
      <w:szCs w:val="26"/>
      <w:lang w:eastAsia="ru-RU"/>
    </w:rPr>
  </w:style>
  <w:style w:type="paragraph" w:styleId="8">
    <w:name w:val="heading 8"/>
    <w:basedOn w:val="a0"/>
    <w:next w:val="a0"/>
    <w:link w:val="80"/>
    <w:qFormat/>
    <w:rsid w:val="002744EC"/>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7632FF"/>
    <w:pPr>
      <w:spacing w:line="240" w:lineRule="auto"/>
    </w:pPr>
    <w:rPr>
      <w:rFonts w:ascii="Tahoma" w:hAnsi="Tahoma" w:cs="Tahoma"/>
      <w:sz w:val="16"/>
      <w:szCs w:val="16"/>
    </w:rPr>
  </w:style>
  <w:style w:type="character" w:customStyle="1" w:styleId="a5">
    <w:name w:val="Текст выноски Знак"/>
    <w:link w:val="a4"/>
    <w:uiPriority w:val="99"/>
    <w:rsid w:val="007632FF"/>
    <w:rPr>
      <w:rFonts w:ascii="Tahoma" w:hAnsi="Tahoma" w:cs="Tahoma"/>
      <w:sz w:val="16"/>
      <w:szCs w:val="16"/>
    </w:rPr>
  </w:style>
  <w:style w:type="numbering" w:customStyle="1" w:styleId="11">
    <w:name w:val="Нет списка1"/>
    <w:next w:val="a3"/>
    <w:uiPriority w:val="99"/>
    <w:semiHidden/>
    <w:unhideWhenUsed/>
    <w:rsid w:val="00D805EF"/>
  </w:style>
  <w:style w:type="table" w:styleId="a6">
    <w:name w:val="Table Grid"/>
    <w:basedOn w:val="a2"/>
    <w:uiPriority w:val="59"/>
    <w:rsid w:val="00D80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0"/>
    <w:link w:val="a8"/>
    <w:semiHidden/>
    <w:unhideWhenUsed/>
    <w:rsid w:val="00D805EF"/>
    <w:pPr>
      <w:spacing w:line="240" w:lineRule="auto"/>
      <w:ind w:left="-113" w:right="-113"/>
      <w:jc w:val="center"/>
    </w:pPr>
    <w:rPr>
      <w:rFonts w:eastAsia="Times New Roman"/>
      <w:sz w:val="20"/>
      <w:szCs w:val="20"/>
    </w:rPr>
  </w:style>
  <w:style w:type="character" w:customStyle="1" w:styleId="a8">
    <w:name w:val="Текст сноски Знак"/>
    <w:link w:val="a7"/>
    <w:uiPriority w:val="99"/>
    <w:semiHidden/>
    <w:rsid w:val="00D805EF"/>
    <w:rPr>
      <w:rFonts w:eastAsia="Times New Roman"/>
      <w:sz w:val="20"/>
      <w:szCs w:val="20"/>
    </w:rPr>
  </w:style>
  <w:style w:type="character" w:styleId="a9">
    <w:name w:val="footnote reference"/>
    <w:semiHidden/>
    <w:unhideWhenUsed/>
    <w:rsid w:val="00D805EF"/>
    <w:rPr>
      <w:rFonts w:cs="Times New Roman"/>
      <w:vertAlign w:val="superscript"/>
    </w:rPr>
  </w:style>
  <w:style w:type="paragraph" w:styleId="aa">
    <w:name w:val="header"/>
    <w:basedOn w:val="a0"/>
    <w:link w:val="ab"/>
    <w:uiPriority w:val="99"/>
    <w:unhideWhenUsed/>
    <w:rsid w:val="00D805EF"/>
    <w:pPr>
      <w:tabs>
        <w:tab w:val="center" w:pos="4677"/>
        <w:tab w:val="right" w:pos="9355"/>
      </w:tabs>
      <w:spacing w:line="240" w:lineRule="auto"/>
    </w:pPr>
    <w:rPr>
      <w:rFonts w:eastAsia="Times New Roman"/>
    </w:rPr>
  </w:style>
  <w:style w:type="character" w:customStyle="1" w:styleId="ab">
    <w:name w:val="Верхний колонтитул Знак"/>
    <w:link w:val="aa"/>
    <w:uiPriority w:val="99"/>
    <w:rsid w:val="00D805EF"/>
    <w:rPr>
      <w:rFonts w:eastAsia="Times New Roman"/>
    </w:rPr>
  </w:style>
  <w:style w:type="paragraph" w:styleId="ac">
    <w:name w:val="footer"/>
    <w:basedOn w:val="a0"/>
    <w:link w:val="ad"/>
    <w:unhideWhenUsed/>
    <w:rsid w:val="00D805EF"/>
    <w:pPr>
      <w:tabs>
        <w:tab w:val="center" w:pos="4677"/>
        <w:tab w:val="right" w:pos="9355"/>
      </w:tabs>
      <w:spacing w:line="240" w:lineRule="auto"/>
    </w:pPr>
    <w:rPr>
      <w:rFonts w:eastAsia="Times New Roman"/>
    </w:rPr>
  </w:style>
  <w:style w:type="character" w:customStyle="1" w:styleId="ad">
    <w:name w:val="Нижний колонтитул Знак"/>
    <w:link w:val="ac"/>
    <w:rsid w:val="00D805EF"/>
    <w:rPr>
      <w:rFonts w:eastAsia="Times New Roman"/>
    </w:rPr>
  </w:style>
  <w:style w:type="character" w:customStyle="1" w:styleId="10">
    <w:name w:val="Заголовок 1 Знак"/>
    <w:link w:val="1"/>
    <w:rsid w:val="002744EC"/>
    <w:rPr>
      <w:rFonts w:ascii="Arial" w:eastAsia="Times New Roman" w:hAnsi="Arial" w:cs="Arial"/>
      <w:b/>
      <w:bCs/>
      <w:kern w:val="32"/>
      <w:sz w:val="32"/>
      <w:szCs w:val="32"/>
      <w:lang w:eastAsia="ru-RU"/>
    </w:rPr>
  </w:style>
  <w:style w:type="character" w:customStyle="1" w:styleId="20">
    <w:name w:val="Заголовок 2 Знак"/>
    <w:link w:val="2"/>
    <w:rsid w:val="002744EC"/>
    <w:rPr>
      <w:rFonts w:ascii="Arial" w:eastAsia="Times New Roman" w:hAnsi="Arial" w:cs="Arial"/>
      <w:b/>
      <w:bCs/>
      <w:i/>
      <w:iCs/>
      <w:sz w:val="28"/>
      <w:szCs w:val="28"/>
      <w:lang w:eastAsia="ru-RU"/>
    </w:rPr>
  </w:style>
  <w:style w:type="character" w:customStyle="1" w:styleId="30">
    <w:name w:val="Заголовок 3 Знак"/>
    <w:link w:val="3"/>
    <w:rsid w:val="002744EC"/>
    <w:rPr>
      <w:rFonts w:ascii="Times New Roman" w:eastAsia="Times New Roman" w:hAnsi="Times New Roman" w:cs="Times New Roman"/>
      <w:b/>
      <w:bCs/>
      <w:sz w:val="24"/>
      <w:szCs w:val="24"/>
      <w:lang w:eastAsia="ru-RU"/>
    </w:rPr>
  </w:style>
  <w:style w:type="character" w:customStyle="1" w:styleId="40">
    <w:name w:val="Заголовок 4 Знак"/>
    <w:link w:val="4"/>
    <w:rsid w:val="002744EC"/>
    <w:rPr>
      <w:rFonts w:ascii="Times New Roman" w:eastAsia="Times New Roman" w:hAnsi="Times New Roman" w:cs="Times New Roman"/>
      <w:b/>
      <w:bCs/>
      <w:sz w:val="28"/>
      <w:szCs w:val="28"/>
      <w:lang w:eastAsia="ru-RU"/>
    </w:rPr>
  </w:style>
  <w:style w:type="character" w:customStyle="1" w:styleId="50">
    <w:name w:val="Заголовок 5 Знак"/>
    <w:link w:val="5"/>
    <w:rsid w:val="002744EC"/>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2744EC"/>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2744EC"/>
  </w:style>
  <w:style w:type="paragraph" w:styleId="ae">
    <w:name w:val="Body Text"/>
    <w:basedOn w:val="a0"/>
    <w:link w:val="af"/>
    <w:rsid w:val="002744EC"/>
    <w:pPr>
      <w:spacing w:line="240" w:lineRule="auto"/>
      <w:jc w:val="center"/>
    </w:pPr>
    <w:rPr>
      <w:rFonts w:ascii="Times New Roman" w:eastAsia="Times New Roman" w:hAnsi="Times New Roman"/>
      <w:b/>
      <w:bCs/>
      <w:sz w:val="32"/>
      <w:szCs w:val="24"/>
      <w:lang w:eastAsia="ru-RU"/>
    </w:rPr>
  </w:style>
  <w:style w:type="character" w:customStyle="1" w:styleId="af">
    <w:name w:val="Основной текст Знак"/>
    <w:link w:val="ae"/>
    <w:rsid w:val="002744EC"/>
    <w:rPr>
      <w:rFonts w:ascii="Times New Roman" w:eastAsia="Times New Roman" w:hAnsi="Times New Roman" w:cs="Times New Roman"/>
      <w:b/>
      <w:bCs/>
      <w:sz w:val="32"/>
      <w:szCs w:val="24"/>
      <w:lang w:eastAsia="ru-RU"/>
    </w:rPr>
  </w:style>
  <w:style w:type="character" w:styleId="af0">
    <w:name w:val="Hyperlink"/>
    <w:rsid w:val="002744EC"/>
    <w:rPr>
      <w:color w:val="0000FF"/>
      <w:u w:val="single"/>
    </w:rPr>
  </w:style>
  <w:style w:type="paragraph" w:styleId="af1">
    <w:name w:val="Title"/>
    <w:basedOn w:val="a0"/>
    <w:link w:val="af2"/>
    <w:qFormat/>
    <w:rsid w:val="002744EC"/>
    <w:pPr>
      <w:spacing w:line="240" w:lineRule="auto"/>
      <w:jc w:val="center"/>
    </w:pPr>
    <w:rPr>
      <w:rFonts w:ascii="Times New Roman" w:eastAsia="Times New Roman" w:hAnsi="Times New Roman"/>
      <w:b/>
      <w:bCs/>
      <w:sz w:val="24"/>
      <w:szCs w:val="24"/>
      <w:lang w:eastAsia="ru-RU"/>
    </w:rPr>
  </w:style>
  <w:style w:type="character" w:customStyle="1" w:styleId="af2">
    <w:name w:val="Название Знак"/>
    <w:link w:val="af1"/>
    <w:rsid w:val="002744EC"/>
    <w:rPr>
      <w:rFonts w:ascii="Times New Roman" w:eastAsia="Times New Roman" w:hAnsi="Times New Roman" w:cs="Times New Roman"/>
      <w:b/>
      <w:bCs/>
      <w:sz w:val="24"/>
      <w:szCs w:val="24"/>
      <w:lang w:eastAsia="ru-RU"/>
    </w:rPr>
  </w:style>
  <w:style w:type="paragraph" w:styleId="af3">
    <w:name w:val="Plain Text"/>
    <w:basedOn w:val="a0"/>
    <w:link w:val="af4"/>
    <w:uiPriority w:val="99"/>
    <w:rsid w:val="002744EC"/>
    <w:pPr>
      <w:spacing w:line="240" w:lineRule="auto"/>
    </w:pPr>
    <w:rPr>
      <w:rFonts w:ascii="Courier New" w:eastAsia="Times New Roman" w:hAnsi="Courier New"/>
      <w:sz w:val="24"/>
      <w:szCs w:val="20"/>
      <w:lang w:eastAsia="ru-RU"/>
    </w:rPr>
  </w:style>
  <w:style w:type="character" w:customStyle="1" w:styleId="af4">
    <w:name w:val="Текст Знак"/>
    <w:link w:val="af3"/>
    <w:uiPriority w:val="99"/>
    <w:rsid w:val="002744EC"/>
    <w:rPr>
      <w:rFonts w:ascii="Courier New" w:eastAsia="Times New Roman" w:hAnsi="Courier New" w:cs="Times New Roman"/>
      <w:sz w:val="24"/>
      <w:szCs w:val="20"/>
      <w:lang w:eastAsia="ru-RU"/>
    </w:rPr>
  </w:style>
  <w:style w:type="paragraph" w:styleId="af5">
    <w:name w:val="Body Text Indent"/>
    <w:aliases w:val="Основной текст 1"/>
    <w:basedOn w:val="a0"/>
    <w:link w:val="af6"/>
    <w:rsid w:val="002744EC"/>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aliases w:val="Основной текст 1 Знак"/>
    <w:link w:val="af5"/>
    <w:rsid w:val="002744EC"/>
    <w:rPr>
      <w:rFonts w:ascii="Times New Roman" w:eastAsia="Times New Roman" w:hAnsi="Times New Roman" w:cs="Times New Roman"/>
      <w:sz w:val="24"/>
      <w:szCs w:val="24"/>
      <w:lang w:eastAsia="ru-RU"/>
    </w:rPr>
  </w:style>
  <w:style w:type="paragraph" w:styleId="22">
    <w:name w:val="Body Text Indent 2"/>
    <w:basedOn w:val="a0"/>
    <w:link w:val="23"/>
    <w:rsid w:val="002744EC"/>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rsid w:val="002744EC"/>
    <w:rPr>
      <w:rFonts w:ascii="Times New Roman" w:eastAsia="Times New Roman" w:hAnsi="Times New Roman" w:cs="Times New Roman"/>
      <w:sz w:val="24"/>
      <w:szCs w:val="24"/>
      <w:lang w:eastAsia="ru-RU"/>
    </w:rPr>
  </w:style>
  <w:style w:type="paragraph" w:styleId="12">
    <w:name w:val="toc 1"/>
    <w:basedOn w:val="a0"/>
    <w:next w:val="a0"/>
    <w:autoRedefine/>
    <w:semiHidden/>
    <w:rsid w:val="002744EC"/>
    <w:pPr>
      <w:tabs>
        <w:tab w:val="right" w:leader="dot" w:pos="9180"/>
      </w:tabs>
      <w:spacing w:before="120" w:line="240" w:lineRule="auto"/>
      <w:ind w:left="540"/>
    </w:pPr>
    <w:rPr>
      <w:rFonts w:ascii="Times New Roman" w:eastAsia="Times New Roman" w:hAnsi="Times New Roman"/>
      <w:b/>
      <w:noProof/>
      <w:spacing w:val="-16"/>
      <w:sz w:val="26"/>
      <w:szCs w:val="26"/>
      <w:lang w:eastAsia="ru-RU"/>
    </w:rPr>
  </w:style>
  <w:style w:type="paragraph" w:customStyle="1" w:styleId="af7">
    <w:name w:val="Заголовок"/>
    <w:basedOn w:val="a0"/>
    <w:rsid w:val="002744EC"/>
    <w:pPr>
      <w:spacing w:line="240" w:lineRule="auto"/>
      <w:jc w:val="center"/>
    </w:pPr>
    <w:rPr>
      <w:rFonts w:ascii="Times New Roman" w:eastAsia="Times New Roman" w:hAnsi="Times New Roman"/>
      <w:sz w:val="24"/>
      <w:szCs w:val="20"/>
      <w:lang w:eastAsia="ru-RU"/>
    </w:rPr>
  </w:style>
  <w:style w:type="paragraph" w:styleId="af8">
    <w:name w:val="caption"/>
    <w:basedOn w:val="a0"/>
    <w:next w:val="a0"/>
    <w:qFormat/>
    <w:rsid w:val="002744EC"/>
    <w:pPr>
      <w:spacing w:before="120" w:after="120" w:line="240" w:lineRule="auto"/>
    </w:pPr>
    <w:rPr>
      <w:rFonts w:ascii="Times New Roman" w:eastAsia="Times New Roman" w:hAnsi="Times New Roman"/>
      <w:b/>
      <w:bCs/>
      <w:sz w:val="20"/>
      <w:szCs w:val="20"/>
      <w:lang w:eastAsia="ru-RU"/>
    </w:rPr>
  </w:style>
  <w:style w:type="character" w:styleId="af9">
    <w:name w:val="page number"/>
    <w:basedOn w:val="a1"/>
    <w:rsid w:val="002744EC"/>
  </w:style>
  <w:style w:type="paragraph" w:styleId="31">
    <w:name w:val="Body Text Indent 3"/>
    <w:basedOn w:val="a0"/>
    <w:link w:val="32"/>
    <w:rsid w:val="002744E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2744EC"/>
    <w:rPr>
      <w:rFonts w:ascii="Times New Roman" w:eastAsia="Times New Roman" w:hAnsi="Times New Roman" w:cs="Times New Roman"/>
      <w:sz w:val="16"/>
      <w:szCs w:val="16"/>
      <w:lang w:eastAsia="ru-RU"/>
    </w:rPr>
  </w:style>
  <w:style w:type="character" w:customStyle="1" w:styleId="simpletextnoindent1">
    <w:name w:val="simpletextnoindent1"/>
    <w:rsid w:val="002744EC"/>
    <w:rPr>
      <w:rFonts w:ascii="Garamond" w:hAnsi="Garamond" w:hint="default"/>
      <w:color w:val="000000"/>
      <w:sz w:val="28"/>
      <w:szCs w:val="28"/>
    </w:rPr>
  </w:style>
  <w:style w:type="paragraph" w:styleId="24">
    <w:name w:val="Body Text 2"/>
    <w:basedOn w:val="a0"/>
    <w:link w:val="25"/>
    <w:rsid w:val="002744EC"/>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2744EC"/>
    <w:rPr>
      <w:rFonts w:ascii="Times New Roman" w:eastAsia="Times New Roman" w:hAnsi="Times New Roman" w:cs="Times New Roman"/>
      <w:sz w:val="24"/>
      <w:szCs w:val="24"/>
      <w:lang w:eastAsia="ru-RU"/>
    </w:rPr>
  </w:style>
  <w:style w:type="paragraph" w:styleId="afa">
    <w:name w:val="Normal (Web)"/>
    <w:basedOn w:val="a0"/>
    <w:rsid w:val="002744EC"/>
    <w:pPr>
      <w:spacing w:line="240" w:lineRule="auto"/>
    </w:pPr>
    <w:rPr>
      <w:rFonts w:ascii="Times New Roman" w:eastAsia="Times New Roman" w:hAnsi="Times New Roman"/>
      <w:sz w:val="24"/>
      <w:szCs w:val="24"/>
      <w:lang w:eastAsia="ru-RU"/>
    </w:rPr>
  </w:style>
  <w:style w:type="paragraph" w:styleId="26">
    <w:name w:val="toc 2"/>
    <w:basedOn w:val="a0"/>
    <w:next w:val="a0"/>
    <w:autoRedefine/>
    <w:semiHidden/>
    <w:rsid w:val="002744EC"/>
    <w:pPr>
      <w:tabs>
        <w:tab w:val="right" w:leader="dot" w:pos="9180"/>
      </w:tabs>
      <w:spacing w:before="240" w:line="240" w:lineRule="auto"/>
      <w:jc w:val="center"/>
    </w:pPr>
    <w:rPr>
      <w:rFonts w:ascii="Times New Roman" w:eastAsia="Times New Roman" w:hAnsi="Times New Roman"/>
      <w:b/>
      <w:bCs/>
      <w:sz w:val="26"/>
      <w:szCs w:val="24"/>
      <w:lang w:eastAsia="ru-RU"/>
    </w:rPr>
  </w:style>
  <w:style w:type="character" w:styleId="afb">
    <w:name w:val="FollowedHyperlink"/>
    <w:rsid w:val="002744EC"/>
    <w:rPr>
      <w:color w:val="800080"/>
      <w:u w:val="single"/>
    </w:rPr>
  </w:style>
  <w:style w:type="paragraph" w:styleId="33">
    <w:name w:val="toc 3"/>
    <w:basedOn w:val="a0"/>
    <w:next w:val="a0"/>
    <w:autoRedefine/>
    <w:semiHidden/>
    <w:rsid w:val="002744EC"/>
    <w:pPr>
      <w:tabs>
        <w:tab w:val="right" w:leader="dot" w:pos="9271"/>
      </w:tabs>
      <w:spacing w:line="240" w:lineRule="auto"/>
    </w:pPr>
    <w:rPr>
      <w:rFonts w:ascii="Times New Roman" w:eastAsia="Times New Roman" w:hAnsi="Times New Roman"/>
      <w:sz w:val="24"/>
      <w:szCs w:val="24"/>
      <w:lang w:eastAsia="ru-RU"/>
    </w:rPr>
  </w:style>
  <w:style w:type="paragraph" w:customStyle="1" w:styleId="afc">
    <w:name w:val="a"/>
    <w:basedOn w:val="a0"/>
    <w:rsid w:val="002744EC"/>
    <w:pPr>
      <w:spacing w:line="240" w:lineRule="auto"/>
      <w:ind w:firstLine="567"/>
      <w:jc w:val="both"/>
    </w:pPr>
    <w:rPr>
      <w:rFonts w:ascii="Times New Roman" w:eastAsia="Times New Roman" w:hAnsi="Times New Roman"/>
      <w:sz w:val="24"/>
      <w:szCs w:val="24"/>
      <w:lang w:eastAsia="ru-RU"/>
    </w:rPr>
  </w:style>
  <w:style w:type="paragraph" w:styleId="27">
    <w:name w:val="List Bullet 2"/>
    <w:basedOn w:val="a0"/>
    <w:autoRedefine/>
    <w:rsid w:val="002744EC"/>
    <w:pPr>
      <w:tabs>
        <w:tab w:val="num" w:pos="720"/>
      </w:tabs>
      <w:spacing w:line="240" w:lineRule="auto"/>
      <w:ind w:left="720" w:hanging="360"/>
    </w:pPr>
    <w:rPr>
      <w:rFonts w:ascii="Times New Roman" w:eastAsia="Times New Roman" w:hAnsi="Times New Roman"/>
      <w:sz w:val="20"/>
      <w:szCs w:val="20"/>
      <w:lang w:eastAsia="ru-RU"/>
    </w:rPr>
  </w:style>
  <w:style w:type="paragraph" w:styleId="afd">
    <w:name w:val="Block Text"/>
    <w:basedOn w:val="a0"/>
    <w:rsid w:val="002744EC"/>
    <w:pPr>
      <w:spacing w:line="240" w:lineRule="auto"/>
      <w:ind w:left="360" w:right="-108"/>
    </w:pPr>
    <w:rPr>
      <w:rFonts w:ascii="Times New Roman" w:eastAsia="Times New Roman" w:hAnsi="Times New Roman"/>
      <w:noProof/>
      <w:sz w:val="24"/>
      <w:szCs w:val="24"/>
      <w:lang w:eastAsia="ru-RU"/>
    </w:rPr>
  </w:style>
  <w:style w:type="paragraph" w:styleId="34">
    <w:name w:val="Body Text 3"/>
    <w:basedOn w:val="a0"/>
    <w:link w:val="35"/>
    <w:rsid w:val="002744EC"/>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link w:val="34"/>
    <w:rsid w:val="002744EC"/>
    <w:rPr>
      <w:rFonts w:ascii="Times New Roman" w:eastAsia="Times New Roman" w:hAnsi="Times New Roman" w:cs="Times New Roman"/>
      <w:sz w:val="16"/>
      <w:szCs w:val="16"/>
      <w:lang w:eastAsia="ru-RU"/>
    </w:rPr>
  </w:style>
  <w:style w:type="character" w:styleId="afe">
    <w:name w:val="Strong"/>
    <w:qFormat/>
    <w:rsid w:val="002744EC"/>
    <w:rPr>
      <w:b/>
      <w:bCs/>
    </w:rPr>
  </w:style>
  <w:style w:type="paragraph" w:styleId="a">
    <w:name w:val="List Bullet"/>
    <w:basedOn w:val="a0"/>
    <w:rsid w:val="002744EC"/>
    <w:pPr>
      <w:numPr>
        <w:numId w:val="8"/>
      </w:numPr>
      <w:spacing w:line="240" w:lineRule="auto"/>
    </w:pPr>
    <w:rPr>
      <w:rFonts w:ascii="Times New Roman" w:eastAsia="Times New Roman" w:hAnsi="Times New Roman"/>
      <w:sz w:val="24"/>
      <w:szCs w:val="24"/>
      <w:lang w:eastAsia="ru-RU"/>
    </w:rPr>
  </w:style>
  <w:style w:type="character" w:customStyle="1" w:styleId="shad">
    <w:name w:val="shad"/>
    <w:basedOn w:val="a1"/>
    <w:rsid w:val="002744EC"/>
  </w:style>
  <w:style w:type="paragraph" w:customStyle="1" w:styleId="light">
    <w:name w:val="light"/>
    <w:basedOn w:val="a0"/>
    <w:rsid w:val="002744EC"/>
    <w:pPr>
      <w:spacing w:line="240" w:lineRule="auto"/>
    </w:pPr>
    <w:rPr>
      <w:rFonts w:ascii="Verdana" w:eastAsia="Arial Unicode MS" w:hAnsi="Verdana" w:cs="Arial Unicode MS"/>
      <w:sz w:val="15"/>
      <w:szCs w:val="15"/>
      <w:lang w:eastAsia="ru-RU"/>
    </w:rPr>
  </w:style>
  <w:style w:type="table" w:customStyle="1" w:styleId="13">
    <w:name w:val="Сетка таблицы1"/>
    <w:basedOn w:val="a2"/>
    <w:next w:val="a6"/>
    <w:uiPriority w:val="59"/>
    <w:rsid w:val="0027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0"/>
    <w:rsid w:val="002744EC"/>
    <w:pPr>
      <w:spacing w:before="100" w:beforeAutospacing="1" w:after="100" w:afterAutospacing="1" w:line="240" w:lineRule="auto"/>
    </w:pPr>
    <w:rPr>
      <w:rFonts w:ascii="Tahoma" w:eastAsia="Times New Roman" w:hAnsi="Tahoma"/>
      <w:sz w:val="20"/>
      <w:szCs w:val="20"/>
      <w:lang w:val="en-US"/>
    </w:rPr>
  </w:style>
  <w:style w:type="table" w:customStyle="1" w:styleId="28">
    <w:name w:val="Сетка таблицы2"/>
    <w:basedOn w:val="a2"/>
    <w:next w:val="a6"/>
    <w:uiPriority w:val="59"/>
    <w:rsid w:val="0027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Абзац доклада"/>
    <w:basedOn w:val="a0"/>
    <w:link w:val="aff1"/>
    <w:autoRedefine/>
    <w:rsid w:val="00AE3066"/>
    <w:pPr>
      <w:ind w:firstLine="720"/>
      <w:jc w:val="both"/>
    </w:pPr>
    <w:rPr>
      <w:rFonts w:ascii="Times New Roman" w:eastAsia="Times New Roman" w:hAnsi="Times New Roman"/>
      <w:sz w:val="24"/>
      <w:szCs w:val="24"/>
    </w:rPr>
  </w:style>
  <w:style w:type="character" w:customStyle="1" w:styleId="aff1">
    <w:name w:val="Абзац доклада Знак"/>
    <w:link w:val="aff0"/>
    <w:locked/>
    <w:rsid w:val="00AE3066"/>
    <w:rPr>
      <w:rFonts w:ascii="Times New Roman" w:eastAsia="Times New Roman" w:hAnsi="Times New Roman" w:cs="Times New Roman"/>
      <w:sz w:val="24"/>
      <w:szCs w:val="24"/>
    </w:rPr>
  </w:style>
  <w:style w:type="paragraph" w:styleId="aff2">
    <w:name w:val="List Paragraph"/>
    <w:basedOn w:val="a0"/>
    <w:uiPriority w:val="34"/>
    <w:qFormat/>
    <w:rsid w:val="005F0831"/>
    <w:pPr>
      <w:ind w:left="720"/>
      <w:contextualSpacing/>
    </w:pPr>
  </w:style>
  <w:style w:type="paragraph" w:styleId="29">
    <w:name w:val="Quote"/>
    <w:basedOn w:val="a0"/>
    <w:next w:val="a0"/>
    <w:link w:val="2a"/>
    <w:uiPriority w:val="29"/>
    <w:qFormat/>
    <w:rsid w:val="0077211D"/>
    <w:pPr>
      <w:spacing w:line="240" w:lineRule="auto"/>
    </w:pPr>
    <w:rPr>
      <w:rFonts w:ascii="Times New Roman" w:eastAsia="Times New Roman" w:hAnsi="Times New Roman"/>
      <w:i/>
      <w:iCs/>
      <w:color w:val="000000"/>
      <w:sz w:val="24"/>
      <w:szCs w:val="24"/>
      <w:lang w:eastAsia="ru-RU"/>
    </w:rPr>
  </w:style>
  <w:style w:type="character" w:customStyle="1" w:styleId="2a">
    <w:name w:val="Цитата 2 Знак"/>
    <w:link w:val="29"/>
    <w:uiPriority w:val="29"/>
    <w:rsid w:val="0077211D"/>
    <w:rPr>
      <w:rFonts w:ascii="Times New Roman" w:eastAsia="Times New Roman" w:hAnsi="Times New Roman" w:cs="Times New Roman"/>
      <w:i/>
      <w:iCs/>
      <w:color w:val="000000"/>
      <w:sz w:val="24"/>
      <w:szCs w:val="24"/>
      <w:lang w:eastAsia="ru-RU"/>
    </w:rPr>
  </w:style>
  <w:style w:type="numbering" w:customStyle="1" w:styleId="36">
    <w:name w:val="Нет списка3"/>
    <w:next w:val="a3"/>
    <w:semiHidden/>
    <w:rsid w:val="00A368EB"/>
  </w:style>
  <w:style w:type="table" w:customStyle="1" w:styleId="37">
    <w:name w:val="Сетка таблицы3"/>
    <w:basedOn w:val="a2"/>
    <w:next w:val="a6"/>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0"/>
    <w:rsid w:val="00A368EB"/>
    <w:pPr>
      <w:spacing w:before="100" w:beforeAutospacing="1" w:after="100" w:afterAutospacing="1" w:line="240" w:lineRule="auto"/>
    </w:pPr>
    <w:rPr>
      <w:rFonts w:ascii="Tahoma" w:eastAsia="Times New Roman" w:hAnsi="Tahoma"/>
      <w:sz w:val="20"/>
      <w:szCs w:val="20"/>
      <w:lang w:val="en-US"/>
    </w:rPr>
  </w:style>
  <w:style w:type="table" w:customStyle="1" w:styleId="110">
    <w:name w:val="Сетка таблицы11"/>
    <w:basedOn w:val="a2"/>
    <w:next w:val="a6"/>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6"/>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6"/>
    <w:uiPriority w:val="59"/>
    <w:rsid w:val="00FC4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6"/>
    <w:uiPriority w:val="59"/>
    <w:rsid w:val="008A1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6"/>
    <w:uiPriority w:val="59"/>
    <w:rsid w:val="00462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6"/>
    <w:uiPriority w:val="59"/>
    <w:rsid w:val="00741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5535">
      <w:bodyDiv w:val="1"/>
      <w:marLeft w:val="0"/>
      <w:marRight w:val="0"/>
      <w:marTop w:val="0"/>
      <w:marBottom w:val="0"/>
      <w:divBdr>
        <w:top w:val="none" w:sz="0" w:space="0" w:color="auto"/>
        <w:left w:val="none" w:sz="0" w:space="0" w:color="auto"/>
        <w:bottom w:val="none" w:sz="0" w:space="0" w:color="auto"/>
        <w:right w:val="none" w:sz="0" w:space="0" w:color="auto"/>
      </w:divBdr>
    </w:div>
    <w:div w:id="11118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spb.ru/magistr/gmu/gmu/default.phtml"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63" Type="http://schemas.openxmlformats.org/officeDocument/2006/relationships/chart" Target="charts/chart49.xml"/><Relationship Id="rId68" Type="http://schemas.openxmlformats.org/officeDocument/2006/relationships/chart" Target="charts/chart54.xml"/><Relationship Id="rId76" Type="http://schemas.openxmlformats.org/officeDocument/2006/relationships/chart" Target="charts/chart62.xml"/><Relationship Id="rId7" Type="http://schemas.openxmlformats.org/officeDocument/2006/relationships/endnotes" Target="endnotes.xml"/><Relationship Id="rId71" Type="http://schemas.openxmlformats.org/officeDocument/2006/relationships/chart" Target="charts/chart57.xml"/><Relationship Id="rId2" Type="http://schemas.openxmlformats.org/officeDocument/2006/relationships/styles" Target="styles.xml"/><Relationship Id="rId16" Type="http://schemas.openxmlformats.org/officeDocument/2006/relationships/hyperlink" Target="http://www.hse.ru/docs/25537900.html" TargetMode="External"/><Relationship Id="rId29" Type="http://schemas.openxmlformats.org/officeDocument/2006/relationships/chart" Target="charts/chart16.xml"/><Relationship Id="rId11" Type="http://schemas.openxmlformats.org/officeDocument/2006/relationships/hyperlink" Target="http://www.hse.spb.ru/magistr/"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chart" Target="charts/chart45.xml"/><Relationship Id="rId66" Type="http://schemas.openxmlformats.org/officeDocument/2006/relationships/chart" Target="charts/chart52.xml"/><Relationship Id="rId74" Type="http://schemas.openxmlformats.org/officeDocument/2006/relationships/chart" Target="charts/chart6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47.xml"/><Relationship Id="rId10" Type="http://schemas.openxmlformats.org/officeDocument/2006/relationships/chart" Target="charts/chart3.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image" Target="media/image1.png"/><Relationship Id="rId65" Type="http://schemas.openxmlformats.org/officeDocument/2006/relationships/chart" Target="charts/chart51.xml"/><Relationship Id="rId73" Type="http://schemas.openxmlformats.org/officeDocument/2006/relationships/chart" Target="charts/chart59.xm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se.spb.ru/magistr/gmu/education/default.phtml"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64" Type="http://schemas.openxmlformats.org/officeDocument/2006/relationships/chart" Target="charts/chart50.xml"/><Relationship Id="rId69" Type="http://schemas.openxmlformats.org/officeDocument/2006/relationships/chart" Target="charts/chart55.xml"/><Relationship Id="rId77" Type="http://schemas.openxmlformats.org/officeDocument/2006/relationships/chart" Target="charts/chart63.xml"/><Relationship Id="rId8" Type="http://schemas.openxmlformats.org/officeDocument/2006/relationships/chart" Target="charts/chart1.xml"/><Relationship Id="rId51" Type="http://schemas.openxmlformats.org/officeDocument/2006/relationships/chart" Target="charts/chart38.xml"/><Relationship Id="rId72" Type="http://schemas.openxmlformats.org/officeDocument/2006/relationships/chart" Target="charts/chart58.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hse.spb.ru/magistr/managment/marketing/default.phtml"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chart" Target="charts/chart46.xml"/><Relationship Id="rId67" Type="http://schemas.openxmlformats.org/officeDocument/2006/relationships/chart" Target="charts/chart53.xml"/><Relationship Id="rId20" Type="http://schemas.openxmlformats.org/officeDocument/2006/relationships/chart" Target="charts/chart7.xml"/><Relationship Id="rId41" Type="http://schemas.openxmlformats.org/officeDocument/2006/relationships/chart" Target="charts/chart28.xml"/><Relationship Id="rId54" Type="http://schemas.openxmlformats.org/officeDocument/2006/relationships/chart" Target="charts/chart41.xml"/><Relationship Id="rId62" Type="http://schemas.openxmlformats.org/officeDocument/2006/relationships/chart" Target="charts/chart48.xml"/><Relationship Id="rId70" Type="http://schemas.openxmlformats.org/officeDocument/2006/relationships/chart" Target="charts/chart56.xml"/><Relationship Id="rId75" Type="http://schemas.openxmlformats.org/officeDocument/2006/relationships/chart" Target="charts/chart6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hse.spb.ru/magistr/economics/math/default.phtml" TargetMode="Externa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73;&#1091;&#1087;&#1099;%20&#1080;%20&#1088;&#1091;&#1087;&#1099;\&#1090;&#1072;&#1073;&#1083;&#1080;&#1094;&#1099;%20&#1080;&#1079;%20&#1040;&#1057;&#1040;&#1042;%20&#1079;&#1072;%202012-13\&#1040;&#1085;&#1072;&#1083;&#1080;&#1079;%20&#1086;&#1089;&#1085;&#1086;&#1074;&#1085;&#1099;&#1093;%20&#1088;&#1077;&#1075;&#1083;&#1072;&#1084;&#1077;&#1085;&#1090;&#1080;&#1088;&#1091;&#1102;&#1097;&#1080;&#1093;%20&#1087;&#1086;&#1082;&#1072;&#1079;&#1072;&#1090;&#1077;&#1083;&#1077;&#108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73;&#1091;&#1087;&#1099;%20&#1080;%20&#1088;&#1091;&#1087;&#1099;\&#1090;&#1072;&#1073;&#1083;&#1080;&#1094;&#1099;%20&#1080;&#1079;%20&#1040;&#1057;&#1040;&#1042;%20&#1079;&#1072;%202012-13\&#1040;&#1085;&#1072;&#1083;&#1080;&#1079;%20&#1086;&#1089;&#1085;&#1086;&#1074;&#1085;&#1099;&#1093;%20&#1088;&#1077;&#1075;&#1083;&#1072;&#1084;&#1077;&#1085;&#1090;&#1080;&#1088;&#1091;&#1102;&#1097;&#1080;&#1093;%20&#1087;&#1086;&#1082;&#1072;&#1079;&#1072;&#1090;&#1077;&#1083;&#1077;&#108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1072;&#1085;&#1072;&#1083;&#1080;&#1079;%20&#1088;&#1072;&#1079;&#1084;&#1077;&#1097;&#1077;&#1085;&#1080;&#1103;%20&#1055;&#1059;&#1044;\&#1076;&#1080;&#1072;&#1075;&#1088;_&#1087;&#1088;&#1086;&#1075;&#1088;&#1072;&#1084;&#1084;&#1099;%20&#1076;&#1080;&#1089;&#1094;&#1080;&#1087;&#1083;&#1080;&#1085;_2013.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1072;&#1085;&#1072;&#1083;&#1080;&#1079;%20&#1088;&#1072;&#1079;&#1084;&#1077;&#1097;&#1077;&#1085;&#1080;&#1103;%20&#1055;&#1059;&#1044;\&#1076;&#1080;&#1072;&#1075;&#1088;_&#1087;&#1088;&#1086;&#1075;&#1088;&#1072;&#1084;&#1084;&#1099;%20&#1076;&#1080;&#1089;&#1094;&#1080;&#1087;&#1083;&#1080;&#1085;_2013.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1072;&#1085;&#1072;&#1083;&#1080;&#1079;%20&#1088;&#1072;&#1079;&#1084;&#1077;&#1097;&#1077;&#1085;&#1080;&#1103;%20&#1055;&#1059;&#1044;\&#1076;&#1080;&#1072;&#1075;&#1088;_&#1087;&#1088;&#1086;&#1075;&#1088;&#1072;&#1084;&#1084;&#1099;%20&#1076;&#1080;&#1089;&#1094;&#1080;&#1087;&#1083;&#1080;&#1085;_2013.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1052;&#1077;&#1090;&#1086;&#1076;&#1080;&#1095;&#1077;&#1089;&#1082;&#1086;&#1077;%20&#1086;&#1073;&#1077;&#1089;&#1087;&#1077;&#1095;&#1077;&#1085;&#1080;&#1077;%20&#1086;&#1073;&#1088;&#1072;&#1079;%20&#1087;&#1088;&#1086;&#1075;&#1088;&#1072;&#1084;&#1084;\&#1084;&#1077;&#1090;&#1086;&#1076;_&#1086;&#1073;&#1077;&#1089;&#1087;)&#1086;&#1073;&#1088;&#1072;&#1079;_&#1087;&#1088;&#1086;&#1075;&#1088;&#1072;&#1084;&#1084;_2013.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1052;&#1077;&#1090;&#1086;&#1076;&#1080;&#1095;&#1077;&#1089;&#1082;&#1086;&#1077;%20&#1086;&#1073;&#1077;&#1089;&#1087;&#1077;&#1095;&#1077;&#1085;&#1080;&#1077;%20&#1086;&#1073;&#1088;&#1072;&#1079;%20&#1087;&#1088;&#1086;&#1075;&#1088;&#1072;&#1084;&#1084;\&#1084;&#1077;&#1090;&#1086;&#1076;_&#1086;&#1073;&#1077;&#1089;&#1087;)&#1086;&#1073;&#1088;&#1072;&#1079;_&#1087;&#1088;&#1086;&#1075;&#1088;&#1072;&#1084;&#1084;_2013.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1052;&#1077;&#1090;&#1086;&#1076;&#1080;&#1095;&#1077;&#1089;&#1082;&#1086;&#1077;%20&#1086;&#1073;&#1077;&#1089;&#1087;&#1077;&#1095;&#1077;&#1085;&#1080;&#1077;%20&#1086;&#1073;&#1088;&#1072;&#1079;%20&#1087;&#1088;&#1086;&#1075;&#1088;&#1072;&#1084;&#1084;\&#1084;&#1077;&#1090;&#1086;&#1076;_&#1086;&#1073;&#1077;&#1089;&#1087;)&#1086;&#1073;&#1088;&#1072;&#1079;_&#1087;&#1088;&#1086;&#1075;&#1088;&#1072;&#1084;&#1084;_2013.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93;&#1072;&#1088;&#1072;&#1082;&#1090;&#1077;&#1088;&#1080;&#1089;&#1090;&#1080;&#1082;&#1072;%20&#1055;&#1055;&#1057;\&#1044;&#1080;&#1072;&#1075;&#1088;&#1072;&#1084;&#1084;&#1072;%20&#1055;&#1055;&#1057;%20&#1076;&#1083;&#1103;%20&#1087;&#1088;&#1077;&#1079;&#1077;&#1085;&#1090;&#1072;&#1094;&#1080;&#1080;.xlsx" TargetMode="External"/><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9;&#1052;&#1054;\&#1076;&#1086;&#1084;&#1086;&#1081;%20&#1086;&#1090;&#1095;&#1077;&#1090;%20&#1075;&#1086;&#1076;&#1086;&#1074;&#1086;&#1081;%202012-13\&#1044;&#1080;&#1072;&#1075;&#1088;&#1072;&#1084;&#1084;&#1072;%20&#1055;&#1055;&#1057;%20&#1076;&#1083;&#1103;%20&#1087;&#1088;&#1077;&#1079;&#1077;&#1085;&#1090;&#1072;&#1094;&#1080;&#1080;.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oleObject" Target="file:///D:\&#1059;&#1052;&#1054;\&#1076;&#1086;&#1084;&#1086;&#1081;%20&#1086;&#1090;&#1095;&#1077;&#1090;%20&#1075;&#1086;&#1076;&#1086;&#1074;&#1086;&#1081;%202012-13\&#1050;&#1086;&#1087;&#1080;&#1103;%20&#1056;&#1072;&#1079;&#1076;&#1077;&#1083;%206_&#1057;-&#1055;&#1073;_2011_6%201_6%202_6%203_6%205_2011-2012.xls" TargetMode="External"/><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oleObject" Target="file:///D:\&#1059;&#1052;&#1054;\&#1076;&#1086;&#1084;&#1086;&#1081;%20&#1086;&#1090;&#1095;&#1077;&#1090;%20&#1075;&#1086;&#1076;&#1086;&#1074;&#1086;&#1081;%202012-13\&#1044;&#1080;&#1072;&#1075;&#1088;&#1072;&#1084;&#1084;&#1072;%20&#1055;&#1055;&#1057;%20&#1076;&#1083;&#1103;%20&#1087;&#1088;&#1077;&#1079;&#1077;&#1085;&#1090;&#1072;&#1094;&#1080;&#1080;.xlsx"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D:\&#1059;&#1052;&#1054;\&#1076;&#1086;&#1084;&#1086;&#1081;%20&#1086;&#1090;&#1095;&#1077;&#1090;%20&#1075;&#1086;&#1076;&#1086;&#1074;&#1086;&#1081;%202012-13\&#1060;&#1086;&#1088;&#1084;&#1099;%20&#1087;&#1086;%20&#1055;&#1055;&#1057;%20&#1076;&#1083;&#1103;%20&#1057;&#1055;&#1073;%20&#1086;&#1090;&#1095;&#1077;&#1090;&#1072;%202011-12.xlsx" TargetMode="External"/><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oleObject" Target="file:///D:\&#1059;&#1052;&#1054;\&#1076;&#1086;&#1084;&#1086;&#1081;%20&#1086;&#1090;&#1095;&#1077;&#1090;%20&#1075;&#1086;&#1076;&#1086;&#1074;&#1086;&#1081;%202012-13\&#1060;&#1086;&#1088;&#1084;&#1099;%20&#1087;&#1086;%20&#1055;&#1055;&#1057;%20&#1076;&#1083;&#1103;%20&#1057;&#1055;&#1073;%20&#1086;&#1090;&#1095;&#1077;&#1090;&#1072;%202011-12.xlsx" TargetMode="External"/><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9;&#1052;&#1054;\&#1076;&#1086;&#1084;&#1086;&#1081;%20&#1086;&#1090;&#1095;&#1077;&#1090;%20&#1075;&#1086;&#1076;&#1086;&#1074;&#1086;&#1081;%202012-13\&#1044;&#1080;&#1072;&#1075;&#1088;&#1072;&#1084;&#1084;&#1072;%20&#1055;&#1055;&#1057;%20&#1076;&#1083;&#1103;%20&#1087;&#1088;&#1077;&#1079;&#1077;&#1085;&#1090;&#1072;&#1094;&#1080;&#1080;.xlsx" TargetMode="External"/><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9;&#1052;&#1054;\&#1076;&#1086;&#1084;&#1086;&#1081;%20&#1086;&#1090;&#1095;&#1077;&#1090;%20&#1075;&#1086;&#1076;&#1086;&#1074;&#1086;&#1081;%202012-13\&#1044;&#1080;&#1072;&#1075;&#1088;&#1072;&#1084;&#1084;&#1072;%20&#1055;&#1055;&#1057;%20&#1076;&#1083;&#1103;%20&#1087;&#1088;&#1077;&#1079;&#1077;&#1085;&#1090;&#1072;&#1094;&#1080;&#1080;.xlsx" TargetMode="External"/><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oleObject" Target="file:///D:\&#1059;&#1052;&#1054;\&#1076;&#1086;&#1084;&#1086;&#1081;%20&#1086;&#1090;&#1095;&#1077;&#1090;%20&#1075;&#1086;&#1076;&#1086;&#1074;&#1086;&#1081;%202012-13\&#1060;&#1086;&#1088;&#1084;&#1099;%20&#1087;&#1086;%20&#1055;&#1055;&#1057;%20&#1076;&#1083;&#1103;%20&#1057;&#1055;&#1073;%20&#1086;&#1090;&#1095;&#1077;&#1090;&#1072;%202011-12.xlsx" TargetMode="External"/><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53;&#1072;&#1075;&#1088;&#1091;&#1079;&#1082;&#1072;%20&#1080;&#1090;&#1086;&#1075;%20&#1057;&#1055;&#1073;%20&#1074;%20&#1052;&#1059;%202012-13%20&#1048;&#1090;&#1086;&#1075;.xlsx" TargetMode="External"/><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72;&#1085;&#1072;&#1083;&#1080;&#1079;%20&#1074;&#1099;&#1087;&#1086;&#1083;&#1085;&#1077;&#1085;&#1080;&#1103;%20&#1085;&#1072;&#1075;&#1088;&#1091;&#1079;&#1082;&#1080;%20&#1082;&#1072;&#1092;&#1077;&#1076;&#1088;&#1072;&#1084;&#1080;12-13.xls" TargetMode="External"/><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72;&#1085;&#1072;&#1083;&#1080;&#1079;%20&#1074;&#1099;&#1087;&#1086;&#1083;&#1085;&#1077;&#1085;&#1080;&#1103;%20&#1085;&#1072;&#1075;&#1088;&#1091;&#1079;&#1082;&#1080;%20&#1082;&#1072;&#1092;&#1077;&#1076;&#1088;&#1072;&#1084;&#1080;12-13.xls" TargetMode="External"/><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72;&#1085;&#1072;&#1083;&#1080;&#1079;%20&#1074;&#1099;&#1087;&#1086;&#1083;&#1085;&#1077;&#1085;&#1080;&#1103;%20&#1085;&#1072;&#1075;&#1088;&#1091;&#1079;&#1082;&#1080;%20&#1082;&#1072;&#1092;&#1077;&#1076;&#1088;&#1072;&#1084;&#1080;12-13.xls" TargetMode="External"/><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72;&#1085;&#1072;&#1083;&#1080;&#1079;%20&#1074;&#1099;&#1087;&#1086;&#1083;&#1085;&#1077;&#1085;&#1080;&#1103;%20&#1085;&#1072;&#1075;&#1088;&#1091;&#1079;&#1082;&#1080;%20&#1082;&#1072;&#1092;&#1077;&#1076;&#1088;&#1072;&#1084;&#1080;12-13.xls" TargetMode="External"/><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73;&#1091;&#1087;&#1099;%20&#1080;%20&#1088;&#1091;&#1087;&#1099;\&#1040;&#1085;&#1072;&#1083;&#1080;&#1079;%20&#1041;&#1059;&#1055;%20&#1076;&#1080;&#1072;&#1075;&#1088;&#1072;&#1084;&#1084;&#1099;.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72;&#1085;&#1072;&#1083;&#1080;&#1079;%20&#1074;&#1099;&#1087;&#1086;&#1083;&#1085;&#1077;&#1085;&#1080;&#1103;%20&#1085;&#1072;&#1075;&#1088;&#1091;&#1079;&#1082;&#1080;%20&#1082;&#1072;&#1092;&#1077;&#1076;&#1088;&#1072;&#1084;&#1080;12-13.xls" TargetMode="External"/><Relationship Id="rId1" Type="http://schemas.openxmlformats.org/officeDocument/2006/relationships/themeOverride" Target="../theme/themeOverride39.xml"/></Relationships>
</file>

<file path=word/charts/_rels/chart41.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72;&#1085;&#1072;&#1083;&#1080;&#1079;%20&#1074;&#1099;&#1087;&#1086;&#1083;&#1085;&#1077;&#1085;&#1080;&#1103;%20&#1085;&#1072;&#1075;&#1088;&#1091;&#1079;&#1082;&#1080;%20&#1082;&#1072;&#1092;&#1077;&#1076;&#1088;&#1072;&#1084;&#1080;12-13.xls" TargetMode="External"/><Relationship Id="rId1" Type="http://schemas.openxmlformats.org/officeDocument/2006/relationships/themeOverride" Target="../theme/themeOverride40.xml"/></Relationships>
</file>

<file path=word/charts/_rels/chart42.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72;&#1085;&#1072;&#1083;&#1080;&#1079;%20&#1074;&#1099;&#1087;&#1086;&#1083;&#1085;&#1077;&#1085;&#1080;&#1103;%20&#1085;&#1072;&#1075;&#1088;&#1091;&#1079;&#1082;&#1080;%20&#1092;&#1072;&#1082;&#1091;&#1083;&#1100;&#1090;&#1077;&#1090;&#1072;&#1084;&#1080;12-13.xls" TargetMode="External"/><Relationship Id="rId1" Type="http://schemas.openxmlformats.org/officeDocument/2006/relationships/themeOverride" Target="../theme/themeOverride41.xml"/></Relationships>
</file>

<file path=word/charts/_rels/chart43.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53;&#1072;&#1075;&#1088;&#1091;&#1079;&#1082;&#1072;%20&#1080;&#1090;&#1086;&#1075;%20&#1057;&#1055;&#1073;%20&#1074;%20&#1052;&#1059;%202012-13%20&#1048;&#1090;&#1086;&#1075;.xlsx" TargetMode="External"/><Relationship Id="rId1" Type="http://schemas.openxmlformats.org/officeDocument/2006/relationships/themeOverride" Target="../theme/themeOverride42.xml"/></Relationships>
</file>

<file path=word/charts/_rels/chart44.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53;&#1072;&#1075;&#1088;&#1091;&#1079;&#1082;&#1072;%20&#1080;&#1090;&#1086;&#1075;%20&#1057;&#1055;&#1073;%20&#1074;%20&#1052;&#1059;%202012-13%20&#1048;&#1090;&#1086;&#1075;.xlsx" TargetMode="External"/><Relationship Id="rId1" Type="http://schemas.openxmlformats.org/officeDocument/2006/relationships/themeOverride" Target="../theme/themeOverride43.xml"/></Relationships>
</file>

<file path=word/charts/_rels/chart45.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53;&#1072;&#1075;&#1088;&#1091;&#1079;&#1082;&#1072;%20&#1080;&#1090;&#1086;&#1075;%20&#1057;&#1055;&#1073;%20&#1074;%20&#1052;&#1059;%202012-13%20&#1048;&#1090;&#1086;&#1075;.xlsx" TargetMode="External"/><Relationship Id="rId1" Type="http://schemas.openxmlformats.org/officeDocument/2006/relationships/themeOverride" Target="../theme/themeOverride44.xml"/></Relationships>
</file>

<file path=word/charts/_rels/chart46.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85;&#1072;&#1075;&#1088;&#1091;&#1079;&#1082;&#1072;\&#1053;&#1072;&#1075;&#1088;&#1091;&#1079;&#1082;&#1072;%20&#1080;&#1090;&#1086;&#1075;%20&#1057;&#1055;&#1073;%20&#1074;%20&#1052;&#1059;%202012-13%20&#1048;&#1090;&#1086;&#1075;.xlsx" TargetMode="External"/><Relationship Id="rId1" Type="http://schemas.openxmlformats.org/officeDocument/2006/relationships/themeOverride" Target="../theme/themeOverride45.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6.xml"/></Relationships>
</file>

<file path=word/charts/_rels/chart48.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60;&#1054;&#1048;%20&#1080;%20&#1050;&#1072;&#1076;&#1088;&#1086;&#1074;&#1099;&#1081;%20&#1088;&#1077;&#1079;&#1077;&#1088;&#1074;%20&#1060;&#1048;&#1051;&#1048;&#1040;&#1051;.xlsx" TargetMode="External"/><Relationship Id="rId1" Type="http://schemas.openxmlformats.org/officeDocument/2006/relationships/themeOverride" Target="../theme/themeOverride47.xml"/></Relationships>
</file>

<file path=word/charts/_rels/chart49.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60;&#1054;&#1048;%20&#1080;%20&#1050;&#1072;&#1076;&#1088;&#1086;&#1074;&#1099;&#1081;%20&#1088;&#1077;&#1079;&#1077;&#1088;&#1074;%20&#1060;&#1048;&#1051;&#1048;&#1040;&#1051;.xlsx" TargetMode="External"/><Relationship Id="rId1" Type="http://schemas.openxmlformats.org/officeDocument/2006/relationships/themeOverride" Target="../theme/themeOverride48.xml"/></Relationships>
</file>

<file path=word/charts/_rels/chart5.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73;&#1091;&#1087;&#1099;%20&#1080;%20&#1088;&#1091;&#1087;&#1099;\&#1040;&#1085;&#1072;&#1083;&#1080;&#1079;%20&#1041;&#1059;&#1055;%20&#1076;&#1080;&#1072;&#1075;&#1088;&#1072;&#1084;&#1084;&#1099;.xlsx"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60;&#1054;&#1048;%20&#1080;%20&#1050;&#1072;&#1076;&#1088;&#1086;&#1074;&#1099;&#1081;%20&#1088;&#1077;&#1079;&#1077;&#1088;&#1074;%20&#1060;&#1048;&#1051;&#1048;&#1040;&#1051;.xlsx" TargetMode="External"/><Relationship Id="rId1" Type="http://schemas.openxmlformats.org/officeDocument/2006/relationships/themeOverride" Target="../theme/themeOverride49.xml"/></Relationships>
</file>

<file path=word/charts/_rels/chart51.xml.rels><?xml version="1.0" encoding="UTF-8" standalone="yes"?>
<Relationships xmlns="http://schemas.openxmlformats.org/package/2006/relationships"><Relationship Id="rId2" Type="http://schemas.openxmlformats.org/officeDocument/2006/relationships/oleObject" Target="file:///C:\My%20Documents\Marina\&#1054;&#1090;&#1095;&#1077;&#1090;_&#1059;&#1052;&#1056;_&#1092;&#1080;&#1083;&#1080;&#1072;&#1083;\2012_2013\&#1087;&#1086;&#1074;&#1099;&#1096;&#1077;&#1085;&#1080;&#1077;%20&#1082;&#1074;&#1072;&#1083;&#1080;&#1092;&#1080;&#1082;&#1072;&#1094;&#1080;&#1080;\&#1076;&#1080;&#1072;&#1075;&#1088;_&#1087;&#1086;&#1074;&#1099;&#1096;&#1077;&#1085;&#1080;&#1077;%20&#1082;&#1074;&#1072;&#1083;&#1080;&#1092;&#1080;&#1082;&#1072;&#1094;&#1080;&#1080;_2013.xls" TargetMode="External"/><Relationship Id="rId1" Type="http://schemas.openxmlformats.org/officeDocument/2006/relationships/themeOverride" Target="../theme/themeOverride50.xml"/></Relationships>
</file>

<file path=word/charts/_rels/chart52.xml.rels><?xml version="1.0" encoding="UTF-8" standalone="yes"?>
<Relationships xmlns="http://schemas.openxmlformats.org/package/2006/relationships"><Relationship Id="rId2" Type="http://schemas.openxmlformats.org/officeDocument/2006/relationships/oleObject" Target="file:///C:\My%20Documents\Marina\&#1054;&#1090;&#1095;&#1077;&#1090;_&#1059;&#1052;&#1056;_&#1092;&#1080;&#1083;&#1080;&#1072;&#1083;\2012_2013\&#1087;&#1086;&#1074;&#1099;&#1096;&#1077;&#1085;&#1080;&#1077;%20&#1082;&#1074;&#1072;&#1083;&#1080;&#1092;&#1080;&#1082;&#1072;&#1094;&#1080;&#1080;\&#1076;&#1080;&#1072;&#1075;&#1088;_&#1087;&#1086;&#1074;&#1099;&#1096;&#1077;&#1085;&#1080;&#1077;%20&#1082;&#1074;&#1072;&#1083;&#1080;&#1092;&#1080;&#1082;&#1072;&#1094;&#1080;&#1080;_2013.xls" TargetMode="External"/><Relationship Id="rId1" Type="http://schemas.openxmlformats.org/officeDocument/2006/relationships/themeOverride" Target="../theme/themeOverride51.xml"/></Relationships>
</file>

<file path=word/charts/_rels/chart53.xml.rels><?xml version="1.0" encoding="UTF-8" standalone="yes"?>
<Relationships xmlns="http://schemas.openxmlformats.org/package/2006/relationships"><Relationship Id="rId2" Type="http://schemas.openxmlformats.org/officeDocument/2006/relationships/oleObject" Target="file:///C:\My%20Documents\Marina\&#1054;&#1090;&#1095;&#1077;&#1090;_&#1059;&#1052;&#1056;_&#1092;&#1080;&#1083;&#1080;&#1072;&#1083;\2012_2013\&#1087;&#1086;&#1074;&#1099;&#1096;&#1077;&#1085;&#1080;&#1077;%20&#1082;&#1074;&#1072;&#1083;&#1080;&#1092;&#1080;&#1082;&#1072;&#1094;&#1080;&#1080;\&#1076;&#1080;&#1072;&#1075;&#1088;_&#1087;&#1086;&#1074;&#1099;&#1096;&#1077;&#1085;&#1080;&#1077;%20&#1082;&#1074;&#1072;&#1083;&#1080;&#1092;&#1080;&#1082;&#1072;&#1094;&#1080;&#1080;_2013.xls" TargetMode="External"/><Relationship Id="rId1" Type="http://schemas.openxmlformats.org/officeDocument/2006/relationships/themeOverride" Target="../theme/themeOverride52.xml"/></Relationships>
</file>

<file path=word/charts/_rels/chart54.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LMS\&#1076;&#1080;&#1072;&#1075;&#1088;_LMS_&#1087;&#1088;&#1077;&#1087;&#1086;&#1076;&#1072;&#1074;&#1072;&#1090;&#1077;&#1083;&#1080;_2013.xls" TargetMode="External"/><Relationship Id="rId1" Type="http://schemas.openxmlformats.org/officeDocument/2006/relationships/themeOverride" Target="../theme/themeOverride53.xml"/></Relationships>
</file>

<file path=word/charts/_rels/chart55.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LMS\&#1076;&#1080;&#1072;&#1075;&#1088;_LMS_&#1087;&#1088;&#1077;&#1087;&#1086;&#1076;&#1072;&#1074;&#1072;&#1090;&#1077;&#1083;&#1080;_2013.xls" TargetMode="External"/><Relationship Id="rId1" Type="http://schemas.openxmlformats.org/officeDocument/2006/relationships/themeOverride" Target="../theme/themeOverride54.xml"/></Relationships>
</file>

<file path=word/charts/_rels/chart56.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LMS\&#1076;&#1080;&#1072;&#1075;&#1088;_LMS_&#1089;&#1090;&#1091;&#1076;&#1077;&#1085;&#1090;&#1099;_2013.xls" TargetMode="External"/><Relationship Id="rId1" Type="http://schemas.openxmlformats.org/officeDocument/2006/relationships/themeOverride" Target="../theme/themeOverride55.xml"/></Relationships>
</file>

<file path=word/charts/_rels/chart57.xml.rels><?xml version="1.0" encoding="UTF-8" standalone="yes"?>
<Relationships xmlns="http://schemas.openxmlformats.org/package/2006/relationships"><Relationship Id="rId2" Type="http://schemas.openxmlformats.org/officeDocument/2006/relationships/oleObject" Target="file:///D:\marmal\&#1054;&#1090;&#1095;&#1077;&#1090;&#1099;%20&#1087;&#1086;%20&#1059;&#1052;&#1056;\2012_2013\LMS\&#1076;&#1080;&#1072;&#1075;&#1088;_LMS_&#1060;&#1054;&#1048;_2013.xls" TargetMode="External"/><Relationship Id="rId1" Type="http://schemas.openxmlformats.org/officeDocument/2006/relationships/themeOverride" Target="../theme/themeOverride56.xml"/></Relationships>
</file>

<file path=word/charts/_rels/chart58.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57.xml"/></Relationships>
</file>

<file path=word/charts/_rels/chart59.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58.xml"/></Relationships>
</file>

<file path=word/charts/_rels/chart6.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1-12\3-4%20&#1072;&#1085;&#1072;&#1083;&#1080;&#1079;%20&#1056;&#1059;&#1055;&#1086;&#1074;\&#1040;&#1085;&#1072;&#1083;&#1080;&#1079;%20&#1041;&#1059;&#1055;.xlsx" TargetMode="External"/><Relationship Id="rId1" Type="http://schemas.openxmlformats.org/officeDocument/2006/relationships/themeOverride" Target="../theme/themeOverride6.xml"/></Relationships>
</file>

<file path=word/charts/_rels/chart60.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59.xml"/></Relationships>
</file>

<file path=word/charts/_rels/chart61.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60.xml"/></Relationships>
</file>

<file path=word/charts/_rels/chart62.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61.xml"/></Relationships>
</file>

<file path=word/charts/_rels/chart63.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62.xml"/></Relationships>
</file>

<file path=word/charts/_rels/chart7.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73;&#1091;&#1087;&#1099;%20&#1080;%20&#1088;&#1091;&#1087;&#1099;\&#1090;&#1072;&#1073;&#1083;&#1080;&#1094;&#1099;%20&#1080;&#1079;%20&#1040;&#1057;&#1040;&#1042;%20&#1079;&#1072;%202012-13\&#1055;&#1077;&#1088;&#1077;&#1095;&#1077;&#1085;&#1100;%20&#1091;&#1090;&#1074;&#1077;&#1088;&#1078;&#1076;&#1077;&#1085;&#1085;&#1099;&#1093;%20&#1056;&#1059;&#1055;.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73;&#1091;&#1087;&#1099;%20&#1080;%20&#1088;&#1091;&#1087;&#1099;\&#1072;&#1085;&#1072;&#1083;&#1080;&#1079;%20&#1080;&#1079;&#1084;&#1077;&#1085;&#1077;&#1085;&#1080;&#1081;%20&#1074;%20&#1056;&#1059;&#1055;.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1043;&#1086;&#1076;&#1086;&#1074;&#1086;&#1081;%20&#1086;&#1090;&#1095;&#1077;&#1090;%202012-13\&#1073;&#1091;&#1087;&#1099;%20&#1080;%20&#1088;&#1091;&#1087;&#1099;\&#1072;&#1085;&#1072;&#1083;&#1080;&#1079;%20&#1080;&#1079;&#1084;&#1077;&#1085;&#1077;&#1085;&#1080;&#1081;%20&#1074;%20&#1056;&#1059;&#1055;.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993670886075958"/>
          <c:y val="3.1746031746031751E-2"/>
          <c:w val="0.43670886075949389"/>
          <c:h val="0.8148148148148151"/>
        </c:manualLayout>
      </c:layout>
      <c:barChart>
        <c:barDir val="bar"/>
        <c:grouping val="clustered"/>
        <c:varyColors val="0"/>
        <c:ser>
          <c:idx val="2"/>
          <c:order val="0"/>
          <c:tx>
            <c:strRef>
              <c:f>Sheet1!$A$2</c:f>
              <c:strCache>
                <c:ptCount val="1"/>
                <c:pt idx="0">
                  <c:v>учебные кафедры</c:v>
                </c:pt>
              </c:strCache>
            </c:strRef>
          </c:tx>
          <c:spPr>
            <a:solidFill>
              <a:srgbClr val="9999FF"/>
            </a:solidFill>
            <a:ln w="10030">
              <a:solidFill>
                <a:srgbClr val="000000"/>
              </a:solidFill>
              <a:prstDash val="solid"/>
            </a:ln>
          </c:spPr>
          <c:invertIfNegative val="0"/>
          <c:cat>
            <c:strRef>
              <c:f>Sheet1!$B$1:$F$1</c:f>
              <c:strCache>
                <c:ptCount val="5"/>
                <c:pt idx="0">
                  <c:v>2008-2009</c:v>
                </c:pt>
                <c:pt idx="1">
                  <c:v>2009-2010</c:v>
                </c:pt>
                <c:pt idx="2">
                  <c:v>2010-2011</c:v>
                </c:pt>
                <c:pt idx="3">
                  <c:v>2011-2012</c:v>
                </c:pt>
                <c:pt idx="4">
                  <c:v>01.10. 2013г.</c:v>
                </c:pt>
              </c:strCache>
            </c:strRef>
          </c:cat>
          <c:val>
            <c:numRef>
              <c:f>Sheet1!$B$2:$F$2</c:f>
              <c:numCache>
                <c:formatCode>General</c:formatCode>
                <c:ptCount val="5"/>
                <c:pt idx="0">
                  <c:v>21</c:v>
                </c:pt>
                <c:pt idx="1">
                  <c:v>21</c:v>
                </c:pt>
                <c:pt idx="2">
                  <c:v>20</c:v>
                </c:pt>
                <c:pt idx="3">
                  <c:v>21</c:v>
                </c:pt>
                <c:pt idx="4">
                  <c:v>21</c:v>
                </c:pt>
              </c:numCache>
            </c:numRef>
          </c:val>
        </c:ser>
        <c:ser>
          <c:idx val="3"/>
          <c:order val="1"/>
          <c:tx>
            <c:strRef>
              <c:f>Sheet1!$A$3</c:f>
              <c:strCache>
                <c:ptCount val="1"/>
                <c:pt idx="0">
                  <c:v>общеуниверситетские </c:v>
                </c:pt>
              </c:strCache>
            </c:strRef>
          </c:tx>
          <c:spPr>
            <a:solidFill>
              <a:srgbClr val="008080"/>
            </a:solidFill>
            <a:ln w="10030">
              <a:solidFill>
                <a:srgbClr val="000000"/>
              </a:solidFill>
              <a:prstDash val="solid"/>
            </a:ln>
          </c:spPr>
          <c:invertIfNegative val="0"/>
          <c:cat>
            <c:strRef>
              <c:f>Sheet1!$B$1:$F$1</c:f>
              <c:strCache>
                <c:ptCount val="5"/>
                <c:pt idx="0">
                  <c:v>2008-2009</c:v>
                </c:pt>
                <c:pt idx="1">
                  <c:v>2009-2010</c:v>
                </c:pt>
                <c:pt idx="2">
                  <c:v>2010-2011</c:v>
                </c:pt>
                <c:pt idx="3">
                  <c:v>2011-2012</c:v>
                </c:pt>
                <c:pt idx="4">
                  <c:v>01.10. 2013г.</c:v>
                </c:pt>
              </c:strCache>
            </c:strRef>
          </c:cat>
          <c:val>
            <c:numRef>
              <c:f>Sheet1!$B$3:$F$3</c:f>
              <c:numCache>
                <c:formatCode>General</c:formatCode>
                <c:ptCount val="5"/>
                <c:pt idx="0">
                  <c:v>3</c:v>
                </c:pt>
                <c:pt idx="1">
                  <c:v>3</c:v>
                </c:pt>
                <c:pt idx="2">
                  <c:v>3</c:v>
                </c:pt>
                <c:pt idx="3">
                  <c:v>3</c:v>
                </c:pt>
                <c:pt idx="4">
                  <c:v>3</c:v>
                </c:pt>
              </c:numCache>
            </c:numRef>
          </c:val>
        </c:ser>
        <c:ser>
          <c:idx val="4"/>
          <c:order val="2"/>
          <c:tx>
            <c:strRef>
              <c:f>Sheet1!$A$4</c:f>
              <c:strCache>
                <c:ptCount val="1"/>
                <c:pt idx="0">
                  <c:v>базовые</c:v>
                </c:pt>
              </c:strCache>
            </c:strRef>
          </c:tx>
          <c:spPr>
            <a:solidFill>
              <a:srgbClr val="660066"/>
            </a:solidFill>
            <a:ln w="10030">
              <a:solidFill>
                <a:srgbClr val="000000"/>
              </a:solidFill>
              <a:prstDash val="solid"/>
            </a:ln>
          </c:spPr>
          <c:invertIfNegative val="0"/>
          <c:cat>
            <c:strRef>
              <c:f>Sheet1!$B$1:$F$1</c:f>
              <c:strCache>
                <c:ptCount val="5"/>
                <c:pt idx="0">
                  <c:v>2008-2009</c:v>
                </c:pt>
                <c:pt idx="1">
                  <c:v>2009-2010</c:v>
                </c:pt>
                <c:pt idx="2">
                  <c:v>2010-2011</c:v>
                </c:pt>
                <c:pt idx="3">
                  <c:v>2011-2012</c:v>
                </c:pt>
                <c:pt idx="4">
                  <c:v>01.10. 2013г.</c:v>
                </c:pt>
              </c:strCache>
            </c:strRef>
          </c:cat>
          <c:val>
            <c:numRef>
              <c:f>Sheet1!$B$4:$F$4</c:f>
              <c:numCache>
                <c:formatCode>General</c:formatCode>
                <c:ptCount val="5"/>
                <c:pt idx="0">
                  <c:v>1</c:v>
                </c:pt>
                <c:pt idx="1">
                  <c:v>1</c:v>
                </c:pt>
                <c:pt idx="2">
                  <c:v>1</c:v>
                </c:pt>
                <c:pt idx="3">
                  <c:v>2</c:v>
                </c:pt>
                <c:pt idx="4">
                  <c:v>2</c:v>
                </c:pt>
              </c:numCache>
            </c:numRef>
          </c:val>
        </c:ser>
        <c:dLbls>
          <c:showLegendKey val="0"/>
          <c:showVal val="0"/>
          <c:showCatName val="0"/>
          <c:showSerName val="0"/>
          <c:showPercent val="0"/>
          <c:showBubbleSize val="0"/>
        </c:dLbls>
        <c:gapWidth val="100"/>
        <c:axId val="126206336"/>
        <c:axId val="126207872"/>
      </c:barChart>
      <c:catAx>
        <c:axId val="126206336"/>
        <c:scaling>
          <c:orientation val="minMax"/>
        </c:scaling>
        <c:delete val="0"/>
        <c:axPos val="l"/>
        <c:numFmt formatCode="General" sourceLinked="1"/>
        <c:majorTickMark val="out"/>
        <c:minorTickMark val="none"/>
        <c:tickLblPos val="nextTo"/>
        <c:spPr>
          <a:ln w="2508">
            <a:solidFill>
              <a:srgbClr val="000000"/>
            </a:solidFill>
            <a:prstDash val="solid"/>
          </a:ln>
        </c:spPr>
        <c:txPr>
          <a:bodyPr rot="0" vert="horz"/>
          <a:lstStyle/>
          <a:p>
            <a:pPr>
              <a:defRPr sz="950" b="1" i="0" u="none" strike="noStrike" baseline="0">
                <a:solidFill>
                  <a:srgbClr val="000000"/>
                </a:solidFill>
                <a:latin typeface="Times New Roman"/>
                <a:ea typeface="Times New Roman"/>
                <a:cs typeface="Times New Roman"/>
              </a:defRPr>
            </a:pPr>
            <a:endParaRPr lang="ru-RU"/>
          </a:p>
        </c:txPr>
        <c:crossAx val="126207872"/>
        <c:crosses val="autoZero"/>
        <c:auto val="1"/>
        <c:lblAlgn val="ctr"/>
        <c:lblOffset val="100"/>
        <c:tickLblSkip val="1"/>
        <c:tickMarkSkip val="1"/>
        <c:noMultiLvlLbl val="0"/>
      </c:catAx>
      <c:valAx>
        <c:axId val="126207872"/>
        <c:scaling>
          <c:orientation val="minMax"/>
          <c:min val="0"/>
        </c:scaling>
        <c:delete val="0"/>
        <c:axPos val="b"/>
        <c:majorGridlines>
          <c:spPr>
            <a:ln w="2508">
              <a:solidFill>
                <a:srgbClr val="000000"/>
              </a:solidFill>
              <a:prstDash val="solid"/>
            </a:ln>
          </c:spPr>
        </c:majorGridlines>
        <c:numFmt formatCode="General" sourceLinked="1"/>
        <c:majorTickMark val="out"/>
        <c:minorTickMark val="none"/>
        <c:tickLblPos val="nextTo"/>
        <c:spPr>
          <a:ln w="2508">
            <a:solidFill>
              <a:srgbClr val="000000"/>
            </a:solidFill>
            <a:prstDash val="solid"/>
          </a:ln>
        </c:spPr>
        <c:txPr>
          <a:bodyPr rot="0" vert="horz"/>
          <a:lstStyle/>
          <a:p>
            <a:pPr>
              <a:defRPr sz="950" b="1" i="0" u="none" strike="noStrike" baseline="0">
                <a:solidFill>
                  <a:srgbClr val="000000"/>
                </a:solidFill>
                <a:latin typeface="Times New Roman"/>
                <a:ea typeface="Times New Roman"/>
                <a:cs typeface="Times New Roman"/>
              </a:defRPr>
            </a:pPr>
            <a:endParaRPr lang="ru-RU"/>
          </a:p>
        </c:txPr>
        <c:crossAx val="126206336"/>
        <c:crosses val="autoZero"/>
        <c:crossBetween val="between"/>
        <c:majorUnit val="3"/>
        <c:minorUnit val="2"/>
      </c:valAx>
      <c:spPr>
        <a:noFill/>
        <a:ln w="25400">
          <a:noFill/>
        </a:ln>
      </c:spPr>
    </c:plotArea>
    <c:legend>
      <c:legendPos val="r"/>
      <c:layout>
        <c:manualLayout>
          <c:xMode val="edge"/>
          <c:yMode val="edge"/>
          <c:x val="0.69807692307692282"/>
          <c:y val="9.2436974789915971E-2"/>
          <c:w val="0.29423076923076941"/>
          <c:h val="0.19327731092436976"/>
        </c:manualLayout>
      </c:layout>
      <c:overlay val="0"/>
      <c:spPr>
        <a:noFill/>
        <a:ln w="2508">
          <a:solidFill>
            <a:srgbClr val="000000"/>
          </a:solidFill>
          <a:prstDash val="solid"/>
        </a:ln>
      </c:spPr>
      <c:txPr>
        <a:bodyPr/>
        <a:lstStyle/>
        <a:p>
          <a:pPr>
            <a:defRPr sz="68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latin typeface="Times New Roman" pitchFamily="18" charset="0"/>
                <a:cs typeface="Times New Roman" pitchFamily="18" charset="0"/>
              </a:rPr>
              <a:t>Соотношение доли аудиторной  и самостоятельной работы в рабочих учебных планах НИУ ВШЭ Санкт-Петербург </a:t>
            </a:r>
          </a:p>
          <a:p>
            <a:pPr>
              <a:defRPr/>
            </a:pPr>
            <a:r>
              <a:rPr lang="ru-RU" sz="1200" b="1" i="0" u="none" strike="noStrike" baseline="0">
                <a:latin typeface="Times New Roman" pitchFamily="18" charset="0"/>
                <a:cs typeface="Times New Roman" pitchFamily="18" charset="0"/>
              </a:rPr>
              <a:t>в 2011/12 и 2012/13 уч.гг. (в%)</a:t>
            </a:r>
            <a:endParaRPr lang="ru-RU" sz="1200">
              <a:latin typeface="Times New Roman" pitchFamily="18" charset="0"/>
              <a:cs typeface="Times New Roman" pitchFamily="18" charset="0"/>
            </a:endParaRPr>
          </a:p>
        </c:rich>
      </c:tx>
      <c:overlay val="0"/>
    </c:title>
    <c:autoTitleDeleted val="0"/>
    <c:plotArea>
      <c:layout/>
      <c:barChart>
        <c:barDir val="col"/>
        <c:grouping val="percentStacked"/>
        <c:varyColors val="0"/>
        <c:ser>
          <c:idx val="0"/>
          <c:order val="0"/>
          <c:tx>
            <c:strRef>
              <c:f>'2012-13 в процентах'!$M$27</c:f>
              <c:strCache>
                <c:ptCount val="1"/>
                <c:pt idx="0">
                  <c:v>аудиторная</c:v>
                </c:pt>
              </c:strCache>
            </c:strRef>
          </c:tx>
          <c:spPr>
            <a:solidFill>
              <a:schemeClr val="accent2">
                <a:lumMod val="60000"/>
                <a:lumOff val="40000"/>
              </a:schemeClr>
            </a:solidFill>
          </c:spPr>
          <c:invertIfNegative val="0"/>
          <c:dLbls>
            <c:txPr>
              <a:bodyPr/>
              <a:lstStyle/>
              <a:p>
                <a:pPr>
                  <a:defRPr sz="1600" baseline="0"/>
                </a:pPr>
                <a:endParaRPr lang="ru-RU"/>
              </a:p>
            </c:txPr>
            <c:showLegendKey val="0"/>
            <c:showVal val="1"/>
            <c:showCatName val="0"/>
            <c:showSerName val="0"/>
            <c:showPercent val="0"/>
            <c:showBubbleSize val="0"/>
            <c:showLeaderLines val="0"/>
          </c:dLbls>
          <c:cat>
            <c:multiLvlStrRef>
              <c:f>'2012-13 в процентах'!$K$28:$L$33</c:f>
              <c:multiLvlStrCache>
                <c:ptCount val="6"/>
                <c:lvl>
                  <c:pt idx="0">
                    <c:v>2011-12</c:v>
                  </c:pt>
                  <c:pt idx="1">
                    <c:v>2012-13</c:v>
                  </c:pt>
                  <c:pt idx="2">
                    <c:v>2011-12</c:v>
                  </c:pt>
                  <c:pt idx="3">
                    <c:v>2012-13</c:v>
                  </c:pt>
                  <c:pt idx="4">
                    <c:v>2011-12</c:v>
                  </c:pt>
                  <c:pt idx="5">
                    <c:v>2012-13</c:v>
                  </c:pt>
                </c:lvl>
                <c:lvl>
                  <c:pt idx="0">
                    <c:v>бакалавриат</c:v>
                  </c:pt>
                  <c:pt idx="2">
                    <c:v>магистратура</c:v>
                  </c:pt>
                  <c:pt idx="4">
                    <c:v>специалитет</c:v>
                  </c:pt>
                </c:lvl>
              </c:multiLvlStrCache>
            </c:multiLvlStrRef>
          </c:cat>
          <c:val>
            <c:numRef>
              <c:f>'2012-13 в процентах'!$M$28:$M$33</c:f>
              <c:numCache>
                <c:formatCode>#,##0.0</c:formatCode>
                <c:ptCount val="6"/>
                <c:pt idx="0">
                  <c:v>37.1</c:v>
                </c:pt>
                <c:pt idx="1">
                  <c:v>38.700000000000003</c:v>
                </c:pt>
                <c:pt idx="2">
                  <c:v>24.6</c:v>
                </c:pt>
                <c:pt idx="3">
                  <c:v>22.7</c:v>
                </c:pt>
                <c:pt idx="4">
                  <c:v>20.100000000000001</c:v>
                </c:pt>
                <c:pt idx="5">
                  <c:v>20.7</c:v>
                </c:pt>
              </c:numCache>
            </c:numRef>
          </c:val>
        </c:ser>
        <c:ser>
          <c:idx val="1"/>
          <c:order val="1"/>
          <c:tx>
            <c:strRef>
              <c:f>'2012-13 в процентах'!$N$27</c:f>
              <c:strCache>
                <c:ptCount val="1"/>
                <c:pt idx="0">
                  <c:v>самостоятельная</c:v>
                </c:pt>
              </c:strCache>
            </c:strRef>
          </c:tx>
          <c:spPr>
            <a:solidFill>
              <a:schemeClr val="tx2">
                <a:lumMod val="40000"/>
                <a:lumOff val="60000"/>
              </a:schemeClr>
            </a:solidFill>
            <a:ln>
              <a:solidFill>
                <a:schemeClr val="accent1"/>
              </a:solidFill>
            </a:ln>
          </c:spPr>
          <c:invertIfNegative val="0"/>
          <c:dLbls>
            <c:txPr>
              <a:bodyPr/>
              <a:lstStyle/>
              <a:p>
                <a:pPr>
                  <a:defRPr sz="1600" baseline="0"/>
                </a:pPr>
                <a:endParaRPr lang="ru-RU"/>
              </a:p>
            </c:txPr>
            <c:showLegendKey val="0"/>
            <c:showVal val="1"/>
            <c:showCatName val="0"/>
            <c:showSerName val="0"/>
            <c:showPercent val="0"/>
            <c:showBubbleSize val="0"/>
            <c:showLeaderLines val="0"/>
          </c:dLbls>
          <c:cat>
            <c:multiLvlStrRef>
              <c:f>'2012-13 в процентах'!$K$28:$L$33</c:f>
              <c:multiLvlStrCache>
                <c:ptCount val="6"/>
                <c:lvl>
                  <c:pt idx="0">
                    <c:v>2011-12</c:v>
                  </c:pt>
                  <c:pt idx="1">
                    <c:v>2012-13</c:v>
                  </c:pt>
                  <c:pt idx="2">
                    <c:v>2011-12</c:v>
                  </c:pt>
                  <c:pt idx="3">
                    <c:v>2012-13</c:v>
                  </c:pt>
                  <c:pt idx="4">
                    <c:v>2011-12</c:v>
                  </c:pt>
                  <c:pt idx="5">
                    <c:v>2012-13</c:v>
                  </c:pt>
                </c:lvl>
                <c:lvl>
                  <c:pt idx="0">
                    <c:v>бакалавриат</c:v>
                  </c:pt>
                  <c:pt idx="2">
                    <c:v>магистратура</c:v>
                  </c:pt>
                  <c:pt idx="4">
                    <c:v>специалитет</c:v>
                  </c:pt>
                </c:lvl>
              </c:multiLvlStrCache>
            </c:multiLvlStrRef>
          </c:cat>
          <c:val>
            <c:numRef>
              <c:f>'2012-13 в процентах'!$N$28:$N$33</c:f>
              <c:numCache>
                <c:formatCode>#,##0.0</c:formatCode>
                <c:ptCount val="6"/>
                <c:pt idx="0">
                  <c:v>62.9</c:v>
                </c:pt>
                <c:pt idx="1">
                  <c:v>61.3</c:v>
                </c:pt>
                <c:pt idx="2">
                  <c:v>75.400000000000006</c:v>
                </c:pt>
                <c:pt idx="3">
                  <c:v>77.3</c:v>
                </c:pt>
                <c:pt idx="4">
                  <c:v>79.900000000000006</c:v>
                </c:pt>
                <c:pt idx="5">
                  <c:v>79.3</c:v>
                </c:pt>
              </c:numCache>
            </c:numRef>
          </c:val>
        </c:ser>
        <c:dLbls>
          <c:showLegendKey val="0"/>
          <c:showVal val="0"/>
          <c:showCatName val="0"/>
          <c:showSerName val="0"/>
          <c:showPercent val="0"/>
          <c:showBubbleSize val="0"/>
        </c:dLbls>
        <c:gapWidth val="42"/>
        <c:overlap val="100"/>
        <c:axId val="126883712"/>
        <c:axId val="126885248"/>
      </c:barChart>
      <c:catAx>
        <c:axId val="126883712"/>
        <c:scaling>
          <c:orientation val="minMax"/>
        </c:scaling>
        <c:delete val="0"/>
        <c:axPos val="b"/>
        <c:majorTickMark val="out"/>
        <c:minorTickMark val="none"/>
        <c:tickLblPos val="nextTo"/>
        <c:crossAx val="126885248"/>
        <c:crosses val="autoZero"/>
        <c:auto val="1"/>
        <c:lblAlgn val="ctr"/>
        <c:lblOffset val="100"/>
        <c:noMultiLvlLbl val="0"/>
      </c:catAx>
      <c:valAx>
        <c:axId val="126885248"/>
        <c:scaling>
          <c:orientation val="minMax"/>
        </c:scaling>
        <c:delete val="0"/>
        <c:axPos val="l"/>
        <c:majorGridlines/>
        <c:numFmt formatCode="0%" sourceLinked="1"/>
        <c:majorTickMark val="out"/>
        <c:minorTickMark val="none"/>
        <c:tickLblPos val="nextTo"/>
        <c:crossAx val="126883712"/>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aseline="0">
                <a:latin typeface="Times New Roman" pitchFamily="18" charset="0"/>
                <a:cs typeface="Times New Roman" pitchFamily="18" charset="0"/>
              </a:rPr>
              <a:t>Сравнение доли аудиторной работы в рабочих учебных планах образовательных  программ бакалавриата </a:t>
            </a:r>
            <a:br>
              <a:rPr lang="ru-RU" sz="1200" baseline="0">
                <a:latin typeface="Times New Roman" pitchFamily="18" charset="0"/>
                <a:cs typeface="Times New Roman" pitchFamily="18" charset="0"/>
              </a:rPr>
            </a:br>
            <a:r>
              <a:rPr lang="ru-RU" sz="1200" baseline="0">
                <a:latin typeface="Times New Roman" pitchFamily="18" charset="0"/>
                <a:cs typeface="Times New Roman" pitchFamily="18" charset="0"/>
              </a:rPr>
              <a:t>2011-12 и 2012-13 уч.гг.(в%)</a:t>
            </a:r>
          </a:p>
        </c:rich>
      </c:tx>
      <c:overlay val="0"/>
    </c:title>
    <c:autoTitleDeleted val="0"/>
    <c:plotArea>
      <c:layout/>
      <c:barChart>
        <c:barDir val="col"/>
        <c:grouping val="clustered"/>
        <c:varyColors val="0"/>
        <c:ser>
          <c:idx val="0"/>
          <c:order val="0"/>
          <c:tx>
            <c:strRef>
              <c:f>'2012-13 в процентах'!$C$69</c:f>
              <c:strCache>
                <c:ptCount val="1"/>
                <c:pt idx="0">
                  <c:v>2011-12</c:v>
                </c:pt>
              </c:strCache>
            </c:strRef>
          </c:tx>
          <c:invertIfNegative val="0"/>
          <c:dLbls>
            <c:dLbl>
              <c:idx val="5"/>
              <c:layout>
                <c:manualLayout>
                  <c:x val="0"/>
                  <c:y val="-5.4421749273573176E-2"/>
                </c:manualLayout>
              </c:layout>
              <c:spPr/>
              <c:txPr>
                <a:bodyPr/>
                <a:lstStyle/>
                <a:p>
                  <a:pPr>
                    <a:defRPr sz="1400" b="1" i="0" baseline="0">
                      <a:solidFill>
                        <a:srgbClr val="C00000"/>
                      </a:solidFill>
                    </a:defRPr>
                  </a:pPr>
                  <a:endParaRPr lang="ru-RU"/>
                </a:p>
              </c:txPr>
              <c:showLegendKey val="0"/>
              <c:showVal val="1"/>
              <c:showCatName val="0"/>
              <c:showSerName val="0"/>
              <c:showPercent val="0"/>
              <c:showBubbleSize val="0"/>
            </c:dLbl>
            <c:txPr>
              <a:bodyPr/>
              <a:lstStyle/>
              <a:p>
                <a:pPr>
                  <a:defRPr sz="1400" baseline="0"/>
                </a:pPr>
                <a:endParaRPr lang="ru-RU"/>
              </a:p>
            </c:txPr>
            <c:showLegendKey val="0"/>
            <c:showVal val="1"/>
            <c:showCatName val="0"/>
            <c:showSerName val="0"/>
            <c:showPercent val="0"/>
            <c:showBubbleSize val="0"/>
            <c:showLeaderLines val="0"/>
          </c:dLbls>
          <c:cat>
            <c:strRef>
              <c:f>'2012-13 в процентах'!$B$70:$B$75</c:f>
              <c:strCache>
                <c:ptCount val="6"/>
                <c:pt idx="0">
                  <c:v>политология</c:v>
                </c:pt>
                <c:pt idx="1">
                  <c:v>история</c:v>
                </c:pt>
                <c:pt idx="2">
                  <c:v>менеджмент</c:v>
                </c:pt>
                <c:pt idx="3">
                  <c:v>социология</c:v>
                </c:pt>
                <c:pt idx="4">
                  <c:v>экономика</c:v>
                </c:pt>
                <c:pt idx="5">
                  <c:v>юриспруденция</c:v>
                </c:pt>
              </c:strCache>
            </c:strRef>
          </c:cat>
          <c:val>
            <c:numRef>
              <c:f>'2012-13 в процентах'!$C$70:$C$75</c:f>
              <c:numCache>
                <c:formatCode>General</c:formatCode>
                <c:ptCount val="6"/>
                <c:pt idx="0" formatCode="#,##0.0">
                  <c:v>37.917795844625111</c:v>
                </c:pt>
                <c:pt idx="2" formatCode="#,##0.0">
                  <c:v>39.11472448057814</c:v>
                </c:pt>
                <c:pt idx="3" formatCode="#,##0.0">
                  <c:v>34.846431797651249</c:v>
                </c:pt>
                <c:pt idx="4" formatCode="#,##0.0">
                  <c:v>34.786208973200843</c:v>
                </c:pt>
                <c:pt idx="5" formatCode="#,##0.0">
                  <c:v>42.680776014109362</c:v>
                </c:pt>
              </c:numCache>
            </c:numRef>
          </c:val>
        </c:ser>
        <c:ser>
          <c:idx val="1"/>
          <c:order val="1"/>
          <c:tx>
            <c:strRef>
              <c:f>'2012-13 в процентах'!$D$69</c:f>
              <c:strCache>
                <c:ptCount val="1"/>
                <c:pt idx="0">
                  <c:v>2012-13</c:v>
                </c:pt>
              </c:strCache>
            </c:strRef>
          </c:tx>
          <c:invertIfNegative val="0"/>
          <c:dLbls>
            <c:dLbl>
              <c:idx val="0"/>
              <c:layout>
                <c:manualLayout>
                  <c:x val="1.9480519480519539E-2"/>
                  <c:y val="-4.5351457727977693E-3"/>
                </c:manualLayout>
              </c:layout>
              <c:showLegendKey val="0"/>
              <c:showVal val="1"/>
              <c:showCatName val="0"/>
              <c:showSerName val="0"/>
              <c:showPercent val="0"/>
              <c:showBubbleSize val="0"/>
            </c:dLbl>
            <c:dLbl>
              <c:idx val="1"/>
              <c:tx>
                <c:rich>
                  <a:bodyPr/>
                  <a:lstStyle/>
                  <a:p>
                    <a:pPr>
                      <a:defRPr sz="1400" b="1" i="0" baseline="0"/>
                    </a:pPr>
                    <a:r>
                      <a:rPr lang="en-US" sz="1400" b="1" i="0" baseline="0">
                        <a:solidFill>
                          <a:srgbClr val="C00000"/>
                        </a:solidFill>
                      </a:rPr>
                      <a:t>45,3</a:t>
                    </a:r>
                  </a:p>
                </c:rich>
              </c:tx>
              <c:spPr/>
              <c:showLegendKey val="0"/>
              <c:showVal val="1"/>
              <c:showCatName val="0"/>
              <c:showSerName val="0"/>
              <c:showPercent val="0"/>
              <c:showBubbleSize val="0"/>
            </c:dLbl>
            <c:dLbl>
              <c:idx val="2"/>
              <c:layout>
                <c:manualLayout>
                  <c:x val="1.9480519480519539E-2"/>
                  <c:y val="-9.0702915455955335E-3"/>
                </c:manualLayout>
              </c:layout>
              <c:showLegendKey val="0"/>
              <c:showVal val="1"/>
              <c:showCatName val="0"/>
              <c:showSerName val="0"/>
              <c:showPercent val="0"/>
              <c:showBubbleSize val="0"/>
            </c:dLbl>
            <c:dLbl>
              <c:idx val="3"/>
              <c:layout>
                <c:manualLayout>
                  <c:x val="1.9480519480519539E-2"/>
                  <c:y val="0"/>
                </c:manualLayout>
              </c:layout>
              <c:showLegendKey val="0"/>
              <c:showVal val="1"/>
              <c:showCatName val="0"/>
              <c:showSerName val="0"/>
              <c:showPercent val="0"/>
              <c:showBubbleSize val="0"/>
            </c:dLbl>
            <c:dLbl>
              <c:idx val="4"/>
              <c:layout>
                <c:manualLayout>
                  <c:x val="1.7316017316017323E-2"/>
                  <c:y val="0"/>
                </c:manualLayout>
              </c:layout>
              <c:showLegendKey val="0"/>
              <c:showVal val="1"/>
              <c:showCatName val="0"/>
              <c:showSerName val="0"/>
              <c:showPercent val="0"/>
              <c:showBubbleSize val="0"/>
            </c:dLbl>
            <c:dLbl>
              <c:idx val="5"/>
              <c:tx>
                <c:rich>
                  <a:bodyPr/>
                  <a:lstStyle/>
                  <a:p>
                    <a:r>
                      <a:rPr lang="en-US" sz="1400" b="1" i="0" baseline="0">
                        <a:solidFill>
                          <a:srgbClr val="C00000"/>
                        </a:solidFill>
                      </a:rPr>
                      <a:t>41,9</a:t>
                    </a:r>
                  </a:p>
                </c:rich>
              </c:tx>
              <c:showLegendKey val="0"/>
              <c:showVal val="1"/>
              <c:showCatName val="0"/>
              <c:showSerName val="0"/>
              <c:showPercent val="0"/>
              <c:showBubbleSize val="0"/>
            </c:dLbl>
            <c:txPr>
              <a:bodyPr/>
              <a:lstStyle/>
              <a:p>
                <a:pPr>
                  <a:defRPr sz="1400" baseline="0"/>
                </a:pPr>
                <a:endParaRPr lang="ru-RU"/>
              </a:p>
            </c:txPr>
            <c:showLegendKey val="0"/>
            <c:showVal val="1"/>
            <c:showCatName val="0"/>
            <c:showSerName val="0"/>
            <c:showPercent val="0"/>
            <c:showBubbleSize val="0"/>
            <c:showLeaderLines val="0"/>
          </c:dLbls>
          <c:cat>
            <c:strRef>
              <c:f>'2012-13 в процентах'!$B$70:$B$75</c:f>
              <c:strCache>
                <c:ptCount val="6"/>
                <c:pt idx="0">
                  <c:v>политология</c:v>
                </c:pt>
                <c:pt idx="1">
                  <c:v>история</c:v>
                </c:pt>
                <c:pt idx="2">
                  <c:v>менеджмент</c:v>
                </c:pt>
                <c:pt idx="3">
                  <c:v>социология</c:v>
                </c:pt>
                <c:pt idx="4">
                  <c:v>экономика</c:v>
                </c:pt>
                <c:pt idx="5">
                  <c:v>юриспруденция</c:v>
                </c:pt>
              </c:strCache>
            </c:strRef>
          </c:cat>
          <c:val>
            <c:numRef>
              <c:f>'2012-13 в процентах'!$D$70:$D$75</c:f>
              <c:numCache>
                <c:formatCode>#,##0.0</c:formatCode>
                <c:ptCount val="6"/>
                <c:pt idx="0">
                  <c:v>36.946702800361336</c:v>
                </c:pt>
                <c:pt idx="1">
                  <c:v>45.3125</c:v>
                </c:pt>
                <c:pt idx="2">
                  <c:v>38.611433733384956</c:v>
                </c:pt>
                <c:pt idx="3">
                  <c:v>30.487804878048781</c:v>
                </c:pt>
                <c:pt idx="4">
                  <c:v>38.617886178861774</c:v>
                </c:pt>
                <c:pt idx="5">
                  <c:v>41.936878512753999</c:v>
                </c:pt>
              </c:numCache>
            </c:numRef>
          </c:val>
        </c:ser>
        <c:dLbls>
          <c:showLegendKey val="0"/>
          <c:showVal val="0"/>
          <c:showCatName val="0"/>
          <c:showSerName val="0"/>
          <c:showPercent val="0"/>
          <c:showBubbleSize val="0"/>
        </c:dLbls>
        <c:gapWidth val="150"/>
        <c:axId val="126916864"/>
        <c:axId val="126935040"/>
      </c:barChart>
      <c:catAx>
        <c:axId val="126916864"/>
        <c:scaling>
          <c:orientation val="minMax"/>
        </c:scaling>
        <c:delete val="0"/>
        <c:axPos val="b"/>
        <c:majorTickMark val="out"/>
        <c:minorTickMark val="none"/>
        <c:tickLblPos val="nextTo"/>
        <c:crossAx val="126935040"/>
        <c:crosses val="autoZero"/>
        <c:auto val="1"/>
        <c:lblAlgn val="ctr"/>
        <c:lblOffset val="100"/>
        <c:noMultiLvlLbl val="0"/>
      </c:catAx>
      <c:valAx>
        <c:axId val="126935040"/>
        <c:scaling>
          <c:orientation val="minMax"/>
        </c:scaling>
        <c:delete val="0"/>
        <c:axPos val="l"/>
        <c:majorGridlines/>
        <c:numFmt formatCode="#,##0.0" sourceLinked="1"/>
        <c:majorTickMark val="out"/>
        <c:minorTickMark val="none"/>
        <c:tickLblPos val="nextTo"/>
        <c:crossAx val="126916864"/>
        <c:crosses val="autoZero"/>
        <c:crossBetween val="between"/>
      </c:valAx>
    </c:plotArea>
    <c:legend>
      <c:legendPos val="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Лист3!$B$29:$B$30</c:f>
              <c:strCache>
                <c:ptCount val="1"/>
                <c:pt idx="0">
                  <c:v>2011-2012 уч.г.</c:v>
                </c:pt>
              </c:strCache>
            </c:strRef>
          </c:tx>
          <c:invertIfNegative val="0"/>
          <c:cat>
            <c:strRef>
              <c:f>Лист3!$A$31:$A$40</c:f>
              <c:strCache>
                <c:ptCount val="10"/>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pt idx="9">
                  <c:v>Кафедра физ. воспитания</c:v>
                </c:pt>
              </c:strCache>
            </c:strRef>
          </c:cat>
          <c:val>
            <c:numRef>
              <c:f>Лист3!$B$31:$B$40</c:f>
              <c:numCache>
                <c:formatCode>General</c:formatCode>
                <c:ptCount val="10"/>
                <c:pt idx="0">
                  <c:v>91.5</c:v>
                </c:pt>
                <c:pt idx="1">
                  <c:v>85.5</c:v>
                </c:pt>
                <c:pt idx="2">
                  <c:v>92.9</c:v>
                </c:pt>
                <c:pt idx="3">
                  <c:v>98.2</c:v>
                </c:pt>
                <c:pt idx="4">
                  <c:v>97.5</c:v>
                </c:pt>
                <c:pt idx="5">
                  <c:v>95.2</c:v>
                </c:pt>
                <c:pt idx="6">
                  <c:v>0</c:v>
                </c:pt>
                <c:pt idx="7">
                  <c:v>100</c:v>
                </c:pt>
                <c:pt idx="8">
                  <c:v>98.7</c:v>
                </c:pt>
                <c:pt idx="9">
                  <c:v>88.4</c:v>
                </c:pt>
              </c:numCache>
            </c:numRef>
          </c:val>
        </c:ser>
        <c:ser>
          <c:idx val="1"/>
          <c:order val="1"/>
          <c:tx>
            <c:strRef>
              <c:f>Лист3!$C$29:$C$30</c:f>
              <c:strCache>
                <c:ptCount val="1"/>
                <c:pt idx="0">
                  <c:v>2012-2013 уч.г.</c:v>
                </c:pt>
              </c:strCache>
            </c:strRef>
          </c:tx>
          <c:invertIfNegative val="0"/>
          <c:cat>
            <c:strRef>
              <c:f>Лист3!$A$31:$A$40</c:f>
              <c:strCache>
                <c:ptCount val="10"/>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pt idx="9">
                  <c:v>Кафедра физ. воспитания</c:v>
                </c:pt>
              </c:strCache>
            </c:strRef>
          </c:cat>
          <c:val>
            <c:numRef>
              <c:f>Лист3!$C$31:$C$40</c:f>
              <c:numCache>
                <c:formatCode>General</c:formatCode>
                <c:ptCount val="10"/>
                <c:pt idx="0">
                  <c:v>97.9</c:v>
                </c:pt>
                <c:pt idx="1">
                  <c:v>91.5</c:v>
                </c:pt>
                <c:pt idx="2">
                  <c:v>100</c:v>
                </c:pt>
                <c:pt idx="3">
                  <c:v>99.3</c:v>
                </c:pt>
                <c:pt idx="4">
                  <c:v>99.1</c:v>
                </c:pt>
                <c:pt idx="5">
                  <c:v>100</c:v>
                </c:pt>
                <c:pt idx="6">
                  <c:v>100</c:v>
                </c:pt>
                <c:pt idx="7">
                  <c:v>100</c:v>
                </c:pt>
                <c:pt idx="8">
                  <c:v>100</c:v>
                </c:pt>
                <c:pt idx="9">
                  <c:v>100</c:v>
                </c:pt>
              </c:numCache>
            </c:numRef>
          </c:val>
        </c:ser>
        <c:dLbls>
          <c:showLegendKey val="0"/>
          <c:showVal val="0"/>
          <c:showCatName val="0"/>
          <c:showSerName val="0"/>
          <c:showPercent val="0"/>
          <c:showBubbleSize val="0"/>
        </c:dLbls>
        <c:gapWidth val="150"/>
        <c:axId val="126976768"/>
        <c:axId val="126978304"/>
      </c:barChart>
      <c:catAx>
        <c:axId val="126976768"/>
        <c:scaling>
          <c:orientation val="minMax"/>
        </c:scaling>
        <c:delete val="0"/>
        <c:axPos val="l"/>
        <c:majorTickMark val="out"/>
        <c:minorTickMark val="none"/>
        <c:tickLblPos val="nextTo"/>
        <c:crossAx val="126978304"/>
        <c:crosses val="autoZero"/>
        <c:auto val="1"/>
        <c:lblAlgn val="ctr"/>
        <c:lblOffset val="100"/>
        <c:noMultiLvlLbl val="0"/>
      </c:catAx>
      <c:valAx>
        <c:axId val="126978304"/>
        <c:scaling>
          <c:orientation val="minMax"/>
        </c:scaling>
        <c:delete val="0"/>
        <c:axPos val="b"/>
        <c:majorGridlines/>
        <c:numFmt formatCode="General" sourceLinked="1"/>
        <c:majorTickMark val="out"/>
        <c:minorTickMark val="none"/>
        <c:tickLblPos val="nextTo"/>
        <c:crossAx val="126976768"/>
        <c:crosses val="autoZero"/>
        <c:crossBetween val="between"/>
      </c:valAx>
    </c:plotArea>
    <c:legend>
      <c:legendPos val="b"/>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Лист3!$C$103</c:f>
              <c:strCache>
                <c:ptCount val="1"/>
                <c:pt idx="0">
                  <c:v>% ПУД, размещенных в БД "Учебные курсы"</c:v>
                </c:pt>
              </c:strCache>
            </c:strRef>
          </c:tx>
          <c:invertIfNegative val="0"/>
          <c:cat>
            <c:strRef>
              <c:f>Лист3!$B$104:$B$111</c:f>
              <c:strCache>
                <c:ptCount val="8"/>
                <c:pt idx="0">
                  <c:v>080100.62 Экономика </c:v>
                </c:pt>
                <c:pt idx="1">
                  <c:v>080200.62 Менеджмент </c:v>
                </c:pt>
                <c:pt idx="2">
                  <c:v>080500.62 Менеджмент </c:v>
                </c:pt>
                <c:pt idx="3">
                  <c:v>030200.62 Политология </c:v>
                </c:pt>
                <c:pt idx="4">
                  <c:v>040100.62 Социология </c:v>
                </c:pt>
                <c:pt idx="5">
                  <c:v>040200.62 Социология </c:v>
                </c:pt>
                <c:pt idx="6">
                  <c:v>030900.62 Юриспруденция </c:v>
                </c:pt>
                <c:pt idx="7">
                  <c:v>030600.62 История</c:v>
                </c:pt>
              </c:strCache>
            </c:strRef>
          </c:cat>
          <c:val>
            <c:numRef>
              <c:f>Лист3!$C$104:$C$111</c:f>
              <c:numCache>
                <c:formatCode>General</c:formatCode>
                <c:ptCount val="8"/>
                <c:pt idx="0">
                  <c:v>95</c:v>
                </c:pt>
                <c:pt idx="1">
                  <c:v>93.5</c:v>
                </c:pt>
                <c:pt idx="2">
                  <c:v>92</c:v>
                </c:pt>
                <c:pt idx="3">
                  <c:v>96.3</c:v>
                </c:pt>
                <c:pt idx="4">
                  <c:v>94.9</c:v>
                </c:pt>
                <c:pt idx="5">
                  <c:v>94.7</c:v>
                </c:pt>
                <c:pt idx="6">
                  <c:v>97</c:v>
                </c:pt>
                <c:pt idx="7">
                  <c:v>100</c:v>
                </c:pt>
              </c:numCache>
            </c:numRef>
          </c:val>
        </c:ser>
        <c:ser>
          <c:idx val="1"/>
          <c:order val="1"/>
          <c:tx>
            <c:strRef>
              <c:f>Лист3!$D$103</c:f>
              <c:strCache>
                <c:ptCount val="1"/>
                <c:pt idx="0">
                  <c:v>% утвержденных ПУД</c:v>
                </c:pt>
              </c:strCache>
            </c:strRef>
          </c:tx>
          <c:invertIfNegative val="0"/>
          <c:cat>
            <c:strRef>
              <c:f>Лист3!$B$104:$B$111</c:f>
              <c:strCache>
                <c:ptCount val="8"/>
                <c:pt idx="0">
                  <c:v>080100.62 Экономика </c:v>
                </c:pt>
                <c:pt idx="1">
                  <c:v>080200.62 Менеджмент </c:v>
                </c:pt>
                <c:pt idx="2">
                  <c:v>080500.62 Менеджмент </c:v>
                </c:pt>
                <c:pt idx="3">
                  <c:v>030200.62 Политология </c:v>
                </c:pt>
                <c:pt idx="4">
                  <c:v>040100.62 Социология </c:v>
                </c:pt>
                <c:pt idx="5">
                  <c:v>040200.62 Социология </c:v>
                </c:pt>
                <c:pt idx="6">
                  <c:v>030900.62 Юриспруденция </c:v>
                </c:pt>
                <c:pt idx="7">
                  <c:v>030600.62 История</c:v>
                </c:pt>
              </c:strCache>
            </c:strRef>
          </c:cat>
          <c:val>
            <c:numRef>
              <c:f>Лист3!$D$104:$D$111</c:f>
              <c:numCache>
                <c:formatCode>General</c:formatCode>
                <c:ptCount val="8"/>
                <c:pt idx="0">
                  <c:v>90</c:v>
                </c:pt>
                <c:pt idx="1">
                  <c:v>61</c:v>
                </c:pt>
                <c:pt idx="2">
                  <c:v>60</c:v>
                </c:pt>
                <c:pt idx="3">
                  <c:v>54.3</c:v>
                </c:pt>
                <c:pt idx="4">
                  <c:v>78.2</c:v>
                </c:pt>
                <c:pt idx="5">
                  <c:v>89.5</c:v>
                </c:pt>
                <c:pt idx="6">
                  <c:v>6.9</c:v>
                </c:pt>
                <c:pt idx="7">
                  <c:v>60</c:v>
                </c:pt>
              </c:numCache>
            </c:numRef>
          </c:val>
        </c:ser>
        <c:dLbls>
          <c:showLegendKey val="0"/>
          <c:showVal val="0"/>
          <c:showCatName val="0"/>
          <c:showSerName val="0"/>
          <c:showPercent val="0"/>
          <c:showBubbleSize val="0"/>
        </c:dLbls>
        <c:gapWidth val="150"/>
        <c:axId val="127011456"/>
        <c:axId val="127013248"/>
      </c:barChart>
      <c:catAx>
        <c:axId val="127011456"/>
        <c:scaling>
          <c:orientation val="minMax"/>
        </c:scaling>
        <c:delete val="0"/>
        <c:axPos val="l"/>
        <c:numFmt formatCode="General" sourceLinked="1"/>
        <c:majorTickMark val="out"/>
        <c:minorTickMark val="none"/>
        <c:tickLblPos val="nextTo"/>
        <c:crossAx val="127013248"/>
        <c:crosses val="autoZero"/>
        <c:auto val="1"/>
        <c:lblAlgn val="ctr"/>
        <c:lblOffset val="100"/>
        <c:noMultiLvlLbl val="0"/>
      </c:catAx>
      <c:valAx>
        <c:axId val="127013248"/>
        <c:scaling>
          <c:orientation val="minMax"/>
        </c:scaling>
        <c:delete val="0"/>
        <c:axPos val="b"/>
        <c:majorGridlines/>
        <c:numFmt formatCode="General" sourceLinked="1"/>
        <c:majorTickMark val="out"/>
        <c:minorTickMark val="none"/>
        <c:tickLblPos val="nextTo"/>
        <c:crossAx val="127011456"/>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Лист3!$C$159</c:f>
              <c:strCache>
                <c:ptCount val="1"/>
                <c:pt idx="0">
                  <c:v>% ПУД, размещенных в БД "Учебные курсы"</c:v>
                </c:pt>
              </c:strCache>
            </c:strRef>
          </c:tx>
          <c:invertIfNegative val="0"/>
          <c:cat>
            <c:strRef>
              <c:f>Лист3!$B$160:$B$170</c:f>
              <c:strCache>
                <c:ptCount val="11"/>
                <c:pt idx="0">
                  <c:v>080100.68 Экономика (Математические методы анализа экономики )</c:v>
                </c:pt>
                <c:pt idx="1">
                  <c:v>080100.68 Экономика (Экономика  )</c:v>
                </c:pt>
                <c:pt idx="2">
                  <c:v>080200.68 Менеджмент (Маркетинговые технологии )</c:v>
                </c:pt>
                <c:pt idx="3">
                  <c:v>080200.68 Менеджмент (Финансовый менеджмент )</c:v>
                </c:pt>
                <c:pt idx="4">
                  <c:v>080200.68 Менеджмент (Экономика впечатлений: менеджмент в индустрии гостеприимства и туризме  )</c:v>
                </c:pt>
                <c:pt idx="5">
                  <c:v>081100.68 ГиМУ (ГиМУ )</c:v>
                </c:pt>
                <c:pt idx="6">
                  <c:v>081100.68 ГиМУ (Управление образованием )</c:v>
                </c:pt>
                <c:pt idx="7">
                  <c:v>030200.68 Политология (Политика и управление)</c:v>
                </c:pt>
                <c:pt idx="8">
                  <c:v>030200.68 Политология (Политические институты и политические инновации )</c:v>
                </c:pt>
                <c:pt idx="9">
                  <c:v>040100.68 Социология (Современные методы и технологии в изучении социальных проблем общества )</c:v>
                </c:pt>
                <c:pt idx="10">
                  <c:v>040100.68 Социология (Современный социальный анализ)</c:v>
                </c:pt>
              </c:strCache>
            </c:strRef>
          </c:cat>
          <c:val>
            <c:numRef>
              <c:f>Лист3!$C$160:$C$170</c:f>
              <c:numCache>
                <c:formatCode>General</c:formatCode>
                <c:ptCount val="11"/>
                <c:pt idx="0">
                  <c:v>100</c:v>
                </c:pt>
                <c:pt idx="1">
                  <c:v>95.5</c:v>
                </c:pt>
                <c:pt idx="2">
                  <c:v>100</c:v>
                </c:pt>
                <c:pt idx="3">
                  <c:v>96.6</c:v>
                </c:pt>
                <c:pt idx="4">
                  <c:v>90.9</c:v>
                </c:pt>
                <c:pt idx="5">
                  <c:v>100</c:v>
                </c:pt>
                <c:pt idx="6">
                  <c:v>100</c:v>
                </c:pt>
                <c:pt idx="7">
                  <c:v>96.4</c:v>
                </c:pt>
                <c:pt idx="8">
                  <c:v>100</c:v>
                </c:pt>
                <c:pt idx="9">
                  <c:v>100</c:v>
                </c:pt>
                <c:pt idx="10">
                  <c:v>100</c:v>
                </c:pt>
              </c:numCache>
            </c:numRef>
          </c:val>
        </c:ser>
        <c:ser>
          <c:idx val="1"/>
          <c:order val="1"/>
          <c:tx>
            <c:strRef>
              <c:f>Лист3!$D$159</c:f>
              <c:strCache>
                <c:ptCount val="1"/>
                <c:pt idx="0">
                  <c:v>% утвержденных ПУД</c:v>
                </c:pt>
              </c:strCache>
            </c:strRef>
          </c:tx>
          <c:invertIfNegative val="0"/>
          <c:cat>
            <c:strRef>
              <c:f>Лист3!$B$160:$B$170</c:f>
              <c:strCache>
                <c:ptCount val="11"/>
                <c:pt idx="0">
                  <c:v>080100.68 Экономика (Математические методы анализа экономики )</c:v>
                </c:pt>
                <c:pt idx="1">
                  <c:v>080100.68 Экономика (Экономика  )</c:v>
                </c:pt>
                <c:pt idx="2">
                  <c:v>080200.68 Менеджмент (Маркетинговые технологии )</c:v>
                </c:pt>
                <c:pt idx="3">
                  <c:v>080200.68 Менеджмент (Финансовый менеджмент )</c:v>
                </c:pt>
                <c:pt idx="4">
                  <c:v>080200.68 Менеджмент (Экономика впечатлений: менеджмент в индустрии гостеприимства и туризме  )</c:v>
                </c:pt>
                <c:pt idx="5">
                  <c:v>081100.68 ГиМУ (ГиМУ )</c:v>
                </c:pt>
                <c:pt idx="6">
                  <c:v>081100.68 ГиМУ (Управление образованием )</c:v>
                </c:pt>
                <c:pt idx="7">
                  <c:v>030200.68 Политология (Политика и управление)</c:v>
                </c:pt>
                <c:pt idx="8">
                  <c:v>030200.68 Политология (Политические институты и политические инновации )</c:v>
                </c:pt>
                <c:pt idx="9">
                  <c:v>040100.68 Социология (Современные методы и технологии в изучении социальных проблем общества )</c:v>
                </c:pt>
                <c:pt idx="10">
                  <c:v>040100.68 Социология (Современный социальный анализ)</c:v>
                </c:pt>
              </c:strCache>
            </c:strRef>
          </c:cat>
          <c:val>
            <c:numRef>
              <c:f>Лист3!$D$160:$D$170</c:f>
              <c:numCache>
                <c:formatCode>General</c:formatCode>
                <c:ptCount val="11"/>
                <c:pt idx="0">
                  <c:v>82.6</c:v>
                </c:pt>
                <c:pt idx="1">
                  <c:v>77.3</c:v>
                </c:pt>
                <c:pt idx="2">
                  <c:v>32.4</c:v>
                </c:pt>
                <c:pt idx="3">
                  <c:v>48.3</c:v>
                </c:pt>
                <c:pt idx="4">
                  <c:v>36.4</c:v>
                </c:pt>
                <c:pt idx="5">
                  <c:v>66.7</c:v>
                </c:pt>
                <c:pt idx="6">
                  <c:v>95</c:v>
                </c:pt>
                <c:pt idx="7">
                  <c:v>58.2</c:v>
                </c:pt>
                <c:pt idx="8">
                  <c:v>71.400000000000006</c:v>
                </c:pt>
                <c:pt idx="9">
                  <c:v>100</c:v>
                </c:pt>
                <c:pt idx="10">
                  <c:v>78.599999999999994</c:v>
                </c:pt>
              </c:numCache>
            </c:numRef>
          </c:val>
        </c:ser>
        <c:dLbls>
          <c:showLegendKey val="0"/>
          <c:showVal val="0"/>
          <c:showCatName val="0"/>
          <c:showSerName val="0"/>
          <c:showPercent val="0"/>
          <c:showBubbleSize val="0"/>
        </c:dLbls>
        <c:gapWidth val="150"/>
        <c:axId val="127042304"/>
        <c:axId val="127043840"/>
      </c:barChart>
      <c:catAx>
        <c:axId val="127042304"/>
        <c:scaling>
          <c:orientation val="minMax"/>
        </c:scaling>
        <c:delete val="0"/>
        <c:axPos val="l"/>
        <c:numFmt formatCode="General" sourceLinked="1"/>
        <c:majorTickMark val="out"/>
        <c:minorTickMark val="none"/>
        <c:tickLblPos val="nextTo"/>
        <c:crossAx val="127043840"/>
        <c:crosses val="autoZero"/>
        <c:auto val="1"/>
        <c:lblAlgn val="ctr"/>
        <c:lblOffset val="100"/>
        <c:noMultiLvlLbl val="0"/>
      </c:catAx>
      <c:valAx>
        <c:axId val="127043840"/>
        <c:scaling>
          <c:orientation val="minMax"/>
        </c:scaling>
        <c:delete val="0"/>
        <c:axPos val="b"/>
        <c:majorGridlines/>
        <c:numFmt formatCode="General" sourceLinked="1"/>
        <c:majorTickMark val="out"/>
        <c:minorTickMark val="none"/>
        <c:tickLblPos val="nextTo"/>
        <c:crossAx val="127042304"/>
        <c:crosses val="autoZero"/>
        <c:crossBetween val="between"/>
      </c:valAx>
    </c:plotArea>
    <c:legend>
      <c:legendPos val="b"/>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Лист3!$B$78:$B$79</c:f>
              <c:strCache>
                <c:ptCount val="1"/>
                <c:pt idx="0">
                  <c:v>2012-2013 уч.г.</c:v>
                </c:pt>
              </c:strCache>
            </c:strRef>
          </c:tx>
          <c:invertIfNegative val="0"/>
          <c:dLbls>
            <c:showLegendKey val="0"/>
            <c:showVal val="1"/>
            <c:showCatName val="0"/>
            <c:showSerName val="0"/>
            <c:showPercent val="0"/>
            <c:showBubbleSize val="0"/>
            <c:showLeaderLines val="0"/>
          </c:dLbls>
          <c:cat>
            <c:strRef>
              <c:f>Лист3!$A$80:$A$86</c:f>
              <c:strCache>
                <c:ptCount val="7"/>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strCache>
            </c:strRef>
          </c:cat>
          <c:val>
            <c:numRef>
              <c:f>Лист3!$B$80:$B$86</c:f>
              <c:numCache>
                <c:formatCode>General</c:formatCode>
                <c:ptCount val="7"/>
                <c:pt idx="0">
                  <c:v>74.099999999999994</c:v>
                </c:pt>
                <c:pt idx="1">
                  <c:v>47.9</c:v>
                </c:pt>
                <c:pt idx="2">
                  <c:v>66.400000000000006</c:v>
                </c:pt>
                <c:pt idx="3">
                  <c:v>70.5</c:v>
                </c:pt>
                <c:pt idx="4">
                  <c:v>100</c:v>
                </c:pt>
                <c:pt idx="5">
                  <c:v>100</c:v>
                </c:pt>
                <c:pt idx="6">
                  <c:v>80</c:v>
                </c:pt>
              </c:numCache>
            </c:numRef>
          </c:val>
        </c:ser>
        <c:dLbls>
          <c:showLegendKey val="0"/>
          <c:showVal val="0"/>
          <c:showCatName val="0"/>
          <c:showSerName val="0"/>
          <c:showPercent val="0"/>
          <c:showBubbleSize val="0"/>
        </c:dLbls>
        <c:gapWidth val="150"/>
        <c:axId val="127064320"/>
        <c:axId val="127143936"/>
      </c:barChart>
      <c:catAx>
        <c:axId val="127064320"/>
        <c:scaling>
          <c:orientation val="minMax"/>
        </c:scaling>
        <c:delete val="0"/>
        <c:axPos val="l"/>
        <c:majorTickMark val="out"/>
        <c:minorTickMark val="none"/>
        <c:tickLblPos val="nextTo"/>
        <c:crossAx val="127143936"/>
        <c:crosses val="autoZero"/>
        <c:auto val="1"/>
        <c:lblAlgn val="ctr"/>
        <c:lblOffset val="100"/>
        <c:noMultiLvlLbl val="0"/>
      </c:catAx>
      <c:valAx>
        <c:axId val="127143936"/>
        <c:scaling>
          <c:orientation val="minMax"/>
        </c:scaling>
        <c:delete val="0"/>
        <c:axPos val="b"/>
        <c:majorGridlines/>
        <c:numFmt formatCode="General" sourceLinked="1"/>
        <c:majorTickMark val="out"/>
        <c:minorTickMark val="none"/>
        <c:tickLblPos val="nextTo"/>
        <c:crossAx val="127064320"/>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Лист3!$B$43:$B$44</c:f>
              <c:strCache>
                <c:ptCount val="1"/>
                <c:pt idx="0">
                  <c:v>Полностью обеспеченны УМК</c:v>
                </c:pt>
              </c:strCache>
            </c:strRef>
          </c:tx>
          <c:invertIfNegative val="0"/>
          <c:cat>
            <c:strRef>
              <c:f>Лист3!$A$45:$A$52</c:f>
              <c:strCache>
                <c:ptCount val="8"/>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 </c:v>
                </c:pt>
                <c:pt idx="6">
                  <c:v>Факультет истории</c:v>
                </c:pt>
                <c:pt idx="7">
                  <c:v>Общеуниверситетские кафедры</c:v>
                </c:pt>
              </c:strCache>
            </c:strRef>
          </c:cat>
          <c:val>
            <c:numRef>
              <c:f>Лист3!$B$45:$B$52</c:f>
              <c:numCache>
                <c:formatCode>General</c:formatCode>
                <c:ptCount val="8"/>
                <c:pt idx="0">
                  <c:v>62.2</c:v>
                </c:pt>
                <c:pt idx="1">
                  <c:v>54.3</c:v>
                </c:pt>
                <c:pt idx="2">
                  <c:v>94.5</c:v>
                </c:pt>
                <c:pt idx="3">
                  <c:v>24.8</c:v>
                </c:pt>
                <c:pt idx="4">
                  <c:v>81.900000000000006</c:v>
                </c:pt>
                <c:pt idx="5">
                  <c:v>100</c:v>
                </c:pt>
                <c:pt idx="6">
                  <c:v>0</c:v>
                </c:pt>
                <c:pt idx="7">
                  <c:v>95.2</c:v>
                </c:pt>
              </c:numCache>
            </c:numRef>
          </c:val>
        </c:ser>
        <c:ser>
          <c:idx val="1"/>
          <c:order val="1"/>
          <c:tx>
            <c:strRef>
              <c:f>Лист3!$C$43:$C$44</c:f>
              <c:strCache>
                <c:ptCount val="1"/>
                <c:pt idx="0">
                  <c:v>Частично обеспечены УМК</c:v>
                </c:pt>
              </c:strCache>
            </c:strRef>
          </c:tx>
          <c:invertIfNegative val="0"/>
          <c:cat>
            <c:strRef>
              <c:f>Лист3!$A$45:$A$52</c:f>
              <c:strCache>
                <c:ptCount val="8"/>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 </c:v>
                </c:pt>
                <c:pt idx="6">
                  <c:v>Факультет истории</c:v>
                </c:pt>
                <c:pt idx="7">
                  <c:v>Общеуниверситетские кафедры</c:v>
                </c:pt>
              </c:strCache>
            </c:strRef>
          </c:cat>
          <c:val>
            <c:numRef>
              <c:f>Лист3!$C$45:$C$52</c:f>
              <c:numCache>
                <c:formatCode>General</c:formatCode>
                <c:ptCount val="8"/>
                <c:pt idx="0">
                  <c:v>36.4</c:v>
                </c:pt>
                <c:pt idx="1">
                  <c:v>17.3</c:v>
                </c:pt>
                <c:pt idx="2">
                  <c:v>4.0999999999999996</c:v>
                </c:pt>
                <c:pt idx="3">
                  <c:v>74.2</c:v>
                </c:pt>
                <c:pt idx="4">
                  <c:v>15.5</c:v>
                </c:pt>
                <c:pt idx="5">
                  <c:v>0</c:v>
                </c:pt>
                <c:pt idx="6">
                  <c:v>100</c:v>
                </c:pt>
                <c:pt idx="7">
                  <c:v>3.2</c:v>
                </c:pt>
              </c:numCache>
            </c:numRef>
          </c:val>
        </c:ser>
        <c:ser>
          <c:idx val="2"/>
          <c:order val="2"/>
          <c:tx>
            <c:strRef>
              <c:f>Лист3!$D$43:$D$44</c:f>
              <c:strCache>
                <c:ptCount val="1"/>
                <c:pt idx="0">
                  <c:v>Не обеспечены УМК</c:v>
                </c:pt>
              </c:strCache>
            </c:strRef>
          </c:tx>
          <c:invertIfNegative val="0"/>
          <c:cat>
            <c:strRef>
              <c:f>Лист3!$A$45:$A$52</c:f>
              <c:strCache>
                <c:ptCount val="8"/>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 </c:v>
                </c:pt>
                <c:pt idx="6">
                  <c:v>Факультет истории</c:v>
                </c:pt>
                <c:pt idx="7">
                  <c:v>Общеуниверситетские кафедры</c:v>
                </c:pt>
              </c:strCache>
            </c:strRef>
          </c:cat>
          <c:val>
            <c:numRef>
              <c:f>Лист3!$D$45:$D$52</c:f>
              <c:numCache>
                <c:formatCode>General</c:formatCode>
                <c:ptCount val="8"/>
                <c:pt idx="0">
                  <c:v>1.4</c:v>
                </c:pt>
                <c:pt idx="1">
                  <c:v>28.4</c:v>
                </c:pt>
                <c:pt idx="2">
                  <c:v>1.4</c:v>
                </c:pt>
                <c:pt idx="3">
                  <c:v>1</c:v>
                </c:pt>
                <c:pt idx="4">
                  <c:v>2.6</c:v>
                </c:pt>
                <c:pt idx="5">
                  <c:v>0</c:v>
                </c:pt>
                <c:pt idx="6">
                  <c:v>0</c:v>
                </c:pt>
                <c:pt idx="7">
                  <c:v>1.6</c:v>
                </c:pt>
              </c:numCache>
            </c:numRef>
          </c:val>
        </c:ser>
        <c:dLbls>
          <c:showLegendKey val="0"/>
          <c:showVal val="0"/>
          <c:showCatName val="0"/>
          <c:showSerName val="0"/>
          <c:showPercent val="0"/>
          <c:showBubbleSize val="0"/>
        </c:dLbls>
        <c:gapWidth val="150"/>
        <c:shape val="cylinder"/>
        <c:axId val="127202816"/>
        <c:axId val="127204352"/>
        <c:axId val="0"/>
      </c:bar3DChart>
      <c:catAx>
        <c:axId val="127202816"/>
        <c:scaling>
          <c:orientation val="minMax"/>
        </c:scaling>
        <c:delete val="0"/>
        <c:axPos val="l"/>
        <c:majorTickMark val="out"/>
        <c:minorTickMark val="none"/>
        <c:tickLblPos val="nextTo"/>
        <c:crossAx val="127204352"/>
        <c:crosses val="autoZero"/>
        <c:auto val="1"/>
        <c:lblAlgn val="ctr"/>
        <c:lblOffset val="100"/>
        <c:noMultiLvlLbl val="0"/>
      </c:catAx>
      <c:valAx>
        <c:axId val="127204352"/>
        <c:scaling>
          <c:orientation val="minMax"/>
        </c:scaling>
        <c:delete val="0"/>
        <c:axPos val="b"/>
        <c:majorGridlines/>
        <c:numFmt formatCode="General" sourceLinked="1"/>
        <c:majorTickMark val="out"/>
        <c:minorTickMark val="none"/>
        <c:tickLblPos val="nextTo"/>
        <c:crossAx val="127202816"/>
        <c:crosses val="autoZero"/>
        <c:crossBetween val="between"/>
      </c:valAx>
    </c:plotArea>
    <c:legend>
      <c:legendPos val="b"/>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Лист3!$I$77</c:f>
              <c:strCache>
                <c:ptCount val="1"/>
                <c:pt idx="0">
                  <c:v>Учебники</c:v>
                </c:pt>
              </c:strCache>
            </c:strRef>
          </c:tx>
          <c:invertIfNegative val="0"/>
          <c:cat>
            <c:strRef>
              <c:f>Лист3!$H$78:$H$82</c:f>
              <c:strCache>
                <c:ptCount val="5"/>
                <c:pt idx="0">
                  <c:v>2008/2009 уч.г.</c:v>
                </c:pt>
                <c:pt idx="1">
                  <c:v>2009/2010 уч.г.</c:v>
                </c:pt>
                <c:pt idx="2">
                  <c:v>2010/2011 уч.г.</c:v>
                </c:pt>
                <c:pt idx="3">
                  <c:v>2011/2012 уч.г.</c:v>
                </c:pt>
                <c:pt idx="4">
                  <c:v>2012/2013 уч.г.</c:v>
                </c:pt>
              </c:strCache>
            </c:strRef>
          </c:cat>
          <c:val>
            <c:numRef>
              <c:f>Лист3!$I$78:$I$82</c:f>
              <c:numCache>
                <c:formatCode>General</c:formatCode>
                <c:ptCount val="5"/>
                <c:pt idx="0">
                  <c:v>5</c:v>
                </c:pt>
                <c:pt idx="1">
                  <c:v>5</c:v>
                </c:pt>
                <c:pt idx="2">
                  <c:v>5</c:v>
                </c:pt>
                <c:pt idx="3">
                  <c:v>7</c:v>
                </c:pt>
                <c:pt idx="4">
                  <c:v>7</c:v>
                </c:pt>
              </c:numCache>
            </c:numRef>
          </c:val>
        </c:ser>
        <c:ser>
          <c:idx val="1"/>
          <c:order val="1"/>
          <c:tx>
            <c:strRef>
              <c:f>Лист3!$J$77</c:f>
              <c:strCache>
                <c:ptCount val="1"/>
                <c:pt idx="0">
                  <c:v>Учебные и учебно-методические пособия</c:v>
                </c:pt>
              </c:strCache>
            </c:strRef>
          </c:tx>
          <c:invertIfNegative val="0"/>
          <c:cat>
            <c:strRef>
              <c:f>Лист3!$H$78:$H$82</c:f>
              <c:strCache>
                <c:ptCount val="5"/>
                <c:pt idx="0">
                  <c:v>2008/2009 уч.г.</c:v>
                </c:pt>
                <c:pt idx="1">
                  <c:v>2009/2010 уч.г.</c:v>
                </c:pt>
                <c:pt idx="2">
                  <c:v>2010/2011 уч.г.</c:v>
                </c:pt>
                <c:pt idx="3">
                  <c:v>2011/2012 уч.г.</c:v>
                </c:pt>
                <c:pt idx="4">
                  <c:v>2012/2013 уч.г.</c:v>
                </c:pt>
              </c:strCache>
            </c:strRef>
          </c:cat>
          <c:val>
            <c:numRef>
              <c:f>Лист3!$J$78:$J$82</c:f>
              <c:numCache>
                <c:formatCode>General</c:formatCode>
                <c:ptCount val="5"/>
                <c:pt idx="0">
                  <c:v>54</c:v>
                </c:pt>
                <c:pt idx="1">
                  <c:v>32</c:v>
                </c:pt>
                <c:pt idx="2">
                  <c:v>34</c:v>
                </c:pt>
                <c:pt idx="3">
                  <c:v>107</c:v>
                </c:pt>
                <c:pt idx="4">
                  <c:v>44</c:v>
                </c:pt>
              </c:numCache>
            </c:numRef>
          </c:val>
        </c:ser>
        <c:ser>
          <c:idx val="2"/>
          <c:order val="2"/>
          <c:tx>
            <c:strRef>
              <c:f>Лист3!$K$77</c:f>
              <c:strCache>
                <c:ptCount val="1"/>
                <c:pt idx="0">
                  <c:v>Монографии</c:v>
                </c:pt>
              </c:strCache>
            </c:strRef>
          </c:tx>
          <c:invertIfNegative val="0"/>
          <c:cat>
            <c:strRef>
              <c:f>Лист3!$H$78:$H$82</c:f>
              <c:strCache>
                <c:ptCount val="5"/>
                <c:pt idx="0">
                  <c:v>2008/2009 уч.г.</c:v>
                </c:pt>
                <c:pt idx="1">
                  <c:v>2009/2010 уч.г.</c:v>
                </c:pt>
                <c:pt idx="2">
                  <c:v>2010/2011 уч.г.</c:v>
                </c:pt>
                <c:pt idx="3">
                  <c:v>2011/2012 уч.г.</c:v>
                </c:pt>
                <c:pt idx="4">
                  <c:v>2012/2013 уч.г.</c:v>
                </c:pt>
              </c:strCache>
            </c:strRef>
          </c:cat>
          <c:val>
            <c:numRef>
              <c:f>Лист3!$K$78:$K$82</c:f>
              <c:numCache>
                <c:formatCode>General</c:formatCode>
                <c:ptCount val="5"/>
                <c:pt idx="0">
                  <c:v>18</c:v>
                </c:pt>
                <c:pt idx="1">
                  <c:v>10</c:v>
                </c:pt>
                <c:pt idx="2">
                  <c:v>18</c:v>
                </c:pt>
                <c:pt idx="3">
                  <c:v>30</c:v>
                </c:pt>
                <c:pt idx="4">
                  <c:v>30</c:v>
                </c:pt>
              </c:numCache>
            </c:numRef>
          </c:val>
        </c:ser>
        <c:dLbls>
          <c:showLegendKey val="0"/>
          <c:showVal val="0"/>
          <c:showCatName val="0"/>
          <c:showSerName val="0"/>
          <c:showPercent val="0"/>
          <c:showBubbleSize val="0"/>
        </c:dLbls>
        <c:gapWidth val="150"/>
        <c:axId val="127234432"/>
        <c:axId val="127235968"/>
      </c:barChart>
      <c:catAx>
        <c:axId val="127234432"/>
        <c:scaling>
          <c:orientation val="minMax"/>
        </c:scaling>
        <c:delete val="0"/>
        <c:axPos val="b"/>
        <c:majorTickMark val="out"/>
        <c:minorTickMark val="none"/>
        <c:tickLblPos val="nextTo"/>
        <c:crossAx val="127235968"/>
        <c:crosses val="autoZero"/>
        <c:auto val="1"/>
        <c:lblAlgn val="ctr"/>
        <c:lblOffset val="100"/>
        <c:noMultiLvlLbl val="0"/>
      </c:catAx>
      <c:valAx>
        <c:axId val="127235968"/>
        <c:scaling>
          <c:orientation val="minMax"/>
        </c:scaling>
        <c:delete val="0"/>
        <c:axPos val="l"/>
        <c:majorGridlines/>
        <c:numFmt formatCode="General" sourceLinked="1"/>
        <c:majorTickMark val="out"/>
        <c:minorTickMark val="none"/>
        <c:tickLblPos val="nextTo"/>
        <c:crossAx val="127234432"/>
        <c:crosses val="autoZero"/>
        <c:crossBetween val="between"/>
      </c:valAx>
    </c:plotArea>
    <c:legend>
      <c:legendPos val="b"/>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25779040674773E-2"/>
          <c:y val="3.2230508912209563E-2"/>
          <c:w val="0.93067422095932528"/>
          <c:h val="0.62687432929180187"/>
        </c:manualLayout>
      </c:layout>
      <c:barChart>
        <c:barDir val="col"/>
        <c:grouping val="clustered"/>
        <c:varyColors val="0"/>
        <c:ser>
          <c:idx val="1"/>
          <c:order val="0"/>
          <c:tx>
            <c:strRef>
              <c:f>Sheet1!$A$2</c:f>
              <c:strCache>
                <c:ptCount val="1"/>
                <c:pt idx="0">
                  <c:v>Экономики</c:v>
                </c:pt>
              </c:strCache>
            </c:strRef>
          </c:tx>
          <c:spPr>
            <a:solidFill>
              <a:srgbClr val="993366"/>
            </a:solidFill>
            <a:ln w="12698">
              <a:solidFill>
                <a:srgbClr val="000000"/>
              </a:solidFill>
              <a:prstDash val="solid"/>
            </a:ln>
          </c:spPr>
          <c:invertIfNegative val="0"/>
          <c:dLbls>
            <c:delete val="1"/>
          </c:dLbls>
          <c:cat>
            <c:strRef>
              <c:f>Sheet1!$B$1:$D$1</c:f>
              <c:strCache>
                <c:ptCount val="3"/>
                <c:pt idx="0">
                  <c:v>2010/11</c:v>
                </c:pt>
                <c:pt idx="1">
                  <c:v>2011/12</c:v>
                </c:pt>
                <c:pt idx="2">
                  <c:v>2012/13</c:v>
                </c:pt>
              </c:strCache>
            </c:strRef>
          </c:cat>
          <c:val>
            <c:numRef>
              <c:f>Sheet1!$B$2:$D$2</c:f>
              <c:numCache>
                <c:formatCode>0.0%</c:formatCode>
                <c:ptCount val="3"/>
                <c:pt idx="0">
                  <c:v>4.5999999999999999E-2</c:v>
                </c:pt>
                <c:pt idx="1">
                  <c:v>3.5999999999999997E-2</c:v>
                </c:pt>
                <c:pt idx="2">
                  <c:v>7.5999999999999998E-2</c:v>
                </c:pt>
              </c:numCache>
            </c:numRef>
          </c:val>
        </c:ser>
        <c:ser>
          <c:idx val="2"/>
          <c:order val="1"/>
          <c:tx>
            <c:strRef>
              <c:f>Sheet1!$A$3</c:f>
              <c:strCache>
                <c:ptCount val="1"/>
                <c:pt idx="0">
                  <c:v>Социологии</c:v>
                </c:pt>
              </c:strCache>
            </c:strRef>
          </c:tx>
          <c:spPr>
            <a:solidFill>
              <a:srgbClr val="FFFFCC"/>
            </a:solidFill>
            <a:ln w="12698">
              <a:solidFill>
                <a:srgbClr val="000000"/>
              </a:solidFill>
              <a:prstDash val="solid"/>
            </a:ln>
          </c:spPr>
          <c:invertIfNegative val="0"/>
          <c:dLbls>
            <c:delete val="1"/>
          </c:dLbls>
          <c:cat>
            <c:strRef>
              <c:f>Sheet1!$B$1:$D$1</c:f>
              <c:strCache>
                <c:ptCount val="3"/>
                <c:pt idx="0">
                  <c:v>2010/11</c:v>
                </c:pt>
                <c:pt idx="1">
                  <c:v>2011/12</c:v>
                </c:pt>
                <c:pt idx="2">
                  <c:v>2012/13</c:v>
                </c:pt>
              </c:strCache>
            </c:strRef>
          </c:cat>
          <c:val>
            <c:numRef>
              <c:f>Sheet1!$B$3:$D$3</c:f>
              <c:numCache>
                <c:formatCode>0.0%</c:formatCode>
                <c:ptCount val="3"/>
                <c:pt idx="0">
                  <c:v>0.05</c:v>
                </c:pt>
                <c:pt idx="1">
                  <c:v>0.15000000000000005</c:v>
                </c:pt>
                <c:pt idx="2">
                  <c:v>0</c:v>
                </c:pt>
              </c:numCache>
            </c:numRef>
          </c:val>
        </c:ser>
        <c:ser>
          <c:idx val="3"/>
          <c:order val="2"/>
          <c:tx>
            <c:strRef>
              <c:f>Sheet1!$A$4</c:f>
              <c:strCache>
                <c:ptCount val="1"/>
                <c:pt idx="0">
                  <c:v>Мененджмента</c:v>
                </c:pt>
              </c:strCache>
            </c:strRef>
          </c:tx>
          <c:spPr>
            <a:solidFill>
              <a:srgbClr val="CCFFFF"/>
            </a:solidFill>
            <a:ln w="12698">
              <a:solidFill>
                <a:srgbClr val="000000"/>
              </a:solidFill>
              <a:prstDash val="solid"/>
            </a:ln>
          </c:spPr>
          <c:invertIfNegative val="0"/>
          <c:dLbls>
            <c:delete val="1"/>
          </c:dLbls>
          <c:cat>
            <c:strRef>
              <c:f>Sheet1!$B$1:$D$1</c:f>
              <c:strCache>
                <c:ptCount val="3"/>
                <c:pt idx="0">
                  <c:v>2010/11</c:v>
                </c:pt>
                <c:pt idx="1">
                  <c:v>2011/12</c:v>
                </c:pt>
                <c:pt idx="2">
                  <c:v>2012/13</c:v>
                </c:pt>
              </c:strCache>
            </c:strRef>
          </c:cat>
          <c:val>
            <c:numRef>
              <c:f>Sheet1!$B$4:$D$4</c:f>
              <c:numCache>
                <c:formatCode>0.0%</c:formatCode>
                <c:ptCount val="3"/>
                <c:pt idx="0">
                  <c:v>3.5999999999999997E-2</c:v>
                </c:pt>
                <c:pt idx="1">
                  <c:v>2.5999999999999999E-2</c:v>
                </c:pt>
                <c:pt idx="2">
                  <c:v>1.0000000000000004E-2</c:v>
                </c:pt>
              </c:numCache>
            </c:numRef>
          </c:val>
        </c:ser>
        <c:ser>
          <c:idx val="4"/>
          <c:order val="3"/>
          <c:tx>
            <c:strRef>
              <c:f>Sheet1!$A$5</c:f>
              <c:strCache>
                <c:ptCount val="1"/>
                <c:pt idx="0">
                  <c:v>Юридический</c:v>
                </c:pt>
              </c:strCache>
            </c:strRef>
          </c:tx>
          <c:spPr>
            <a:solidFill>
              <a:srgbClr val="660066"/>
            </a:solidFill>
            <a:ln w="12698">
              <a:solidFill>
                <a:srgbClr val="000000"/>
              </a:solidFill>
              <a:prstDash val="solid"/>
            </a:ln>
          </c:spPr>
          <c:invertIfNegative val="0"/>
          <c:dLbls>
            <c:delete val="1"/>
          </c:dLbls>
          <c:cat>
            <c:strRef>
              <c:f>Sheet1!$B$1:$D$1</c:f>
              <c:strCache>
                <c:ptCount val="3"/>
                <c:pt idx="0">
                  <c:v>2010/11</c:v>
                </c:pt>
                <c:pt idx="1">
                  <c:v>2011/12</c:v>
                </c:pt>
                <c:pt idx="2">
                  <c:v>2012/13</c:v>
                </c:pt>
              </c:strCache>
            </c:strRef>
          </c:cat>
          <c:val>
            <c:numRef>
              <c:f>Sheet1!$B$5:$D$5</c:f>
              <c:numCache>
                <c:formatCode>0.0%</c:formatCode>
                <c:ptCount val="3"/>
                <c:pt idx="0">
                  <c:v>7.0000000000000021E-2</c:v>
                </c:pt>
                <c:pt idx="1">
                  <c:v>7.0000000000000021E-2</c:v>
                </c:pt>
                <c:pt idx="2">
                  <c:v>0.14500000000000005</c:v>
                </c:pt>
              </c:numCache>
            </c:numRef>
          </c:val>
        </c:ser>
        <c:ser>
          <c:idx val="5"/>
          <c:order val="4"/>
          <c:tx>
            <c:strRef>
              <c:f>Sheet1!$A$6</c:f>
              <c:strCache>
                <c:ptCount val="1"/>
                <c:pt idx="0">
                  <c:v>Политологии</c:v>
                </c:pt>
              </c:strCache>
            </c:strRef>
          </c:tx>
          <c:spPr>
            <a:solidFill>
              <a:srgbClr val="FF8080"/>
            </a:solidFill>
            <a:ln w="12698">
              <a:solidFill>
                <a:srgbClr val="000000"/>
              </a:solidFill>
              <a:prstDash val="solid"/>
            </a:ln>
          </c:spPr>
          <c:invertIfNegative val="0"/>
          <c:dLbls>
            <c:delete val="1"/>
          </c:dLbls>
          <c:cat>
            <c:strRef>
              <c:f>Sheet1!$B$1:$D$1</c:f>
              <c:strCache>
                <c:ptCount val="3"/>
                <c:pt idx="0">
                  <c:v>2010/11</c:v>
                </c:pt>
                <c:pt idx="1">
                  <c:v>2011/12</c:v>
                </c:pt>
                <c:pt idx="2">
                  <c:v>2012/13</c:v>
                </c:pt>
              </c:strCache>
            </c:strRef>
          </c:cat>
          <c:val>
            <c:numRef>
              <c:f>Sheet1!$B$6:$D$6</c:f>
              <c:numCache>
                <c:formatCode>0.0%</c:formatCode>
                <c:ptCount val="3"/>
                <c:pt idx="0">
                  <c:v>2.1999999999999999E-2</c:v>
                </c:pt>
                <c:pt idx="1">
                  <c:v>0</c:v>
                </c:pt>
                <c:pt idx="2">
                  <c:v>0.12100000000000002</c:v>
                </c:pt>
              </c:numCache>
            </c:numRef>
          </c:val>
        </c:ser>
        <c:ser>
          <c:idx val="0"/>
          <c:order val="5"/>
          <c:tx>
            <c:strRef>
              <c:f>Sheet1!$A$7</c:f>
              <c:strCache>
                <c:ptCount val="1"/>
                <c:pt idx="0">
                  <c:v>Истории</c:v>
                </c:pt>
              </c:strCache>
            </c:strRef>
          </c:tx>
          <c:spPr>
            <a:solidFill>
              <a:srgbClr val="9999FF"/>
            </a:solidFill>
            <a:ln w="12698">
              <a:solidFill>
                <a:srgbClr val="000000"/>
              </a:solidFill>
              <a:prstDash val="solid"/>
            </a:ln>
          </c:spPr>
          <c:invertIfNegative val="0"/>
          <c:dLbls>
            <c:delete val="1"/>
          </c:dLbls>
          <c:cat>
            <c:strRef>
              <c:f>Sheet1!$B$1:$D$1</c:f>
              <c:strCache>
                <c:ptCount val="3"/>
                <c:pt idx="0">
                  <c:v>2010/11</c:v>
                </c:pt>
                <c:pt idx="1">
                  <c:v>2011/12</c:v>
                </c:pt>
                <c:pt idx="2">
                  <c:v>2012/13</c:v>
                </c:pt>
              </c:strCache>
            </c:strRef>
          </c:cat>
          <c:val>
            <c:numRef>
              <c:f>Sheet1!$B$7:$D$7</c:f>
              <c:numCache>
                <c:formatCode>0.0%</c:formatCode>
                <c:ptCount val="3"/>
                <c:pt idx="0">
                  <c:v>0</c:v>
                </c:pt>
                <c:pt idx="1">
                  <c:v>0</c:v>
                </c:pt>
                <c:pt idx="2">
                  <c:v>0.12000000000000002</c:v>
                </c:pt>
              </c:numCache>
            </c:numRef>
          </c:val>
        </c:ser>
        <c:dLbls>
          <c:showLegendKey val="0"/>
          <c:showVal val="1"/>
          <c:showCatName val="0"/>
          <c:showSerName val="0"/>
          <c:showPercent val="0"/>
          <c:showBubbleSize val="0"/>
        </c:dLbls>
        <c:gapWidth val="100"/>
        <c:axId val="127276928"/>
        <c:axId val="127278464"/>
      </c:barChart>
      <c:catAx>
        <c:axId val="127276928"/>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ru-RU"/>
          </a:p>
        </c:txPr>
        <c:crossAx val="127278464"/>
        <c:crosses val="autoZero"/>
        <c:auto val="0"/>
        <c:lblAlgn val="ctr"/>
        <c:lblOffset val="100"/>
        <c:tickLblSkip val="1"/>
        <c:tickMarkSkip val="1"/>
        <c:noMultiLvlLbl val="0"/>
      </c:catAx>
      <c:valAx>
        <c:axId val="127278464"/>
        <c:scaling>
          <c:orientation val="minMax"/>
          <c:max val="0.16"/>
        </c:scaling>
        <c:delete val="0"/>
        <c:axPos val="l"/>
        <c:numFmt formatCode="0%" sourceLinked="0"/>
        <c:majorTickMark val="out"/>
        <c:minorTickMark val="none"/>
        <c:tickLblPos val="nextTo"/>
        <c:spPr>
          <a:ln w="3174">
            <a:solidFill>
              <a:srgbClr val="000000"/>
            </a:solidFill>
            <a:prstDash val="solid"/>
          </a:ln>
        </c:spPr>
        <c:txPr>
          <a:bodyPr rot="0" vert="horz"/>
          <a:lstStyle/>
          <a:p>
            <a:pPr>
              <a:defRPr sz="950" b="1" i="0" u="none" strike="noStrike" baseline="0">
                <a:solidFill>
                  <a:srgbClr val="000000"/>
                </a:solidFill>
                <a:latin typeface="Times New Roman"/>
                <a:ea typeface="Times New Roman"/>
                <a:cs typeface="Times New Roman"/>
              </a:defRPr>
            </a:pPr>
            <a:endParaRPr lang="ru-RU"/>
          </a:p>
        </c:txPr>
        <c:crossAx val="127276928"/>
        <c:crosses val="autoZero"/>
        <c:crossBetween val="between"/>
      </c:valAx>
      <c:spPr>
        <a:noFill/>
        <a:ln w="25395">
          <a:noFill/>
        </a:ln>
      </c:spPr>
    </c:plotArea>
    <c:legend>
      <c:legendPos val="b"/>
      <c:legendEntry>
        <c:idx val="2"/>
        <c:txPr>
          <a:bodyPr/>
          <a:lstStyle/>
          <a:p>
            <a:pPr>
              <a:defRPr sz="825"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2128060263653484"/>
          <c:y val="0.82093023255814013"/>
          <c:w val="0.70998116760828645"/>
          <c:h val="0.14883720930232569"/>
        </c:manualLayout>
      </c:layout>
      <c:overlay val="0"/>
      <c:spPr>
        <a:solidFill>
          <a:srgbClr val="FFFFFF"/>
        </a:solidFill>
        <a:ln w="3174">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50"/>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3198011599005797E-2"/>
          <c:y val="3.3470007712527353E-2"/>
          <c:w val="0.46256660670775768"/>
          <c:h val="0.87139596744998671"/>
        </c:manualLayout>
      </c:layout>
      <c:bar3DChart>
        <c:barDir val="col"/>
        <c:grouping val="clustered"/>
        <c:varyColors val="0"/>
        <c:ser>
          <c:idx val="0"/>
          <c:order val="0"/>
          <c:tx>
            <c:strRef>
              <c:f>Sheet1!$A$2</c:f>
              <c:strCache>
                <c:ptCount val="1"/>
                <c:pt idx="0">
                  <c:v>Экономики</c:v>
                </c:pt>
              </c:strCache>
            </c:strRef>
          </c:tx>
          <c:spPr>
            <a:solidFill>
              <a:srgbClr val="9999FF"/>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Sheet1!$B$2:$D$2</c:f>
              <c:numCache>
                <c:formatCode>General</c:formatCode>
                <c:ptCount val="3"/>
                <c:pt idx="0">
                  <c:v>66</c:v>
                </c:pt>
                <c:pt idx="1">
                  <c:v>62</c:v>
                </c:pt>
                <c:pt idx="2">
                  <c:v>52</c:v>
                </c:pt>
              </c:numCache>
            </c:numRef>
          </c:val>
        </c:ser>
        <c:ser>
          <c:idx val="1"/>
          <c:order val="1"/>
          <c:tx>
            <c:strRef>
              <c:f>Sheet1!$A$3</c:f>
              <c:strCache>
                <c:ptCount val="1"/>
                <c:pt idx="0">
                  <c:v>Менеджмента</c:v>
                </c:pt>
              </c:strCache>
            </c:strRef>
          </c:tx>
          <c:spPr>
            <a:solidFill>
              <a:srgbClr val="993366"/>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Sheet1!$B$3:$D$3</c:f>
              <c:numCache>
                <c:formatCode>General</c:formatCode>
                <c:ptCount val="3"/>
                <c:pt idx="0">
                  <c:v>40</c:v>
                </c:pt>
                <c:pt idx="1">
                  <c:v>57</c:v>
                </c:pt>
                <c:pt idx="2">
                  <c:v>37</c:v>
                </c:pt>
              </c:numCache>
            </c:numRef>
          </c:val>
        </c:ser>
        <c:ser>
          <c:idx val="2"/>
          <c:order val="2"/>
          <c:tx>
            <c:strRef>
              <c:f>Sheet1!$A$4</c:f>
              <c:strCache>
                <c:ptCount val="1"/>
                <c:pt idx="0">
                  <c:v>Юридический</c:v>
                </c:pt>
              </c:strCache>
            </c:strRef>
          </c:tx>
          <c:spPr>
            <a:solidFill>
              <a:srgbClr val="FFFFCC"/>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Sheet1!$B$4:$D$4</c:f>
              <c:numCache>
                <c:formatCode>General</c:formatCode>
                <c:ptCount val="3"/>
                <c:pt idx="0">
                  <c:v>51</c:v>
                </c:pt>
                <c:pt idx="1">
                  <c:v>59</c:v>
                </c:pt>
                <c:pt idx="2">
                  <c:v>65</c:v>
                </c:pt>
              </c:numCache>
            </c:numRef>
          </c:val>
        </c:ser>
        <c:ser>
          <c:idx val="3"/>
          <c:order val="3"/>
          <c:tx>
            <c:strRef>
              <c:f>Sheet1!$A$5</c:f>
              <c:strCache>
                <c:ptCount val="1"/>
                <c:pt idx="0">
                  <c:v>Социологии</c:v>
                </c:pt>
              </c:strCache>
            </c:strRef>
          </c:tx>
          <c:spPr>
            <a:solidFill>
              <a:srgbClr val="CCFFFF"/>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Sheet1!$B$5:$D$5</c:f>
              <c:numCache>
                <c:formatCode>General</c:formatCode>
                <c:ptCount val="3"/>
                <c:pt idx="0">
                  <c:v>22</c:v>
                </c:pt>
                <c:pt idx="1">
                  <c:v>38</c:v>
                </c:pt>
                <c:pt idx="2">
                  <c:v>38</c:v>
                </c:pt>
              </c:numCache>
            </c:numRef>
          </c:val>
        </c:ser>
        <c:ser>
          <c:idx val="4"/>
          <c:order val="4"/>
          <c:tx>
            <c:strRef>
              <c:f>Sheet1!$A$6</c:f>
              <c:strCache>
                <c:ptCount val="1"/>
                <c:pt idx="0">
                  <c:v>Политологии</c:v>
                </c:pt>
              </c:strCache>
            </c:strRef>
          </c:tx>
          <c:spPr>
            <a:solidFill>
              <a:srgbClr val="660066"/>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Sheet1!$B$6:$D$6</c:f>
              <c:numCache>
                <c:formatCode>General</c:formatCode>
                <c:ptCount val="3"/>
                <c:pt idx="0">
                  <c:v>10</c:v>
                </c:pt>
                <c:pt idx="1">
                  <c:v>12</c:v>
                </c:pt>
                <c:pt idx="2">
                  <c:v>8</c:v>
                </c:pt>
              </c:numCache>
            </c:numRef>
          </c:val>
        </c:ser>
        <c:ser>
          <c:idx val="5"/>
          <c:order val="5"/>
          <c:tx>
            <c:strRef>
              <c:f>Sheet1!$A$7</c:f>
              <c:strCache>
                <c:ptCount val="1"/>
                <c:pt idx="0">
                  <c:v>Психологии</c:v>
                </c:pt>
              </c:strCache>
            </c:strRef>
          </c:tx>
          <c:spPr>
            <a:solidFill>
              <a:srgbClr val="FF8080"/>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Sheet1!$B$7:$D$7</c:f>
              <c:numCache>
                <c:formatCode>General</c:formatCode>
                <c:ptCount val="3"/>
                <c:pt idx="0">
                  <c:v>7</c:v>
                </c:pt>
                <c:pt idx="1">
                  <c:v>2</c:v>
                </c:pt>
              </c:numCache>
            </c:numRef>
          </c:val>
        </c:ser>
        <c:ser>
          <c:idx val="6"/>
          <c:order val="6"/>
          <c:tx>
            <c:strRef>
              <c:f>Sheet1!$A$8</c:f>
              <c:strCache>
                <c:ptCount val="1"/>
                <c:pt idx="0">
                  <c:v>Магистратура социологии</c:v>
                </c:pt>
              </c:strCache>
            </c:strRef>
          </c:tx>
          <c:spPr>
            <a:solidFill>
              <a:srgbClr val="0066CC"/>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Sheet1!$B$8:$D$8</c:f>
              <c:numCache>
                <c:formatCode>General</c:formatCode>
                <c:ptCount val="3"/>
                <c:pt idx="0">
                  <c:v>11</c:v>
                </c:pt>
                <c:pt idx="1">
                  <c:v>14</c:v>
                </c:pt>
                <c:pt idx="2">
                  <c:v>10</c:v>
                </c:pt>
              </c:numCache>
            </c:numRef>
          </c:val>
        </c:ser>
        <c:ser>
          <c:idx val="7"/>
          <c:order val="7"/>
          <c:tx>
            <c:strRef>
              <c:f>Sheet1!$A$9</c:f>
              <c:strCache>
                <c:ptCount val="1"/>
                <c:pt idx="0">
                  <c:v>Магистратура экономики</c:v>
                </c:pt>
              </c:strCache>
            </c:strRef>
          </c:tx>
          <c:spPr>
            <a:solidFill>
              <a:srgbClr val="CCCCFF"/>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Sheet1!$B$9:$D$9</c:f>
              <c:numCache>
                <c:formatCode>General</c:formatCode>
                <c:ptCount val="3"/>
                <c:pt idx="0">
                  <c:v>1</c:v>
                </c:pt>
                <c:pt idx="1">
                  <c:v>4</c:v>
                </c:pt>
                <c:pt idx="2">
                  <c:v>5</c:v>
                </c:pt>
              </c:numCache>
            </c:numRef>
          </c:val>
        </c:ser>
        <c:ser>
          <c:idx val="8"/>
          <c:order val="8"/>
          <c:tx>
            <c:strRef>
              <c:f>Sheet1!$A$10</c:f>
              <c:strCache>
                <c:ptCount val="1"/>
                <c:pt idx="0">
                  <c:v>Магистратура менеджмента</c:v>
                </c:pt>
              </c:strCache>
            </c:strRef>
          </c:tx>
          <c:spPr>
            <a:solidFill>
              <a:srgbClr val="000080"/>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Sheet1!$B$10:$D$10</c:f>
              <c:numCache>
                <c:formatCode>General</c:formatCode>
                <c:ptCount val="3"/>
                <c:pt idx="0">
                  <c:v>5</c:v>
                </c:pt>
                <c:pt idx="1">
                  <c:v>22</c:v>
                </c:pt>
                <c:pt idx="2">
                  <c:v>18</c:v>
                </c:pt>
              </c:numCache>
            </c:numRef>
          </c:val>
        </c:ser>
        <c:ser>
          <c:idx val="9"/>
          <c:order val="9"/>
          <c:tx>
            <c:strRef>
              <c:f>Sheet1!$A$11</c:f>
              <c:strCache>
                <c:ptCount val="1"/>
                <c:pt idx="0">
                  <c:v>Магистратура политологии</c:v>
                </c:pt>
              </c:strCache>
            </c:strRef>
          </c:tx>
          <c:spPr>
            <a:solidFill>
              <a:srgbClr val="FF00FF"/>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Sheet1!$B$11:$D$11</c:f>
              <c:numCache>
                <c:formatCode>General</c:formatCode>
                <c:ptCount val="3"/>
                <c:pt idx="0">
                  <c:v>2</c:v>
                </c:pt>
                <c:pt idx="1">
                  <c:v>4</c:v>
                </c:pt>
                <c:pt idx="2">
                  <c:v>4</c:v>
                </c:pt>
              </c:numCache>
            </c:numRef>
          </c:val>
        </c:ser>
        <c:ser>
          <c:idx val="10"/>
          <c:order val="10"/>
          <c:tx>
            <c:strRef>
              <c:f>Sheet1!$A$12</c:f>
              <c:strCache>
                <c:ptCount val="1"/>
                <c:pt idx="0">
                  <c:v>Истории</c:v>
                </c:pt>
              </c:strCache>
            </c:strRef>
          </c:tx>
          <c:spPr>
            <a:solidFill>
              <a:srgbClr val="FFFF00"/>
            </a:solidFill>
            <a:ln w="13434">
              <a:solidFill>
                <a:srgbClr val="000000"/>
              </a:solidFill>
              <a:prstDash val="solid"/>
            </a:ln>
          </c:spPr>
          <c:invertIfNegative val="0"/>
          <c:cat>
            <c:strRef>
              <c:f>Sheet1!$B$1:$D$1</c:f>
              <c:strCache>
                <c:ptCount val="3"/>
                <c:pt idx="0">
                  <c:v>2010/11 уч.год</c:v>
                </c:pt>
                <c:pt idx="1">
                  <c:v>2011/12 уч.год</c:v>
                </c:pt>
                <c:pt idx="2">
                  <c:v>2012/13 уч.год</c:v>
                </c:pt>
              </c:strCache>
            </c:strRef>
          </c:cat>
          <c:val>
            <c:numRef>
              <c:f>Sheet1!$B$12:$D$12</c:f>
              <c:numCache>
                <c:formatCode>General</c:formatCode>
                <c:ptCount val="3"/>
                <c:pt idx="2">
                  <c:v>5</c:v>
                </c:pt>
              </c:numCache>
            </c:numRef>
          </c:val>
        </c:ser>
        <c:dLbls>
          <c:showLegendKey val="0"/>
          <c:showVal val="0"/>
          <c:showCatName val="0"/>
          <c:showSerName val="0"/>
          <c:showPercent val="0"/>
          <c:showBubbleSize val="0"/>
        </c:dLbls>
        <c:gapWidth val="150"/>
        <c:gapDepth val="0"/>
        <c:shape val="box"/>
        <c:axId val="127626624"/>
        <c:axId val="127644800"/>
        <c:axId val="0"/>
      </c:bar3DChart>
      <c:catAx>
        <c:axId val="127626624"/>
        <c:scaling>
          <c:orientation val="minMax"/>
        </c:scaling>
        <c:delete val="0"/>
        <c:axPos val="b"/>
        <c:numFmt formatCode="General" sourceLinked="1"/>
        <c:majorTickMark val="out"/>
        <c:minorTickMark val="none"/>
        <c:tickLblPos val="low"/>
        <c:spPr>
          <a:ln w="3359">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27644800"/>
        <c:crosses val="autoZero"/>
        <c:auto val="1"/>
        <c:lblAlgn val="ctr"/>
        <c:lblOffset val="100"/>
        <c:tickLblSkip val="1"/>
        <c:tickMarkSkip val="1"/>
        <c:noMultiLvlLbl val="0"/>
      </c:catAx>
      <c:valAx>
        <c:axId val="127644800"/>
        <c:scaling>
          <c:orientation val="minMax"/>
        </c:scaling>
        <c:delete val="0"/>
        <c:axPos val="l"/>
        <c:numFmt formatCode="General" sourceLinked="1"/>
        <c:majorTickMark val="out"/>
        <c:minorTickMark val="none"/>
        <c:tickLblPos val="nextTo"/>
        <c:spPr>
          <a:ln w="3359">
            <a:solidFill>
              <a:srgbClr val="000000"/>
            </a:solidFill>
            <a:prstDash val="solid"/>
          </a:ln>
        </c:spPr>
        <c:txPr>
          <a:bodyPr rot="0" vert="horz"/>
          <a:lstStyle/>
          <a:p>
            <a:pPr>
              <a:defRPr sz="1165" b="1" i="0" u="none" strike="noStrike" baseline="0">
                <a:solidFill>
                  <a:srgbClr val="000000"/>
                </a:solidFill>
                <a:latin typeface="Arial Cyr"/>
                <a:ea typeface="Arial Cyr"/>
                <a:cs typeface="Arial Cyr"/>
              </a:defRPr>
            </a:pPr>
            <a:endParaRPr lang="ru-RU"/>
          </a:p>
        </c:txPr>
        <c:crossAx val="127626624"/>
        <c:crosses val="autoZero"/>
        <c:crossBetween val="between"/>
      </c:valAx>
      <c:spPr>
        <a:noFill/>
        <a:ln w="25401">
          <a:noFill/>
        </a:ln>
      </c:spPr>
    </c:plotArea>
    <c:legend>
      <c:legendPos val="r"/>
      <c:layout>
        <c:manualLayout>
          <c:xMode val="edge"/>
          <c:yMode val="edge"/>
          <c:x val="0.48980295123674639"/>
          <c:y val="6.7193863698072218E-2"/>
          <c:w val="0.15604512380017813"/>
          <c:h val="0.86166007905138364"/>
        </c:manualLayout>
      </c:layout>
      <c:overlay val="0"/>
      <c:spPr>
        <a:noFill/>
        <a:ln w="26869">
          <a:noFill/>
        </a:ln>
      </c:spPr>
      <c:txPr>
        <a:bodyPr/>
        <a:lstStyle/>
        <a:p>
          <a:pPr>
            <a:defRPr sz="77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6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ru-RU" sz="1200" baseline="0"/>
              <a:t>Динамика численности студентов НИУ ВШЭ - СПб по уровням подготовки</a:t>
            </a:r>
          </a:p>
        </c:rich>
      </c:tx>
      <c:layout>
        <c:manualLayout>
          <c:xMode val="edge"/>
          <c:yMode val="edge"/>
          <c:x val="0.14795138036923863"/>
          <c:y val="0"/>
        </c:manualLayout>
      </c:layout>
      <c:overlay val="0"/>
    </c:title>
    <c:autoTitleDeleted val="0"/>
    <c:plotArea>
      <c:layout>
        <c:manualLayout>
          <c:layoutTarget val="inner"/>
          <c:xMode val="edge"/>
          <c:yMode val="edge"/>
          <c:x val="8.3462561971420268E-2"/>
          <c:y val="2.0845498497145593E-2"/>
          <c:w val="0.86760225284339498"/>
          <c:h val="0.69515873015873042"/>
        </c:manualLayout>
      </c:layout>
      <c:areaChart>
        <c:grouping val="stacked"/>
        <c:varyColors val="0"/>
        <c:ser>
          <c:idx val="0"/>
          <c:order val="0"/>
          <c:tx>
            <c:strRef>
              <c:f>Лист1!$B$1</c:f>
              <c:strCache>
                <c:ptCount val="1"/>
                <c:pt idx="0">
                  <c:v>специалисты(очн.форма)</c:v>
                </c:pt>
              </c:strCache>
            </c:strRef>
          </c:tx>
          <c:dLbls>
            <c:showLegendKey val="0"/>
            <c:showVal val="1"/>
            <c:showCatName val="0"/>
            <c:showSerName val="0"/>
            <c:showPercent val="0"/>
            <c:showBubbleSize val="0"/>
            <c:showLeaderLines val="0"/>
          </c:dLbls>
          <c:cat>
            <c:numRef>
              <c:f>Лист1!$A$2:$A$6</c:f>
              <c:numCache>
                <c:formatCode>0</c:formatCode>
                <c:ptCount val="5"/>
                <c:pt idx="0">
                  <c:v>2009</c:v>
                </c:pt>
                <c:pt idx="1">
                  <c:v>2010</c:v>
                </c:pt>
                <c:pt idx="2">
                  <c:v>2011</c:v>
                </c:pt>
                <c:pt idx="3">
                  <c:v>2012</c:v>
                </c:pt>
                <c:pt idx="4">
                  <c:v>2013</c:v>
                </c:pt>
              </c:numCache>
            </c:numRef>
          </c:cat>
          <c:val>
            <c:numRef>
              <c:f>Лист1!$B$2:$B$6</c:f>
              <c:numCache>
                <c:formatCode>General</c:formatCode>
                <c:ptCount val="5"/>
                <c:pt idx="0">
                  <c:v>597</c:v>
                </c:pt>
                <c:pt idx="1">
                  <c:v>485</c:v>
                </c:pt>
                <c:pt idx="2">
                  <c:v>349</c:v>
                </c:pt>
                <c:pt idx="3">
                  <c:v>227</c:v>
                </c:pt>
                <c:pt idx="4">
                  <c:v>166</c:v>
                </c:pt>
              </c:numCache>
            </c:numRef>
          </c:val>
        </c:ser>
        <c:ser>
          <c:idx val="1"/>
          <c:order val="1"/>
          <c:tx>
            <c:strRef>
              <c:f>Лист1!$C$1</c:f>
              <c:strCache>
                <c:ptCount val="1"/>
                <c:pt idx="0">
                  <c:v>бакалавры (очн.форма)</c:v>
                </c:pt>
              </c:strCache>
            </c:strRef>
          </c:tx>
          <c:dLbls>
            <c:showLegendKey val="0"/>
            <c:showVal val="1"/>
            <c:showCatName val="0"/>
            <c:showSerName val="0"/>
            <c:showPercent val="0"/>
            <c:showBubbleSize val="0"/>
            <c:showLeaderLines val="0"/>
          </c:dLbls>
          <c:cat>
            <c:numRef>
              <c:f>Лист1!$A$2:$A$6</c:f>
              <c:numCache>
                <c:formatCode>0</c:formatCode>
                <c:ptCount val="5"/>
                <c:pt idx="0">
                  <c:v>2009</c:v>
                </c:pt>
                <c:pt idx="1">
                  <c:v>2010</c:v>
                </c:pt>
                <c:pt idx="2">
                  <c:v>2011</c:v>
                </c:pt>
                <c:pt idx="3">
                  <c:v>2012</c:v>
                </c:pt>
                <c:pt idx="4">
                  <c:v>2013</c:v>
                </c:pt>
              </c:numCache>
            </c:numRef>
          </c:cat>
          <c:val>
            <c:numRef>
              <c:f>Лист1!$C$2:$C$6</c:f>
              <c:numCache>
                <c:formatCode>General</c:formatCode>
                <c:ptCount val="5"/>
                <c:pt idx="0">
                  <c:v>734</c:v>
                </c:pt>
                <c:pt idx="1">
                  <c:v>967</c:v>
                </c:pt>
                <c:pt idx="2">
                  <c:v>1242</c:v>
                </c:pt>
                <c:pt idx="3">
                  <c:v>1490</c:v>
                </c:pt>
                <c:pt idx="4">
                  <c:v>1959</c:v>
                </c:pt>
              </c:numCache>
            </c:numRef>
          </c:val>
        </c:ser>
        <c:ser>
          <c:idx val="2"/>
          <c:order val="2"/>
          <c:tx>
            <c:strRef>
              <c:f>Лист1!$D$1</c:f>
              <c:strCache>
                <c:ptCount val="1"/>
                <c:pt idx="0">
                  <c:v>магистры (очн.форма)</c:v>
                </c:pt>
              </c:strCache>
            </c:strRef>
          </c:tx>
          <c:spPr>
            <a:ln w="25403">
              <a:noFill/>
            </a:ln>
          </c:spPr>
          <c:dLbls>
            <c:showLegendKey val="0"/>
            <c:showVal val="1"/>
            <c:showCatName val="0"/>
            <c:showSerName val="0"/>
            <c:showPercent val="0"/>
            <c:showBubbleSize val="0"/>
            <c:showLeaderLines val="0"/>
          </c:dLbls>
          <c:cat>
            <c:numRef>
              <c:f>Лист1!$A$2:$A$6</c:f>
              <c:numCache>
                <c:formatCode>0</c:formatCode>
                <c:ptCount val="5"/>
                <c:pt idx="0">
                  <c:v>2009</c:v>
                </c:pt>
                <c:pt idx="1">
                  <c:v>2010</c:v>
                </c:pt>
                <c:pt idx="2">
                  <c:v>2011</c:v>
                </c:pt>
                <c:pt idx="3">
                  <c:v>2012</c:v>
                </c:pt>
                <c:pt idx="4">
                  <c:v>2013</c:v>
                </c:pt>
              </c:numCache>
            </c:numRef>
          </c:cat>
          <c:val>
            <c:numRef>
              <c:f>Лист1!$D$2:$D$6</c:f>
              <c:numCache>
                <c:formatCode>General</c:formatCode>
                <c:ptCount val="5"/>
                <c:pt idx="0">
                  <c:v>86</c:v>
                </c:pt>
                <c:pt idx="1">
                  <c:v>161</c:v>
                </c:pt>
                <c:pt idx="2">
                  <c:v>218</c:v>
                </c:pt>
                <c:pt idx="3">
                  <c:v>251</c:v>
                </c:pt>
                <c:pt idx="4">
                  <c:v>303</c:v>
                </c:pt>
              </c:numCache>
            </c:numRef>
          </c:val>
        </c:ser>
        <c:ser>
          <c:idx val="3"/>
          <c:order val="3"/>
          <c:tx>
            <c:strRef>
              <c:f>Лист1!$E$1</c:f>
              <c:strCache>
                <c:ptCount val="1"/>
                <c:pt idx="0">
                  <c:v>магистры(очно-заоч.форма)</c:v>
                </c:pt>
              </c:strCache>
            </c:strRef>
          </c:tx>
          <c:spPr>
            <a:ln w="25403">
              <a:noFill/>
            </a:ln>
          </c:spPr>
          <c:dLbls>
            <c:dLbl>
              <c:idx val="1"/>
              <c:delete val="1"/>
            </c:dLbl>
            <c:dLbl>
              <c:idx val="2"/>
              <c:layout>
                <c:manualLayout>
                  <c:x val="0"/>
                  <c:y val="-3.415828735188553E-2"/>
                </c:manualLayout>
              </c:layout>
              <c:spPr/>
              <c:txPr>
                <a:bodyPr/>
                <a:lstStyle/>
                <a:p>
                  <a:pPr>
                    <a:defRPr/>
                  </a:pPr>
                  <a:endParaRPr lang="ru-RU"/>
                </a:p>
              </c:txPr>
              <c:showLegendKey val="0"/>
              <c:showVal val="1"/>
              <c:showCatName val="0"/>
              <c:showSerName val="0"/>
              <c:showPercent val="0"/>
              <c:showBubbleSize val="0"/>
            </c:dLbl>
            <c:dLbl>
              <c:idx val="3"/>
              <c:layout>
                <c:manualLayout>
                  <c:x val="0"/>
                  <c:y val="-3.4158287351885468E-2"/>
                </c:manualLayout>
              </c:layout>
              <c:spPr/>
              <c:txPr>
                <a:bodyPr/>
                <a:lstStyle/>
                <a:p>
                  <a:pPr>
                    <a:defRPr/>
                  </a:pPr>
                  <a:endParaRPr lang="ru-RU"/>
                </a:p>
              </c:txPr>
              <c:showLegendKey val="0"/>
              <c:showVal val="1"/>
              <c:showCatName val="0"/>
              <c:showSerName val="0"/>
              <c:showPercent val="0"/>
              <c:showBubbleSize val="0"/>
            </c:dLbl>
            <c:dLbl>
              <c:idx val="4"/>
              <c:layout>
                <c:manualLayout>
                  <c:x val="0"/>
                  <c:y val="-4.0989944822262599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0</c:formatCode>
                <c:ptCount val="5"/>
                <c:pt idx="0">
                  <c:v>2009</c:v>
                </c:pt>
                <c:pt idx="1">
                  <c:v>2010</c:v>
                </c:pt>
                <c:pt idx="2">
                  <c:v>2011</c:v>
                </c:pt>
                <c:pt idx="3">
                  <c:v>2012</c:v>
                </c:pt>
                <c:pt idx="4">
                  <c:v>2013</c:v>
                </c:pt>
              </c:numCache>
            </c:numRef>
          </c:cat>
          <c:val>
            <c:numRef>
              <c:f>Лист1!$E$2:$E$6</c:f>
              <c:numCache>
                <c:formatCode>General</c:formatCode>
                <c:ptCount val="5"/>
                <c:pt idx="2">
                  <c:v>25</c:v>
                </c:pt>
                <c:pt idx="3">
                  <c:v>48</c:v>
                </c:pt>
                <c:pt idx="4">
                  <c:v>66</c:v>
                </c:pt>
              </c:numCache>
            </c:numRef>
          </c:val>
        </c:ser>
        <c:dLbls>
          <c:showLegendKey val="0"/>
          <c:showVal val="0"/>
          <c:showCatName val="0"/>
          <c:showSerName val="0"/>
          <c:showPercent val="0"/>
          <c:showBubbleSize val="0"/>
        </c:dLbls>
        <c:axId val="126143104"/>
        <c:axId val="126144896"/>
      </c:areaChart>
      <c:catAx>
        <c:axId val="126143104"/>
        <c:scaling>
          <c:orientation val="minMax"/>
        </c:scaling>
        <c:delete val="0"/>
        <c:axPos val="b"/>
        <c:numFmt formatCode="0" sourceLinked="1"/>
        <c:majorTickMark val="out"/>
        <c:minorTickMark val="none"/>
        <c:tickLblPos val="nextTo"/>
        <c:crossAx val="126144896"/>
        <c:crosses val="autoZero"/>
        <c:auto val="1"/>
        <c:lblAlgn val="ctr"/>
        <c:lblOffset val="100"/>
        <c:noMultiLvlLbl val="0"/>
      </c:catAx>
      <c:valAx>
        <c:axId val="126144896"/>
        <c:scaling>
          <c:orientation val="minMax"/>
        </c:scaling>
        <c:delete val="0"/>
        <c:axPos val="l"/>
        <c:majorGridlines/>
        <c:numFmt formatCode="General" sourceLinked="1"/>
        <c:majorTickMark val="out"/>
        <c:minorTickMark val="none"/>
        <c:tickLblPos val="nextTo"/>
        <c:crossAx val="126143104"/>
        <c:crosses val="autoZero"/>
        <c:crossBetween val="midCat"/>
      </c:valAx>
    </c:plotArea>
    <c:legend>
      <c:legendPos val="r"/>
      <c:layout>
        <c:manualLayout>
          <c:xMode val="edge"/>
          <c:yMode val="edge"/>
          <c:x val="0.19081272084805648"/>
          <c:y val="0.86052631578947369"/>
          <c:w val="0.6166077738515906"/>
          <c:h val="0.1210526315789474"/>
        </c:manualLayout>
      </c:layout>
      <c:overlay val="0"/>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Акад. неусп.</c:v>
                </c:pt>
              </c:strCache>
            </c:strRef>
          </c:tx>
          <c:invertIfNegative val="0"/>
          <c:cat>
            <c:strRef>
              <c:f>Лист1!$A$2:$A$4</c:f>
              <c:strCache>
                <c:ptCount val="3"/>
                <c:pt idx="0">
                  <c:v>2010/11 уч.год</c:v>
                </c:pt>
                <c:pt idx="1">
                  <c:v>2011/12 уч.год</c:v>
                </c:pt>
                <c:pt idx="2">
                  <c:v>2012/13 уч.год</c:v>
                </c:pt>
              </c:strCache>
            </c:strRef>
          </c:cat>
          <c:val>
            <c:numRef>
              <c:f>Лист1!$B$2:$B$4</c:f>
              <c:numCache>
                <c:formatCode>0.0%</c:formatCode>
                <c:ptCount val="3"/>
                <c:pt idx="0">
                  <c:v>0.62400000000000022</c:v>
                </c:pt>
                <c:pt idx="1">
                  <c:v>0.52400000000000002</c:v>
                </c:pt>
                <c:pt idx="2">
                  <c:v>0.36200000000000015</c:v>
                </c:pt>
              </c:numCache>
            </c:numRef>
          </c:val>
        </c:ser>
        <c:ser>
          <c:idx val="1"/>
          <c:order val="1"/>
          <c:tx>
            <c:strRef>
              <c:f>Лист1!$C$1</c:f>
              <c:strCache>
                <c:ptCount val="1"/>
                <c:pt idx="0">
                  <c:v>собств. желание</c:v>
                </c:pt>
              </c:strCache>
            </c:strRef>
          </c:tx>
          <c:invertIfNegative val="0"/>
          <c:cat>
            <c:strRef>
              <c:f>Лист1!$A$2:$A$4</c:f>
              <c:strCache>
                <c:ptCount val="3"/>
                <c:pt idx="0">
                  <c:v>2010/11 уч.год</c:v>
                </c:pt>
                <c:pt idx="1">
                  <c:v>2011/12 уч.год</c:v>
                </c:pt>
                <c:pt idx="2">
                  <c:v>2012/13 уч.год</c:v>
                </c:pt>
              </c:strCache>
            </c:strRef>
          </c:cat>
          <c:val>
            <c:numRef>
              <c:f>Лист1!$C$2:$C$4</c:f>
              <c:numCache>
                <c:formatCode>0.0%</c:formatCode>
                <c:ptCount val="3"/>
                <c:pt idx="0">
                  <c:v>0.15900000000000006</c:v>
                </c:pt>
                <c:pt idx="1">
                  <c:v>0.22600000000000001</c:v>
                </c:pt>
                <c:pt idx="2">
                  <c:v>0.44400000000000001</c:v>
                </c:pt>
              </c:numCache>
            </c:numRef>
          </c:val>
        </c:ser>
        <c:ser>
          <c:idx val="2"/>
          <c:order val="2"/>
          <c:tx>
            <c:strRef>
              <c:f>Лист1!$D$1</c:f>
              <c:strCache>
                <c:ptCount val="1"/>
                <c:pt idx="0">
                  <c:v>в другой ВУЗ </c:v>
                </c:pt>
              </c:strCache>
            </c:strRef>
          </c:tx>
          <c:invertIfNegative val="0"/>
          <c:cat>
            <c:strRef>
              <c:f>Лист1!$A$2:$A$4</c:f>
              <c:strCache>
                <c:ptCount val="3"/>
                <c:pt idx="0">
                  <c:v>2010/11 уч.год</c:v>
                </c:pt>
                <c:pt idx="1">
                  <c:v>2011/12 уч.год</c:v>
                </c:pt>
                <c:pt idx="2">
                  <c:v>2012/13 уч.год</c:v>
                </c:pt>
              </c:strCache>
            </c:strRef>
          </c:cat>
          <c:val>
            <c:numRef>
              <c:f>Лист1!$D$2:$D$4</c:f>
              <c:numCache>
                <c:formatCode>0.0%</c:formatCode>
                <c:ptCount val="3"/>
                <c:pt idx="0">
                  <c:v>8.8000000000000037E-2</c:v>
                </c:pt>
                <c:pt idx="1">
                  <c:v>8.3000000000000032E-2</c:v>
                </c:pt>
                <c:pt idx="2">
                  <c:v>7.0000000000000021E-2</c:v>
                </c:pt>
              </c:numCache>
            </c:numRef>
          </c:val>
        </c:ser>
        <c:ser>
          <c:idx val="3"/>
          <c:order val="3"/>
          <c:tx>
            <c:strRef>
              <c:f>Лист1!$E$1</c:f>
              <c:strCache>
                <c:ptCount val="1"/>
                <c:pt idx="0">
                  <c:v>не прош. Гос.аттестац.</c:v>
                </c:pt>
              </c:strCache>
            </c:strRef>
          </c:tx>
          <c:invertIfNegative val="0"/>
          <c:cat>
            <c:strRef>
              <c:f>Лист1!$A$2:$A$4</c:f>
              <c:strCache>
                <c:ptCount val="3"/>
                <c:pt idx="0">
                  <c:v>2010/11 уч.год</c:v>
                </c:pt>
                <c:pt idx="1">
                  <c:v>2011/12 уч.год</c:v>
                </c:pt>
                <c:pt idx="2">
                  <c:v>2012/13 уч.год</c:v>
                </c:pt>
              </c:strCache>
            </c:strRef>
          </c:cat>
          <c:val>
            <c:numRef>
              <c:f>Лист1!$E$2:$E$4</c:f>
              <c:numCache>
                <c:formatCode>0.0%</c:formatCode>
                <c:ptCount val="3"/>
                <c:pt idx="0">
                  <c:v>5.7000000000000016E-2</c:v>
                </c:pt>
                <c:pt idx="1">
                  <c:v>0.10299999999999998</c:v>
                </c:pt>
                <c:pt idx="2">
                  <c:v>4.1000000000000002E-2</c:v>
                </c:pt>
              </c:numCache>
            </c:numRef>
          </c:val>
        </c:ser>
        <c:ser>
          <c:idx val="4"/>
          <c:order val="4"/>
          <c:tx>
            <c:strRef>
              <c:f>Лист1!$F$1</c:f>
              <c:strCache>
                <c:ptCount val="1"/>
                <c:pt idx="0">
                  <c:v>др. причины</c:v>
                </c:pt>
              </c:strCache>
            </c:strRef>
          </c:tx>
          <c:invertIfNegative val="0"/>
          <c:cat>
            <c:strRef>
              <c:f>Лист1!$A$2:$A$4</c:f>
              <c:strCache>
                <c:ptCount val="3"/>
                <c:pt idx="0">
                  <c:v>2010/11 уч.год</c:v>
                </c:pt>
                <c:pt idx="1">
                  <c:v>2011/12 уч.год</c:v>
                </c:pt>
                <c:pt idx="2">
                  <c:v>2012/13 уч.год</c:v>
                </c:pt>
              </c:strCache>
            </c:strRef>
          </c:cat>
          <c:val>
            <c:numRef>
              <c:f>Лист1!$F$2:$F$4</c:f>
              <c:numCache>
                <c:formatCode>0.0%</c:formatCode>
                <c:ptCount val="3"/>
                <c:pt idx="0">
                  <c:v>7.1999999999999995E-2</c:v>
                </c:pt>
                <c:pt idx="1">
                  <c:v>6.4000000000000029E-2</c:v>
                </c:pt>
                <c:pt idx="2">
                  <c:v>8.3000000000000032E-2</c:v>
                </c:pt>
              </c:numCache>
            </c:numRef>
          </c:val>
        </c:ser>
        <c:dLbls>
          <c:showLegendKey val="0"/>
          <c:showVal val="0"/>
          <c:showCatName val="0"/>
          <c:showSerName val="0"/>
          <c:showPercent val="0"/>
          <c:showBubbleSize val="0"/>
        </c:dLbls>
        <c:gapWidth val="150"/>
        <c:axId val="127393792"/>
        <c:axId val="127395328"/>
      </c:barChart>
      <c:catAx>
        <c:axId val="127393792"/>
        <c:scaling>
          <c:orientation val="minMax"/>
        </c:scaling>
        <c:delete val="0"/>
        <c:axPos val="b"/>
        <c:numFmt formatCode="General" sourceLinked="1"/>
        <c:majorTickMark val="out"/>
        <c:minorTickMark val="none"/>
        <c:tickLblPos val="nextTo"/>
        <c:crossAx val="127395328"/>
        <c:crossesAt val="0"/>
        <c:auto val="1"/>
        <c:lblAlgn val="ctr"/>
        <c:lblOffset val="100"/>
        <c:noMultiLvlLbl val="0"/>
      </c:catAx>
      <c:valAx>
        <c:axId val="127395328"/>
        <c:scaling>
          <c:orientation val="minMax"/>
        </c:scaling>
        <c:delete val="0"/>
        <c:axPos val="l"/>
        <c:majorGridlines/>
        <c:numFmt formatCode="0%" sourceLinked="0"/>
        <c:majorTickMark val="out"/>
        <c:minorTickMark val="none"/>
        <c:tickLblPos val="nextTo"/>
        <c:crossAx val="1273937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32591018147276"/>
          <c:y val="3.4337345000016603E-2"/>
          <c:w val="0.82150781069171674"/>
          <c:h val="0.88603885507219404"/>
        </c:manualLayout>
      </c:layout>
      <c:barChart>
        <c:barDir val="bar"/>
        <c:grouping val="stacked"/>
        <c:varyColors val="0"/>
        <c:ser>
          <c:idx val="0"/>
          <c:order val="0"/>
          <c:tx>
            <c:strRef>
              <c:f>Лист1!$C$1</c:f>
              <c:strCache>
                <c:ptCount val="1"/>
                <c:pt idx="0">
                  <c:v>Акад.неусп.</c:v>
                </c:pt>
              </c:strCache>
            </c:strRef>
          </c:tx>
          <c:invertIfNegative val="0"/>
          <c:dLbls>
            <c:showLegendKey val="0"/>
            <c:showVal val="1"/>
            <c:showCatName val="0"/>
            <c:showSerName val="0"/>
            <c:showPercent val="0"/>
            <c:showBubbleSize val="0"/>
            <c:showLeaderLines val="0"/>
          </c:dLbls>
          <c:cat>
            <c:strRef>
              <c:f>Лист1!$B$2:$B$20</c:f>
              <c:strCache>
                <c:ptCount val="18"/>
                <c:pt idx="0">
                  <c:v>Менеджмента</c:v>
                </c:pt>
                <c:pt idx="1">
                  <c:v>Экономики</c:v>
                </c:pt>
                <c:pt idx="2">
                  <c:v>Социологии</c:v>
                </c:pt>
                <c:pt idx="3">
                  <c:v>Юридический</c:v>
                </c:pt>
                <c:pt idx="4">
                  <c:v>Политологии</c:v>
                </c:pt>
                <c:pt idx="5">
                  <c:v>2010/11 уч.год</c:v>
                </c:pt>
                <c:pt idx="6">
                  <c:v>Менеджмента</c:v>
                </c:pt>
                <c:pt idx="7">
                  <c:v>Экономики</c:v>
                </c:pt>
                <c:pt idx="8">
                  <c:v>Социологии</c:v>
                </c:pt>
                <c:pt idx="9">
                  <c:v>Юридический</c:v>
                </c:pt>
                <c:pt idx="10">
                  <c:v>Политологии</c:v>
                </c:pt>
                <c:pt idx="11">
                  <c:v>2011/12 уч.год</c:v>
                </c:pt>
                <c:pt idx="12">
                  <c:v>Менеджмента</c:v>
                </c:pt>
                <c:pt idx="13">
                  <c:v>Экономики</c:v>
                </c:pt>
                <c:pt idx="14">
                  <c:v>Социологии</c:v>
                </c:pt>
                <c:pt idx="15">
                  <c:v>Юридический</c:v>
                </c:pt>
                <c:pt idx="16">
                  <c:v>Политологии</c:v>
                </c:pt>
                <c:pt idx="17">
                  <c:v>2012/13 Истории</c:v>
                </c:pt>
              </c:strCache>
            </c:strRef>
          </c:cat>
          <c:val>
            <c:numRef>
              <c:f>Лист1!$C$2:$C$19</c:f>
              <c:numCache>
                <c:formatCode>General</c:formatCode>
                <c:ptCount val="18"/>
                <c:pt idx="0">
                  <c:v>64.599999999999994</c:v>
                </c:pt>
                <c:pt idx="1">
                  <c:v>47.1</c:v>
                </c:pt>
                <c:pt idx="2">
                  <c:v>60.6</c:v>
                </c:pt>
                <c:pt idx="3">
                  <c:v>88.2</c:v>
                </c:pt>
                <c:pt idx="4">
                  <c:v>57.9</c:v>
                </c:pt>
                <c:pt idx="6">
                  <c:v>40.5</c:v>
                </c:pt>
                <c:pt idx="7">
                  <c:v>47.3</c:v>
                </c:pt>
                <c:pt idx="8">
                  <c:v>51.9</c:v>
                </c:pt>
                <c:pt idx="9">
                  <c:v>64.8</c:v>
                </c:pt>
                <c:pt idx="10">
                  <c:v>65.2</c:v>
                </c:pt>
                <c:pt idx="12">
                  <c:v>26.6</c:v>
                </c:pt>
                <c:pt idx="13">
                  <c:v>36.4</c:v>
                </c:pt>
                <c:pt idx="14">
                  <c:v>20.8</c:v>
                </c:pt>
                <c:pt idx="15">
                  <c:v>56.9</c:v>
                </c:pt>
                <c:pt idx="16">
                  <c:v>50</c:v>
                </c:pt>
                <c:pt idx="17">
                  <c:v>16.7</c:v>
                </c:pt>
              </c:numCache>
            </c:numRef>
          </c:val>
        </c:ser>
        <c:ser>
          <c:idx val="1"/>
          <c:order val="1"/>
          <c:tx>
            <c:strRef>
              <c:f>Лист1!$D$1</c:f>
              <c:strCache>
                <c:ptCount val="1"/>
                <c:pt idx="0">
                  <c:v>Собств.жел.</c:v>
                </c:pt>
              </c:strCache>
            </c:strRef>
          </c:tx>
          <c:invertIfNegative val="0"/>
          <c:dLbls>
            <c:showLegendKey val="0"/>
            <c:showVal val="1"/>
            <c:showCatName val="0"/>
            <c:showSerName val="0"/>
            <c:showPercent val="0"/>
            <c:showBubbleSize val="0"/>
            <c:showLeaderLines val="0"/>
          </c:dLbls>
          <c:cat>
            <c:strRef>
              <c:f>Лист1!$B$2:$B$20</c:f>
              <c:strCache>
                <c:ptCount val="18"/>
                <c:pt idx="0">
                  <c:v>Менеджмента</c:v>
                </c:pt>
                <c:pt idx="1">
                  <c:v>Экономики</c:v>
                </c:pt>
                <c:pt idx="2">
                  <c:v>Социологии</c:v>
                </c:pt>
                <c:pt idx="3">
                  <c:v>Юридический</c:v>
                </c:pt>
                <c:pt idx="4">
                  <c:v>Политологии</c:v>
                </c:pt>
                <c:pt idx="5">
                  <c:v>2010/11 уч.год</c:v>
                </c:pt>
                <c:pt idx="6">
                  <c:v>Менеджмента</c:v>
                </c:pt>
                <c:pt idx="7">
                  <c:v>Экономики</c:v>
                </c:pt>
                <c:pt idx="8">
                  <c:v>Социологии</c:v>
                </c:pt>
                <c:pt idx="9">
                  <c:v>Юридический</c:v>
                </c:pt>
                <c:pt idx="10">
                  <c:v>Политологии</c:v>
                </c:pt>
                <c:pt idx="11">
                  <c:v>2011/12 уч.год</c:v>
                </c:pt>
                <c:pt idx="12">
                  <c:v>Менеджмента</c:v>
                </c:pt>
                <c:pt idx="13">
                  <c:v>Экономики</c:v>
                </c:pt>
                <c:pt idx="14">
                  <c:v>Социологии</c:v>
                </c:pt>
                <c:pt idx="15">
                  <c:v>Юридический</c:v>
                </c:pt>
                <c:pt idx="16">
                  <c:v>Политологии</c:v>
                </c:pt>
                <c:pt idx="17">
                  <c:v>2012/13 Истории</c:v>
                </c:pt>
              </c:strCache>
            </c:strRef>
          </c:cat>
          <c:val>
            <c:numRef>
              <c:f>Лист1!$D$2:$D$19</c:f>
              <c:numCache>
                <c:formatCode>General</c:formatCode>
                <c:ptCount val="18"/>
                <c:pt idx="0">
                  <c:v>16.7</c:v>
                </c:pt>
                <c:pt idx="1">
                  <c:v>13.2</c:v>
                </c:pt>
                <c:pt idx="2">
                  <c:v>24.2</c:v>
                </c:pt>
                <c:pt idx="3">
                  <c:v>5.9</c:v>
                </c:pt>
                <c:pt idx="4">
                  <c:v>26.3</c:v>
                </c:pt>
                <c:pt idx="6">
                  <c:v>5.4</c:v>
                </c:pt>
                <c:pt idx="7">
                  <c:v>18.2</c:v>
                </c:pt>
                <c:pt idx="8">
                  <c:v>0</c:v>
                </c:pt>
                <c:pt idx="9">
                  <c:v>5.6</c:v>
                </c:pt>
                <c:pt idx="10">
                  <c:v>13.1</c:v>
                </c:pt>
                <c:pt idx="12">
                  <c:v>50.8</c:v>
                </c:pt>
                <c:pt idx="13">
                  <c:v>47.3</c:v>
                </c:pt>
                <c:pt idx="14">
                  <c:v>64.599999999999994</c:v>
                </c:pt>
                <c:pt idx="15">
                  <c:v>18.5</c:v>
                </c:pt>
                <c:pt idx="16">
                  <c:v>41.7</c:v>
                </c:pt>
                <c:pt idx="17">
                  <c:v>83.3</c:v>
                </c:pt>
              </c:numCache>
            </c:numRef>
          </c:val>
        </c:ser>
        <c:ser>
          <c:idx val="2"/>
          <c:order val="2"/>
          <c:tx>
            <c:strRef>
              <c:f>Лист1!$E$1</c:f>
              <c:strCache>
                <c:ptCount val="1"/>
                <c:pt idx="0">
                  <c:v>в др. ВУЗ</c:v>
                </c:pt>
              </c:strCache>
            </c:strRef>
          </c:tx>
          <c:invertIfNegative val="0"/>
          <c:dLbls>
            <c:showLegendKey val="0"/>
            <c:showVal val="1"/>
            <c:showCatName val="0"/>
            <c:showSerName val="0"/>
            <c:showPercent val="0"/>
            <c:showBubbleSize val="0"/>
            <c:showLeaderLines val="0"/>
          </c:dLbls>
          <c:cat>
            <c:strRef>
              <c:f>Лист1!$B$2:$B$20</c:f>
              <c:strCache>
                <c:ptCount val="18"/>
                <c:pt idx="0">
                  <c:v>Менеджмента</c:v>
                </c:pt>
                <c:pt idx="1">
                  <c:v>Экономики</c:v>
                </c:pt>
                <c:pt idx="2">
                  <c:v>Социологии</c:v>
                </c:pt>
                <c:pt idx="3">
                  <c:v>Юридический</c:v>
                </c:pt>
                <c:pt idx="4">
                  <c:v>Политологии</c:v>
                </c:pt>
                <c:pt idx="5">
                  <c:v>2010/11 уч.год</c:v>
                </c:pt>
                <c:pt idx="6">
                  <c:v>Менеджмента</c:v>
                </c:pt>
                <c:pt idx="7">
                  <c:v>Экономики</c:v>
                </c:pt>
                <c:pt idx="8">
                  <c:v>Социологии</c:v>
                </c:pt>
                <c:pt idx="9">
                  <c:v>Юридический</c:v>
                </c:pt>
                <c:pt idx="10">
                  <c:v>Политологии</c:v>
                </c:pt>
                <c:pt idx="11">
                  <c:v>2011/12 уч.год</c:v>
                </c:pt>
                <c:pt idx="12">
                  <c:v>Менеджмента</c:v>
                </c:pt>
                <c:pt idx="13">
                  <c:v>Экономики</c:v>
                </c:pt>
                <c:pt idx="14">
                  <c:v>Социологии</c:v>
                </c:pt>
                <c:pt idx="15">
                  <c:v>Юридический</c:v>
                </c:pt>
                <c:pt idx="16">
                  <c:v>Политологии</c:v>
                </c:pt>
                <c:pt idx="17">
                  <c:v>2012/13 Истории</c:v>
                </c:pt>
              </c:strCache>
            </c:strRef>
          </c:cat>
          <c:val>
            <c:numRef>
              <c:f>Лист1!$E$2:$E$19</c:f>
              <c:numCache>
                <c:formatCode>General</c:formatCode>
                <c:ptCount val="18"/>
                <c:pt idx="0">
                  <c:v>0</c:v>
                </c:pt>
                <c:pt idx="1">
                  <c:v>25</c:v>
                </c:pt>
                <c:pt idx="2">
                  <c:v>0</c:v>
                </c:pt>
                <c:pt idx="3">
                  <c:v>2</c:v>
                </c:pt>
                <c:pt idx="4">
                  <c:v>10.5</c:v>
                </c:pt>
                <c:pt idx="6">
                  <c:v>23</c:v>
                </c:pt>
                <c:pt idx="7">
                  <c:v>27.3</c:v>
                </c:pt>
                <c:pt idx="8">
                  <c:v>37</c:v>
                </c:pt>
                <c:pt idx="9">
                  <c:v>12.7</c:v>
                </c:pt>
                <c:pt idx="10">
                  <c:v>21.7</c:v>
                </c:pt>
                <c:pt idx="12">
                  <c:v>10.5</c:v>
                </c:pt>
                <c:pt idx="13">
                  <c:v>5.5</c:v>
                </c:pt>
                <c:pt idx="14">
                  <c:v>4.2</c:v>
                </c:pt>
                <c:pt idx="15">
                  <c:v>9.2000000000000011</c:v>
                </c:pt>
                <c:pt idx="16">
                  <c:v>0</c:v>
                </c:pt>
              </c:numCache>
            </c:numRef>
          </c:val>
        </c:ser>
        <c:ser>
          <c:idx val="3"/>
          <c:order val="3"/>
          <c:tx>
            <c:strRef>
              <c:f>Лист1!$F$1</c:f>
              <c:strCache>
                <c:ptCount val="1"/>
                <c:pt idx="0">
                  <c:v>не прош.Гос.аттест.</c:v>
                </c:pt>
              </c:strCache>
            </c:strRef>
          </c:tx>
          <c:invertIfNegative val="0"/>
          <c:dLbls>
            <c:showLegendKey val="0"/>
            <c:showVal val="1"/>
            <c:showCatName val="0"/>
            <c:showSerName val="0"/>
            <c:showPercent val="0"/>
            <c:showBubbleSize val="0"/>
            <c:showLeaderLines val="0"/>
          </c:dLbls>
          <c:cat>
            <c:strRef>
              <c:f>Лист1!$B$2:$B$20</c:f>
              <c:strCache>
                <c:ptCount val="18"/>
                <c:pt idx="0">
                  <c:v>Менеджмента</c:v>
                </c:pt>
                <c:pt idx="1">
                  <c:v>Экономики</c:v>
                </c:pt>
                <c:pt idx="2">
                  <c:v>Социологии</c:v>
                </c:pt>
                <c:pt idx="3">
                  <c:v>Юридический</c:v>
                </c:pt>
                <c:pt idx="4">
                  <c:v>Политологии</c:v>
                </c:pt>
                <c:pt idx="5">
                  <c:v>2010/11 уч.год</c:v>
                </c:pt>
                <c:pt idx="6">
                  <c:v>Менеджмента</c:v>
                </c:pt>
                <c:pt idx="7">
                  <c:v>Экономики</c:v>
                </c:pt>
                <c:pt idx="8">
                  <c:v>Социологии</c:v>
                </c:pt>
                <c:pt idx="9">
                  <c:v>Юридический</c:v>
                </c:pt>
                <c:pt idx="10">
                  <c:v>Политологии</c:v>
                </c:pt>
                <c:pt idx="11">
                  <c:v>2011/12 уч.год</c:v>
                </c:pt>
                <c:pt idx="12">
                  <c:v>Менеджмента</c:v>
                </c:pt>
                <c:pt idx="13">
                  <c:v>Экономики</c:v>
                </c:pt>
                <c:pt idx="14">
                  <c:v>Социологии</c:v>
                </c:pt>
                <c:pt idx="15">
                  <c:v>Юридический</c:v>
                </c:pt>
                <c:pt idx="16">
                  <c:v>Политологии</c:v>
                </c:pt>
                <c:pt idx="17">
                  <c:v>2012/13 Истории</c:v>
                </c:pt>
              </c:strCache>
            </c:strRef>
          </c:cat>
          <c:val>
            <c:numRef>
              <c:f>Лист1!$F$2:$F$19</c:f>
              <c:numCache>
                <c:formatCode>General</c:formatCode>
                <c:ptCount val="18"/>
                <c:pt idx="0">
                  <c:v>16.7</c:v>
                </c:pt>
                <c:pt idx="1">
                  <c:v>2.9</c:v>
                </c:pt>
                <c:pt idx="2">
                  <c:v>0</c:v>
                </c:pt>
                <c:pt idx="3">
                  <c:v>2</c:v>
                </c:pt>
                <c:pt idx="4">
                  <c:v>0</c:v>
                </c:pt>
                <c:pt idx="6">
                  <c:v>24.3</c:v>
                </c:pt>
                <c:pt idx="7">
                  <c:v>1.8</c:v>
                </c:pt>
                <c:pt idx="8">
                  <c:v>0</c:v>
                </c:pt>
                <c:pt idx="9">
                  <c:v>9.9</c:v>
                </c:pt>
                <c:pt idx="10">
                  <c:v>0</c:v>
                </c:pt>
                <c:pt idx="12">
                  <c:v>0</c:v>
                </c:pt>
                <c:pt idx="13">
                  <c:v>1.8</c:v>
                </c:pt>
                <c:pt idx="14">
                  <c:v>0</c:v>
                </c:pt>
                <c:pt idx="15">
                  <c:v>13.8</c:v>
                </c:pt>
                <c:pt idx="16">
                  <c:v>0</c:v>
                </c:pt>
              </c:numCache>
            </c:numRef>
          </c:val>
        </c:ser>
        <c:ser>
          <c:idx val="4"/>
          <c:order val="4"/>
          <c:tx>
            <c:strRef>
              <c:f>Лист1!$G$1</c:f>
              <c:strCache>
                <c:ptCount val="1"/>
                <c:pt idx="0">
                  <c:v>др. причины</c:v>
                </c:pt>
              </c:strCache>
            </c:strRef>
          </c:tx>
          <c:invertIfNegative val="0"/>
          <c:dLbls>
            <c:showLegendKey val="0"/>
            <c:showVal val="1"/>
            <c:showCatName val="0"/>
            <c:showSerName val="0"/>
            <c:showPercent val="0"/>
            <c:showBubbleSize val="0"/>
            <c:showLeaderLines val="0"/>
          </c:dLbls>
          <c:cat>
            <c:strRef>
              <c:f>Лист1!$B$2:$B$20</c:f>
              <c:strCache>
                <c:ptCount val="18"/>
                <c:pt idx="0">
                  <c:v>Менеджмента</c:v>
                </c:pt>
                <c:pt idx="1">
                  <c:v>Экономики</c:v>
                </c:pt>
                <c:pt idx="2">
                  <c:v>Социологии</c:v>
                </c:pt>
                <c:pt idx="3">
                  <c:v>Юридический</c:v>
                </c:pt>
                <c:pt idx="4">
                  <c:v>Политологии</c:v>
                </c:pt>
                <c:pt idx="5">
                  <c:v>2010/11 уч.год</c:v>
                </c:pt>
                <c:pt idx="6">
                  <c:v>Менеджмента</c:v>
                </c:pt>
                <c:pt idx="7">
                  <c:v>Экономики</c:v>
                </c:pt>
                <c:pt idx="8">
                  <c:v>Социологии</c:v>
                </c:pt>
                <c:pt idx="9">
                  <c:v>Юридический</c:v>
                </c:pt>
                <c:pt idx="10">
                  <c:v>Политологии</c:v>
                </c:pt>
                <c:pt idx="11">
                  <c:v>2011/12 уч.год</c:v>
                </c:pt>
                <c:pt idx="12">
                  <c:v>Менеджмента</c:v>
                </c:pt>
                <c:pt idx="13">
                  <c:v>Экономики</c:v>
                </c:pt>
                <c:pt idx="14">
                  <c:v>Социологии</c:v>
                </c:pt>
                <c:pt idx="15">
                  <c:v>Юридический</c:v>
                </c:pt>
                <c:pt idx="16">
                  <c:v>Политологии</c:v>
                </c:pt>
                <c:pt idx="17">
                  <c:v>2012/13 Истории</c:v>
                </c:pt>
              </c:strCache>
            </c:strRef>
          </c:cat>
          <c:val>
            <c:numRef>
              <c:f>Лист1!$G$2:$G$19</c:f>
              <c:numCache>
                <c:formatCode>General</c:formatCode>
                <c:ptCount val="18"/>
                <c:pt idx="0">
                  <c:v>2</c:v>
                </c:pt>
                <c:pt idx="1">
                  <c:v>11.8</c:v>
                </c:pt>
                <c:pt idx="2">
                  <c:v>15.2</c:v>
                </c:pt>
                <c:pt idx="3">
                  <c:v>1.9000000000000001</c:v>
                </c:pt>
                <c:pt idx="4">
                  <c:v>5.3</c:v>
                </c:pt>
                <c:pt idx="6">
                  <c:v>6.8</c:v>
                </c:pt>
                <c:pt idx="7">
                  <c:v>5.4</c:v>
                </c:pt>
                <c:pt idx="8">
                  <c:v>11.1</c:v>
                </c:pt>
                <c:pt idx="9">
                  <c:v>7</c:v>
                </c:pt>
                <c:pt idx="10">
                  <c:v>0</c:v>
                </c:pt>
                <c:pt idx="12">
                  <c:v>12.1</c:v>
                </c:pt>
                <c:pt idx="13">
                  <c:v>7</c:v>
                </c:pt>
                <c:pt idx="14">
                  <c:v>10.4</c:v>
                </c:pt>
                <c:pt idx="15">
                  <c:v>1.6</c:v>
                </c:pt>
                <c:pt idx="16">
                  <c:v>8.3000000000000007</c:v>
                </c:pt>
              </c:numCache>
            </c:numRef>
          </c:val>
        </c:ser>
        <c:dLbls>
          <c:showLegendKey val="0"/>
          <c:showVal val="0"/>
          <c:showCatName val="0"/>
          <c:showSerName val="0"/>
          <c:showPercent val="0"/>
          <c:showBubbleSize val="0"/>
        </c:dLbls>
        <c:gapWidth val="100"/>
        <c:overlap val="100"/>
        <c:axId val="127430016"/>
        <c:axId val="127440000"/>
      </c:barChart>
      <c:catAx>
        <c:axId val="127430016"/>
        <c:scaling>
          <c:orientation val="minMax"/>
        </c:scaling>
        <c:delete val="0"/>
        <c:axPos val="l"/>
        <c:numFmt formatCode="General" sourceLinked="0"/>
        <c:majorTickMark val="out"/>
        <c:minorTickMark val="none"/>
        <c:tickLblPos val="nextTo"/>
        <c:crossAx val="127440000"/>
        <c:crosses val="autoZero"/>
        <c:auto val="1"/>
        <c:lblAlgn val="ctr"/>
        <c:lblOffset val="10"/>
        <c:tickLblSkip val="1"/>
        <c:noMultiLvlLbl val="0"/>
      </c:catAx>
      <c:valAx>
        <c:axId val="127440000"/>
        <c:scaling>
          <c:orientation val="minMax"/>
          <c:max val="100"/>
        </c:scaling>
        <c:delete val="0"/>
        <c:axPos val="b"/>
        <c:majorGridlines/>
        <c:numFmt formatCode="General" sourceLinked="1"/>
        <c:majorTickMark val="out"/>
        <c:minorTickMark val="none"/>
        <c:tickLblPos val="nextTo"/>
        <c:crossAx val="127430016"/>
        <c:crosses val="autoZero"/>
        <c:crossBetween val="between"/>
        <c:majorUnit val="10"/>
      </c:valAx>
    </c:plotArea>
    <c:legend>
      <c:legendPos val="r"/>
      <c:layout>
        <c:manualLayout>
          <c:xMode val="edge"/>
          <c:yMode val="edge"/>
          <c:x val="2.4604569420035152E-2"/>
          <c:y val="0.96458333333333335"/>
          <c:w val="0.91915641476274157"/>
          <c:h val="3.5416666666666666E-2"/>
        </c:manualLayout>
      </c:layout>
      <c:overlay val="0"/>
    </c:legend>
    <c:plotVisOnly val="1"/>
    <c:dispBlanksAs val="gap"/>
    <c:showDLblsOverMax val="0"/>
  </c:chart>
  <c:spPr>
    <a:solidFill>
      <a:schemeClr val="lt1"/>
    </a:solidFill>
    <a:ln w="25397"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76897318185781E-2"/>
          <c:y val="4.3874806105668317E-2"/>
          <c:w val="0.90119381410349564"/>
          <c:h val="0.77413881356116809"/>
        </c:manualLayout>
      </c:layout>
      <c:barChart>
        <c:barDir val="col"/>
        <c:grouping val="clustered"/>
        <c:varyColors val="0"/>
        <c:ser>
          <c:idx val="0"/>
          <c:order val="0"/>
          <c:tx>
            <c:strRef>
              <c:f>Лист1!$B$1</c:f>
              <c:strCache>
                <c:ptCount val="1"/>
                <c:pt idx="0">
                  <c:v>отлично</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Лист1!$B$2:$B$6</c:f>
              <c:numCache>
                <c:formatCode>General</c:formatCode>
                <c:ptCount val="5"/>
                <c:pt idx="0">
                  <c:v>3.7</c:v>
                </c:pt>
                <c:pt idx="1">
                  <c:v>65.3</c:v>
                </c:pt>
                <c:pt idx="2">
                  <c:v>35</c:v>
                </c:pt>
                <c:pt idx="3">
                  <c:v>52.1</c:v>
                </c:pt>
                <c:pt idx="4">
                  <c:v>16.5</c:v>
                </c:pt>
              </c:numCache>
            </c:numRef>
          </c:val>
        </c:ser>
        <c:ser>
          <c:idx val="1"/>
          <c:order val="1"/>
          <c:tx>
            <c:strRef>
              <c:f>Лист1!$C$1</c:f>
              <c:strCache>
                <c:ptCount val="1"/>
                <c:pt idx="0">
                  <c:v>хорошо</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Лист1!$C$2:$C$6</c:f>
              <c:numCache>
                <c:formatCode>General</c:formatCode>
                <c:ptCount val="5"/>
                <c:pt idx="0">
                  <c:v>85.2</c:v>
                </c:pt>
                <c:pt idx="1">
                  <c:v>13</c:v>
                </c:pt>
                <c:pt idx="2">
                  <c:v>22.5</c:v>
                </c:pt>
                <c:pt idx="3">
                  <c:v>35.200000000000003</c:v>
                </c:pt>
                <c:pt idx="4">
                  <c:v>63.7</c:v>
                </c:pt>
              </c:numCache>
            </c:numRef>
          </c:val>
        </c:ser>
        <c:ser>
          <c:idx val="2"/>
          <c:order val="2"/>
          <c:tx>
            <c:strRef>
              <c:f>Лист1!$D$1</c:f>
              <c:strCache>
                <c:ptCount val="1"/>
                <c:pt idx="0">
                  <c:v>удовл.</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Лист1!$D$2:$D$6</c:f>
              <c:numCache>
                <c:formatCode>General</c:formatCode>
                <c:ptCount val="5"/>
                <c:pt idx="0">
                  <c:v>11.1</c:v>
                </c:pt>
                <c:pt idx="1">
                  <c:v>17.399999999999999</c:v>
                </c:pt>
                <c:pt idx="2">
                  <c:v>27.5</c:v>
                </c:pt>
                <c:pt idx="3">
                  <c:v>12.7</c:v>
                </c:pt>
                <c:pt idx="4">
                  <c:v>19.8</c:v>
                </c:pt>
              </c:numCache>
            </c:numRef>
          </c:val>
        </c:ser>
        <c:ser>
          <c:idx val="3"/>
          <c:order val="3"/>
          <c:tx>
            <c:strRef>
              <c:f>Лист1!$E$1</c:f>
              <c:strCache>
                <c:ptCount val="1"/>
                <c:pt idx="0">
                  <c:v>неудовл.</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Лист1!$E$2:$E$6</c:f>
              <c:numCache>
                <c:formatCode>General</c:formatCode>
                <c:ptCount val="5"/>
                <c:pt idx="0">
                  <c:v>0</c:v>
                </c:pt>
                <c:pt idx="1">
                  <c:v>4.3</c:v>
                </c:pt>
                <c:pt idx="2">
                  <c:v>15</c:v>
                </c:pt>
                <c:pt idx="3">
                  <c:v>0</c:v>
                </c:pt>
                <c:pt idx="4">
                  <c:v>0</c:v>
                </c:pt>
              </c:numCache>
            </c:numRef>
          </c:val>
        </c:ser>
        <c:dLbls>
          <c:showLegendKey val="0"/>
          <c:showVal val="0"/>
          <c:showCatName val="0"/>
          <c:showSerName val="0"/>
          <c:showPercent val="0"/>
          <c:showBubbleSize val="0"/>
        </c:dLbls>
        <c:gapWidth val="150"/>
        <c:axId val="127529728"/>
        <c:axId val="127531264"/>
      </c:barChart>
      <c:catAx>
        <c:axId val="127529728"/>
        <c:scaling>
          <c:orientation val="minMax"/>
        </c:scaling>
        <c:delete val="0"/>
        <c:axPos val="b"/>
        <c:numFmt formatCode="General" sourceLinked="1"/>
        <c:majorTickMark val="out"/>
        <c:minorTickMark val="none"/>
        <c:tickLblPos val="nextTo"/>
        <c:crossAx val="127531264"/>
        <c:crosses val="autoZero"/>
        <c:auto val="1"/>
        <c:lblAlgn val="ctr"/>
        <c:lblOffset val="100"/>
        <c:noMultiLvlLbl val="0"/>
      </c:catAx>
      <c:valAx>
        <c:axId val="127531264"/>
        <c:scaling>
          <c:orientation val="minMax"/>
        </c:scaling>
        <c:delete val="0"/>
        <c:axPos val="l"/>
        <c:majorGridlines/>
        <c:numFmt formatCode="General" sourceLinked="1"/>
        <c:majorTickMark val="out"/>
        <c:minorTickMark val="none"/>
        <c:tickLblPos val="nextTo"/>
        <c:crossAx val="127529728"/>
        <c:crosses val="autoZero"/>
        <c:crossBetween val="between"/>
      </c:valAx>
    </c:plotArea>
    <c:legend>
      <c:legendPos val="r"/>
      <c:layout>
        <c:manualLayout>
          <c:xMode val="edge"/>
          <c:yMode val="edge"/>
          <c:x val="0.24691358024691368"/>
          <c:y val="0.90184049079754602"/>
          <c:w val="0.50088183421516763"/>
          <c:h val="7.3619631901840538E-2"/>
        </c:manualLayout>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5718363481327E-2"/>
          <c:y val="4.4057617797775291E-2"/>
          <c:w val="0.90326093217242198"/>
          <c:h val="0.77731293456896933"/>
        </c:manualLayout>
      </c:layout>
      <c:barChart>
        <c:barDir val="col"/>
        <c:grouping val="clustered"/>
        <c:varyColors val="0"/>
        <c:ser>
          <c:idx val="0"/>
          <c:order val="0"/>
          <c:tx>
            <c:strRef>
              <c:f>Лист1!$B$1</c:f>
              <c:strCache>
                <c:ptCount val="1"/>
                <c:pt idx="0">
                  <c:v>отлично</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Лист1!$B$2:$B$6</c:f>
              <c:numCache>
                <c:formatCode>General</c:formatCode>
                <c:ptCount val="5"/>
                <c:pt idx="0">
                  <c:v>44.4</c:v>
                </c:pt>
                <c:pt idx="1">
                  <c:v>45</c:v>
                </c:pt>
                <c:pt idx="2">
                  <c:v>36.4</c:v>
                </c:pt>
                <c:pt idx="3">
                  <c:v>71</c:v>
                </c:pt>
                <c:pt idx="4">
                  <c:v>36.800000000000004</c:v>
                </c:pt>
              </c:numCache>
            </c:numRef>
          </c:val>
        </c:ser>
        <c:ser>
          <c:idx val="1"/>
          <c:order val="1"/>
          <c:tx>
            <c:strRef>
              <c:f>Лист1!$C$1</c:f>
              <c:strCache>
                <c:ptCount val="1"/>
                <c:pt idx="0">
                  <c:v>хорошо</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Лист1!$C$2:$C$6</c:f>
              <c:numCache>
                <c:formatCode>General</c:formatCode>
                <c:ptCount val="5"/>
                <c:pt idx="0">
                  <c:v>40.800000000000004</c:v>
                </c:pt>
                <c:pt idx="1">
                  <c:v>40</c:v>
                </c:pt>
                <c:pt idx="2">
                  <c:v>39.4</c:v>
                </c:pt>
                <c:pt idx="3">
                  <c:v>26.1</c:v>
                </c:pt>
                <c:pt idx="4">
                  <c:v>45.3</c:v>
                </c:pt>
              </c:numCache>
            </c:numRef>
          </c:val>
        </c:ser>
        <c:ser>
          <c:idx val="2"/>
          <c:order val="2"/>
          <c:tx>
            <c:strRef>
              <c:f>Лист1!$D$1</c:f>
              <c:strCache>
                <c:ptCount val="1"/>
                <c:pt idx="0">
                  <c:v>удовлетв.</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Лист1!$D$2:$D$6</c:f>
              <c:numCache>
                <c:formatCode>General</c:formatCode>
                <c:ptCount val="5"/>
                <c:pt idx="0">
                  <c:v>14.8</c:v>
                </c:pt>
                <c:pt idx="1">
                  <c:v>15</c:v>
                </c:pt>
                <c:pt idx="2">
                  <c:v>18.2</c:v>
                </c:pt>
                <c:pt idx="3">
                  <c:v>2.9</c:v>
                </c:pt>
                <c:pt idx="4">
                  <c:v>17.899999999999999</c:v>
                </c:pt>
              </c:numCache>
            </c:numRef>
          </c:val>
        </c:ser>
        <c:ser>
          <c:idx val="3"/>
          <c:order val="3"/>
          <c:tx>
            <c:strRef>
              <c:f>Лист1!$E$1</c:f>
              <c:strCache>
                <c:ptCount val="1"/>
                <c:pt idx="0">
                  <c:v>неудовл.</c:v>
                </c:pt>
              </c:strCache>
            </c:strRef>
          </c:tx>
          <c:invertIfNegative val="0"/>
          <c:dLbls>
            <c:showLegendKey val="0"/>
            <c:showVal val="1"/>
            <c:showCatName val="0"/>
            <c:showSerName val="0"/>
            <c:showPercent val="0"/>
            <c:showBubbleSize val="0"/>
            <c:showLeaderLines val="0"/>
          </c:dLbls>
          <c:cat>
            <c:strRef>
              <c:f>Лист1!$A$2:$A$6</c:f>
              <c:strCache>
                <c:ptCount val="5"/>
                <c:pt idx="0">
                  <c:v>Социологии</c:v>
                </c:pt>
                <c:pt idx="1">
                  <c:v>Политологии</c:v>
                </c:pt>
                <c:pt idx="2">
                  <c:v>Юридический</c:v>
                </c:pt>
                <c:pt idx="3">
                  <c:v>Экономики</c:v>
                </c:pt>
                <c:pt idx="4">
                  <c:v>Менеджмента</c:v>
                </c:pt>
              </c:strCache>
            </c:strRef>
          </c:cat>
          <c:val>
            <c:numRef>
              <c:f>Лист1!$E$2:$E$6</c:f>
              <c:numCache>
                <c:formatCode>General</c:formatCode>
                <c:ptCount val="5"/>
                <c:pt idx="0">
                  <c:v>0</c:v>
                </c:pt>
                <c:pt idx="1">
                  <c:v>0</c:v>
                </c:pt>
                <c:pt idx="2">
                  <c:v>6.1</c:v>
                </c:pt>
                <c:pt idx="3">
                  <c:v>0</c:v>
                </c:pt>
                <c:pt idx="4">
                  <c:v>0</c:v>
                </c:pt>
              </c:numCache>
            </c:numRef>
          </c:val>
        </c:ser>
        <c:dLbls>
          <c:showLegendKey val="0"/>
          <c:showVal val="0"/>
          <c:showCatName val="0"/>
          <c:showSerName val="0"/>
          <c:showPercent val="0"/>
          <c:showBubbleSize val="0"/>
        </c:dLbls>
        <c:gapWidth val="150"/>
        <c:axId val="127567744"/>
        <c:axId val="127569280"/>
      </c:barChart>
      <c:catAx>
        <c:axId val="127567744"/>
        <c:scaling>
          <c:orientation val="minMax"/>
        </c:scaling>
        <c:delete val="0"/>
        <c:axPos val="b"/>
        <c:numFmt formatCode="General" sourceLinked="1"/>
        <c:majorTickMark val="out"/>
        <c:minorTickMark val="none"/>
        <c:tickLblPos val="nextTo"/>
        <c:crossAx val="127569280"/>
        <c:crosses val="autoZero"/>
        <c:auto val="1"/>
        <c:lblAlgn val="ctr"/>
        <c:lblOffset val="100"/>
        <c:noMultiLvlLbl val="0"/>
      </c:catAx>
      <c:valAx>
        <c:axId val="127569280"/>
        <c:scaling>
          <c:orientation val="minMax"/>
        </c:scaling>
        <c:delete val="0"/>
        <c:axPos val="l"/>
        <c:majorGridlines/>
        <c:numFmt formatCode="General" sourceLinked="1"/>
        <c:majorTickMark val="out"/>
        <c:minorTickMark val="none"/>
        <c:tickLblPos val="nextTo"/>
        <c:crossAx val="127567744"/>
        <c:crosses val="autoZero"/>
        <c:crossBetween val="between"/>
      </c:valAx>
    </c:plotArea>
    <c:legend>
      <c:legendPos val="r"/>
      <c:layout>
        <c:manualLayout>
          <c:xMode val="edge"/>
          <c:yMode val="edge"/>
          <c:x val="0.22018348623853212"/>
          <c:y val="0.90153846153846151"/>
          <c:w val="0.55963302752293576"/>
          <c:h val="7.3846153846153853E-2"/>
        </c:manualLayout>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06644340552221"/>
          <c:y val="4.5113854876226628E-2"/>
          <c:w val="0.82793355659447809"/>
          <c:h val="0.42025539818899466"/>
        </c:manualLayout>
      </c:layout>
      <c:barChart>
        <c:barDir val="col"/>
        <c:grouping val="clustered"/>
        <c:varyColors val="0"/>
        <c:ser>
          <c:idx val="0"/>
          <c:order val="0"/>
          <c:tx>
            <c:strRef>
              <c:f>Лист1!$B$1</c:f>
              <c:strCache>
                <c:ptCount val="1"/>
                <c:pt idx="0">
                  <c:v>Отлично</c:v>
                </c:pt>
              </c:strCache>
            </c:strRef>
          </c:tx>
          <c:invertIfNegative val="0"/>
          <c:cat>
            <c:strRef>
              <c:f>Лист1!$A$2:$A$8</c:f>
              <c:strCache>
                <c:ptCount val="7"/>
                <c:pt idx="0">
                  <c:v>080100.68  МП"Экономика"</c:v>
                </c:pt>
                <c:pt idx="1">
                  <c:v>080100.68 МП"Мат методы ан. экон."</c:v>
                </c:pt>
                <c:pt idx="2">
                  <c:v>080200.68 МП"Фин.мен-нт"</c:v>
                </c:pt>
                <c:pt idx="3">
                  <c:v>08022.68 МП"Марк.технол"</c:v>
                </c:pt>
                <c:pt idx="4">
                  <c:v>081100.68 "ГиМУ"</c:v>
                </c:pt>
                <c:pt idx="5">
                  <c:v>040100.68 "Социология"</c:v>
                </c:pt>
                <c:pt idx="6">
                  <c:v>030200.68 "Политология"</c:v>
                </c:pt>
              </c:strCache>
            </c:strRef>
          </c:cat>
          <c:val>
            <c:numRef>
              <c:f>Лист1!$B$2:$B$8</c:f>
              <c:numCache>
                <c:formatCode>General</c:formatCode>
                <c:ptCount val="7"/>
                <c:pt idx="0">
                  <c:v>40</c:v>
                </c:pt>
                <c:pt idx="1">
                  <c:v>50</c:v>
                </c:pt>
                <c:pt idx="2">
                  <c:v>38.9</c:v>
                </c:pt>
                <c:pt idx="3">
                  <c:v>42.9</c:v>
                </c:pt>
                <c:pt idx="4">
                  <c:v>37.5</c:v>
                </c:pt>
                <c:pt idx="5">
                  <c:v>80</c:v>
                </c:pt>
                <c:pt idx="6">
                  <c:v>70</c:v>
                </c:pt>
              </c:numCache>
            </c:numRef>
          </c:val>
        </c:ser>
        <c:ser>
          <c:idx val="1"/>
          <c:order val="1"/>
          <c:tx>
            <c:strRef>
              <c:f>Лист1!$C$1</c:f>
              <c:strCache>
                <c:ptCount val="1"/>
                <c:pt idx="0">
                  <c:v>Хорошо</c:v>
                </c:pt>
              </c:strCache>
            </c:strRef>
          </c:tx>
          <c:invertIfNegative val="0"/>
          <c:cat>
            <c:strRef>
              <c:f>Лист1!$A$2:$A$8</c:f>
              <c:strCache>
                <c:ptCount val="7"/>
                <c:pt idx="0">
                  <c:v>080100.68  МП"Экономика"</c:v>
                </c:pt>
                <c:pt idx="1">
                  <c:v>080100.68 МП"Мат методы ан. экон."</c:v>
                </c:pt>
                <c:pt idx="2">
                  <c:v>080200.68 МП"Фин.мен-нт"</c:v>
                </c:pt>
                <c:pt idx="3">
                  <c:v>08022.68 МП"Марк.технол"</c:v>
                </c:pt>
                <c:pt idx="4">
                  <c:v>081100.68 "ГиМУ"</c:v>
                </c:pt>
                <c:pt idx="5">
                  <c:v>040100.68 "Социология"</c:v>
                </c:pt>
                <c:pt idx="6">
                  <c:v>030200.68 "Политология"</c:v>
                </c:pt>
              </c:strCache>
            </c:strRef>
          </c:cat>
          <c:val>
            <c:numRef>
              <c:f>Лист1!$C$2:$C$8</c:f>
              <c:numCache>
                <c:formatCode>General</c:formatCode>
                <c:ptCount val="7"/>
                <c:pt idx="0">
                  <c:v>40</c:v>
                </c:pt>
                <c:pt idx="1">
                  <c:v>50</c:v>
                </c:pt>
                <c:pt idx="2">
                  <c:v>61.1</c:v>
                </c:pt>
                <c:pt idx="3">
                  <c:v>57.1</c:v>
                </c:pt>
                <c:pt idx="4">
                  <c:v>25</c:v>
                </c:pt>
                <c:pt idx="5">
                  <c:v>20</c:v>
                </c:pt>
                <c:pt idx="6">
                  <c:v>20</c:v>
                </c:pt>
              </c:numCache>
            </c:numRef>
          </c:val>
        </c:ser>
        <c:ser>
          <c:idx val="2"/>
          <c:order val="2"/>
          <c:tx>
            <c:strRef>
              <c:f>Лист1!$D$1</c:f>
              <c:strCache>
                <c:ptCount val="1"/>
                <c:pt idx="0">
                  <c:v>Удовл.</c:v>
                </c:pt>
              </c:strCache>
            </c:strRef>
          </c:tx>
          <c:invertIfNegative val="0"/>
          <c:cat>
            <c:strRef>
              <c:f>Лист1!$A$2:$A$8</c:f>
              <c:strCache>
                <c:ptCount val="7"/>
                <c:pt idx="0">
                  <c:v>080100.68  МП"Экономика"</c:v>
                </c:pt>
                <c:pt idx="1">
                  <c:v>080100.68 МП"Мат методы ан. экон."</c:v>
                </c:pt>
                <c:pt idx="2">
                  <c:v>080200.68 МП"Фин.мен-нт"</c:v>
                </c:pt>
                <c:pt idx="3">
                  <c:v>08022.68 МП"Марк.технол"</c:v>
                </c:pt>
                <c:pt idx="4">
                  <c:v>081100.68 "ГиМУ"</c:v>
                </c:pt>
                <c:pt idx="5">
                  <c:v>040100.68 "Социология"</c:v>
                </c:pt>
                <c:pt idx="6">
                  <c:v>030200.68 "Политология"</c:v>
                </c:pt>
              </c:strCache>
            </c:strRef>
          </c:cat>
          <c:val>
            <c:numRef>
              <c:f>Лист1!$D$2:$D$8</c:f>
              <c:numCache>
                <c:formatCode>General</c:formatCode>
                <c:ptCount val="7"/>
                <c:pt idx="0">
                  <c:v>20</c:v>
                </c:pt>
                <c:pt idx="1">
                  <c:v>0</c:v>
                </c:pt>
                <c:pt idx="2">
                  <c:v>0</c:v>
                </c:pt>
                <c:pt idx="3">
                  <c:v>0</c:v>
                </c:pt>
                <c:pt idx="4">
                  <c:v>25</c:v>
                </c:pt>
                <c:pt idx="5">
                  <c:v>0</c:v>
                </c:pt>
                <c:pt idx="6">
                  <c:v>10</c:v>
                </c:pt>
              </c:numCache>
            </c:numRef>
          </c:val>
        </c:ser>
        <c:ser>
          <c:idx val="3"/>
          <c:order val="3"/>
          <c:tx>
            <c:strRef>
              <c:f>Лист1!$E$1</c:f>
              <c:strCache>
                <c:ptCount val="1"/>
                <c:pt idx="0">
                  <c:v>Неудовл</c:v>
                </c:pt>
              </c:strCache>
            </c:strRef>
          </c:tx>
          <c:invertIfNegative val="0"/>
          <c:cat>
            <c:strRef>
              <c:f>Лист1!$A$2:$A$8</c:f>
              <c:strCache>
                <c:ptCount val="7"/>
                <c:pt idx="0">
                  <c:v>080100.68  МП"Экономика"</c:v>
                </c:pt>
                <c:pt idx="1">
                  <c:v>080100.68 МП"Мат методы ан. экон."</c:v>
                </c:pt>
                <c:pt idx="2">
                  <c:v>080200.68 МП"Фин.мен-нт"</c:v>
                </c:pt>
                <c:pt idx="3">
                  <c:v>08022.68 МП"Марк.технол"</c:v>
                </c:pt>
                <c:pt idx="4">
                  <c:v>081100.68 "ГиМУ"</c:v>
                </c:pt>
                <c:pt idx="5">
                  <c:v>040100.68 "Социология"</c:v>
                </c:pt>
                <c:pt idx="6">
                  <c:v>030200.68 "Политология"</c:v>
                </c:pt>
              </c:strCache>
            </c:strRef>
          </c:cat>
          <c:val>
            <c:numRef>
              <c:f>Лист1!$E$2:$E$8</c:f>
              <c:numCache>
                <c:formatCode>General</c:formatCode>
                <c:ptCount val="7"/>
                <c:pt idx="0">
                  <c:v>0</c:v>
                </c:pt>
                <c:pt idx="1">
                  <c:v>0</c:v>
                </c:pt>
                <c:pt idx="2">
                  <c:v>0</c:v>
                </c:pt>
                <c:pt idx="3">
                  <c:v>0</c:v>
                </c:pt>
                <c:pt idx="4">
                  <c:v>12.5</c:v>
                </c:pt>
                <c:pt idx="5">
                  <c:v>0</c:v>
                </c:pt>
                <c:pt idx="6">
                  <c:v>0</c:v>
                </c:pt>
              </c:numCache>
            </c:numRef>
          </c:val>
        </c:ser>
        <c:dLbls>
          <c:showLegendKey val="0"/>
          <c:showVal val="0"/>
          <c:showCatName val="0"/>
          <c:showSerName val="0"/>
          <c:showPercent val="0"/>
          <c:showBubbleSize val="0"/>
        </c:dLbls>
        <c:gapWidth val="150"/>
        <c:axId val="127501824"/>
        <c:axId val="127503360"/>
      </c:barChart>
      <c:catAx>
        <c:axId val="127501824"/>
        <c:scaling>
          <c:orientation val="minMax"/>
        </c:scaling>
        <c:delete val="0"/>
        <c:axPos val="b"/>
        <c:numFmt formatCode="General" sourceLinked="1"/>
        <c:majorTickMark val="out"/>
        <c:minorTickMark val="none"/>
        <c:tickLblPos val="nextTo"/>
        <c:crossAx val="127503360"/>
        <c:crosses val="autoZero"/>
        <c:auto val="1"/>
        <c:lblAlgn val="ctr"/>
        <c:lblOffset val="100"/>
        <c:noMultiLvlLbl val="0"/>
      </c:catAx>
      <c:valAx>
        <c:axId val="127503360"/>
        <c:scaling>
          <c:orientation val="minMax"/>
        </c:scaling>
        <c:delete val="0"/>
        <c:axPos val="l"/>
        <c:majorGridlines/>
        <c:numFmt formatCode="General" sourceLinked="1"/>
        <c:majorTickMark val="out"/>
        <c:minorTickMark val="none"/>
        <c:tickLblPos val="nextTo"/>
        <c:crossAx val="127501824"/>
        <c:crosses val="autoZero"/>
        <c:crossBetween val="between"/>
      </c:valAx>
    </c:plotArea>
    <c:legend>
      <c:legendPos val="r"/>
      <c:layout>
        <c:manualLayout>
          <c:xMode val="edge"/>
          <c:yMode val="edge"/>
          <c:x val="0.19369369369369369"/>
          <c:y val="0.89274447949526814"/>
          <c:w val="0.64189189189189233"/>
          <c:h val="7.5709779179810754E-2"/>
        </c:manualLayout>
      </c:layout>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65043152019357E-2"/>
          <c:y val="4.4470151962761668E-2"/>
          <c:w val="0.89996550845888612"/>
          <c:h val="0.75905782646226672"/>
        </c:manualLayout>
      </c:layout>
      <c:barChart>
        <c:barDir val="col"/>
        <c:grouping val="clustered"/>
        <c:varyColors val="0"/>
        <c:ser>
          <c:idx val="0"/>
          <c:order val="0"/>
          <c:tx>
            <c:strRef>
              <c:f>Лист1!$B$1</c:f>
              <c:strCache>
                <c:ptCount val="1"/>
                <c:pt idx="0">
                  <c:v>Отлично</c:v>
                </c:pt>
              </c:strCache>
            </c:strRef>
          </c:tx>
          <c:invertIfNegative val="0"/>
          <c:dLbls>
            <c:showLegendKey val="0"/>
            <c:showVal val="1"/>
            <c:showCatName val="0"/>
            <c:showSerName val="0"/>
            <c:showPercent val="0"/>
            <c:showBubbleSize val="0"/>
            <c:showLeaderLines val="0"/>
          </c:dLbls>
          <c:cat>
            <c:strRef>
              <c:f>Лист1!$A$2:$A$4</c:f>
              <c:strCache>
                <c:ptCount val="3"/>
                <c:pt idx="0">
                  <c:v>Социологии</c:v>
                </c:pt>
                <c:pt idx="1">
                  <c:v>Юридический</c:v>
                </c:pt>
                <c:pt idx="2">
                  <c:v>Менеджмента</c:v>
                </c:pt>
              </c:strCache>
            </c:strRef>
          </c:cat>
          <c:val>
            <c:numRef>
              <c:f>Лист1!$B$2:$B$4</c:f>
              <c:numCache>
                <c:formatCode>General</c:formatCode>
                <c:ptCount val="3"/>
                <c:pt idx="0">
                  <c:v>34.700000000000003</c:v>
                </c:pt>
                <c:pt idx="1">
                  <c:v>36</c:v>
                </c:pt>
                <c:pt idx="2">
                  <c:v>30.2</c:v>
                </c:pt>
              </c:numCache>
            </c:numRef>
          </c:val>
        </c:ser>
        <c:ser>
          <c:idx val="1"/>
          <c:order val="1"/>
          <c:tx>
            <c:strRef>
              <c:f>Лист1!$C$1</c:f>
              <c:strCache>
                <c:ptCount val="1"/>
                <c:pt idx="0">
                  <c:v>Хорошо</c:v>
                </c:pt>
              </c:strCache>
            </c:strRef>
          </c:tx>
          <c:invertIfNegative val="0"/>
          <c:dLbls>
            <c:showLegendKey val="0"/>
            <c:showVal val="1"/>
            <c:showCatName val="0"/>
            <c:showSerName val="0"/>
            <c:showPercent val="0"/>
            <c:showBubbleSize val="0"/>
            <c:showLeaderLines val="0"/>
          </c:dLbls>
          <c:cat>
            <c:strRef>
              <c:f>Лист1!$A$2:$A$4</c:f>
              <c:strCache>
                <c:ptCount val="3"/>
                <c:pt idx="0">
                  <c:v>Социологии</c:v>
                </c:pt>
                <c:pt idx="1">
                  <c:v>Юридический</c:v>
                </c:pt>
                <c:pt idx="2">
                  <c:v>Менеджмента</c:v>
                </c:pt>
              </c:strCache>
            </c:strRef>
          </c:cat>
          <c:val>
            <c:numRef>
              <c:f>Лист1!$C$2:$C$4</c:f>
              <c:numCache>
                <c:formatCode>General</c:formatCode>
                <c:ptCount val="3"/>
                <c:pt idx="0">
                  <c:v>47.2</c:v>
                </c:pt>
                <c:pt idx="1">
                  <c:v>46</c:v>
                </c:pt>
                <c:pt idx="2">
                  <c:v>57</c:v>
                </c:pt>
              </c:numCache>
            </c:numRef>
          </c:val>
        </c:ser>
        <c:ser>
          <c:idx val="2"/>
          <c:order val="2"/>
          <c:tx>
            <c:strRef>
              <c:f>Лист1!$D$1</c:f>
              <c:strCache>
                <c:ptCount val="1"/>
                <c:pt idx="0">
                  <c:v>Удовл.</c:v>
                </c:pt>
              </c:strCache>
            </c:strRef>
          </c:tx>
          <c:invertIfNegative val="0"/>
          <c:dLbls>
            <c:showLegendKey val="0"/>
            <c:showVal val="1"/>
            <c:showCatName val="0"/>
            <c:showSerName val="0"/>
            <c:showPercent val="0"/>
            <c:showBubbleSize val="0"/>
            <c:showLeaderLines val="0"/>
          </c:dLbls>
          <c:cat>
            <c:strRef>
              <c:f>Лист1!$A$2:$A$4</c:f>
              <c:strCache>
                <c:ptCount val="3"/>
                <c:pt idx="0">
                  <c:v>Социологии</c:v>
                </c:pt>
                <c:pt idx="1">
                  <c:v>Юридический</c:v>
                </c:pt>
                <c:pt idx="2">
                  <c:v>Менеджмента</c:v>
                </c:pt>
              </c:strCache>
            </c:strRef>
          </c:cat>
          <c:val>
            <c:numRef>
              <c:f>Лист1!$D$2:$D$4</c:f>
              <c:numCache>
                <c:formatCode>General</c:formatCode>
                <c:ptCount val="3"/>
                <c:pt idx="0">
                  <c:v>18.100000000000001</c:v>
                </c:pt>
                <c:pt idx="1">
                  <c:v>18</c:v>
                </c:pt>
                <c:pt idx="2">
                  <c:v>11.6</c:v>
                </c:pt>
              </c:numCache>
            </c:numRef>
          </c:val>
        </c:ser>
        <c:ser>
          <c:idx val="3"/>
          <c:order val="3"/>
          <c:tx>
            <c:strRef>
              <c:f>Лист1!$E$1</c:f>
              <c:strCache>
                <c:ptCount val="1"/>
                <c:pt idx="0">
                  <c:v>Неудовл.</c:v>
                </c:pt>
              </c:strCache>
            </c:strRef>
          </c:tx>
          <c:invertIfNegative val="0"/>
          <c:dLbls>
            <c:showLegendKey val="0"/>
            <c:showVal val="1"/>
            <c:showCatName val="0"/>
            <c:showSerName val="0"/>
            <c:showPercent val="0"/>
            <c:showBubbleSize val="0"/>
            <c:showLeaderLines val="0"/>
          </c:dLbls>
          <c:cat>
            <c:strRef>
              <c:f>Лист1!$A$2:$A$4</c:f>
              <c:strCache>
                <c:ptCount val="3"/>
                <c:pt idx="0">
                  <c:v>Социологии</c:v>
                </c:pt>
                <c:pt idx="1">
                  <c:v>Юридический</c:v>
                </c:pt>
                <c:pt idx="2">
                  <c:v>Менеджмента</c:v>
                </c:pt>
              </c:strCache>
            </c:strRef>
          </c:cat>
          <c:val>
            <c:numRef>
              <c:f>Лист1!$E$2:$E$4</c:f>
              <c:numCache>
                <c:formatCode>General</c:formatCode>
                <c:ptCount val="3"/>
                <c:pt idx="0">
                  <c:v>0</c:v>
                </c:pt>
                <c:pt idx="1">
                  <c:v>0</c:v>
                </c:pt>
                <c:pt idx="2">
                  <c:v>1.2</c:v>
                </c:pt>
              </c:numCache>
            </c:numRef>
          </c:val>
        </c:ser>
        <c:dLbls>
          <c:showLegendKey val="0"/>
          <c:showVal val="0"/>
          <c:showCatName val="0"/>
          <c:showSerName val="0"/>
          <c:showPercent val="0"/>
          <c:showBubbleSize val="0"/>
        </c:dLbls>
        <c:gapWidth val="150"/>
        <c:axId val="129989248"/>
        <c:axId val="130007424"/>
      </c:barChart>
      <c:catAx>
        <c:axId val="129989248"/>
        <c:scaling>
          <c:orientation val="minMax"/>
        </c:scaling>
        <c:delete val="0"/>
        <c:axPos val="b"/>
        <c:numFmt formatCode="General" sourceLinked="1"/>
        <c:majorTickMark val="out"/>
        <c:minorTickMark val="none"/>
        <c:tickLblPos val="nextTo"/>
        <c:crossAx val="130007424"/>
        <c:crosses val="autoZero"/>
        <c:auto val="1"/>
        <c:lblAlgn val="ctr"/>
        <c:lblOffset val="100"/>
        <c:noMultiLvlLbl val="0"/>
      </c:catAx>
      <c:valAx>
        <c:axId val="130007424"/>
        <c:scaling>
          <c:orientation val="minMax"/>
        </c:scaling>
        <c:delete val="0"/>
        <c:axPos val="l"/>
        <c:majorGridlines/>
        <c:numFmt formatCode="General" sourceLinked="1"/>
        <c:majorTickMark val="out"/>
        <c:minorTickMark val="none"/>
        <c:tickLblPos val="nextTo"/>
        <c:crossAx val="129989248"/>
        <c:crosses val="autoZero"/>
        <c:crossBetween val="between"/>
      </c:valAx>
    </c:plotArea>
    <c:legend>
      <c:legendPos val="r"/>
      <c:layout>
        <c:manualLayout>
          <c:xMode val="edge"/>
          <c:yMode val="edge"/>
          <c:x val="0.12207792207792209"/>
          <c:y val="0.90031152647975077"/>
          <c:w val="0.75064935064935112"/>
          <c:h val="7.4766355140186938E-2"/>
        </c:manualLayout>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Соотношение числа преподавателей и количества ставок </a:t>
            </a:r>
            <a:endParaRPr lang="en-US"/>
          </a:p>
          <a:p>
            <a:pPr>
              <a:defRPr sz="1200" b="1" i="0" u="none" strike="noStrike" baseline="0">
                <a:solidFill>
                  <a:srgbClr val="000000"/>
                </a:solidFill>
                <a:latin typeface="Calibri"/>
                <a:ea typeface="Calibri"/>
                <a:cs typeface="Calibri"/>
              </a:defRPr>
            </a:pPr>
            <a:r>
              <a:rPr lang="ru-RU"/>
              <a:t>НИУ ВШЭ</a:t>
            </a:r>
            <a:r>
              <a:rPr lang="ru-RU" baseline="0"/>
              <a:t> - Санкт-Петербург</a:t>
            </a:r>
            <a:r>
              <a:rPr lang="en-US" baseline="0"/>
              <a:t> </a:t>
            </a:r>
            <a:endParaRPr lang="ru-RU" baseline="0"/>
          </a:p>
          <a:p>
            <a:pPr>
              <a:defRPr sz="1200" b="1" i="0" u="none" strike="noStrike" baseline="0">
                <a:solidFill>
                  <a:srgbClr val="000000"/>
                </a:solidFill>
                <a:latin typeface="Calibri"/>
                <a:ea typeface="Calibri"/>
                <a:cs typeface="Calibri"/>
              </a:defRPr>
            </a:pPr>
            <a:r>
              <a:rPr lang="en-US" baseline="0"/>
              <a:t>(</a:t>
            </a:r>
            <a:r>
              <a:rPr lang="ru-RU" baseline="0"/>
              <a:t>по данным на конец июня)</a:t>
            </a:r>
          </a:p>
        </c:rich>
      </c:tx>
      <c:layout>
        <c:manualLayout>
          <c:xMode val="edge"/>
          <c:yMode val="edge"/>
          <c:x val="0.16796875000000042"/>
          <c:y val="2.3323604768606083E-2"/>
        </c:manualLayout>
      </c:layout>
      <c:overlay val="0"/>
      <c:spPr>
        <a:noFill/>
        <a:ln w="25400">
          <a:noFill/>
        </a:ln>
      </c:spPr>
    </c:title>
    <c:autoTitleDeleted val="0"/>
    <c:plotArea>
      <c:layout>
        <c:manualLayout>
          <c:layoutTarget val="inner"/>
          <c:xMode val="edge"/>
          <c:yMode val="edge"/>
          <c:x val="0.11718750000000003"/>
          <c:y val="0.41038319873523282"/>
          <c:w val="0.85742187500000278"/>
          <c:h val="0.39650202217056446"/>
        </c:manualLayout>
      </c:layout>
      <c:lineChart>
        <c:grouping val="standard"/>
        <c:varyColors val="0"/>
        <c:ser>
          <c:idx val="0"/>
          <c:order val="0"/>
          <c:tx>
            <c:strRef>
              <c:f>Лист3!$L$3</c:f>
              <c:strCache>
                <c:ptCount val="1"/>
                <c:pt idx="0">
                  <c:v>Люди</c:v>
                </c:pt>
              </c:strCache>
            </c:strRef>
          </c:tx>
          <c:spPr>
            <a:ln w="25400">
              <a:solidFill>
                <a:srgbClr val="666699"/>
              </a:solidFill>
              <a:prstDash val="solid"/>
            </a:ln>
          </c:spPr>
          <c:marker>
            <c:symbol val="diamond"/>
            <c:size val="7"/>
            <c:spPr>
              <a:solidFill>
                <a:srgbClr val="666699"/>
              </a:solidFill>
              <a:ln>
                <a:solidFill>
                  <a:srgbClr val="666699"/>
                </a:solidFill>
                <a:prstDash val="solid"/>
              </a:ln>
            </c:spPr>
          </c:marker>
          <c:dLbls>
            <c:spPr>
              <a:noFill/>
              <a:ln w="25400">
                <a:noFill/>
              </a:ln>
            </c:spPr>
            <c:txPr>
              <a:bodyPr/>
              <a:lstStyle/>
              <a:p>
                <a:pPr>
                  <a:defRPr sz="1200" b="0" i="0" u="none" strike="noStrike" baseline="0">
                    <a:solidFill>
                      <a:srgbClr val="000000"/>
                    </a:solidFill>
                    <a:latin typeface="Calibri"/>
                    <a:ea typeface="Calibri"/>
                    <a:cs typeface="Calibri"/>
                  </a:defRPr>
                </a:pPr>
                <a:endParaRPr lang="ru-RU"/>
              </a:p>
            </c:txPr>
            <c:dLblPos val="t"/>
            <c:showLegendKey val="0"/>
            <c:showVal val="1"/>
            <c:showCatName val="0"/>
            <c:showSerName val="0"/>
            <c:showPercent val="0"/>
            <c:showBubbleSize val="0"/>
            <c:showLeaderLines val="0"/>
          </c:dLbls>
          <c:cat>
            <c:strRef>
              <c:f>Лист3!$J$4:$K$8</c:f>
              <c:strCache>
                <c:ptCount val="5"/>
                <c:pt idx="0">
                  <c:v>2008/2009</c:v>
                </c:pt>
                <c:pt idx="1">
                  <c:v>2009/2010</c:v>
                </c:pt>
                <c:pt idx="2">
                  <c:v>2010/2011</c:v>
                </c:pt>
                <c:pt idx="3">
                  <c:v>2011/2012</c:v>
                </c:pt>
                <c:pt idx="4">
                  <c:v>2012/2013</c:v>
                </c:pt>
              </c:strCache>
            </c:strRef>
          </c:cat>
          <c:val>
            <c:numRef>
              <c:f>Лист3!$L$4:$L$8</c:f>
              <c:numCache>
                <c:formatCode>General</c:formatCode>
                <c:ptCount val="5"/>
                <c:pt idx="0">
                  <c:v>351</c:v>
                </c:pt>
                <c:pt idx="1">
                  <c:v>337</c:v>
                </c:pt>
                <c:pt idx="2">
                  <c:v>336</c:v>
                </c:pt>
                <c:pt idx="3">
                  <c:v>337</c:v>
                </c:pt>
                <c:pt idx="4">
                  <c:v>313</c:v>
                </c:pt>
              </c:numCache>
            </c:numRef>
          </c:val>
          <c:smooth val="1"/>
        </c:ser>
        <c:ser>
          <c:idx val="1"/>
          <c:order val="1"/>
          <c:tx>
            <c:strRef>
              <c:f>Лист3!$M$3</c:f>
              <c:strCache>
                <c:ptCount val="1"/>
                <c:pt idx="0">
                  <c:v>Ставки</c:v>
                </c:pt>
              </c:strCache>
            </c:strRef>
          </c:tx>
          <c:spPr>
            <a:ln w="25400">
              <a:solidFill>
                <a:srgbClr val="FF9900"/>
              </a:solidFill>
              <a:prstDash val="solid"/>
            </a:ln>
          </c:spPr>
          <c:marker>
            <c:symbol val="square"/>
            <c:size val="7"/>
            <c:spPr>
              <a:solidFill>
                <a:srgbClr val="FF9900"/>
              </a:solidFill>
              <a:ln>
                <a:solidFill>
                  <a:srgbClr val="FF9900"/>
                </a:solidFill>
                <a:prstDash val="solid"/>
              </a:ln>
            </c:spPr>
          </c:marker>
          <c:dLbls>
            <c:spPr>
              <a:noFill/>
              <a:ln w="25400">
                <a:noFill/>
              </a:ln>
            </c:spPr>
            <c:txPr>
              <a:bodyPr/>
              <a:lstStyle/>
              <a:p>
                <a:pPr>
                  <a:defRPr sz="10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Лист3!$J$4:$K$8</c:f>
              <c:strCache>
                <c:ptCount val="5"/>
                <c:pt idx="0">
                  <c:v>2008/2009</c:v>
                </c:pt>
                <c:pt idx="1">
                  <c:v>2009/2010</c:v>
                </c:pt>
                <c:pt idx="2">
                  <c:v>2010/2011</c:v>
                </c:pt>
                <c:pt idx="3">
                  <c:v>2011/2012</c:v>
                </c:pt>
                <c:pt idx="4">
                  <c:v>2012/2013</c:v>
                </c:pt>
              </c:strCache>
            </c:strRef>
          </c:cat>
          <c:val>
            <c:numRef>
              <c:f>Лист3!$M$4:$M$8</c:f>
              <c:numCache>
                <c:formatCode>General</c:formatCode>
                <c:ptCount val="5"/>
                <c:pt idx="0">
                  <c:v>199</c:v>
                </c:pt>
                <c:pt idx="1">
                  <c:v>203</c:v>
                </c:pt>
                <c:pt idx="2">
                  <c:v>216</c:v>
                </c:pt>
                <c:pt idx="3">
                  <c:v>256</c:v>
                </c:pt>
                <c:pt idx="4">
                  <c:v>246</c:v>
                </c:pt>
              </c:numCache>
            </c:numRef>
          </c:val>
          <c:smooth val="0"/>
        </c:ser>
        <c:dLbls>
          <c:showLegendKey val="0"/>
          <c:showVal val="0"/>
          <c:showCatName val="0"/>
          <c:showSerName val="0"/>
          <c:showPercent val="0"/>
          <c:showBubbleSize val="0"/>
        </c:dLbls>
        <c:marker val="1"/>
        <c:smooth val="0"/>
        <c:axId val="126653952"/>
        <c:axId val="126655488"/>
      </c:lineChart>
      <c:catAx>
        <c:axId val="126653952"/>
        <c:scaling>
          <c:orientation val="minMax"/>
        </c:scaling>
        <c:delete val="0"/>
        <c:axPos val="b"/>
        <c:majorGridlines>
          <c:spPr>
            <a:ln w="3175">
              <a:solidFill>
                <a:srgbClr val="C0C0C0"/>
              </a:solidFill>
              <a:prstDash val="solid"/>
            </a:ln>
          </c:spPr>
        </c:majorGridlines>
        <c:numFmt formatCode="General" sourceLinked="1"/>
        <c:majorTickMark val="out"/>
        <c:minorTickMark val="out"/>
        <c:tickLblPos val="nextTo"/>
        <c:spPr>
          <a:ln w="3175">
            <a:solidFill>
              <a:srgbClr val="80808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26655488"/>
        <c:crosses val="autoZero"/>
        <c:auto val="1"/>
        <c:lblAlgn val="ctr"/>
        <c:lblOffset val="100"/>
        <c:tickLblSkip val="1"/>
        <c:tickMarkSkip val="1"/>
        <c:noMultiLvlLbl val="0"/>
      </c:catAx>
      <c:valAx>
        <c:axId val="126655488"/>
        <c:scaling>
          <c:orientation val="minMax"/>
          <c:min val="100"/>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126653952"/>
        <c:crosses val="autoZero"/>
        <c:crossBetween val="between"/>
      </c:valAx>
      <c:spPr>
        <a:solidFill>
          <a:srgbClr val="FFFFFF"/>
        </a:solidFill>
        <a:ln w="12700">
          <a:solidFill>
            <a:srgbClr val="FFFFFF"/>
          </a:solidFill>
          <a:prstDash val="solid"/>
        </a:ln>
      </c:spPr>
    </c:plotArea>
    <c:legend>
      <c:legendPos val="r"/>
      <c:layout>
        <c:manualLayout>
          <c:xMode val="edge"/>
          <c:yMode val="edge"/>
          <c:x val="0.33203125"/>
          <c:y val="0.26649387042096156"/>
          <c:w val="0.28710937500000117"/>
          <c:h val="6.4139941690962099E-2"/>
        </c:manualLayout>
      </c:layout>
      <c:overlay val="0"/>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sz="1200"/>
              <a:t>Качественный состав ППС 
Санкт-Петербургского филиала НИУ-ВШЭ</a:t>
            </a:r>
          </a:p>
        </c:rich>
      </c:tx>
      <c:layout>
        <c:manualLayout>
          <c:xMode val="edge"/>
          <c:yMode val="edge"/>
          <c:x val="0.20226569178817094"/>
          <c:y val="3.3033129906654426E-2"/>
        </c:manualLayout>
      </c:layout>
      <c:overlay val="0"/>
      <c:spPr>
        <a:noFill/>
        <a:ln w="25400">
          <a:noFill/>
        </a:ln>
      </c:spPr>
    </c:title>
    <c:autoTitleDeleted val="0"/>
    <c:plotArea>
      <c:layout>
        <c:manualLayout>
          <c:layoutTarget val="inner"/>
          <c:xMode val="edge"/>
          <c:yMode val="edge"/>
          <c:x val="8.1908235154816225E-2"/>
          <c:y val="0.20338896496633574"/>
          <c:w val="0.83283531663805532"/>
          <c:h val="0.53453610212586256"/>
        </c:manualLayout>
      </c:layout>
      <c:barChart>
        <c:barDir val="col"/>
        <c:grouping val="stacked"/>
        <c:varyColors val="0"/>
        <c:ser>
          <c:idx val="0"/>
          <c:order val="0"/>
          <c:tx>
            <c:strRef>
              <c:f>Лист3!$D$117</c:f>
              <c:strCache>
                <c:ptCount val="1"/>
                <c:pt idx="0">
                  <c:v>Доктора наук</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Лист3!$E$116:$I$116</c:f>
              <c:strCache>
                <c:ptCount val="5"/>
                <c:pt idx="0">
                  <c:v>2008/09</c:v>
                </c:pt>
                <c:pt idx="1">
                  <c:v>2009/10</c:v>
                </c:pt>
                <c:pt idx="2">
                  <c:v>2010/11</c:v>
                </c:pt>
                <c:pt idx="3">
                  <c:v>2011/12</c:v>
                </c:pt>
                <c:pt idx="4">
                  <c:v>2012/13</c:v>
                </c:pt>
              </c:strCache>
            </c:strRef>
          </c:cat>
          <c:val>
            <c:numRef>
              <c:f>Лист3!$E$117:$I$117</c:f>
              <c:numCache>
                <c:formatCode>General</c:formatCode>
                <c:ptCount val="5"/>
                <c:pt idx="0">
                  <c:v>26</c:v>
                </c:pt>
                <c:pt idx="1">
                  <c:v>34</c:v>
                </c:pt>
                <c:pt idx="2">
                  <c:v>32</c:v>
                </c:pt>
                <c:pt idx="3">
                  <c:v>43</c:v>
                </c:pt>
                <c:pt idx="4">
                  <c:v>48</c:v>
                </c:pt>
              </c:numCache>
            </c:numRef>
          </c:val>
        </c:ser>
        <c:ser>
          <c:idx val="1"/>
          <c:order val="1"/>
          <c:tx>
            <c:strRef>
              <c:f>Лист3!$D$118</c:f>
              <c:strCache>
                <c:ptCount val="1"/>
                <c:pt idx="0">
                  <c:v>Кандидаты наук</c:v>
                </c:pt>
              </c:strCache>
            </c:strRef>
          </c:tx>
          <c:spPr>
            <a:solidFill>
              <a:schemeClr val="accent2">
                <a:lumMod val="40000"/>
                <a:lumOff val="60000"/>
              </a:schemeClr>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Лист3!$E$116:$I$116</c:f>
              <c:strCache>
                <c:ptCount val="5"/>
                <c:pt idx="0">
                  <c:v>2008/09</c:v>
                </c:pt>
                <c:pt idx="1">
                  <c:v>2009/10</c:v>
                </c:pt>
                <c:pt idx="2">
                  <c:v>2010/11</c:v>
                </c:pt>
                <c:pt idx="3">
                  <c:v>2011/12</c:v>
                </c:pt>
                <c:pt idx="4">
                  <c:v>2012/13</c:v>
                </c:pt>
              </c:strCache>
            </c:strRef>
          </c:cat>
          <c:val>
            <c:numRef>
              <c:f>Лист3!$E$118:$I$118</c:f>
              <c:numCache>
                <c:formatCode>General</c:formatCode>
                <c:ptCount val="5"/>
                <c:pt idx="0">
                  <c:v>102</c:v>
                </c:pt>
                <c:pt idx="1">
                  <c:v>139</c:v>
                </c:pt>
                <c:pt idx="2">
                  <c:v>156</c:v>
                </c:pt>
                <c:pt idx="3">
                  <c:v>163</c:v>
                </c:pt>
                <c:pt idx="4">
                  <c:v>147</c:v>
                </c:pt>
              </c:numCache>
            </c:numRef>
          </c:val>
        </c:ser>
        <c:ser>
          <c:idx val="2"/>
          <c:order val="2"/>
          <c:tx>
            <c:strRef>
              <c:f>Лист3!$D$119</c:f>
              <c:strCache>
                <c:ptCount val="1"/>
                <c:pt idx="0">
                  <c:v>Без ученой степени</c:v>
                </c:pt>
              </c:strCache>
            </c:strRef>
          </c:tx>
          <c:spPr>
            <a:solidFill>
              <a:srgbClr val="FFFFCC"/>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Лист3!$E$116:$I$116</c:f>
              <c:strCache>
                <c:ptCount val="5"/>
                <c:pt idx="0">
                  <c:v>2008/09</c:v>
                </c:pt>
                <c:pt idx="1">
                  <c:v>2009/10</c:v>
                </c:pt>
                <c:pt idx="2">
                  <c:v>2010/11</c:v>
                </c:pt>
                <c:pt idx="3">
                  <c:v>2011/12</c:v>
                </c:pt>
                <c:pt idx="4">
                  <c:v>2012/13</c:v>
                </c:pt>
              </c:strCache>
            </c:strRef>
          </c:cat>
          <c:val>
            <c:numRef>
              <c:f>Лист3!$E$119:$I$119</c:f>
              <c:numCache>
                <c:formatCode>General</c:formatCode>
                <c:ptCount val="5"/>
                <c:pt idx="0">
                  <c:v>223</c:v>
                </c:pt>
                <c:pt idx="1">
                  <c:v>164</c:v>
                </c:pt>
                <c:pt idx="2">
                  <c:v>148</c:v>
                </c:pt>
                <c:pt idx="3">
                  <c:v>131</c:v>
                </c:pt>
                <c:pt idx="4">
                  <c:v>118</c:v>
                </c:pt>
              </c:numCache>
            </c:numRef>
          </c:val>
        </c:ser>
        <c:dLbls>
          <c:showLegendKey val="0"/>
          <c:showVal val="0"/>
          <c:showCatName val="0"/>
          <c:showSerName val="0"/>
          <c:showPercent val="0"/>
          <c:showBubbleSize val="0"/>
        </c:dLbls>
        <c:gapWidth val="150"/>
        <c:overlap val="100"/>
        <c:axId val="130072960"/>
        <c:axId val="130074496"/>
      </c:barChart>
      <c:lineChart>
        <c:grouping val="standard"/>
        <c:varyColors val="0"/>
        <c:ser>
          <c:idx val="3"/>
          <c:order val="3"/>
          <c:tx>
            <c:strRef>
              <c:f>Лист3!$D$120</c:f>
              <c:strCache>
                <c:ptCount val="1"/>
                <c:pt idx="0">
                  <c:v>Процент остепененных</c:v>
                </c:pt>
              </c:strCache>
            </c:strRef>
          </c:tx>
          <c:spPr>
            <a:ln>
              <a:solidFill>
                <a:srgbClr val="00B050"/>
              </a:solidFill>
            </a:ln>
          </c:spPr>
          <c:marker>
            <c:symbol val="square"/>
            <c:size val="5"/>
            <c:spPr>
              <a:solidFill>
                <a:srgbClr val="00B050"/>
              </a:solidFill>
            </c:spPr>
          </c:marker>
          <c:dLbls>
            <c:dLbl>
              <c:idx val="0"/>
              <c:layout>
                <c:manualLayout>
                  <c:x val="2.0512820512820516E-2"/>
                  <c:y val="1.0869565217391358E-2"/>
                </c:manualLayout>
              </c:layout>
              <c:showLegendKey val="0"/>
              <c:showVal val="1"/>
              <c:showCatName val="0"/>
              <c:showSerName val="0"/>
              <c:showPercent val="0"/>
              <c:showBubbleSize val="0"/>
            </c:dLbl>
            <c:dLbl>
              <c:idx val="1"/>
              <c:layout>
                <c:manualLayout>
                  <c:x val="2.0512820512820516E-2"/>
                  <c:y val="3.2608695652174072E-2"/>
                </c:manualLayout>
              </c:layout>
              <c:showLegendKey val="0"/>
              <c:showVal val="1"/>
              <c:showCatName val="0"/>
              <c:showSerName val="0"/>
              <c:showPercent val="0"/>
              <c:showBubbleSize val="0"/>
            </c:dLbl>
            <c:dLbl>
              <c:idx val="2"/>
              <c:layout>
                <c:manualLayout>
                  <c:x val="1.8461538461538547E-2"/>
                  <c:y val="2.5362318840579798E-2"/>
                </c:manualLayout>
              </c:layout>
              <c:showLegendKey val="0"/>
              <c:showVal val="1"/>
              <c:showCatName val="0"/>
              <c:showSerName val="0"/>
              <c:showPercent val="0"/>
              <c:showBubbleSize val="0"/>
            </c:dLbl>
            <c:dLbl>
              <c:idx val="3"/>
              <c:layout>
                <c:manualLayout>
                  <c:x val="1.8461538461538547E-2"/>
                  <c:y val="3.6231884057971092E-2"/>
                </c:manualLayout>
              </c:layout>
              <c:showLegendKey val="0"/>
              <c:showVal val="1"/>
              <c:showCatName val="0"/>
              <c:showSerName val="0"/>
              <c:showPercent val="0"/>
              <c:showBubbleSize val="0"/>
            </c:dLbl>
            <c:dLbl>
              <c:idx val="4"/>
              <c:layout>
                <c:manualLayout>
                  <c:x val="1.8461538461538547E-2"/>
                  <c:y val="4.34782608695652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Лист3!$E$116:$I$116</c:f>
              <c:strCache>
                <c:ptCount val="5"/>
                <c:pt idx="0">
                  <c:v>2008/09</c:v>
                </c:pt>
                <c:pt idx="1">
                  <c:v>2009/10</c:v>
                </c:pt>
                <c:pt idx="2">
                  <c:v>2010/11</c:v>
                </c:pt>
                <c:pt idx="3">
                  <c:v>2011/12</c:v>
                </c:pt>
                <c:pt idx="4">
                  <c:v>2012/13</c:v>
                </c:pt>
              </c:strCache>
            </c:strRef>
          </c:cat>
          <c:val>
            <c:numRef>
              <c:f>Лист3!$E$120:$I$120</c:f>
              <c:numCache>
                <c:formatCode>0%</c:formatCode>
                <c:ptCount val="5"/>
                <c:pt idx="0">
                  <c:v>0.36467236467236547</c:v>
                </c:pt>
                <c:pt idx="1">
                  <c:v>0.51335311572700115</c:v>
                </c:pt>
                <c:pt idx="2">
                  <c:v>0.55952380952380965</c:v>
                </c:pt>
                <c:pt idx="3">
                  <c:v>0.61127596439169163</c:v>
                </c:pt>
                <c:pt idx="4">
                  <c:v>0.62300319488818023</c:v>
                </c:pt>
              </c:numCache>
            </c:numRef>
          </c:val>
          <c:smooth val="0"/>
        </c:ser>
        <c:dLbls>
          <c:showLegendKey val="0"/>
          <c:showVal val="0"/>
          <c:showCatName val="0"/>
          <c:showSerName val="0"/>
          <c:showPercent val="0"/>
          <c:showBubbleSize val="0"/>
        </c:dLbls>
        <c:marker val="1"/>
        <c:smooth val="0"/>
        <c:axId val="130086016"/>
        <c:axId val="130076032"/>
      </c:lineChart>
      <c:catAx>
        <c:axId val="130072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30074496"/>
        <c:crosses val="autoZero"/>
        <c:auto val="1"/>
        <c:lblAlgn val="ctr"/>
        <c:lblOffset val="100"/>
        <c:tickLblSkip val="1"/>
        <c:tickMarkSkip val="1"/>
        <c:noMultiLvlLbl val="0"/>
      </c:catAx>
      <c:valAx>
        <c:axId val="130074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30072960"/>
        <c:crosses val="autoZero"/>
        <c:crossBetween val="between"/>
      </c:valAx>
      <c:valAx>
        <c:axId val="130076032"/>
        <c:scaling>
          <c:orientation val="minMax"/>
          <c:max val="1.2"/>
        </c:scaling>
        <c:delete val="0"/>
        <c:axPos val="r"/>
        <c:numFmt formatCode="0%" sourceLinked="1"/>
        <c:majorTickMark val="out"/>
        <c:minorTickMark val="none"/>
        <c:tickLblPos val="nextTo"/>
        <c:crossAx val="130086016"/>
        <c:crosses val="max"/>
        <c:crossBetween val="between"/>
        <c:majorUnit val="0.60000000000000064"/>
      </c:valAx>
      <c:catAx>
        <c:axId val="130086016"/>
        <c:scaling>
          <c:orientation val="minMax"/>
        </c:scaling>
        <c:delete val="1"/>
        <c:axPos val="b"/>
        <c:majorTickMark val="out"/>
        <c:minorTickMark val="none"/>
        <c:tickLblPos val="none"/>
        <c:crossAx val="130076032"/>
        <c:crosses val="autoZero"/>
        <c:auto val="1"/>
        <c:lblAlgn val="ctr"/>
        <c:lblOffset val="100"/>
        <c:noMultiLvlLbl val="0"/>
      </c:catAx>
      <c:spPr>
        <a:solidFill>
          <a:schemeClr val="bg1"/>
        </a:solidFill>
        <a:ln w="12700">
          <a:solidFill>
            <a:srgbClr val="808080"/>
          </a:solidFill>
          <a:prstDash val="solid"/>
        </a:ln>
      </c:spPr>
    </c:plotArea>
    <c:legend>
      <c:legendPos val="b"/>
      <c:layout>
        <c:manualLayout>
          <c:xMode val="edge"/>
          <c:yMode val="edge"/>
          <c:x val="0.11841695941853422"/>
          <c:y val="0.85079909848225665"/>
          <c:w val="0.80344615384615359"/>
          <c:h val="0.10209957989485548"/>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0" u="none" strike="noStrike" baseline="0"/>
              <a:t>     </a:t>
            </a:r>
            <a:r>
              <a:rPr lang="ru-RU" sz="1300" b="1" i="0" u="none" strike="noStrike" baseline="0">
                <a:latin typeface="Times New Roman" pitchFamily="18" charset="0"/>
                <a:cs typeface="Times New Roman" pitchFamily="18" charset="0"/>
              </a:rPr>
              <a:t>Распределение ППС НИУ ВШЭ Санкт-Петербург по должностям (штатные и совместители, чел.)</a:t>
            </a:r>
            <a:endParaRPr lang="ru-RU" sz="13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Лист1!$A$3</c:f>
              <c:strCache>
                <c:ptCount val="1"/>
                <c:pt idx="0">
                  <c:v>Профессоров</c:v>
                </c:pt>
              </c:strCache>
            </c:strRef>
          </c:tx>
          <c:cat>
            <c:strRef>
              <c:f>Лист1!$B$2:$F$2</c:f>
              <c:strCache>
                <c:ptCount val="5"/>
                <c:pt idx="0">
                  <c:v>2008/09</c:v>
                </c:pt>
                <c:pt idx="1">
                  <c:v>2009/10</c:v>
                </c:pt>
                <c:pt idx="2">
                  <c:v>2010/11</c:v>
                </c:pt>
                <c:pt idx="3">
                  <c:v>2011/12</c:v>
                </c:pt>
                <c:pt idx="4">
                  <c:v>2012/13</c:v>
                </c:pt>
              </c:strCache>
            </c:strRef>
          </c:cat>
          <c:val>
            <c:numRef>
              <c:f>Лист1!$B$3:$F$3</c:f>
              <c:numCache>
                <c:formatCode>General</c:formatCode>
                <c:ptCount val="5"/>
                <c:pt idx="0">
                  <c:v>41</c:v>
                </c:pt>
                <c:pt idx="1">
                  <c:v>56</c:v>
                </c:pt>
                <c:pt idx="2">
                  <c:v>50</c:v>
                </c:pt>
                <c:pt idx="3">
                  <c:v>60</c:v>
                </c:pt>
                <c:pt idx="4">
                  <c:v>65</c:v>
                </c:pt>
              </c:numCache>
            </c:numRef>
          </c:val>
          <c:smooth val="0"/>
        </c:ser>
        <c:ser>
          <c:idx val="1"/>
          <c:order val="1"/>
          <c:tx>
            <c:strRef>
              <c:f>Лист1!$A$4</c:f>
              <c:strCache>
                <c:ptCount val="1"/>
                <c:pt idx="0">
                  <c:v>Доцентов</c:v>
                </c:pt>
              </c:strCache>
            </c:strRef>
          </c:tx>
          <c:cat>
            <c:strRef>
              <c:f>Лист1!$B$2:$F$2</c:f>
              <c:strCache>
                <c:ptCount val="5"/>
                <c:pt idx="0">
                  <c:v>2008/09</c:v>
                </c:pt>
                <c:pt idx="1">
                  <c:v>2009/10</c:v>
                </c:pt>
                <c:pt idx="2">
                  <c:v>2010/11</c:v>
                </c:pt>
                <c:pt idx="3">
                  <c:v>2011/12</c:v>
                </c:pt>
                <c:pt idx="4">
                  <c:v>2012/13</c:v>
                </c:pt>
              </c:strCache>
            </c:strRef>
          </c:cat>
          <c:val>
            <c:numRef>
              <c:f>Лист1!$B$4:$F$4</c:f>
              <c:numCache>
                <c:formatCode>General</c:formatCode>
                <c:ptCount val="5"/>
                <c:pt idx="0">
                  <c:v>141</c:v>
                </c:pt>
                <c:pt idx="1">
                  <c:v>132</c:v>
                </c:pt>
                <c:pt idx="2">
                  <c:v>149</c:v>
                </c:pt>
                <c:pt idx="3">
                  <c:v>151</c:v>
                </c:pt>
                <c:pt idx="4">
                  <c:v>129</c:v>
                </c:pt>
              </c:numCache>
            </c:numRef>
          </c:val>
          <c:smooth val="0"/>
        </c:ser>
        <c:ser>
          <c:idx val="2"/>
          <c:order val="2"/>
          <c:tx>
            <c:strRef>
              <c:f>Лист1!$A$5</c:f>
              <c:strCache>
                <c:ptCount val="1"/>
                <c:pt idx="0">
                  <c:v>Старших преподавателей</c:v>
                </c:pt>
              </c:strCache>
            </c:strRef>
          </c:tx>
          <c:cat>
            <c:strRef>
              <c:f>Лист1!$B$2:$F$2</c:f>
              <c:strCache>
                <c:ptCount val="5"/>
                <c:pt idx="0">
                  <c:v>2008/09</c:v>
                </c:pt>
                <c:pt idx="1">
                  <c:v>2009/10</c:v>
                </c:pt>
                <c:pt idx="2">
                  <c:v>2010/11</c:v>
                </c:pt>
                <c:pt idx="3">
                  <c:v>2011/12</c:v>
                </c:pt>
                <c:pt idx="4">
                  <c:v>2012/13</c:v>
                </c:pt>
              </c:strCache>
            </c:strRef>
          </c:cat>
          <c:val>
            <c:numRef>
              <c:f>Лист1!$B$5:$F$5</c:f>
              <c:numCache>
                <c:formatCode>General</c:formatCode>
                <c:ptCount val="5"/>
                <c:pt idx="0">
                  <c:v>86</c:v>
                </c:pt>
                <c:pt idx="1">
                  <c:v>82</c:v>
                </c:pt>
                <c:pt idx="2">
                  <c:v>84</c:v>
                </c:pt>
                <c:pt idx="3">
                  <c:v>89</c:v>
                </c:pt>
                <c:pt idx="4">
                  <c:v>81</c:v>
                </c:pt>
              </c:numCache>
            </c:numRef>
          </c:val>
          <c:smooth val="0"/>
        </c:ser>
        <c:ser>
          <c:idx val="3"/>
          <c:order val="3"/>
          <c:tx>
            <c:strRef>
              <c:f>Лист1!$A$6</c:f>
              <c:strCache>
                <c:ptCount val="1"/>
                <c:pt idx="0">
                  <c:v>Преподавателей</c:v>
                </c:pt>
              </c:strCache>
            </c:strRef>
          </c:tx>
          <c:cat>
            <c:strRef>
              <c:f>Лист1!$B$2:$F$2</c:f>
              <c:strCache>
                <c:ptCount val="5"/>
                <c:pt idx="0">
                  <c:v>2008/09</c:v>
                </c:pt>
                <c:pt idx="1">
                  <c:v>2009/10</c:v>
                </c:pt>
                <c:pt idx="2">
                  <c:v>2010/11</c:v>
                </c:pt>
                <c:pt idx="3">
                  <c:v>2011/12</c:v>
                </c:pt>
                <c:pt idx="4">
                  <c:v>2012/13</c:v>
                </c:pt>
              </c:strCache>
            </c:strRef>
          </c:cat>
          <c:val>
            <c:numRef>
              <c:f>Лист1!$B$6:$F$6</c:f>
              <c:numCache>
                <c:formatCode>General</c:formatCode>
                <c:ptCount val="5"/>
                <c:pt idx="0">
                  <c:v>79</c:v>
                </c:pt>
                <c:pt idx="1">
                  <c:v>67</c:v>
                </c:pt>
                <c:pt idx="2">
                  <c:v>53</c:v>
                </c:pt>
                <c:pt idx="3">
                  <c:v>37</c:v>
                </c:pt>
                <c:pt idx="4">
                  <c:v>38</c:v>
                </c:pt>
              </c:numCache>
            </c:numRef>
          </c:val>
          <c:smooth val="0"/>
        </c:ser>
        <c:dLbls>
          <c:showLegendKey val="0"/>
          <c:showVal val="0"/>
          <c:showCatName val="0"/>
          <c:showSerName val="0"/>
          <c:showPercent val="0"/>
          <c:showBubbleSize val="0"/>
        </c:dLbls>
        <c:marker val="1"/>
        <c:smooth val="0"/>
        <c:axId val="130187264"/>
        <c:axId val="130188800"/>
      </c:lineChart>
      <c:catAx>
        <c:axId val="130187264"/>
        <c:scaling>
          <c:orientation val="minMax"/>
        </c:scaling>
        <c:delete val="0"/>
        <c:axPos val="b"/>
        <c:majorTickMark val="out"/>
        <c:minorTickMark val="none"/>
        <c:tickLblPos val="nextTo"/>
        <c:crossAx val="130188800"/>
        <c:crosses val="autoZero"/>
        <c:auto val="1"/>
        <c:lblAlgn val="ctr"/>
        <c:lblOffset val="100"/>
        <c:noMultiLvlLbl val="0"/>
      </c:catAx>
      <c:valAx>
        <c:axId val="130188800"/>
        <c:scaling>
          <c:orientation val="minMax"/>
        </c:scaling>
        <c:delete val="0"/>
        <c:axPos val="l"/>
        <c:majorGridlines/>
        <c:numFmt formatCode="General" sourceLinked="1"/>
        <c:majorTickMark val="out"/>
        <c:minorTickMark val="none"/>
        <c:tickLblPos val="nextTo"/>
        <c:crossAx val="130187264"/>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latin typeface="Times New Roman" pitchFamily="18" charset="0"/>
                <a:cs typeface="Times New Roman" pitchFamily="18" charset="0"/>
              </a:rPr>
              <a:t>Гендерное соотношение ППС в 2008/2009 - 2012/2013</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уч.гг., НИУ ВШЭ - Санкт-Петербург</a:t>
            </a:r>
          </a:p>
        </c:rich>
      </c:tx>
      <c:layout>
        <c:manualLayout>
          <c:xMode val="edge"/>
          <c:yMode val="edge"/>
          <c:x val="0.21103875529072391"/>
          <c:y val="3.012058807334398E-2"/>
        </c:manualLayout>
      </c:layout>
      <c:overlay val="0"/>
      <c:spPr>
        <a:noFill/>
        <a:ln w="25400">
          <a:noFill/>
        </a:ln>
      </c:spPr>
    </c:title>
    <c:autoTitleDeleted val="0"/>
    <c:plotArea>
      <c:layout>
        <c:manualLayout>
          <c:layoutTarget val="inner"/>
          <c:xMode val="edge"/>
          <c:yMode val="edge"/>
          <c:x val="0.11279646048194471"/>
          <c:y val="0.23795180722891565"/>
          <c:w val="0.83834363027432812"/>
          <c:h val="0.62951807228916024"/>
        </c:manualLayout>
      </c:layout>
      <c:barChart>
        <c:barDir val="bar"/>
        <c:grouping val="percentStacked"/>
        <c:varyColors val="0"/>
        <c:ser>
          <c:idx val="0"/>
          <c:order val="0"/>
          <c:tx>
            <c:strRef>
              <c:f>Лист3!$D$29</c:f>
              <c:strCache>
                <c:ptCount val="1"/>
                <c:pt idx="0">
                  <c:v>Женщин</c:v>
                </c:pt>
              </c:strCache>
            </c:strRef>
          </c:tx>
          <c:spPr>
            <a:solidFill>
              <a:srgbClr val="FF8080"/>
            </a:solidFill>
            <a:ln w="25400">
              <a:solidFill>
                <a:srgbClr val="FFFFFF"/>
              </a:solidFill>
              <a:prstDash val="solid"/>
            </a:ln>
            <a:effectLst>
              <a:outerShdw dist="35921" dir="2700000" algn="br">
                <a:srgbClr val="000000"/>
              </a:outerShdw>
            </a:effectLst>
          </c:spPr>
          <c:invertIfNegative val="0"/>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Лист3!$E$28:$I$28</c:f>
              <c:strCache>
                <c:ptCount val="5"/>
                <c:pt idx="0">
                  <c:v>2008/09</c:v>
                </c:pt>
                <c:pt idx="1">
                  <c:v>2009/10</c:v>
                </c:pt>
                <c:pt idx="2">
                  <c:v>2010/11</c:v>
                </c:pt>
                <c:pt idx="3">
                  <c:v>2011/12</c:v>
                </c:pt>
                <c:pt idx="4">
                  <c:v>2012/13</c:v>
                </c:pt>
              </c:strCache>
            </c:strRef>
          </c:cat>
          <c:val>
            <c:numRef>
              <c:f>Лист3!$E$29:$I$29</c:f>
              <c:numCache>
                <c:formatCode>General</c:formatCode>
                <c:ptCount val="5"/>
                <c:pt idx="0">
                  <c:v>202</c:v>
                </c:pt>
                <c:pt idx="1">
                  <c:v>192</c:v>
                </c:pt>
                <c:pt idx="2">
                  <c:v>187</c:v>
                </c:pt>
                <c:pt idx="3">
                  <c:v>194</c:v>
                </c:pt>
                <c:pt idx="4">
                  <c:v>168</c:v>
                </c:pt>
              </c:numCache>
            </c:numRef>
          </c:val>
        </c:ser>
        <c:ser>
          <c:idx val="1"/>
          <c:order val="1"/>
          <c:tx>
            <c:strRef>
              <c:f>Лист3!$D$30</c:f>
              <c:strCache>
                <c:ptCount val="1"/>
                <c:pt idx="0">
                  <c:v>Мужчин</c:v>
                </c:pt>
              </c:strCache>
            </c:strRef>
          </c:tx>
          <c:spPr>
            <a:solidFill>
              <a:srgbClr val="99CCFF"/>
            </a:solidFill>
            <a:ln w="25400">
              <a:solidFill>
                <a:srgbClr val="FFFFFF"/>
              </a:solidFill>
              <a:prstDash val="solid"/>
            </a:ln>
            <a:effectLst>
              <a:outerShdw dist="35921" dir="2700000" algn="br">
                <a:srgbClr val="000000"/>
              </a:outerShdw>
            </a:effectLst>
          </c:spPr>
          <c:invertIfNegative val="0"/>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Лист3!$E$28:$I$28</c:f>
              <c:strCache>
                <c:ptCount val="5"/>
                <c:pt idx="0">
                  <c:v>2008/09</c:v>
                </c:pt>
                <c:pt idx="1">
                  <c:v>2009/10</c:v>
                </c:pt>
                <c:pt idx="2">
                  <c:v>2010/11</c:v>
                </c:pt>
                <c:pt idx="3">
                  <c:v>2011/12</c:v>
                </c:pt>
                <c:pt idx="4">
                  <c:v>2012/13</c:v>
                </c:pt>
              </c:strCache>
            </c:strRef>
          </c:cat>
          <c:val>
            <c:numRef>
              <c:f>Лист3!$E$30:$I$30</c:f>
              <c:numCache>
                <c:formatCode>General</c:formatCode>
                <c:ptCount val="5"/>
                <c:pt idx="0">
                  <c:v>149</c:v>
                </c:pt>
                <c:pt idx="1">
                  <c:v>145</c:v>
                </c:pt>
                <c:pt idx="2">
                  <c:v>149</c:v>
                </c:pt>
                <c:pt idx="3">
                  <c:v>143</c:v>
                </c:pt>
                <c:pt idx="4">
                  <c:v>145</c:v>
                </c:pt>
              </c:numCache>
            </c:numRef>
          </c:val>
        </c:ser>
        <c:dLbls>
          <c:showLegendKey val="0"/>
          <c:showVal val="0"/>
          <c:showCatName val="0"/>
          <c:showSerName val="0"/>
          <c:showPercent val="0"/>
          <c:showBubbleSize val="0"/>
        </c:dLbls>
        <c:gapWidth val="150"/>
        <c:overlap val="100"/>
        <c:axId val="130214912"/>
        <c:axId val="130118400"/>
      </c:barChart>
      <c:catAx>
        <c:axId val="13021491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30118400"/>
        <c:crosses val="autoZero"/>
        <c:auto val="1"/>
        <c:lblAlgn val="ctr"/>
        <c:lblOffset val="100"/>
        <c:tickLblSkip val="1"/>
        <c:tickMarkSkip val="1"/>
        <c:noMultiLvlLbl val="0"/>
      </c:catAx>
      <c:valAx>
        <c:axId val="130118400"/>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30214912"/>
        <c:crosses val="autoZero"/>
        <c:crossBetween val="between"/>
        <c:majorUnit val="0.1"/>
      </c:valAx>
      <c:spPr>
        <a:solidFill>
          <a:srgbClr val="FFFFFF"/>
        </a:solidFill>
        <a:ln w="12700">
          <a:solidFill>
            <a:srgbClr val="FFFFFF"/>
          </a:solidFill>
          <a:prstDash val="solid"/>
        </a:ln>
      </c:spPr>
    </c:plotArea>
    <c:legend>
      <c:legendPos val="r"/>
      <c:layout>
        <c:manualLayout>
          <c:xMode val="edge"/>
          <c:yMode val="edge"/>
          <c:x val="0.38273615635179153"/>
          <c:y val="0.17469879518072384"/>
          <c:w val="0.28676909980846987"/>
          <c:h val="6.6265060240963861E-2"/>
        </c:manualLayout>
      </c:layout>
      <c:overlay val="0"/>
      <c:spPr>
        <a:solidFill>
          <a:srgbClr val="FFFFFF"/>
        </a:solidFill>
        <a:ln w="25400">
          <a:noFill/>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Динамика численности иностранных студентов</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dLbls>
            <c:dLblPos val="outEnd"/>
            <c:showLegendKey val="0"/>
            <c:showVal val="1"/>
            <c:showCatName val="0"/>
            <c:showSerName val="0"/>
            <c:showPercent val="0"/>
            <c:showBubbleSize val="0"/>
            <c:showLeaderLines val="0"/>
          </c:dLbls>
          <c:cat>
            <c:strRef>
              <c:f>Лист1!$A$2:$A$5</c:f>
              <c:strCache>
                <c:ptCount val="4"/>
                <c:pt idx="0">
                  <c:v>на 1 октября 2010г. - 1613 чел.</c:v>
                </c:pt>
                <c:pt idx="1">
                  <c:v>на 1 октября 2011г. - 1809 чел.</c:v>
                </c:pt>
                <c:pt idx="2">
                  <c:v>на 1 октября 2012г. - 1968 чел.</c:v>
                </c:pt>
                <c:pt idx="3">
                  <c:v>на 1 октября 2013г. - 2428 чел.</c:v>
                </c:pt>
              </c:strCache>
            </c:strRef>
          </c:cat>
          <c:val>
            <c:numRef>
              <c:f>Лист1!$B$2:$B$5</c:f>
              <c:numCache>
                <c:formatCode>General</c:formatCode>
                <c:ptCount val="4"/>
                <c:pt idx="0">
                  <c:v>12</c:v>
                </c:pt>
                <c:pt idx="1">
                  <c:v>11</c:v>
                </c:pt>
                <c:pt idx="2">
                  <c:v>15</c:v>
                </c:pt>
                <c:pt idx="3">
                  <c:v>25</c:v>
                </c:pt>
              </c:numCache>
            </c:numRef>
          </c:val>
        </c:ser>
        <c:dLbls>
          <c:showLegendKey val="0"/>
          <c:showVal val="0"/>
          <c:showCatName val="0"/>
          <c:showSerName val="0"/>
          <c:showPercent val="0"/>
          <c:showBubbleSize val="0"/>
        </c:dLbls>
        <c:gapWidth val="150"/>
        <c:axId val="126370560"/>
        <c:axId val="126372096"/>
      </c:barChart>
      <c:catAx>
        <c:axId val="126370560"/>
        <c:scaling>
          <c:orientation val="minMax"/>
        </c:scaling>
        <c:delete val="0"/>
        <c:axPos val="b"/>
        <c:numFmt formatCode="General" sourceLinked="1"/>
        <c:majorTickMark val="out"/>
        <c:minorTickMark val="none"/>
        <c:tickLblPos val="nextTo"/>
        <c:crossAx val="126372096"/>
        <c:crosses val="autoZero"/>
        <c:auto val="1"/>
        <c:lblAlgn val="ctr"/>
        <c:lblOffset val="100"/>
        <c:noMultiLvlLbl val="0"/>
      </c:catAx>
      <c:valAx>
        <c:axId val="126372096"/>
        <c:scaling>
          <c:orientation val="minMax"/>
        </c:scaling>
        <c:delete val="0"/>
        <c:axPos val="l"/>
        <c:majorGridlines/>
        <c:numFmt formatCode="General" sourceLinked="1"/>
        <c:majorTickMark val="out"/>
        <c:minorTickMark val="none"/>
        <c:tickLblPos val="nextTo"/>
        <c:crossAx val="126370560"/>
        <c:crosses val="autoZero"/>
        <c:crossBetween val="between"/>
      </c:valAx>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НИУ ВШЭ</a:t>
            </a:r>
            <a:r>
              <a:rPr lang="ru-RU" baseline="0"/>
              <a:t> - Санкт-Петербург</a:t>
            </a:r>
            <a:r>
              <a:rPr lang="ru-RU"/>
              <a:t>: возраст всех преподавателей, штатных и совместителей в 2010/11, 2011/12</a:t>
            </a:r>
            <a:r>
              <a:rPr lang="ru-RU" baseline="0"/>
              <a:t> и </a:t>
            </a:r>
            <a:r>
              <a:rPr lang="ru-RU"/>
              <a:t>в 2012/13 г., в %.</a:t>
            </a:r>
          </a:p>
        </c:rich>
      </c:tx>
      <c:layout>
        <c:manualLayout>
          <c:xMode val="edge"/>
          <c:yMode val="edge"/>
          <c:x val="0.15174155469372341"/>
          <c:y val="3.3434650455927049E-2"/>
        </c:manualLayout>
      </c:layout>
      <c:overlay val="0"/>
      <c:spPr>
        <a:noFill/>
        <a:ln w="25400">
          <a:noFill/>
        </a:ln>
      </c:spPr>
    </c:title>
    <c:autoTitleDeleted val="0"/>
    <c:plotArea>
      <c:layout>
        <c:manualLayout>
          <c:layoutTarget val="inner"/>
          <c:xMode val="edge"/>
          <c:yMode val="edge"/>
          <c:x val="0.22885627734442374"/>
          <c:y val="0.41337386018237304"/>
          <c:w val="0.66915585440924352"/>
          <c:h val="0.40121580547112429"/>
        </c:manualLayout>
      </c:layout>
      <c:lineChart>
        <c:grouping val="standard"/>
        <c:varyColors val="0"/>
        <c:ser>
          <c:idx val="0"/>
          <c:order val="0"/>
          <c:tx>
            <c:strRef>
              <c:f>'Возр. шт+совм.'!$I$3</c:f>
              <c:strCache>
                <c:ptCount val="1"/>
                <c:pt idx="0">
                  <c:v>2010/2011</c:v>
                </c:pt>
              </c:strCache>
            </c:strRef>
          </c:tx>
          <c:spPr>
            <a:ln w="38100">
              <a:solidFill>
                <a:srgbClr val="000080"/>
              </a:solidFill>
              <a:prstDash val="solid"/>
            </a:ln>
          </c:spPr>
          <c:marker>
            <c:symbol val="triangle"/>
            <c:size val="5"/>
            <c:spPr>
              <a:solidFill>
                <a:srgbClr val="0000FF"/>
              </a:solidFill>
              <a:ln>
                <a:solidFill>
                  <a:srgbClr val="0000FF"/>
                </a:solidFill>
                <a:prstDash val="solid"/>
              </a:ln>
            </c:spPr>
          </c:marker>
          <c:cat>
            <c:strRef>
              <c:f>'Возр. шт+совм.'!$H$4:$H$9</c:f>
              <c:strCache>
                <c:ptCount val="6"/>
                <c:pt idx="0">
                  <c:v>до 30 лет</c:v>
                </c:pt>
                <c:pt idx="1">
                  <c:v>30 - 39</c:v>
                </c:pt>
                <c:pt idx="2">
                  <c:v>40 - 49</c:v>
                </c:pt>
                <c:pt idx="3">
                  <c:v>50 - 59</c:v>
                </c:pt>
                <c:pt idx="4">
                  <c:v>60 - 69</c:v>
                </c:pt>
                <c:pt idx="5">
                  <c:v>от 70 лет</c:v>
                </c:pt>
              </c:strCache>
            </c:strRef>
          </c:cat>
          <c:val>
            <c:numRef>
              <c:f>'Возр. шт+совм.'!$I$4:$I$9</c:f>
              <c:numCache>
                <c:formatCode>0%</c:formatCode>
                <c:ptCount val="6"/>
                <c:pt idx="0">
                  <c:v>0.15178571428571427</c:v>
                </c:pt>
                <c:pt idx="1">
                  <c:v>0.29761904761904817</c:v>
                </c:pt>
                <c:pt idx="2">
                  <c:v>0.20238095238095238</c:v>
                </c:pt>
                <c:pt idx="3">
                  <c:v>0.21726190476190518</c:v>
                </c:pt>
                <c:pt idx="4">
                  <c:v>0.12202380952380969</c:v>
                </c:pt>
                <c:pt idx="5">
                  <c:v>8.9285714285714159E-3</c:v>
                </c:pt>
              </c:numCache>
            </c:numRef>
          </c:val>
          <c:smooth val="1"/>
        </c:ser>
        <c:ser>
          <c:idx val="1"/>
          <c:order val="1"/>
          <c:tx>
            <c:strRef>
              <c:f>'Возр. шт+совм.'!$J$3</c:f>
              <c:strCache>
                <c:ptCount val="1"/>
                <c:pt idx="0">
                  <c:v> 2011/2012</c:v>
                </c:pt>
              </c:strCache>
            </c:strRef>
          </c:tx>
          <c:spPr>
            <a:ln w="38100">
              <a:solidFill>
                <a:srgbClr val="FF0000"/>
              </a:solidFill>
              <a:prstDash val="solid"/>
            </a:ln>
          </c:spPr>
          <c:marker>
            <c:symbol val="square"/>
            <c:size val="5"/>
            <c:spPr>
              <a:solidFill>
                <a:srgbClr val="FF0000"/>
              </a:solidFill>
              <a:ln>
                <a:solidFill>
                  <a:srgbClr val="FF0000"/>
                </a:solidFill>
                <a:prstDash val="solid"/>
              </a:ln>
            </c:spPr>
          </c:marker>
          <c:cat>
            <c:strRef>
              <c:f>'Возр. шт+совм.'!$H$4:$H$9</c:f>
              <c:strCache>
                <c:ptCount val="6"/>
                <c:pt idx="0">
                  <c:v>до 30 лет</c:v>
                </c:pt>
                <c:pt idx="1">
                  <c:v>30 - 39</c:v>
                </c:pt>
                <c:pt idx="2">
                  <c:v>40 - 49</c:v>
                </c:pt>
                <c:pt idx="3">
                  <c:v>50 - 59</c:v>
                </c:pt>
                <c:pt idx="4">
                  <c:v>60 - 69</c:v>
                </c:pt>
                <c:pt idx="5">
                  <c:v>от 70 лет</c:v>
                </c:pt>
              </c:strCache>
            </c:strRef>
          </c:cat>
          <c:val>
            <c:numRef>
              <c:f>'Возр. шт+совм.'!$J$4:$J$9</c:f>
              <c:numCache>
                <c:formatCode>0%</c:formatCode>
                <c:ptCount val="6"/>
                <c:pt idx="0">
                  <c:v>0.13649851632047491</c:v>
                </c:pt>
                <c:pt idx="1">
                  <c:v>0.31750741839762692</c:v>
                </c:pt>
                <c:pt idx="2">
                  <c:v>0.21364985163204775</c:v>
                </c:pt>
                <c:pt idx="3">
                  <c:v>0.20178041543026737</c:v>
                </c:pt>
                <c:pt idx="4">
                  <c:v>0.11572700296735922</c:v>
                </c:pt>
                <c:pt idx="5">
                  <c:v>1.483679525222552E-2</c:v>
                </c:pt>
              </c:numCache>
            </c:numRef>
          </c:val>
          <c:smooth val="1"/>
        </c:ser>
        <c:ser>
          <c:idx val="2"/>
          <c:order val="2"/>
          <c:tx>
            <c:strRef>
              <c:f>'Возр. шт+совм.'!$K$3</c:f>
              <c:strCache>
                <c:ptCount val="1"/>
                <c:pt idx="0">
                  <c:v> 2012/2013</c:v>
                </c:pt>
              </c:strCache>
            </c:strRef>
          </c:tx>
          <c:cat>
            <c:strRef>
              <c:f>'Возр. шт+совм.'!$H$4:$H$9</c:f>
              <c:strCache>
                <c:ptCount val="6"/>
                <c:pt idx="0">
                  <c:v>до 30 лет</c:v>
                </c:pt>
                <c:pt idx="1">
                  <c:v>30 - 39</c:v>
                </c:pt>
                <c:pt idx="2">
                  <c:v>40 - 49</c:v>
                </c:pt>
                <c:pt idx="3">
                  <c:v>50 - 59</c:v>
                </c:pt>
                <c:pt idx="4">
                  <c:v>60 - 69</c:v>
                </c:pt>
                <c:pt idx="5">
                  <c:v>от 70 лет</c:v>
                </c:pt>
              </c:strCache>
            </c:strRef>
          </c:cat>
          <c:val>
            <c:numRef>
              <c:f>'Возр. шт+совм.'!$K$4:$K$9</c:f>
              <c:numCache>
                <c:formatCode>0%</c:formatCode>
                <c:ptCount val="6"/>
                <c:pt idx="0">
                  <c:v>0.16293929712460095</c:v>
                </c:pt>
                <c:pt idx="1">
                  <c:v>0.31309904153354634</c:v>
                </c:pt>
                <c:pt idx="2">
                  <c:v>0.19808306709265175</c:v>
                </c:pt>
                <c:pt idx="3">
                  <c:v>0.20766773162939328</c:v>
                </c:pt>
                <c:pt idx="4">
                  <c:v>0.10543130990415336</c:v>
                </c:pt>
                <c:pt idx="5">
                  <c:v>1.2779552715654953E-2</c:v>
                </c:pt>
              </c:numCache>
            </c:numRef>
          </c:val>
          <c:smooth val="1"/>
        </c:ser>
        <c:dLbls>
          <c:showLegendKey val="0"/>
          <c:showVal val="0"/>
          <c:showCatName val="0"/>
          <c:showSerName val="0"/>
          <c:showPercent val="0"/>
          <c:showBubbleSize val="0"/>
        </c:dLbls>
        <c:dropLines>
          <c:spPr>
            <a:ln w="3175" cap="rnd">
              <a:solidFill>
                <a:srgbClr val="000000"/>
              </a:solidFill>
              <a:prstDash val="solid"/>
            </a:ln>
          </c:spPr>
        </c:dropLines>
        <c:marker val="1"/>
        <c:smooth val="0"/>
        <c:axId val="130222720"/>
        <c:axId val="130224512"/>
      </c:lineChart>
      <c:catAx>
        <c:axId val="130222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30224512"/>
        <c:crosses val="autoZero"/>
        <c:auto val="0"/>
        <c:lblAlgn val="ctr"/>
        <c:lblOffset val="100"/>
        <c:tickLblSkip val="1"/>
        <c:tickMarkSkip val="1"/>
        <c:noMultiLvlLbl val="0"/>
      </c:catAx>
      <c:valAx>
        <c:axId val="130224512"/>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ru-RU"/>
                  <a:t>Процент к общему числу преподавателей</a:t>
                </a:r>
              </a:p>
            </c:rich>
          </c:tx>
          <c:layout>
            <c:manualLayout>
              <c:xMode val="edge"/>
              <c:yMode val="edge"/>
              <c:x val="3.9800995024875822E-2"/>
              <c:y val="0.2339209726443768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30222720"/>
        <c:crosses val="autoZero"/>
        <c:crossBetween val="midCat"/>
      </c:valAx>
      <c:spPr>
        <a:solidFill>
          <a:srgbClr val="FFFFFF"/>
        </a:solidFill>
        <a:ln w="25400">
          <a:noFill/>
        </a:ln>
      </c:spPr>
    </c:plotArea>
    <c:legend>
      <c:legendPos val="r"/>
      <c:layout>
        <c:manualLayout>
          <c:xMode val="edge"/>
          <c:yMode val="edge"/>
          <c:x val="0.6111111111111116"/>
          <c:y val="0.26747720364741745"/>
          <c:w val="0.21509127789046747"/>
          <c:h val="0.20875072018436724"/>
        </c:manualLayout>
      </c:layout>
      <c:overlay val="0"/>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00">
                <a:latin typeface="Times New Roman" pitchFamily="18" charset="0"/>
                <a:cs typeface="Times New Roman" pitchFamily="18" charset="0"/>
              </a:rPr>
              <a:t>Динамика изменения среднего возраста преподавателей НИУ ВШЭ - Санкт-Петербург</a:t>
            </a:r>
          </a:p>
          <a:p>
            <a:pPr>
              <a:defRPr/>
            </a:pPr>
            <a:r>
              <a:rPr lang="ru-RU" sz="1300">
                <a:latin typeface="Times New Roman" pitchFamily="18" charset="0"/>
                <a:cs typeface="Times New Roman" pitchFamily="18" charset="0"/>
              </a:rPr>
              <a:t>в 2010/11,</a:t>
            </a:r>
            <a:r>
              <a:rPr lang="ru-RU" sz="1300" baseline="0">
                <a:latin typeface="Times New Roman" pitchFamily="18" charset="0"/>
                <a:cs typeface="Times New Roman" pitchFamily="18" charset="0"/>
              </a:rPr>
              <a:t> 2011/12 и 2012/13 гг.</a:t>
            </a:r>
            <a:endParaRPr lang="ru-RU" sz="1300">
              <a:latin typeface="Times New Roman" pitchFamily="18" charset="0"/>
              <a:cs typeface="Times New Roman" pitchFamily="18" charset="0"/>
            </a:endParaRPr>
          </a:p>
        </c:rich>
      </c:tx>
      <c:layout>
        <c:manualLayout>
          <c:xMode val="edge"/>
          <c:yMode val="edge"/>
          <c:x val="0.1063403324584427"/>
          <c:y val="2.7777777777777912E-2"/>
        </c:manualLayout>
      </c:layout>
      <c:overlay val="0"/>
    </c:title>
    <c:autoTitleDeleted val="0"/>
    <c:plotArea>
      <c:layout/>
      <c:barChart>
        <c:barDir val="col"/>
        <c:grouping val="clustered"/>
        <c:varyColors val="0"/>
        <c:ser>
          <c:idx val="0"/>
          <c:order val="0"/>
          <c:tx>
            <c:strRef>
              <c:f>'Возр. шт+совм.'!$C$66</c:f>
              <c:strCache>
                <c:ptCount val="1"/>
                <c:pt idx="0">
                  <c:v>штатные</c:v>
                </c:pt>
              </c:strCache>
            </c:strRef>
          </c:tx>
          <c:invertIfNegative val="0"/>
          <c:dLbls>
            <c:showLegendKey val="0"/>
            <c:showVal val="1"/>
            <c:showCatName val="0"/>
            <c:showSerName val="0"/>
            <c:showPercent val="0"/>
            <c:showBubbleSize val="0"/>
            <c:showLeaderLines val="0"/>
          </c:dLbls>
          <c:cat>
            <c:strRef>
              <c:f>'Возр. шт+совм.'!$D$65:$F$65</c:f>
              <c:strCache>
                <c:ptCount val="3"/>
                <c:pt idx="0">
                  <c:v>2010-2011</c:v>
                </c:pt>
                <c:pt idx="1">
                  <c:v>2011-12</c:v>
                </c:pt>
                <c:pt idx="2">
                  <c:v>2012-13</c:v>
                </c:pt>
              </c:strCache>
            </c:strRef>
          </c:cat>
          <c:val>
            <c:numRef>
              <c:f>'Возр. шт+совм.'!$D$66:$F$66</c:f>
              <c:numCache>
                <c:formatCode>0.0</c:formatCode>
                <c:ptCount val="3"/>
                <c:pt idx="0">
                  <c:v>40.61</c:v>
                </c:pt>
                <c:pt idx="1">
                  <c:v>42.28</c:v>
                </c:pt>
                <c:pt idx="2">
                  <c:v>42.7</c:v>
                </c:pt>
              </c:numCache>
            </c:numRef>
          </c:val>
        </c:ser>
        <c:ser>
          <c:idx val="1"/>
          <c:order val="1"/>
          <c:tx>
            <c:strRef>
              <c:f>'Возр. шт+совм.'!$C$67</c:f>
              <c:strCache>
                <c:ptCount val="1"/>
                <c:pt idx="0">
                  <c:v>все преподаватели</c:v>
                </c:pt>
              </c:strCache>
            </c:strRef>
          </c:tx>
          <c:spPr>
            <a:solidFill>
              <a:schemeClr val="accent6">
                <a:lumMod val="60000"/>
                <a:lumOff val="40000"/>
              </a:schemeClr>
            </a:solidFill>
          </c:spPr>
          <c:invertIfNegative val="0"/>
          <c:dLbls>
            <c:showLegendKey val="0"/>
            <c:showVal val="1"/>
            <c:showCatName val="0"/>
            <c:showSerName val="0"/>
            <c:showPercent val="0"/>
            <c:showBubbleSize val="0"/>
            <c:showLeaderLines val="0"/>
          </c:dLbls>
          <c:cat>
            <c:strRef>
              <c:f>'Возр. шт+совм.'!$D$65:$F$65</c:f>
              <c:strCache>
                <c:ptCount val="3"/>
                <c:pt idx="0">
                  <c:v>2010-2011</c:v>
                </c:pt>
                <c:pt idx="1">
                  <c:v>2011-12</c:v>
                </c:pt>
                <c:pt idx="2">
                  <c:v>2012-13</c:v>
                </c:pt>
              </c:strCache>
            </c:strRef>
          </c:cat>
          <c:val>
            <c:numRef>
              <c:f>'Возр. шт+совм.'!$D$67:$F$67</c:f>
              <c:numCache>
                <c:formatCode>General</c:formatCode>
                <c:ptCount val="3"/>
                <c:pt idx="0">
                  <c:v>43.9</c:v>
                </c:pt>
                <c:pt idx="1">
                  <c:v>43.9</c:v>
                </c:pt>
                <c:pt idx="2">
                  <c:v>43.2</c:v>
                </c:pt>
              </c:numCache>
            </c:numRef>
          </c:val>
        </c:ser>
        <c:dLbls>
          <c:showLegendKey val="0"/>
          <c:showVal val="0"/>
          <c:showCatName val="0"/>
          <c:showSerName val="0"/>
          <c:showPercent val="0"/>
          <c:showBubbleSize val="0"/>
        </c:dLbls>
        <c:gapWidth val="150"/>
        <c:axId val="130271488"/>
        <c:axId val="130281472"/>
      </c:barChart>
      <c:catAx>
        <c:axId val="130271488"/>
        <c:scaling>
          <c:orientation val="minMax"/>
        </c:scaling>
        <c:delete val="0"/>
        <c:axPos val="b"/>
        <c:majorTickMark val="out"/>
        <c:minorTickMark val="none"/>
        <c:tickLblPos val="nextTo"/>
        <c:crossAx val="130281472"/>
        <c:crosses val="autoZero"/>
        <c:auto val="1"/>
        <c:lblAlgn val="ctr"/>
        <c:lblOffset val="100"/>
        <c:noMultiLvlLbl val="0"/>
      </c:catAx>
      <c:valAx>
        <c:axId val="130281472"/>
        <c:scaling>
          <c:orientation val="minMax"/>
          <c:min val="0"/>
        </c:scaling>
        <c:delete val="0"/>
        <c:axPos val="l"/>
        <c:majorGridlines/>
        <c:numFmt formatCode="0.0" sourceLinked="1"/>
        <c:majorTickMark val="out"/>
        <c:minorTickMark val="none"/>
        <c:tickLblPos val="nextTo"/>
        <c:crossAx val="130271488"/>
        <c:crosses val="autoZero"/>
        <c:crossBetween val="between"/>
      </c:valAx>
    </c:plotArea>
    <c:legend>
      <c:legendPos val="t"/>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Соотношение штатных преподавателей и совместителей      НИУ ВШЭ Санкт-Петербург
(доктора наук)</a:t>
            </a:r>
          </a:p>
        </c:rich>
      </c:tx>
      <c:layout>
        <c:manualLayout>
          <c:xMode val="edge"/>
          <c:yMode val="edge"/>
          <c:x val="0.12324320476889589"/>
          <c:y val="4.2093287827076699E-2"/>
        </c:manualLayout>
      </c:layout>
      <c:overlay val="0"/>
      <c:spPr>
        <a:noFill/>
        <a:ln w="25400">
          <a:noFill/>
        </a:ln>
      </c:spPr>
    </c:title>
    <c:autoTitleDeleted val="0"/>
    <c:view3D>
      <c:rotX val="15"/>
      <c:hPercent val="2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012456776236555E-2"/>
          <c:y val="0.26848691695108212"/>
          <c:w val="0.75192934216556528"/>
          <c:h val="0.47895335608646189"/>
        </c:manualLayout>
      </c:layout>
      <c:bar3DChart>
        <c:barDir val="col"/>
        <c:grouping val="stacked"/>
        <c:varyColors val="0"/>
        <c:ser>
          <c:idx val="0"/>
          <c:order val="0"/>
          <c:tx>
            <c:strRef>
              <c:f>Лист3!$D$145</c:f>
              <c:strCache>
                <c:ptCount val="1"/>
                <c:pt idx="0">
                  <c:v>штатные</c:v>
                </c:pt>
              </c:strCache>
            </c:strRef>
          </c:tx>
          <c:spPr>
            <a:solidFill>
              <a:srgbClr val="9999FF"/>
            </a:solidFill>
            <a:ln w="12700">
              <a:solidFill>
                <a:srgbClr val="000000"/>
              </a:solidFill>
              <a:prstDash val="solid"/>
            </a:ln>
          </c:spPr>
          <c:invertIfNegative val="0"/>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Лист3!$E$144:$I$144</c:f>
              <c:strCache>
                <c:ptCount val="5"/>
                <c:pt idx="0">
                  <c:v>2008/09</c:v>
                </c:pt>
                <c:pt idx="1">
                  <c:v>2009/10</c:v>
                </c:pt>
                <c:pt idx="2">
                  <c:v>2010/11</c:v>
                </c:pt>
                <c:pt idx="3">
                  <c:v>2011/12</c:v>
                </c:pt>
                <c:pt idx="4">
                  <c:v>2012/13</c:v>
                </c:pt>
              </c:strCache>
            </c:strRef>
          </c:cat>
          <c:val>
            <c:numRef>
              <c:f>Лист3!$E$145:$I$145</c:f>
              <c:numCache>
                <c:formatCode>General</c:formatCode>
                <c:ptCount val="5"/>
                <c:pt idx="0">
                  <c:v>12</c:v>
                </c:pt>
                <c:pt idx="1">
                  <c:v>8</c:v>
                </c:pt>
                <c:pt idx="2">
                  <c:v>15</c:v>
                </c:pt>
                <c:pt idx="3">
                  <c:v>19</c:v>
                </c:pt>
                <c:pt idx="4">
                  <c:v>28</c:v>
                </c:pt>
              </c:numCache>
            </c:numRef>
          </c:val>
        </c:ser>
        <c:ser>
          <c:idx val="1"/>
          <c:order val="1"/>
          <c:tx>
            <c:strRef>
              <c:f>Лист3!$D$146</c:f>
              <c:strCache>
                <c:ptCount val="1"/>
                <c:pt idx="0">
                  <c:v>совместители</c:v>
                </c:pt>
              </c:strCache>
            </c:strRef>
          </c:tx>
          <c:spPr>
            <a:solidFill>
              <a:srgbClr val="993366"/>
            </a:solidFill>
            <a:ln w="12700">
              <a:solidFill>
                <a:srgbClr val="000000"/>
              </a:solidFill>
              <a:prstDash val="solid"/>
            </a:ln>
          </c:spPr>
          <c:invertIfNegative val="0"/>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Лист3!$E$144:$I$144</c:f>
              <c:strCache>
                <c:ptCount val="5"/>
                <c:pt idx="0">
                  <c:v>2008/09</c:v>
                </c:pt>
                <c:pt idx="1">
                  <c:v>2009/10</c:v>
                </c:pt>
                <c:pt idx="2">
                  <c:v>2010/11</c:v>
                </c:pt>
                <c:pt idx="3">
                  <c:v>2011/12</c:v>
                </c:pt>
                <c:pt idx="4">
                  <c:v>2012/13</c:v>
                </c:pt>
              </c:strCache>
            </c:strRef>
          </c:cat>
          <c:val>
            <c:numRef>
              <c:f>Лист3!$E$146:$I$146</c:f>
              <c:numCache>
                <c:formatCode>General</c:formatCode>
                <c:ptCount val="5"/>
                <c:pt idx="0">
                  <c:v>14</c:v>
                </c:pt>
                <c:pt idx="1">
                  <c:v>26</c:v>
                </c:pt>
                <c:pt idx="2">
                  <c:v>17</c:v>
                </c:pt>
                <c:pt idx="3">
                  <c:v>24</c:v>
                </c:pt>
                <c:pt idx="4">
                  <c:v>20</c:v>
                </c:pt>
              </c:numCache>
            </c:numRef>
          </c:val>
        </c:ser>
        <c:dLbls>
          <c:showLegendKey val="0"/>
          <c:showVal val="0"/>
          <c:showCatName val="0"/>
          <c:showSerName val="0"/>
          <c:showPercent val="0"/>
          <c:showBubbleSize val="0"/>
        </c:dLbls>
        <c:gapWidth val="150"/>
        <c:shape val="box"/>
        <c:axId val="130385792"/>
        <c:axId val="130387328"/>
        <c:axId val="0"/>
      </c:bar3DChart>
      <c:catAx>
        <c:axId val="130385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130387328"/>
        <c:crosses val="autoZero"/>
        <c:auto val="1"/>
        <c:lblAlgn val="ctr"/>
        <c:lblOffset val="100"/>
        <c:tickLblSkip val="1"/>
        <c:tickMarkSkip val="1"/>
        <c:noMultiLvlLbl val="0"/>
      </c:catAx>
      <c:valAx>
        <c:axId val="1303873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130385792"/>
        <c:crosses val="autoZero"/>
        <c:crossBetween val="between"/>
      </c:valAx>
      <c:spPr>
        <a:noFill/>
        <a:ln w="25400">
          <a:noFill/>
        </a:ln>
      </c:spPr>
    </c:plotArea>
    <c:legend>
      <c:legendPos val="b"/>
      <c:layout>
        <c:manualLayout>
          <c:xMode val="edge"/>
          <c:yMode val="edge"/>
          <c:x val="0.34455182127626288"/>
          <c:y val="0.89078498293515351"/>
          <c:w val="0.35199250093738282"/>
          <c:h val="8.717673089498619E-2"/>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Соотношение штатных преподавателей и совместителей НИУ ВШЭ - Санкт-Петербург
(кандидаты наук)</a:t>
            </a:r>
          </a:p>
        </c:rich>
      </c:tx>
      <c:layout>
        <c:manualLayout>
          <c:xMode val="edge"/>
          <c:yMode val="edge"/>
          <c:x val="0.12480003310732588"/>
          <c:y val="3.1304971770615052E-2"/>
        </c:manualLayout>
      </c:layout>
      <c:overlay val="0"/>
      <c:spPr>
        <a:noFill/>
        <a:ln w="25400">
          <a:noFill/>
        </a:ln>
      </c:spPr>
    </c:title>
    <c:autoTitleDeleted val="0"/>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9648833910799747E-2"/>
          <c:y val="0.27918246681258851"/>
          <c:w val="0.88201085890272357"/>
          <c:h val="0.50421255104844487"/>
        </c:manualLayout>
      </c:layout>
      <c:bar3DChart>
        <c:barDir val="col"/>
        <c:grouping val="stacked"/>
        <c:varyColors val="0"/>
        <c:ser>
          <c:idx val="0"/>
          <c:order val="0"/>
          <c:tx>
            <c:strRef>
              <c:f>Лист3!$D$172</c:f>
              <c:strCache>
                <c:ptCount val="1"/>
                <c:pt idx="0">
                  <c:v>штатные</c:v>
                </c:pt>
              </c:strCache>
            </c:strRef>
          </c:tx>
          <c:spPr>
            <a:solidFill>
              <a:srgbClr val="9999FF"/>
            </a:solidFill>
            <a:ln w="12700">
              <a:solidFill>
                <a:srgbClr val="000000"/>
              </a:solidFill>
              <a:prstDash val="solid"/>
            </a:ln>
          </c:spPr>
          <c:invertIfNegative val="0"/>
          <c:dLbls>
            <c:dLbl>
              <c:idx val="4"/>
              <c:tx>
                <c:rich>
                  <a:bodyPr/>
                  <a:lstStyle/>
                  <a:p>
                    <a:r>
                      <a:rPr lang="en-US"/>
                      <a:t>1</a:t>
                    </a:r>
                    <a:r>
                      <a:rPr lang="ru-RU"/>
                      <a:t>08</a:t>
                    </a:r>
                    <a:endParaRPr lang="en-US"/>
                  </a:p>
                </c:rich>
              </c:tx>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Лист3!$E$171:$I$171</c:f>
              <c:strCache>
                <c:ptCount val="5"/>
                <c:pt idx="0">
                  <c:v>2008/09</c:v>
                </c:pt>
                <c:pt idx="1">
                  <c:v>2009/10</c:v>
                </c:pt>
                <c:pt idx="2">
                  <c:v>2010/11</c:v>
                </c:pt>
                <c:pt idx="3">
                  <c:v>2011/12</c:v>
                </c:pt>
                <c:pt idx="4">
                  <c:v>2012/13</c:v>
                </c:pt>
              </c:strCache>
            </c:strRef>
          </c:cat>
          <c:val>
            <c:numRef>
              <c:f>Лист3!$E$172:$I$172</c:f>
              <c:numCache>
                <c:formatCode>General</c:formatCode>
                <c:ptCount val="5"/>
                <c:pt idx="0">
                  <c:v>64</c:v>
                </c:pt>
                <c:pt idx="1">
                  <c:v>68</c:v>
                </c:pt>
                <c:pt idx="2">
                  <c:v>94</c:v>
                </c:pt>
                <c:pt idx="3">
                  <c:v>103</c:v>
                </c:pt>
                <c:pt idx="4">
                  <c:v>111</c:v>
                </c:pt>
              </c:numCache>
            </c:numRef>
          </c:val>
        </c:ser>
        <c:ser>
          <c:idx val="1"/>
          <c:order val="1"/>
          <c:tx>
            <c:strRef>
              <c:f>Лист3!$D$173</c:f>
              <c:strCache>
                <c:ptCount val="1"/>
                <c:pt idx="0">
                  <c:v>совместители</c:v>
                </c:pt>
              </c:strCache>
            </c:strRef>
          </c:tx>
          <c:spPr>
            <a:solidFill>
              <a:srgbClr val="993366"/>
            </a:solidFill>
            <a:ln w="12700">
              <a:solidFill>
                <a:srgbClr val="000000"/>
              </a:solidFill>
              <a:prstDash val="solid"/>
            </a:ln>
          </c:spPr>
          <c:invertIfNegative val="0"/>
          <c:dLbls>
            <c:dLbl>
              <c:idx val="4"/>
              <c:tx>
                <c:rich>
                  <a:bodyPr/>
                  <a:lstStyle/>
                  <a:p>
                    <a:r>
                      <a:rPr lang="en-US"/>
                      <a:t>3</a:t>
                    </a:r>
                    <a:r>
                      <a:rPr lang="ru-RU"/>
                      <a:t>9</a:t>
                    </a:r>
                    <a:endParaRPr lang="en-US"/>
                  </a:p>
                </c:rich>
              </c:tx>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Лист3!$E$171:$I$171</c:f>
              <c:strCache>
                <c:ptCount val="5"/>
                <c:pt idx="0">
                  <c:v>2008/09</c:v>
                </c:pt>
                <c:pt idx="1">
                  <c:v>2009/10</c:v>
                </c:pt>
                <c:pt idx="2">
                  <c:v>2010/11</c:v>
                </c:pt>
                <c:pt idx="3">
                  <c:v>2011/12</c:v>
                </c:pt>
                <c:pt idx="4">
                  <c:v>2012/13</c:v>
                </c:pt>
              </c:strCache>
            </c:strRef>
          </c:cat>
          <c:val>
            <c:numRef>
              <c:f>Лист3!$E$173:$I$173</c:f>
              <c:numCache>
                <c:formatCode>General</c:formatCode>
                <c:ptCount val="5"/>
                <c:pt idx="0">
                  <c:v>38</c:v>
                </c:pt>
                <c:pt idx="1">
                  <c:v>71</c:v>
                </c:pt>
                <c:pt idx="2">
                  <c:v>62</c:v>
                </c:pt>
                <c:pt idx="3">
                  <c:v>60</c:v>
                </c:pt>
                <c:pt idx="4">
                  <c:v>36</c:v>
                </c:pt>
              </c:numCache>
            </c:numRef>
          </c:val>
        </c:ser>
        <c:dLbls>
          <c:showLegendKey val="0"/>
          <c:showVal val="0"/>
          <c:showCatName val="0"/>
          <c:showSerName val="0"/>
          <c:showPercent val="0"/>
          <c:showBubbleSize val="0"/>
        </c:dLbls>
        <c:gapWidth val="150"/>
        <c:shape val="box"/>
        <c:axId val="130512768"/>
        <c:axId val="130514304"/>
        <c:axId val="0"/>
      </c:bar3DChart>
      <c:catAx>
        <c:axId val="130512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514304"/>
        <c:crosses val="autoZero"/>
        <c:auto val="1"/>
        <c:lblAlgn val="ctr"/>
        <c:lblOffset val="100"/>
        <c:tickLblSkip val="1"/>
        <c:tickMarkSkip val="1"/>
        <c:noMultiLvlLbl val="0"/>
      </c:catAx>
      <c:valAx>
        <c:axId val="1305143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512768"/>
        <c:crosses val="autoZero"/>
        <c:crossBetween val="between"/>
      </c:valAx>
      <c:spPr>
        <a:noFill/>
        <a:ln w="25400">
          <a:noFill/>
        </a:ln>
      </c:spPr>
    </c:plotArea>
    <c:legend>
      <c:legendPos val="b"/>
      <c:layout>
        <c:manualLayout>
          <c:xMode val="edge"/>
          <c:yMode val="edge"/>
          <c:x val="0.33304409651599681"/>
          <c:y val="0.88329198058875735"/>
          <c:w val="0.40013290420449482"/>
          <c:h val="8.6642752007333013E-2"/>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Распределение  штатных  преподавателей НИУ</a:t>
            </a:r>
          </a:p>
          <a:p>
            <a:pPr>
              <a:defRPr sz="1200" b="1" i="0" u="none" strike="noStrike" baseline="0">
                <a:solidFill>
                  <a:srgbClr val="000000"/>
                </a:solidFill>
                <a:latin typeface="Calibri"/>
                <a:ea typeface="Calibri"/>
                <a:cs typeface="Calibri"/>
              </a:defRPr>
            </a:pPr>
            <a:r>
              <a:rPr lang="ru-RU"/>
              <a:t>ВШЭ - Санкт-Петербург по возрасту, 2010/11 - 2012/13</a:t>
            </a:r>
          </a:p>
        </c:rich>
      </c:tx>
      <c:layout>
        <c:manualLayout>
          <c:xMode val="edge"/>
          <c:yMode val="edge"/>
          <c:x val="0.15780160458666143"/>
          <c:y val="3.14606741573034E-2"/>
        </c:manualLayout>
      </c:layout>
      <c:overlay val="0"/>
      <c:spPr>
        <a:noFill/>
        <a:ln w="25400">
          <a:noFill/>
        </a:ln>
      </c:spPr>
    </c:title>
    <c:autoTitleDeleted val="0"/>
    <c:plotArea>
      <c:layout>
        <c:manualLayout>
          <c:layoutTarget val="inner"/>
          <c:xMode val="edge"/>
          <c:yMode val="edge"/>
          <c:x val="0.13475200637190821"/>
          <c:y val="0.23146092813040794"/>
          <c:w val="0.84574614525526559"/>
          <c:h val="0.55505678881757858"/>
        </c:manualLayout>
      </c:layout>
      <c:lineChart>
        <c:grouping val="standard"/>
        <c:varyColors val="0"/>
        <c:ser>
          <c:idx val="0"/>
          <c:order val="0"/>
          <c:tx>
            <c:strRef>
              <c:f>'Возраст СПб 2 года'!$C$1</c:f>
              <c:strCache>
                <c:ptCount val="1"/>
                <c:pt idx="0">
                  <c:v>Профессора</c:v>
                </c:pt>
              </c:strCache>
            </c:strRef>
          </c:tx>
          <c:spPr>
            <a:ln w="38100">
              <a:solidFill>
                <a:srgbClr val="FF0000"/>
              </a:solidFill>
              <a:prstDash val="solid"/>
            </a:ln>
          </c:spPr>
          <c:marker>
            <c:symbol val="none"/>
          </c:marker>
          <c:cat>
            <c:multiLvlStrRef>
              <c:f>'Возраст СПб 2 года'!$A$2:$B$21</c:f>
              <c:multiLvlStrCache>
                <c:ptCount val="20"/>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pt idx="14">
                    <c:v>до 30 лет</c:v>
                  </c:pt>
                  <c:pt idx="15">
                    <c:v>30-39</c:v>
                  </c:pt>
                  <c:pt idx="16">
                    <c:v>40-49</c:v>
                  </c:pt>
                  <c:pt idx="17">
                    <c:v>50-59</c:v>
                  </c:pt>
                  <c:pt idx="18">
                    <c:v>60-69</c:v>
                  </c:pt>
                  <c:pt idx="19">
                    <c:v>от 70 лет</c:v>
                  </c:pt>
                </c:lvl>
                <c:lvl>
                  <c:pt idx="0">
                    <c:v>2010/11</c:v>
                  </c:pt>
                  <c:pt idx="7">
                    <c:v>2011/12</c:v>
                  </c:pt>
                  <c:pt idx="14">
                    <c:v>2012/13</c:v>
                  </c:pt>
                </c:lvl>
              </c:multiLvlStrCache>
            </c:multiLvlStrRef>
          </c:cat>
          <c:val>
            <c:numRef>
              <c:f>'Возраст СПб 2 года'!$C$2:$C$21</c:f>
              <c:numCache>
                <c:formatCode>0</c:formatCode>
                <c:ptCount val="20"/>
                <c:pt idx="0">
                  <c:v>0</c:v>
                </c:pt>
                <c:pt idx="1">
                  <c:v>0.54347826086956519</c:v>
                </c:pt>
                <c:pt idx="2">
                  <c:v>0</c:v>
                </c:pt>
                <c:pt idx="3">
                  <c:v>9.2391304347826075</c:v>
                </c:pt>
                <c:pt idx="4">
                  <c:v>3.8043478260869592</c:v>
                </c:pt>
                <c:pt idx="5">
                  <c:v>0</c:v>
                </c:pt>
                <c:pt idx="7">
                  <c:v>0</c:v>
                </c:pt>
                <c:pt idx="8">
                  <c:v>0</c:v>
                </c:pt>
                <c:pt idx="9">
                  <c:v>5.418719211822669</c:v>
                </c:pt>
                <c:pt idx="10">
                  <c:v>2.955665024630536</c:v>
                </c:pt>
                <c:pt idx="11">
                  <c:v>3.9408866995073888</c:v>
                </c:pt>
                <c:pt idx="12">
                  <c:v>0.49261083743842382</c:v>
                </c:pt>
                <c:pt idx="14">
                  <c:v>0</c:v>
                </c:pt>
                <c:pt idx="15">
                  <c:v>1.3215859030837029</c:v>
                </c:pt>
                <c:pt idx="16">
                  <c:v>3.9647577092511015</c:v>
                </c:pt>
                <c:pt idx="17">
                  <c:v>7.9295154185021985</c:v>
                </c:pt>
                <c:pt idx="18">
                  <c:v>4.8458149779735598</c:v>
                </c:pt>
                <c:pt idx="19">
                  <c:v>0.44052863436123352</c:v>
                </c:pt>
              </c:numCache>
            </c:numRef>
          </c:val>
          <c:smooth val="1"/>
        </c:ser>
        <c:ser>
          <c:idx val="1"/>
          <c:order val="1"/>
          <c:tx>
            <c:strRef>
              <c:f>'Возраст СПб 2 года'!$D$1</c:f>
              <c:strCache>
                <c:ptCount val="1"/>
                <c:pt idx="0">
                  <c:v>Доценты</c:v>
                </c:pt>
              </c:strCache>
            </c:strRef>
          </c:tx>
          <c:spPr>
            <a:ln w="38100">
              <a:solidFill>
                <a:srgbClr val="0000FF"/>
              </a:solidFill>
              <a:prstDash val="solid"/>
            </a:ln>
          </c:spPr>
          <c:marker>
            <c:symbol val="none"/>
          </c:marker>
          <c:cat>
            <c:multiLvlStrRef>
              <c:f>'Возраст СПб 2 года'!$A$2:$B$21</c:f>
              <c:multiLvlStrCache>
                <c:ptCount val="20"/>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pt idx="14">
                    <c:v>до 30 лет</c:v>
                  </c:pt>
                  <c:pt idx="15">
                    <c:v>30-39</c:v>
                  </c:pt>
                  <c:pt idx="16">
                    <c:v>40-49</c:v>
                  </c:pt>
                  <c:pt idx="17">
                    <c:v>50-59</c:v>
                  </c:pt>
                  <c:pt idx="18">
                    <c:v>60-69</c:v>
                  </c:pt>
                  <c:pt idx="19">
                    <c:v>от 70 лет</c:v>
                  </c:pt>
                </c:lvl>
                <c:lvl>
                  <c:pt idx="0">
                    <c:v>2010/11</c:v>
                  </c:pt>
                  <c:pt idx="7">
                    <c:v>2011/12</c:v>
                  </c:pt>
                  <c:pt idx="14">
                    <c:v>2012/13</c:v>
                  </c:pt>
                </c:lvl>
              </c:multiLvlStrCache>
            </c:multiLvlStrRef>
          </c:cat>
          <c:val>
            <c:numRef>
              <c:f>'Возраст СПб 2 года'!$D$2:$D$21</c:f>
              <c:numCache>
                <c:formatCode>0</c:formatCode>
                <c:ptCount val="20"/>
                <c:pt idx="0">
                  <c:v>2.7173913043478302</c:v>
                </c:pt>
                <c:pt idx="1">
                  <c:v>12.5</c:v>
                </c:pt>
                <c:pt idx="2">
                  <c:v>9.2391304347826075</c:v>
                </c:pt>
                <c:pt idx="3">
                  <c:v>3.2608695652173978</c:v>
                </c:pt>
                <c:pt idx="4">
                  <c:v>0</c:v>
                </c:pt>
                <c:pt idx="5">
                  <c:v>0.54347826086956519</c:v>
                </c:pt>
                <c:pt idx="7">
                  <c:v>2.955665024630536</c:v>
                </c:pt>
                <c:pt idx="8">
                  <c:v>17.733990147783253</c:v>
                </c:pt>
                <c:pt idx="9">
                  <c:v>7.389162561576355</c:v>
                </c:pt>
                <c:pt idx="10">
                  <c:v>9.8522167487684893</c:v>
                </c:pt>
                <c:pt idx="11">
                  <c:v>5.9113300492610836</c:v>
                </c:pt>
                <c:pt idx="12">
                  <c:v>0.49261083743842382</c:v>
                </c:pt>
                <c:pt idx="14">
                  <c:v>2.2026431718061668</c:v>
                </c:pt>
                <c:pt idx="15">
                  <c:v>19.383259911894275</c:v>
                </c:pt>
                <c:pt idx="16">
                  <c:v>8.3700440528634612</c:v>
                </c:pt>
                <c:pt idx="17">
                  <c:v>8.8105726872246706</c:v>
                </c:pt>
                <c:pt idx="18">
                  <c:v>3.9647577092511015</c:v>
                </c:pt>
                <c:pt idx="19">
                  <c:v>0</c:v>
                </c:pt>
              </c:numCache>
            </c:numRef>
          </c:val>
          <c:smooth val="1"/>
        </c:ser>
        <c:ser>
          <c:idx val="2"/>
          <c:order val="2"/>
          <c:tx>
            <c:strRef>
              <c:f>'Возраст СПб 2 года'!$E$1</c:f>
              <c:strCache>
                <c:ptCount val="1"/>
                <c:pt idx="0">
                  <c:v>Старшие преподаватели</c:v>
                </c:pt>
              </c:strCache>
            </c:strRef>
          </c:tx>
          <c:spPr>
            <a:ln w="38100">
              <a:solidFill>
                <a:srgbClr val="99CC00"/>
              </a:solidFill>
              <a:prstDash val="solid"/>
            </a:ln>
          </c:spPr>
          <c:marker>
            <c:symbol val="none"/>
          </c:marker>
          <c:cat>
            <c:multiLvlStrRef>
              <c:f>'Возраст СПб 2 года'!$A$2:$B$21</c:f>
              <c:multiLvlStrCache>
                <c:ptCount val="20"/>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pt idx="14">
                    <c:v>до 30 лет</c:v>
                  </c:pt>
                  <c:pt idx="15">
                    <c:v>30-39</c:v>
                  </c:pt>
                  <c:pt idx="16">
                    <c:v>40-49</c:v>
                  </c:pt>
                  <c:pt idx="17">
                    <c:v>50-59</c:v>
                  </c:pt>
                  <c:pt idx="18">
                    <c:v>60-69</c:v>
                  </c:pt>
                  <c:pt idx="19">
                    <c:v>от 70 лет</c:v>
                  </c:pt>
                </c:lvl>
                <c:lvl>
                  <c:pt idx="0">
                    <c:v>2010/11</c:v>
                  </c:pt>
                  <c:pt idx="7">
                    <c:v>2011/12</c:v>
                  </c:pt>
                  <c:pt idx="14">
                    <c:v>2012/13</c:v>
                  </c:pt>
                </c:lvl>
              </c:multiLvlStrCache>
            </c:multiLvlStrRef>
          </c:cat>
          <c:val>
            <c:numRef>
              <c:f>'Возраст СПб 2 года'!$E$2:$E$21</c:f>
              <c:numCache>
                <c:formatCode>0</c:formatCode>
                <c:ptCount val="20"/>
                <c:pt idx="0">
                  <c:v>7.608695652173914</c:v>
                </c:pt>
                <c:pt idx="1">
                  <c:v>11.413043478260869</c:v>
                </c:pt>
                <c:pt idx="2">
                  <c:v>10.326086956521769</c:v>
                </c:pt>
                <c:pt idx="3">
                  <c:v>3.2608695652173978</c:v>
                </c:pt>
                <c:pt idx="4">
                  <c:v>2.7173913043478302</c:v>
                </c:pt>
                <c:pt idx="5">
                  <c:v>0</c:v>
                </c:pt>
                <c:pt idx="7">
                  <c:v>6.403940886699508</c:v>
                </c:pt>
                <c:pt idx="8">
                  <c:v>13.300492610837461</c:v>
                </c:pt>
                <c:pt idx="9">
                  <c:v>4.4334975369458105</c:v>
                </c:pt>
                <c:pt idx="10">
                  <c:v>4.9261083743842384</c:v>
                </c:pt>
                <c:pt idx="11">
                  <c:v>2.4630541871921192</c:v>
                </c:pt>
                <c:pt idx="12">
                  <c:v>0</c:v>
                </c:pt>
                <c:pt idx="14">
                  <c:v>6.1674008810572598</c:v>
                </c:pt>
                <c:pt idx="15">
                  <c:v>9.251101321585903</c:v>
                </c:pt>
                <c:pt idx="16">
                  <c:v>7.4889867841409714</c:v>
                </c:pt>
                <c:pt idx="17">
                  <c:v>3.0837004405286352</c:v>
                </c:pt>
                <c:pt idx="18">
                  <c:v>1.7621145374449338</c:v>
                </c:pt>
                <c:pt idx="19">
                  <c:v>0</c:v>
                </c:pt>
              </c:numCache>
            </c:numRef>
          </c:val>
          <c:smooth val="1"/>
        </c:ser>
        <c:ser>
          <c:idx val="3"/>
          <c:order val="3"/>
          <c:tx>
            <c:strRef>
              <c:f>'Возраст СПб 2 года'!$F$1</c:f>
              <c:strCache>
                <c:ptCount val="1"/>
                <c:pt idx="0">
                  <c:v>Преподаватели</c:v>
                </c:pt>
              </c:strCache>
            </c:strRef>
          </c:tx>
          <c:spPr>
            <a:ln w="38100">
              <a:solidFill>
                <a:srgbClr val="FF9900"/>
              </a:solidFill>
              <a:prstDash val="solid"/>
            </a:ln>
          </c:spPr>
          <c:marker>
            <c:symbol val="none"/>
          </c:marker>
          <c:cat>
            <c:multiLvlStrRef>
              <c:f>'Возраст СПб 2 года'!$A$2:$B$21</c:f>
              <c:multiLvlStrCache>
                <c:ptCount val="20"/>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pt idx="14">
                    <c:v>до 30 лет</c:v>
                  </c:pt>
                  <c:pt idx="15">
                    <c:v>30-39</c:v>
                  </c:pt>
                  <c:pt idx="16">
                    <c:v>40-49</c:v>
                  </c:pt>
                  <c:pt idx="17">
                    <c:v>50-59</c:v>
                  </c:pt>
                  <c:pt idx="18">
                    <c:v>60-69</c:v>
                  </c:pt>
                  <c:pt idx="19">
                    <c:v>от 70 лет</c:v>
                  </c:pt>
                </c:lvl>
                <c:lvl>
                  <c:pt idx="0">
                    <c:v>2010/11</c:v>
                  </c:pt>
                  <c:pt idx="7">
                    <c:v>2011/12</c:v>
                  </c:pt>
                  <c:pt idx="14">
                    <c:v>2012/13</c:v>
                  </c:pt>
                </c:lvl>
              </c:multiLvlStrCache>
            </c:multiLvlStrRef>
          </c:cat>
          <c:val>
            <c:numRef>
              <c:f>'Возраст СПб 2 года'!$F$2:$F$21</c:f>
              <c:numCache>
                <c:formatCode>0</c:formatCode>
                <c:ptCount val="20"/>
                <c:pt idx="0">
                  <c:v>13.043478260869565</c:v>
                </c:pt>
                <c:pt idx="1">
                  <c:v>4.3478260869565215</c:v>
                </c:pt>
                <c:pt idx="2">
                  <c:v>1.6304347826086956</c:v>
                </c:pt>
                <c:pt idx="3">
                  <c:v>3.8043478260869592</c:v>
                </c:pt>
                <c:pt idx="4">
                  <c:v>0</c:v>
                </c:pt>
                <c:pt idx="5">
                  <c:v>0</c:v>
                </c:pt>
                <c:pt idx="7">
                  <c:v>8.3743842364532259</c:v>
                </c:pt>
                <c:pt idx="8">
                  <c:v>2.4630541871921192</c:v>
                </c:pt>
                <c:pt idx="9">
                  <c:v>0.49261083743842382</c:v>
                </c:pt>
                <c:pt idx="10">
                  <c:v>0</c:v>
                </c:pt>
                <c:pt idx="11">
                  <c:v>0</c:v>
                </c:pt>
                <c:pt idx="12">
                  <c:v>0</c:v>
                </c:pt>
                <c:pt idx="14">
                  <c:v>7.9295154185021985</c:v>
                </c:pt>
                <c:pt idx="15">
                  <c:v>2.6431718061674099</c:v>
                </c:pt>
                <c:pt idx="16">
                  <c:v>0.44052863436123352</c:v>
                </c:pt>
                <c:pt idx="17">
                  <c:v>0</c:v>
                </c:pt>
                <c:pt idx="18">
                  <c:v>0</c:v>
                </c:pt>
                <c:pt idx="19">
                  <c:v>0</c:v>
                </c:pt>
              </c:numCache>
            </c:numRef>
          </c:val>
          <c:smooth val="1"/>
        </c:ser>
        <c:dLbls>
          <c:showLegendKey val="0"/>
          <c:showVal val="0"/>
          <c:showCatName val="0"/>
          <c:showSerName val="0"/>
          <c:showPercent val="0"/>
          <c:showBubbleSize val="0"/>
        </c:dLbls>
        <c:marker val="1"/>
        <c:smooth val="0"/>
        <c:axId val="130636032"/>
        <c:axId val="130637824"/>
      </c:lineChart>
      <c:catAx>
        <c:axId val="130636032"/>
        <c:scaling>
          <c:orientation val="minMax"/>
        </c:scaling>
        <c:delete val="0"/>
        <c:axPos val="b"/>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30637824"/>
        <c:crosses val="autoZero"/>
        <c:auto val="0"/>
        <c:lblAlgn val="ctr"/>
        <c:lblOffset val="100"/>
        <c:tickLblSkip val="1"/>
        <c:tickMarkSkip val="1"/>
        <c:noMultiLvlLbl val="0"/>
      </c:catAx>
      <c:valAx>
        <c:axId val="130637824"/>
        <c:scaling>
          <c:orientation val="minMax"/>
          <c:max val="20"/>
          <c:min val="0"/>
        </c:scaling>
        <c:delete val="0"/>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ru-RU"/>
                  <a:t>Процент преподавателей от общего числа</a:t>
                </a:r>
              </a:p>
            </c:rich>
          </c:tx>
          <c:layout>
            <c:manualLayout>
              <c:xMode val="edge"/>
              <c:yMode val="edge"/>
              <c:x val="4.6099290780141904E-2"/>
              <c:y val="0.2539328201952283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30636032"/>
        <c:crosses val="autoZero"/>
        <c:crossBetween val="between"/>
      </c:valAx>
      <c:spPr>
        <a:solidFill>
          <a:srgbClr val="FFFFFF"/>
        </a:solidFill>
        <a:ln w="12700">
          <a:solidFill>
            <a:srgbClr val="FFFFFF"/>
          </a:solidFill>
          <a:prstDash val="solid"/>
        </a:ln>
      </c:spPr>
    </c:plotArea>
    <c:legend>
      <c:legendPos val="r"/>
      <c:layout>
        <c:manualLayout>
          <c:xMode val="edge"/>
          <c:yMode val="edge"/>
          <c:x val="4.7872340425531922E-2"/>
          <c:y val="0.1393258426966292"/>
          <c:w val="0.93085106382978944"/>
          <c:h val="7.1910112359550582E-2"/>
        </c:manualLayout>
      </c:layout>
      <c:overlay val="0"/>
      <c:spPr>
        <a:solidFill>
          <a:srgbClr val="FFFFFF"/>
        </a:solidFill>
        <a:ln w="25400">
          <a:noFill/>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Сравнение плановой и фактической нагрузок ППС НИУ ВШЭ Санкт-Петербург  </a:t>
            </a:r>
          </a:p>
          <a:p>
            <a:pPr>
              <a:defRPr sz="1200" b="1" i="0" u="none" strike="noStrike" baseline="0">
                <a:solidFill>
                  <a:srgbClr val="000000"/>
                </a:solidFill>
                <a:latin typeface="Times New Roman"/>
                <a:ea typeface="Times New Roman"/>
                <a:cs typeface="Times New Roman"/>
              </a:defRPr>
            </a:pPr>
            <a:r>
              <a:rPr lang="ru-RU"/>
              <a:t>в 2010-2011 - 2012-2013 уч. годах.</a:t>
            </a:r>
          </a:p>
        </c:rich>
      </c:tx>
      <c:layout>
        <c:manualLayout>
          <c:xMode val="edge"/>
          <c:yMode val="edge"/>
          <c:x val="0.10099392565338303"/>
          <c:y val="1.3628152136326765E-2"/>
        </c:manualLayout>
      </c:layout>
      <c:overlay val="0"/>
    </c:title>
    <c:autoTitleDeleted val="0"/>
    <c:plotArea>
      <c:layout>
        <c:manualLayout>
          <c:layoutTarget val="inner"/>
          <c:xMode val="edge"/>
          <c:yMode val="edge"/>
          <c:x val="0.13129506915264574"/>
          <c:y val="0.35317661658582028"/>
          <c:w val="0.77920839130081465"/>
          <c:h val="0.54434945631796061"/>
        </c:manualLayout>
      </c:layout>
      <c:barChart>
        <c:barDir val="col"/>
        <c:grouping val="clustered"/>
        <c:varyColors val="0"/>
        <c:ser>
          <c:idx val="0"/>
          <c:order val="0"/>
          <c:tx>
            <c:strRef>
              <c:f>'диаграммы к тексту СПб'!$C$6</c:f>
              <c:strCache>
                <c:ptCount val="1"/>
                <c:pt idx="0">
                  <c:v>План</c:v>
                </c:pt>
              </c:strCache>
            </c:strRef>
          </c:tx>
          <c:spPr>
            <a:gradFill flip="none" rotWithShape="1">
              <a:gsLst>
                <a:gs pos="0">
                  <a:srgbClr val="4BACC6">
                    <a:lumMod val="20000"/>
                    <a:lumOff val="80000"/>
                  </a:srgbClr>
                </a:gs>
                <a:gs pos="100000">
                  <a:schemeClr val="bg1"/>
                </a:gs>
              </a:gsLst>
              <a:lin ang="5400000" scaled="0"/>
              <a:tileRect/>
            </a:gradFill>
            <a:ln>
              <a:solidFill>
                <a:srgbClr val="000000"/>
              </a:solidFill>
            </a:ln>
          </c:spPr>
          <c:invertIfNegative val="0"/>
          <c:dLbls>
            <c:dLbl>
              <c:idx val="0"/>
              <c:layout>
                <c:manualLayout>
                  <c:x val="0"/>
                  <c:y val="-5.7636887608069178E-3"/>
                </c:manualLayout>
              </c:layout>
              <c:dLblPos val="outEnd"/>
              <c:showLegendKey val="0"/>
              <c:showVal val="1"/>
              <c:showCatName val="0"/>
              <c:showSerName val="0"/>
              <c:showPercent val="0"/>
              <c:showBubbleSize val="0"/>
            </c:dLbl>
            <c:dLbl>
              <c:idx val="1"/>
              <c:layout>
                <c:manualLayout>
                  <c:x val="4.8573163327261274E-3"/>
                  <c:y val="2.1133525456292046E-2"/>
                </c:manualLayout>
              </c:layout>
              <c:dLblPos val="outEnd"/>
              <c:showLegendKey val="0"/>
              <c:showVal val="1"/>
              <c:showCatName val="0"/>
              <c:showSerName val="0"/>
              <c:showPercent val="0"/>
              <c:showBubbleSize val="0"/>
            </c:dLbl>
            <c:dLbl>
              <c:idx val="2"/>
              <c:layout>
                <c:manualLayout>
                  <c:x val="0"/>
                  <c:y val="5.7636887608068831E-3"/>
                </c:manualLayout>
              </c:layout>
              <c:dLblPos val="outEnd"/>
              <c:showLegendKey val="0"/>
              <c:showVal val="1"/>
              <c:showCatName val="0"/>
              <c:showSerName val="0"/>
              <c:showPercent val="0"/>
              <c:showBubbleSize val="0"/>
            </c:dLbl>
            <c:dLbl>
              <c:idx val="3"/>
              <c:layout>
                <c:manualLayout>
                  <c:x val="4.8573163327262463E-3"/>
                  <c:y val="-5.7636887608069178E-3"/>
                </c:manualLayout>
              </c:layout>
              <c:dLblPos val="outEnd"/>
              <c:showLegendKey val="0"/>
              <c:showVal val="1"/>
              <c:showCatName val="0"/>
              <c:showSerName val="0"/>
              <c:showPercent val="0"/>
              <c:showBubbleSize val="0"/>
            </c:dLbl>
            <c:txPr>
              <a:bodyPr/>
              <a:lstStyle/>
              <a:p>
                <a:pPr>
                  <a:defRPr sz="1000" b="1" i="0" u="none" strike="noStrike" baseline="0">
                    <a:solidFill>
                      <a:srgbClr val="000000"/>
                    </a:solidFill>
                    <a:latin typeface="Times New Roman"/>
                    <a:ea typeface="Times New Roman"/>
                    <a:cs typeface="Times New Roman"/>
                  </a:defRPr>
                </a:pPr>
                <a:endParaRPr lang="ru-RU"/>
              </a:p>
            </c:txPr>
            <c:dLblPos val="inEnd"/>
            <c:showLegendKey val="0"/>
            <c:showVal val="1"/>
            <c:showCatName val="0"/>
            <c:showSerName val="0"/>
            <c:showPercent val="0"/>
            <c:showBubbleSize val="0"/>
            <c:showLeaderLines val="0"/>
          </c:dLbls>
          <c:cat>
            <c:strRef>
              <c:f>'диаграммы к тексту СПб'!$B$7:$B$9</c:f>
              <c:strCache>
                <c:ptCount val="3"/>
                <c:pt idx="0">
                  <c:v>2010-2011 уч.г. (97,5%)</c:v>
                </c:pt>
                <c:pt idx="1">
                  <c:v>2011-2012 уч.г. (98,6%)</c:v>
                </c:pt>
                <c:pt idx="2">
                  <c:v>2012-2013 уч.г. (99,0%)</c:v>
                </c:pt>
              </c:strCache>
            </c:strRef>
          </c:cat>
          <c:val>
            <c:numRef>
              <c:f>'диаграммы к тексту СПб'!$C$7:$C$9</c:f>
              <c:numCache>
                <c:formatCode>0</c:formatCode>
                <c:ptCount val="3"/>
                <c:pt idx="0">
                  <c:v>155057.4</c:v>
                </c:pt>
                <c:pt idx="1">
                  <c:v>172242.03999999998</c:v>
                </c:pt>
                <c:pt idx="2">
                  <c:v>176348.902</c:v>
                </c:pt>
              </c:numCache>
            </c:numRef>
          </c:val>
        </c:ser>
        <c:ser>
          <c:idx val="1"/>
          <c:order val="1"/>
          <c:tx>
            <c:strRef>
              <c:f>'диаграммы к тексту СПб'!$D$6</c:f>
              <c:strCache>
                <c:ptCount val="1"/>
                <c:pt idx="0">
                  <c:v>Факт</c:v>
                </c:pt>
              </c:strCache>
            </c:strRef>
          </c:tx>
          <c:spPr>
            <a:gradFill flip="none" rotWithShape="1">
              <a:gsLst>
                <a:gs pos="13000">
                  <a:srgbClr val="F79646">
                    <a:lumMod val="40000"/>
                    <a:lumOff val="60000"/>
                    <a:alpha val="91000"/>
                  </a:srgbClr>
                </a:gs>
                <a:gs pos="84000">
                  <a:srgbClr val="95D153"/>
                </a:gs>
              </a:gsLst>
              <a:lin ang="16200000" scaled="1"/>
              <a:tileRect/>
            </a:gradFill>
            <a:ln>
              <a:solidFill>
                <a:srgbClr val="000000"/>
              </a:solidFill>
            </a:ln>
          </c:spPr>
          <c:invertIfNegative val="0"/>
          <c:dLbls>
            <c:txPr>
              <a:bodyPr/>
              <a:lstStyle/>
              <a:p>
                <a:pPr>
                  <a:defRPr sz="1000"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dLbls>
          <c:cat>
            <c:strRef>
              <c:f>'диаграммы к тексту СПб'!$B$7:$B$9</c:f>
              <c:strCache>
                <c:ptCount val="3"/>
                <c:pt idx="0">
                  <c:v>2010-2011 уч.г. (97,5%)</c:v>
                </c:pt>
                <c:pt idx="1">
                  <c:v>2011-2012 уч.г. (98,6%)</c:v>
                </c:pt>
                <c:pt idx="2">
                  <c:v>2012-2013 уч.г. (99,0%)</c:v>
                </c:pt>
              </c:strCache>
            </c:strRef>
          </c:cat>
          <c:val>
            <c:numRef>
              <c:f>'диаграммы к тексту СПб'!$D$7:$D$9</c:f>
              <c:numCache>
                <c:formatCode>0</c:formatCode>
                <c:ptCount val="3"/>
                <c:pt idx="0">
                  <c:v>151108.56</c:v>
                </c:pt>
                <c:pt idx="1">
                  <c:v>169885.61000000004</c:v>
                </c:pt>
                <c:pt idx="2">
                  <c:v>174498.35899999982</c:v>
                </c:pt>
              </c:numCache>
            </c:numRef>
          </c:val>
        </c:ser>
        <c:dLbls>
          <c:showLegendKey val="0"/>
          <c:showVal val="0"/>
          <c:showCatName val="0"/>
          <c:showSerName val="0"/>
          <c:showPercent val="0"/>
          <c:showBubbleSize val="0"/>
        </c:dLbls>
        <c:gapWidth val="46"/>
        <c:axId val="130698624"/>
        <c:axId val="130708992"/>
      </c:barChart>
      <c:lineChart>
        <c:grouping val="standard"/>
        <c:varyColors val="0"/>
        <c:ser>
          <c:idx val="2"/>
          <c:order val="2"/>
          <c:tx>
            <c:strRef>
              <c:f>'диаграммы к тексту СПб'!$E$6</c:f>
              <c:strCache>
                <c:ptCount val="1"/>
                <c:pt idx="0">
                  <c:v>Процент выполнения</c:v>
                </c:pt>
              </c:strCache>
            </c:strRef>
          </c:tx>
          <c:spPr>
            <a:ln>
              <a:solidFill>
                <a:schemeClr val="accent1"/>
              </a:solidFill>
            </a:ln>
          </c:spPr>
          <c:marker>
            <c:spPr>
              <a:solidFill>
                <a:schemeClr val="accent1"/>
              </a:solidFill>
            </c:spPr>
          </c:marker>
          <c:cat>
            <c:strRef>
              <c:f>'диаграммы к тексту СПб'!$B$7:$B$9</c:f>
              <c:strCache>
                <c:ptCount val="3"/>
                <c:pt idx="0">
                  <c:v>2010-2011 уч.г. (97,5%)</c:v>
                </c:pt>
                <c:pt idx="1">
                  <c:v>2011-2012 уч.г. (98,6%)</c:v>
                </c:pt>
                <c:pt idx="2">
                  <c:v>2012-2013 уч.г. (99,0%)</c:v>
                </c:pt>
              </c:strCache>
            </c:strRef>
          </c:cat>
          <c:val>
            <c:numRef>
              <c:f>'диаграммы к тексту СПб'!$E$7:$E$9</c:f>
              <c:numCache>
                <c:formatCode>0.0%</c:formatCode>
                <c:ptCount val="3"/>
                <c:pt idx="0">
                  <c:v>0.97500000000000053</c:v>
                </c:pt>
                <c:pt idx="1">
                  <c:v>0.98599999999999999</c:v>
                </c:pt>
                <c:pt idx="2">
                  <c:v>0.98950635371690465</c:v>
                </c:pt>
              </c:numCache>
            </c:numRef>
          </c:val>
          <c:smooth val="0"/>
        </c:ser>
        <c:dLbls>
          <c:showLegendKey val="0"/>
          <c:showVal val="0"/>
          <c:showCatName val="0"/>
          <c:showSerName val="0"/>
          <c:showPercent val="0"/>
          <c:showBubbleSize val="0"/>
        </c:dLbls>
        <c:marker val="1"/>
        <c:smooth val="0"/>
        <c:axId val="130720896"/>
        <c:axId val="130710912"/>
      </c:lineChart>
      <c:catAx>
        <c:axId val="130698624"/>
        <c:scaling>
          <c:orientation val="minMax"/>
        </c:scaling>
        <c:delete val="0"/>
        <c:axPos val="b"/>
        <c:majorGridlines/>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0708992"/>
        <c:crosses val="autoZero"/>
        <c:auto val="1"/>
        <c:lblAlgn val="ctr"/>
        <c:lblOffset val="100"/>
        <c:noMultiLvlLbl val="0"/>
      </c:catAx>
      <c:valAx>
        <c:axId val="130708992"/>
        <c:scaling>
          <c:orientation val="minMax"/>
        </c:scaling>
        <c:delete val="0"/>
        <c:axPos val="l"/>
        <c:majorGridlines/>
        <c:title>
          <c:tx>
            <c:rich>
              <a:bodyPr rot="0" vert="horz"/>
              <a:lstStyle/>
              <a:p>
                <a:pPr algn="ctr">
                  <a:defRPr sz="1000" b="1" i="0" u="none" strike="noStrike" baseline="0">
                    <a:solidFill>
                      <a:srgbClr val="000000"/>
                    </a:solidFill>
                    <a:latin typeface="Times New Roman"/>
                    <a:ea typeface="Times New Roman"/>
                    <a:cs typeface="Times New Roman"/>
                  </a:defRPr>
                </a:pPr>
                <a:r>
                  <a:rPr lang="ru-RU"/>
                  <a:t>Часы в год</a:t>
                </a:r>
              </a:p>
            </c:rich>
          </c:tx>
          <c:layout>
            <c:manualLayout>
              <c:xMode val="edge"/>
              <c:yMode val="edge"/>
              <c:x val="2.4999986992090988E-2"/>
              <c:y val="0.25251282183865387"/>
            </c:manualLayout>
          </c:layout>
          <c:overlay val="0"/>
        </c:title>
        <c:numFmt formatCode="0"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0698624"/>
        <c:crosses val="autoZero"/>
        <c:crossBetween val="between"/>
      </c:valAx>
      <c:valAx>
        <c:axId val="130710912"/>
        <c:scaling>
          <c:orientation val="minMax"/>
        </c:scaling>
        <c:delete val="0"/>
        <c:axPos val="r"/>
        <c:numFmt formatCode="0.0%" sourceLinked="1"/>
        <c:majorTickMark val="out"/>
        <c:minorTickMark val="none"/>
        <c:tickLblPos val="nextTo"/>
        <c:crossAx val="130720896"/>
        <c:crosses val="max"/>
        <c:crossBetween val="between"/>
      </c:valAx>
      <c:catAx>
        <c:axId val="130720896"/>
        <c:scaling>
          <c:orientation val="minMax"/>
        </c:scaling>
        <c:delete val="1"/>
        <c:axPos val="b"/>
        <c:numFmt formatCode="General" sourceLinked="1"/>
        <c:majorTickMark val="out"/>
        <c:minorTickMark val="none"/>
        <c:tickLblPos val="none"/>
        <c:crossAx val="130710912"/>
        <c:crosses val="autoZero"/>
        <c:auto val="1"/>
        <c:lblAlgn val="ctr"/>
        <c:lblOffset val="100"/>
        <c:noMultiLvlLbl val="0"/>
      </c:catAx>
      <c:spPr>
        <a:gradFill>
          <a:gsLst>
            <a:gs pos="18000">
              <a:srgbClr val="9BBB59">
                <a:lumMod val="40000"/>
                <a:lumOff val="60000"/>
              </a:srgbClr>
            </a:gs>
            <a:gs pos="50000">
              <a:srgbClr val="F1F199"/>
            </a:gs>
          </a:gsLst>
          <a:lin ang="16200000" scaled="1"/>
        </a:gradFill>
      </c:spPr>
    </c:plotArea>
    <c:legend>
      <c:legendPos val="t"/>
      <c:layout>
        <c:manualLayout>
          <c:xMode val="edge"/>
          <c:yMode val="edge"/>
          <c:x val="0.42661640179384358"/>
          <c:y val="0.24140476290505539"/>
          <c:w val="0.55686733275987665"/>
          <c:h val="7.0120734908136778E-2"/>
        </c:manualLayout>
      </c:layout>
      <c:overlay val="0"/>
      <c:spPr>
        <a:ln>
          <a:solidFill>
            <a:srgbClr val="000000"/>
          </a:solid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latin typeface="Times New Roman" pitchFamily="18" charset="0"/>
                <a:cs typeface="Times New Roman" pitchFamily="18" charset="0"/>
              </a:rPr>
              <a:t>Анализ отклонений выполнения учебной нагрузки ППС от запланированного кафедрами факультета экономики</a:t>
            </a:r>
          </a:p>
          <a:p>
            <a:pPr>
              <a:defRPr/>
            </a:pPr>
            <a:r>
              <a:rPr lang="ru-RU" sz="1200" b="1" i="0" baseline="0">
                <a:latin typeface="Times New Roman" pitchFamily="18" charset="0"/>
                <a:cs typeface="Times New Roman" pitchFamily="18" charset="0"/>
              </a:rPr>
              <a:t>в 2008-2009 - </a:t>
            </a:r>
            <a:r>
              <a:rPr lang="en-US" sz="1200" b="1" i="0" baseline="0">
                <a:latin typeface="Times New Roman" pitchFamily="18" charset="0"/>
                <a:cs typeface="Times New Roman" pitchFamily="18" charset="0"/>
              </a:rPr>
              <a:t>201</a:t>
            </a:r>
            <a:r>
              <a:rPr lang="ru-RU" sz="1200" b="1" i="0" baseline="0">
                <a:latin typeface="Times New Roman" pitchFamily="18" charset="0"/>
                <a:cs typeface="Times New Roman" pitchFamily="18" charset="0"/>
              </a:rPr>
              <a:t>2-20</a:t>
            </a:r>
            <a:r>
              <a:rPr lang="en-US" sz="1200" b="1" i="0" baseline="0">
                <a:latin typeface="Times New Roman" pitchFamily="18" charset="0"/>
                <a:cs typeface="Times New Roman" pitchFamily="18" charset="0"/>
              </a:rPr>
              <a:t>1</a:t>
            </a:r>
            <a:r>
              <a:rPr lang="ru-RU" sz="1200" b="1" i="0" baseline="0">
                <a:latin typeface="Times New Roman" pitchFamily="18" charset="0"/>
                <a:cs typeface="Times New Roman" pitchFamily="18" charset="0"/>
              </a:rPr>
              <a:t>3 учебных годах (в %)</a:t>
            </a:r>
          </a:p>
        </c:rich>
      </c:tx>
      <c:overlay val="0"/>
    </c:title>
    <c:autoTitleDeleted val="0"/>
    <c:plotArea>
      <c:layout/>
      <c:lineChart>
        <c:grouping val="standard"/>
        <c:varyColors val="0"/>
        <c:ser>
          <c:idx val="1"/>
          <c:order val="0"/>
          <c:tx>
            <c:strRef>
              <c:f>Лист4!$A$41</c:f>
              <c:strCache>
                <c:ptCount val="1"/>
                <c:pt idx="0">
                  <c:v>Институц. экономики</c:v>
                </c:pt>
              </c:strCache>
            </c:strRef>
          </c:tx>
          <c:cat>
            <c:strRef>
              <c:f>Лист4!$B$40:$F$40</c:f>
              <c:strCache>
                <c:ptCount val="5"/>
                <c:pt idx="0">
                  <c:v>2008/09</c:v>
                </c:pt>
                <c:pt idx="1">
                  <c:v>2009/10</c:v>
                </c:pt>
                <c:pt idx="2">
                  <c:v>2010/11</c:v>
                </c:pt>
                <c:pt idx="3">
                  <c:v>2011/12</c:v>
                </c:pt>
                <c:pt idx="4">
                  <c:v>2012/13</c:v>
                </c:pt>
              </c:strCache>
            </c:strRef>
          </c:cat>
          <c:val>
            <c:numRef>
              <c:f>Лист4!$B$41:$F$41</c:f>
              <c:numCache>
                <c:formatCode>0.0</c:formatCode>
                <c:ptCount val="5"/>
                <c:pt idx="0">
                  <c:v>-8</c:v>
                </c:pt>
                <c:pt idx="1">
                  <c:v>-11.003597714393218</c:v>
                </c:pt>
                <c:pt idx="2">
                  <c:v>3.0134209085204327</c:v>
                </c:pt>
                <c:pt idx="3">
                  <c:v>0.78007651976759007</c:v>
                </c:pt>
                <c:pt idx="4">
                  <c:v>-2.3790007386076297</c:v>
                </c:pt>
              </c:numCache>
            </c:numRef>
          </c:val>
          <c:smooth val="0"/>
        </c:ser>
        <c:ser>
          <c:idx val="2"/>
          <c:order val="1"/>
          <c:tx>
            <c:strRef>
              <c:f>Лист4!$A$42</c:f>
              <c:strCache>
                <c:ptCount val="1"/>
                <c:pt idx="0">
                  <c:v>Городской и региональной экономики</c:v>
                </c:pt>
              </c:strCache>
            </c:strRef>
          </c:tx>
          <c:cat>
            <c:strRef>
              <c:f>Лист4!$B$40:$F$40</c:f>
              <c:strCache>
                <c:ptCount val="5"/>
                <c:pt idx="0">
                  <c:v>2008/09</c:v>
                </c:pt>
                <c:pt idx="1">
                  <c:v>2009/10</c:v>
                </c:pt>
                <c:pt idx="2">
                  <c:v>2010/11</c:v>
                </c:pt>
                <c:pt idx="3">
                  <c:v>2011/12</c:v>
                </c:pt>
                <c:pt idx="4">
                  <c:v>2012/13</c:v>
                </c:pt>
              </c:strCache>
            </c:strRef>
          </c:cat>
          <c:val>
            <c:numRef>
              <c:f>Лист4!$B$42:$F$42</c:f>
              <c:numCache>
                <c:formatCode>General</c:formatCode>
                <c:ptCount val="5"/>
                <c:pt idx="3" formatCode="0.0">
                  <c:v>-1.9535174477015445</c:v>
                </c:pt>
                <c:pt idx="4" formatCode="0.0">
                  <c:v>-5.3175171285407483</c:v>
                </c:pt>
              </c:numCache>
            </c:numRef>
          </c:val>
          <c:smooth val="0"/>
        </c:ser>
        <c:ser>
          <c:idx val="3"/>
          <c:order val="2"/>
          <c:tx>
            <c:strRef>
              <c:f>Лист4!$A$43</c:f>
              <c:strCache>
                <c:ptCount val="1"/>
                <c:pt idx="0">
                  <c:v>ФРиФМ</c:v>
                </c:pt>
              </c:strCache>
            </c:strRef>
          </c:tx>
          <c:cat>
            <c:strRef>
              <c:f>Лист4!$B$40:$F$40</c:f>
              <c:strCache>
                <c:ptCount val="5"/>
                <c:pt idx="0">
                  <c:v>2008/09</c:v>
                </c:pt>
                <c:pt idx="1">
                  <c:v>2009/10</c:v>
                </c:pt>
                <c:pt idx="2">
                  <c:v>2010/11</c:v>
                </c:pt>
                <c:pt idx="3">
                  <c:v>2011/12</c:v>
                </c:pt>
                <c:pt idx="4">
                  <c:v>2012/13</c:v>
                </c:pt>
              </c:strCache>
            </c:strRef>
          </c:cat>
          <c:val>
            <c:numRef>
              <c:f>Лист4!$B$43:$F$43</c:f>
              <c:numCache>
                <c:formatCode>0.0</c:formatCode>
                <c:ptCount val="5"/>
                <c:pt idx="0">
                  <c:v>-4</c:v>
                </c:pt>
                <c:pt idx="1">
                  <c:v>-5.1912529178421689</c:v>
                </c:pt>
                <c:pt idx="2">
                  <c:v>-13.600434069525118</c:v>
                </c:pt>
                <c:pt idx="3">
                  <c:v>-7.6176787639238386</c:v>
                </c:pt>
                <c:pt idx="4">
                  <c:v>-1.2876813692372195</c:v>
                </c:pt>
              </c:numCache>
            </c:numRef>
          </c:val>
          <c:smooth val="0"/>
        </c:ser>
        <c:ser>
          <c:idx val="4"/>
          <c:order val="3"/>
          <c:tx>
            <c:strRef>
              <c:f>Лист4!$A$44</c:f>
              <c:strCache>
                <c:ptCount val="1"/>
                <c:pt idx="0">
                  <c:v>Экономической теории</c:v>
                </c:pt>
              </c:strCache>
            </c:strRef>
          </c:tx>
          <c:cat>
            <c:strRef>
              <c:f>Лист4!$B$40:$F$40</c:f>
              <c:strCache>
                <c:ptCount val="5"/>
                <c:pt idx="0">
                  <c:v>2008/09</c:v>
                </c:pt>
                <c:pt idx="1">
                  <c:v>2009/10</c:v>
                </c:pt>
                <c:pt idx="2">
                  <c:v>2010/11</c:v>
                </c:pt>
                <c:pt idx="3">
                  <c:v>2011/12</c:v>
                </c:pt>
                <c:pt idx="4">
                  <c:v>2012/13</c:v>
                </c:pt>
              </c:strCache>
            </c:strRef>
          </c:cat>
          <c:val>
            <c:numRef>
              <c:f>Лист4!$B$44:$F$44</c:f>
              <c:numCache>
                <c:formatCode>0.0</c:formatCode>
                <c:ptCount val="5"/>
                <c:pt idx="0">
                  <c:v>4</c:v>
                </c:pt>
                <c:pt idx="1">
                  <c:v>-7.2928129226272045</c:v>
                </c:pt>
                <c:pt idx="2">
                  <c:v>-4.002773023004031</c:v>
                </c:pt>
                <c:pt idx="3">
                  <c:v>-2.4167337914684741</c:v>
                </c:pt>
                <c:pt idx="4">
                  <c:v>1.0817077009296978</c:v>
                </c:pt>
              </c:numCache>
            </c:numRef>
          </c:val>
          <c:smooth val="0"/>
        </c:ser>
        <c:dLbls>
          <c:showLegendKey val="0"/>
          <c:showVal val="0"/>
          <c:showCatName val="0"/>
          <c:showSerName val="0"/>
          <c:showPercent val="0"/>
          <c:showBubbleSize val="0"/>
        </c:dLbls>
        <c:marker val="1"/>
        <c:smooth val="0"/>
        <c:axId val="130432384"/>
        <c:axId val="130434176"/>
      </c:lineChart>
      <c:catAx>
        <c:axId val="130432384"/>
        <c:scaling>
          <c:orientation val="minMax"/>
        </c:scaling>
        <c:delete val="0"/>
        <c:axPos val="b"/>
        <c:numFmt formatCode="General" sourceLinked="1"/>
        <c:majorTickMark val="out"/>
        <c:minorTickMark val="none"/>
        <c:tickLblPos val="high"/>
        <c:spPr>
          <a:ln w="38100"/>
        </c:spPr>
        <c:txPr>
          <a:bodyPr rot="0" vert="horz"/>
          <a:lstStyle/>
          <a:p>
            <a:pPr>
              <a:defRPr sz="1000" b="0" i="0" u="none" strike="noStrike" baseline="0">
                <a:solidFill>
                  <a:srgbClr val="000000"/>
                </a:solidFill>
                <a:latin typeface="Calibri"/>
                <a:ea typeface="Calibri"/>
                <a:cs typeface="Calibri"/>
              </a:defRPr>
            </a:pPr>
            <a:endParaRPr lang="ru-RU"/>
          </a:p>
        </c:txPr>
        <c:crossAx val="130434176"/>
        <c:crosses val="autoZero"/>
        <c:auto val="1"/>
        <c:lblAlgn val="ctr"/>
        <c:lblOffset val="100"/>
        <c:noMultiLvlLbl val="0"/>
      </c:catAx>
      <c:valAx>
        <c:axId val="130434176"/>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0432384"/>
        <c:crosses val="autoZero"/>
        <c:crossBetween val="between"/>
      </c:valAx>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00" b="1" i="0" baseline="0">
                <a:latin typeface="Times New Roman" pitchFamily="18" charset="0"/>
                <a:cs typeface="Times New Roman" pitchFamily="18" charset="0"/>
              </a:rPr>
              <a:t>Анализ отклонений выполнения учебной нагрузки ППС от запланированного кафедрами факультета менеджмента</a:t>
            </a:r>
            <a:endParaRPr lang="ru-RU" sz="1300">
              <a:latin typeface="Times New Roman" pitchFamily="18" charset="0"/>
              <a:cs typeface="Times New Roman" pitchFamily="18" charset="0"/>
            </a:endParaRPr>
          </a:p>
          <a:p>
            <a:pPr>
              <a:defRPr/>
            </a:pPr>
            <a:r>
              <a:rPr lang="ru-RU" sz="1300" b="1" i="0" baseline="0">
                <a:latin typeface="Times New Roman" pitchFamily="18" charset="0"/>
                <a:cs typeface="Times New Roman" pitchFamily="18" charset="0"/>
              </a:rPr>
              <a:t>в 2008-2009 - </a:t>
            </a:r>
            <a:r>
              <a:rPr lang="en-US" sz="1300" b="1" i="0" baseline="0">
                <a:latin typeface="Times New Roman" pitchFamily="18" charset="0"/>
                <a:cs typeface="Times New Roman" pitchFamily="18" charset="0"/>
              </a:rPr>
              <a:t>201</a:t>
            </a:r>
            <a:r>
              <a:rPr lang="ru-RU" sz="1300" b="1" i="0" baseline="0">
                <a:latin typeface="Times New Roman" pitchFamily="18" charset="0"/>
                <a:cs typeface="Times New Roman" pitchFamily="18" charset="0"/>
              </a:rPr>
              <a:t>2-20</a:t>
            </a:r>
            <a:r>
              <a:rPr lang="en-US" sz="1300" b="1" i="0" baseline="0">
                <a:latin typeface="Times New Roman" pitchFamily="18" charset="0"/>
                <a:cs typeface="Times New Roman" pitchFamily="18" charset="0"/>
              </a:rPr>
              <a:t>1</a:t>
            </a:r>
            <a:r>
              <a:rPr lang="ru-RU" sz="1300" b="1" i="0" baseline="0">
                <a:latin typeface="Times New Roman" pitchFamily="18" charset="0"/>
                <a:cs typeface="Times New Roman" pitchFamily="18" charset="0"/>
              </a:rPr>
              <a:t>3 учебных годах (в %)</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0.11400218722659669"/>
          <c:y val="0.2843434916456774"/>
          <c:w val="0.69151159230096237"/>
          <c:h val="0.67817861384041866"/>
        </c:manualLayout>
      </c:layout>
      <c:lineChart>
        <c:grouping val="standard"/>
        <c:varyColors val="0"/>
        <c:ser>
          <c:idx val="0"/>
          <c:order val="0"/>
          <c:tx>
            <c:strRef>
              <c:f>Лист4!$A$25</c:f>
              <c:strCache>
                <c:ptCount val="1"/>
                <c:pt idx="0">
                  <c:v>ГиМУ</c:v>
                </c:pt>
              </c:strCache>
            </c:strRef>
          </c:tx>
          <c:cat>
            <c:strRef>
              <c:f>Лист4!$B$24:$F$24</c:f>
              <c:strCache>
                <c:ptCount val="5"/>
                <c:pt idx="0">
                  <c:v>2008/09</c:v>
                </c:pt>
                <c:pt idx="1">
                  <c:v>2009/10</c:v>
                </c:pt>
                <c:pt idx="2">
                  <c:v>2010/11</c:v>
                </c:pt>
                <c:pt idx="3">
                  <c:v>2011/12</c:v>
                </c:pt>
                <c:pt idx="4">
                  <c:v>2012/13</c:v>
                </c:pt>
              </c:strCache>
            </c:strRef>
          </c:cat>
          <c:val>
            <c:numRef>
              <c:f>Лист4!$B$25:$F$25</c:f>
              <c:numCache>
                <c:formatCode>0.0</c:formatCode>
                <c:ptCount val="5"/>
                <c:pt idx="0">
                  <c:v>-5</c:v>
                </c:pt>
                <c:pt idx="1">
                  <c:v>2.9592407781486387</c:v>
                </c:pt>
                <c:pt idx="2">
                  <c:v>3.1731472447143605</c:v>
                </c:pt>
                <c:pt idx="3">
                  <c:v>-2.7760084011913193</c:v>
                </c:pt>
                <c:pt idx="4">
                  <c:v>-4.8051878064990996</c:v>
                </c:pt>
              </c:numCache>
            </c:numRef>
          </c:val>
          <c:smooth val="0"/>
        </c:ser>
        <c:ser>
          <c:idx val="1"/>
          <c:order val="1"/>
          <c:tx>
            <c:strRef>
              <c:f>Лист4!$A$26</c:f>
              <c:strCache>
                <c:ptCount val="1"/>
                <c:pt idx="0">
                  <c:v>Бизнес-
информатики</c:v>
                </c:pt>
              </c:strCache>
            </c:strRef>
          </c:tx>
          <c:cat>
            <c:strRef>
              <c:f>Лист4!$B$24:$F$24</c:f>
              <c:strCache>
                <c:ptCount val="5"/>
                <c:pt idx="0">
                  <c:v>2008/09</c:v>
                </c:pt>
                <c:pt idx="1">
                  <c:v>2009/10</c:v>
                </c:pt>
                <c:pt idx="2">
                  <c:v>2010/11</c:v>
                </c:pt>
                <c:pt idx="3">
                  <c:v>2011/12</c:v>
                </c:pt>
                <c:pt idx="4">
                  <c:v>2012/13</c:v>
                </c:pt>
              </c:strCache>
            </c:strRef>
          </c:cat>
          <c:val>
            <c:numRef>
              <c:f>Лист4!$B$26:$F$26</c:f>
              <c:numCache>
                <c:formatCode>0.0</c:formatCode>
                <c:ptCount val="5"/>
                <c:pt idx="0">
                  <c:v>-4</c:v>
                </c:pt>
                <c:pt idx="1">
                  <c:v>-1.6764290042415706</c:v>
                </c:pt>
                <c:pt idx="2">
                  <c:v>-0.25963321656708127</c:v>
                </c:pt>
                <c:pt idx="3">
                  <c:v>-5.0467591099645173</c:v>
                </c:pt>
                <c:pt idx="4">
                  <c:v>-10.557878521126767</c:v>
                </c:pt>
              </c:numCache>
            </c:numRef>
          </c:val>
          <c:smooth val="0"/>
        </c:ser>
        <c:ser>
          <c:idx val="2"/>
          <c:order val="2"/>
          <c:tx>
            <c:strRef>
              <c:f>Лист4!$A$27</c:f>
              <c:strCache>
                <c:ptCount val="1"/>
                <c:pt idx="0">
                  <c:v>Менеджмента</c:v>
                </c:pt>
              </c:strCache>
            </c:strRef>
          </c:tx>
          <c:cat>
            <c:strRef>
              <c:f>Лист4!$B$24:$F$24</c:f>
              <c:strCache>
                <c:ptCount val="5"/>
                <c:pt idx="0">
                  <c:v>2008/09</c:v>
                </c:pt>
                <c:pt idx="1">
                  <c:v>2009/10</c:v>
                </c:pt>
                <c:pt idx="2">
                  <c:v>2010/11</c:v>
                </c:pt>
                <c:pt idx="3">
                  <c:v>2011/12</c:v>
                </c:pt>
                <c:pt idx="4">
                  <c:v>2012/13</c:v>
                </c:pt>
              </c:strCache>
            </c:strRef>
          </c:cat>
          <c:val>
            <c:numRef>
              <c:f>Лист4!$B$27:$F$27</c:f>
              <c:numCache>
                <c:formatCode>0.0</c:formatCode>
                <c:ptCount val="5"/>
                <c:pt idx="0">
                  <c:v>4</c:v>
                </c:pt>
                <c:pt idx="1">
                  <c:v>-4.1762016502427599</c:v>
                </c:pt>
                <c:pt idx="2">
                  <c:v>-3.4404651045730335</c:v>
                </c:pt>
                <c:pt idx="3">
                  <c:v>-2.1584084084084032</c:v>
                </c:pt>
                <c:pt idx="4">
                  <c:v>-3.6558000205472871</c:v>
                </c:pt>
              </c:numCache>
            </c:numRef>
          </c:val>
          <c:smooth val="0"/>
        </c:ser>
        <c:ser>
          <c:idx val="3"/>
          <c:order val="3"/>
          <c:tx>
            <c:strRef>
              <c:f>Лист4!$A$28</c:f>
              <c:strCache>
                <c:ptCount val="1"/>
                <c:pt idx="0">
                  <c:v>Психологии</c:v>
                </c:pt>
              </c:strCache>
            </c:strRef>
          </c:tx>
          <c:cat>
            <c:strRef>
              <c:f>Лист4!$B$24:$F$24</c:f>
              <c:strCache>
                <c:ptCount val="5"/>
                <c:pt idx="0">
                  <c:v>2008/09</c:v>
                </c:pt>
                <c:pt idx="1">
                  <c:v>2009/10</c:v>
                </c:pt>
                <c:pt idx="2">
                  <c:v>2010/11</c:v>
                </c:pt>
                <c:pt idx="3">
                  <c:v>2011/12</c:v>
                </c:pt>
                <c:pt idx="4">
                  <c:v>2012/13</c:v>
                </c:pt>
              </c:strCache>
            </c:strRef>
          </c:cat>
          <c:val>
            <c:numRef>
              <c:f>Лист4!$B$28:$F$28</c:f>
              <c:numCache>
                <c:formatCode>0.0</c:formatCode>
                <c:ptCount val="5"/>
                <c:pt idx="0">
                  <c:v>-4</c:v>
                </c:pt>
                <c:pt idx="1">
                  <c:v>-0.64380359831312794</c:v>
                </c:pt>
                <c:pt idx="2">
                  <c:v>-2.0585968285310963</c:v>
                </c:pt>
                <c:pt idx="3">
                  <c:v>-0.39920720032789392</c:v>
                </c:pt>
                <c:pt idx="4">
                  <c:v>-0.72923076923075258</c:v>
                </c:pt>
              </c:numCache>
            </c:numRef>
          </c:val>
          <c:smooth val="0"/>
        </c:ser>
        <c:dLbls>
          <c:showLegendKey val="0"/>
          <c:showVal val="0"/>
          <c:showCatName val="0"/>
          <c:showSerName val="0"/>
          <c:showPercent val="0"/>
          <c:showBubbleSize val="0"/>
        </c:dLbls>
        <c:marker val="1"/>
        <c:smooth val="0"/>
        <c:axId val="130481536"/>
        <c:axId val="130819200"/>
      </c:lineChart>
      <c:catAx>
        <c:axId val="130481536"/>
        <c:scaling>
          <c:orientation val="minMax"/>
        </c:scaling>
        <c:delete val="0"/>
        <c:axPos val="b"/>
        <c:numFmt formatCode="General" sourceLinked="1"/>
        <c:majorTickMark val="out"/>
        <c:minorTickMark val="none"/>
        <c:tickLblPos val="high"/>
        <c:spPr>
          <a:ln w="38100"/>
        </c:spPr>
        <c:txPr>
          <a:bodyPr rot="0" vert="horz"/>
          <a:lstStyle/>
          <a:p>
            <a:pPr>
              <a:defRPr sz="1000" b="0" i="0" u="none" strike="noStrike" baseline="0">
                <a:solidFill>
                  <a:srgbClr val="000000"/>
                </a:solidFill>
                <a:latin typeface="Calibri"/>
                <a:ea typeface="Calibri"/>
                <a:cs typeface="Calibri"/>
              </a:defRPr>
            </a:pPr>
            <a:endParaRPr lang="ru-RU"/>
          </a:p>
        </c:txPr>
        <c:crossAx val="130819200"/>
        <c:crosses val="autoZero"/>
        <c:auto val="1"/>
        <c:lblAlgn val="ctr"/>
        <c:lblOffset val="0"/>
        <c:noMultiLvlLbl val="0"/>
      </c:catAx>
      <c:valAx>
        <c:axId val="130819200"/>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0481536"/>
        <c:crosses val="autoZero"/>
        <c:crossBetween val="between"/>
      </c:valAx>
    </c:plotArea>
    <c:legend>
      <c:legendPos val="r"/>
      <c:layout>
        <c:manualLayout>
          <c:xMode val="edge"/>
          <c:yMode val="edge"/>
          <c:x val="0.81023660931272456"/>
          <c:y val="0.32386182274766179"/>
          <c:w val="0.17257065749396483"/>
          <c:h val="0.43903001920678286"/>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00" b="1" i="0" baseline="0">
                <a:latin typeface="Times New Roman" pitchFamily="18" charset="0"/>
                <a:cs typeface="Times New Roman" pitchFamily="18" charset="0"/>
              </a:rPr>
              <a:t>Анализ отклонений выполнения учебной нагрузки ППС от запланированного кафедрой прикладной политологии отделения политологии</a:t>
            </a:r>
            <a:endParaRPr lang="ru-RU" sz="1300">
              <a:latin typeface="Times New Roman" pitchFamily="18" charset="0"/>
              <a:cs typeface="Times New Roman" pitchFamily="18" charset="0"/>
            </a:endParaRPr>
          </a:p>
          <a:p>
            <a:pPr>
              <a:defRPr/>
            </a:pPr>
            <a:r>
              <a:rPr lang="ru-RU" sz="1300" b="1" i="0" baseline="0">
                <a:latin typeface="Times New Roman" pitchFamily="18" charset="0"/>
                <a:cs typeface="Times New Roman" pitchFamily="18" charset="0"/>
              </a:rPr>
              <a:t>в 2008-2009 - </a:t>
            </a:r>
            <a:r>
              <a:rPr lang="en-US" sz="1300" b="1" i="0" baseline="0">
                <a:latin typeface="Times New Roman" pitchFamily="18" charset="0"/>
                <a:cs typeface="Times New Roman" pitchFamily="18" charset="0"/>
              </a:rPr>
              <a:t>201</a:t>
            </a:r>
            <a:r>
              <a:rPr lang="ru-RU" sz="1300" b="1" i="0" baseline="0">
                <a:latin typeface="Times New Roman" pitchFamily="18" charset="0"/>
                <a:cs typeface="Times New Roman" pitchFamily="18" charset="0"/>
              </a:rPr>
              <a:t>2-20</a:t>
            </a:r>
            <a:r>
              <a:rPr lang="en-US" sz="1300" b="1" i="0" baseline="0">
                <a:latin typeface="Times New Roman" pitchFamily="18" charset="0"/>
                <a:cs typeface="Times New Roman" pitchFamily="18" charset="0"/>
              </a:rPr>
              <a:t>1</a:t>
            </a:r>
            <a:r>
              <a:rPr lang="ru-RU" sz="1300" b="1" i="0" baseline="0">
                <a:latin typeface="Times New Roman" pitchFamily="18" charset="0"/>
                <a:cs typeface="Times New Roman" pitchFamily="18" charset="0"/>
              </a:rPr>
              <a:t>3 учебных годах (в %)</a:t>
            </a:r>
            <a:endParaRPr lang="ru-RU" sz="1300">
              <a:latin typeface="Times New Roman" pitchFamily="18" charset="0"/>
              <a:cs typeface="Times New Roman" pitchFamily="18" charset="0"/>
            </a:endParaRPr>
          </a:p>
        </c:rich>
      </c:tx>
      <c:overlay val="0"/>
    </c:title>
    <c:autoTitleDeleted val="0"/>
    <c:plotArea>
      <c:layout/>
      <c:lineChart>
        <c:grouping val="standard"/>
        <c:varyColors val="0"/>
        <c:ser>
          <c:idx val="1"/>
          <c:order val="0"/>
          <c:tx>
            <c:strRef>
              <c:f>Лист4!$A$32</c:f>
              <c:strCache>
                <c:ptCount val="1"/>
                <c:pt idx="0">
                  <c:v>Прикл.
политологии</c:v>
                </c:pt>
              </c:strCache>
            </c:strRef>
          </c:tx>
          <c:val>
            <c:numRef>
              <c:f>Лист4!$B$32:$F$32</c:f>
              <c:numCache>
                <c:formatCode>0.0</c:formatCode>
                <c:ptCount val="5"/>
                <c:pt idx="0">
                  <c:v>0</c:v>
                </c:pt>
                <c:pt idx="1">
                  <c:v>-8.548557227299149</c:v>
                </c:pt>
                <c:pt idx="2">
                  <c:v>-2.3183801500010341</c:v>
                </c:pt>
                <c:pt idx="3">
                  <c:v>0.12785554141669309</c:v>
                </c:pt>
                <c:pt idx="4">
                  <c:v>-0.73484391104933933</c:v>
                </c:pt>
              </c:numCache>
            </c:numRef>
          </c:val>
          <c:smooth val="0"/>
        </c:ser>
        <c:dLbls>
          <c:showLegendKey val="0"/>
          <c:showVal val="0"/>
          <c:showCatName val="0"/>
          <c:showSerName val="0"/>
          <c:showPercent val="0"/>
          <c:showBubbleSize val="0"/>
        </c:dLbls>
        <c:marker val="1"/>
        <c:smooth val="0"/>
        <c:axId val="130827392"/>
        <c:axId val="130828928"/>
      </c:lineChart>
      <c:catAx>
        <c:axId val="1308273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0828928"/>
        <c:crosses val="autoZero"/>
        <c:auto val="1"/>
        <c:lblAlgn val="ctr"/>
        <c:lblOffset val="100"/>
        <c:noMultiLvlLbl val="0"/>
      </c:catAx>
      <c:valAx>
        <c:axId val="130828928"/>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082739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00" b="1" i="0" baseline="0">
                <a:latin typeface="Times New Roman" pitchFamily="18" charset="0"/>
                <a:cs typeface="Times New Roman" pitchFamily="18" charset="0"/>
              </a:rPr>
              <a:t>Анализ отклонений выполнения учебной нагрузки ППС от запланированного кафедрами факультета социологии</a:t>
            </a:r>
            <a:endParaRPr lang="ru-RU" sz="1300">
              <a:latin typeface="Times New Roman" pitchFamily="18" charset="0"/>
              <a:cs typeface="Times New Roman" pitchFamily="18" charset="0"/>
            </a:endParaRPr>
          </a:p>
          <a:p>
            <a:pPr>
              <a:defRPr/>
            </a:pPr>
            <a:r>
              <a:rPr lang="ru-RU" sz="1300" b="1" i="0" baseline="0">
                <a:latin typeface="Times New Roman" pitchFamily="18" charset="0"/>
                <a:cs typeface="Times New Roman" pitchFamily="18" charset="0"/>
              </a:rPr>
              <a:t>в 2008-2009 - </a:t>
            </a:r>
            <a:r>
              <a:rPr lang="en-US" sz="1300" b="1" i="0" baseline="0">
                <a:latin typeface="Times New Roman" pitchFamily="18" charset="0"/>
                <a:cs typeface="Times New Roman" pitchFamily="18" charset="0"/>
              </a:rPr>
              <a:t>201</a:t>
            </a:r>
            <a:r>
              <a:rPr lang="ru-RU" sz="1300" b="1" i="0" baseline="0">
                <a:latin typeface="Times New Roman" pitchFamily="18" charset="0"/>
                <a:cs typeface="Times New Roman" pitchFamily="18" charset="0"/>
              </a:rPr>
              <a:t>2-20</a:t>
            </a:r>
            <a:r>
              <a:rPr lang="en-US" sz="1300" b="1" i="0" baseline="0">
                <a:latin typeface="Times New Roman" pitchFamily="18" charset="0"/>
                <a:cs typeface="Times New Roman" pitchFamily="18" charset="0"/>
              </a:rPr>
              <a:t>1</a:t>
            </a:r>
            <a:r>
              <a:rPr lang="ru-RU" sz="1300" b="1" i="0" baseline="0">
                <a:latin typeface="Times New Roman" pitchFamily="18" charset="0"/>
                <a:cs typeface="Times New Roman" pitchFamily="18" charset="0"/>
              </a:rPr>
              <a:t>3 учебных годах (в %)</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8.8753398362518401E-2"/>
          <c:y val="0.40894836689842035"/>
          <c:w val="0.70381311031773197"/>
          <c:h val="0.55757495127648693"/>
        </c:manualLayout>
      </c:layout>
      <c:lineChart>
        <c:grouping val="standard"/>
        <c:varyColors val="0"/>
        <c:ser>
          <c:idx val="1"/>
          <c:order val="0"/>
          <c:tx>
            <c:strRef>
              <c:f>Лист4!$A$36</c:f>
              <c:strCache>
                <c:ptCount val="1"/>
                <c:pt idx="0">
                  <c:v>Гуманитарных наук</c:v>
                </c:pt>
              </c:strCache>
            </c:strRef>
          </c:tx>
          <c:cat>
            <c:strRef>
              <c:f>Лист4!$B$35:$F$35</c:f>
              <c:strCache>
                <c:ptCount val="5"/>
                <c:pt idx="0">
                  <c:v>2008/09</c:v>
                </c:pt>
                <c:pt idx="1">
                  <c:v>2009/10</c:v>
                </c:pt>
                <c:pt idx="2">
                  <c:v>2010/11</c:v>
                </c:pt>
                <c:pt idx="3">
                  <c:v>2011/12</c:v>
                </c:pt>
                <c:pt idx="4">
                  <c:v>2012/13</c:v>
                </c:pt>
              </c:strCache>
            </c:strRef>
          </c:cat>
          <c:val>
            <c:numRef>
              <c:f>Лист4!$B$36:$F$36</c:f>
              <c:numCache>
                <c:formatCode>0.0</c:formatCode>
                <c:ptCount val="5"/>
                <c:pt idx="0">
                  <c:v>-5</c:v>
                </c:pt>
                <c:pt idx="1">
                  <c:v>-7.9638449402084843</c:v>
                </c:pt>
                <c:pt idx="2">
                  <c:v>-5.6632335464885921</c:v>
                </c:pt>
                <c:pt idx="3">
                  <c:v>-4.3971545937281133</c:v>
                </c:pt>
                <c:pt idx="4">
                  <c:v>0.25448430493276003</c:v>
                </c:pt>
              </c:numCache>
            </c:numRef>
          </c:val>
          <c:smooth val="0"/>
        </c:ser>
        <c:ser>
          <c:idx val="2"/>
          <c:order val="1"/>
          <c:tx>
            <c:strRef>
              <c:f>Лист4!$A$37</c:f>
              <c:strCache>
                <c:ptCount val="1"/>
                <c:pt idx="0">
                  <c:v>МиТСИ</c:v>
                </c:pt>
              </c:strCache>
            </c:strRef>
          </c:tx>
          <c:cat>
            <c:strRef>
              <c:f>Лист4!$B$35:$F$35</c:f>
              <c:strCache>
                <c:ptCount val="5"/>
                <c:pt idx="0">
                  <c:v>2008/09</c:v>
                </c:pt>
                <c:pt idx="1">
                  <c:v>2009/10</c:v>
                </c:pt>
                <c:pt idx="2">
                  <c:v>2010/11</c:v>
                </c:pt>
                <c:pt idx="3">
                  <c:v>2011/12</c:v>
                </c:pt>
                <c:pt idx="4">
                  <c:v>2012/13</c:v>
                </c:pt>
              </c:strCache>
            </c:strRef>
          </c:cat>
          <c:val>
            <c:numRef>
              <c:f>Лист4!$B$37:$F$37</c:f>
              <c:numCache>
                <c:formatCode>0.0</c:formatCode>
                <c:ptCount val="5"/>
                <c:pt idx="0">
                  <c:v>-6</c:v>
                </c:pt>
                <c:pt idx="1">
                  <c:v>-9.1897604770434071</c:v>
                </c:pt>
                <c:pt idx="2">
                  <c:v>-5.297370142095545</c:v>
                </c:pt>
                <c:pt idx="3">
                  <c:v>-0.26457260266261107</c:v>
                </c:pt>
                <c:pt idx="4">
                  <c:v>0.88507319463442968</c:v>
                </c:pt>
              </c:numCache>
            </c:numRef>
          </c:val>
          <c:smooth val="0"/>
        </c:ser>
        <c:ser>
          <c:idx val="3"/>
          <c:order val="2"/>
          <c:tx>
            <c:strRef>
              <c:f>Лист4!$A$38</c:f>
              <c:strCache>
                <c:ptCount val="1"/>
                <c:pt idx="0">
                  <c:v>Социологии</c:v>
                </c:pt>
              </c:strCache>
            </c:strRef>
          </c:tx>
          <c:cat>
            <c:strRef>
              <c:f>Лист4!$B$35:$F$35</c:f>
              <c:strCache>
                <c:ptCount val="5"/>
                <c:pt idx="0">
                  <c:v>2008/09</c:v>
                </c:pt>
                <c:pt idx="1">
                  <c:v>2009/10</c:v>
                </c:pt>
                <c:pt idx="2">
                  <c:v>2010/11</c:v>
                </c:pt>
                <c:pt idx="3">
                  <c:v>2011/12</c:v>
                </c:pt>
                <c:pt idx="4">
                  <c:v>2012/13</c:v>
                </c:pt>
              </c:strCache>
            </c:strRef>
          </c:cat>
          <c:val>
            <c:numRef>
              <c:f>Лист4!$B$38:$F$38</c:f>
              <c:numCache>
                <c:formatCode>0.0</c:formatCode>
                <c:ptCount val="5"/>
                <c:pt idx="0">
                  <c:v>-7</c:v>
                </c:pt>
                <c:pt idx="1">
                  <c:v>-15.21672650266124</c:v>
                </c:pt>
                <c:pt idx="2">
                  <c:v>-14.182641594351722</c:v>
                </c:pt>
                <c:pt idx="3">
                  <c:v>-2.948334830975416</c:v>
                </c:pt>
                <c:pt idx="4">
                  <c:v>-0.83921797490516759</c:v>
                </c:pt>
              </c:numCache>
            </c:numRef>
          </c:val>
          <c:smooth val="0"/>
        </c:ser>
        <c:dLbls>
          <c:showLegendKey val="0"/>
          <c:showVal val="0"/>
          <c:showCatName val="0"/>
          <c:showSerName val="0"/>
          <c:showPercent val="0"/>
          <c:showBubbleSize val="0"/>
        </c:dLbls>
        <c:marker val="1"/>
        <c:smooth val="0"/>
        <c:axId val="130884352"/>
        <c:axId val="130885888"/>
      </c:lineChart>
      <c:catAx>
        <c:axId val="130884352"/>
        <c:scaling>
          <c:orientation val="minMax"/>
        </c:scaling>
        <c:delete val="0"/>
        <c:axPos val="b"/>
        <c:numFmt formatCode="General" sourceLinked="1"/>
        <c:majorTickMark val="out"/>
        <c:minorTickMark val="none"/>
        <c:tickLblPos val="high"/>
        <c:spPr>
          <a:ln w="38100">
            <a:solidFill>
              <a:schemeClr val="bg1">
                <a:lumMod val="50000"/>
              </a:schemeClr>
            </a:solidFill>
          </a:ln>
        </c:spPr>
        <c:txPr>
          <a:bodyPr rot="0" vert="horz"/>
          <a:lstStyle/>
          <a:p>
            <a:pPr>
              <a:defRPr sz="1000" b="0" i="0" u="none" strike="noStrike" baseline="0">
                <a:solidFill>
                  <a:srgbClr val="000000"/>
                </a:solidFill>
                <a:latin typeface="Calibri"/>
                <a:ea typeface="Calibri"/>
                <a:cs typeface="Calibri"/>
              </a:defRPr>
            </a:pPr>
            <a:endParaRPr lang="ru-RU"/>
          </a:p>
        </c:txPr>
        <c:crossAx val="130885888"/>
        <c:crosses val="autoZero"/>
        <c:auto val="1"/>
        <c:lblAlgn val="ctr"/>
        <c:lblOffset val="100"/>
        <c:noMultiLvlLbl val="0"/>
      </c:catAx>
      <c:valAx>
        <c:axId val="130885888"/>
        <c:scaling>
          <c:orientation val="minMax"/>
          <c:max val="5"/>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0884352"/>
        <c:crosses val="autoZero"/>
        <c:crossBetween val="between"/>
        <c:majorUnit val="5"/>
        <c:minorUnit val="0.25"/>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latin typeface="Times New Roman" pitchFamily="18" charset="0"/>
                <a:cs typeface="Times New Roman" pitchFamily="18" charset="0"/>
              </a:rPr>
              <a:t>Сравнение количества всех дисциплин в БУП </a:t>
            </a:r>
          </a:p>
          <a:p>
            <a:pPr>
              <a:defRPr/>
            </a:pPr>
            <a:r>
              <a:rPr lang="ru-RU" sz="1200" b="1" i="0" baseline="0">
                <a:latin typeface="Times New Roman" pitchFamily="18" charset="0"/>
                <a:cs typeface="Times New Roman" pitchFamily="18" charset="0"/>
              </a:rPr>
              <a:t>по направлениям набора 2011 и 2012 гг., бакалавриат</a:t>
            </a:r>
            <a:endParaRPr lang="ru-RU" sz="1200">
              <a:latin typeface="Times New Roman" pitchFamily="18" charset="0"/>
              <a:cs typeface="Times New Roman" pitchFamily="18" charset="0"/>
            </a:endParaRPr>
          </a:p>
        </c:rich>
      </c:tx>
      <c:layout>
        <c:manualLayout>
          <c:xMode val="edge"/>
          <c:yMode val="edge"/>
          <c:x val="0.11731918773311241"/>
          <c:y val="2.8368794326241127E-2"/>
        </c:manualLayout>
      </c:layout>
      <c:overlay val="0"/>
    </c:title>
    <c:autoTitleDeleted val="0"/>
    <c:plotArea>
      <c:layout>
        <c:manualLayout>
          <c:layoutTarget val="inner"/>
          <c:xMode val="edge"/>
          <c:yMode val="edge"/>
          <c:x val="4.4976033863751604E-2"/>
          <c:y val="0.25170365788868526"/>
          <c:w val="0.94921746086319181"/>
          <c:h val="0.55846167265345703"/>
        </c:manualLayout>
      </c:layout>
      <c:barChart>
        <c:barDir val="col"/>
        <c:grouping val="clustered"/>
        <c:varyColors val="0"/>
        <c:ser>
          <c:idx val="0"/>
          <c:order val="0"/>
          <c:tx>
            <c:strRef>
              <c:f>'к-во дисц в БУП бак'!$D$30</c:f>
              <c:strCache>
                <c:ptCount val="1"/>
                <c:pt idx="0">
                  <c:v>2011</c:v>
                </c:pt>
              </c:strCache>
            </c:strRef>
          </c:tx>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'к-во дисц в БУП бак'!$C$31:$C$37</c:f>
              <c:strCache>
                <c:ptCount val="7"/>
                <c:pt idx="0">
                  <c:v>080100.62 Экономика</c:v>
                </c:pt>
                <c:pt idx="1">
                  <c:v>080200.62 Менеджмент</c:v>
                </c:pt>
                <c:pt idx="2">
                  <c:v>080200.62 Менеджмент (ГМУ)</c:v>
                </c:pt>
                <c:pt idx="3">
                  <c:v>040100.62 Социология</c:v>
                </c:pt>
                <c:pt idx="4">
                  <c:v>030200.62 Политология</c:v>
                </c:pt>
                <c:pt idx="5">
                  <c:v>030600.62 История</c:v>
                </c:pt>
                <c:pt idx="6">
                  <c:v>030900.62 Юриспруденция</c:v>
                </c:pt>
              </c:strCache>
            </c:strRef>
          </c:cat>
          <c:val>
            <c:numRef>
              <c:f>'к-во дисц в БУП бак'!$D$31:$D$37</c:f>
              <c:numCache>
                <c:formatCode>General</c:formatCode>
                <c:ptCount val="7"/>
                <c:pt idx="0">
                  <c:v>29</c:v>
                </c:pt>
                <c:pt idx="1">
                  <c:v>37</c:v>
                </c:pt>
                <c:pt idx="2">
                  <c:v>33</c:v>
                </c:pt>
                <c:pt idx="3">
                  <c:v>33</c:v>
                </c:pt>
                <c:pt idx="4">
                  <c:v>43</c:v>
                </c:pt>
                <c:pt idx="6">
                  <c:v>26</c:v>
                </c:pt>
              </c:numCache>
            </c:numRef>
          </c:val>
        </c:ser>
        <c:ser>
          <c:idx val="1"/>
          <c:order val="1"/>
          <c:tx>
            <c:strRef>
              <c:f>'к-во дисц в БУП бак'!$E$30</c:f>
              <c:strCache>
                <c:ptCount val="1"/>
                <c:pt idx="0">
                  <c:v>2012</c:v>
                </c:pt>
              </c:strCache>
            </c:strRef>
          </c:tx>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'к-во дисц в БУП бак'!$C$31:$C$37</c:f>
              <c:strCache>
                <c:ptCount val="7"/>
                <c:pt idx="0">
                  <c:v>080100.62 Экономика</c:v>
                </c:pt>
                <c:pt idx="1">
                  <c:v>080200.62 Менеджмент</c:v>
                </c:pt>
                <c:pt idx="2">
                  <c:v>080200.62 Менеджмент (ГМУ)</c:v>
                </c:pt>
                <c:pt idx="3">
                  <c:v>040100.62 Социология</c:v>
                </c:pt>
                <c:pt idx="4">
                  <c:v>030200.62 Политология</c:v>
                </c:pt>
                <c:pt idx="5">
                  <c:v>030600.62 История</c:v>
                </c:pt>
                <c:pt idx="6">
                  <c:v>030900.62 Юриспруденция</c:v>
                </c:pt>
              </c:strCache>
            </c:strRef>
          </c:cat>
          <c:val>
            <c:numRef>
              <c:f>'к-во дисц в БУП бак'!$E$31:$E$37</c:f>
              <c:numCache>
                <c:formatCode>General</c:formatCode>
                <c:ptCount val="7"/>
                <c:pt idx="0">
                  <c:v>36</c:v>
                </c:pt>
                <c:pt idx="1">
                  <c:v>40</c:v>
                </c:pt>
                <c:pt idx="2">
                  <c:v>34</c:v>
                </c:pt>
                <c:pt idx="3">
                  <c:v>37</c:v>
                </c:pt>
                <c:pt idx="4">
                  <c:v>43</c:v>
                </c:pt>
                <c:pt idx="5">
                  <c:v>39</c:v>
                </c:pt>
                <c:pt idx="6">
                  <c:v>31</c:v>
                </c:pt>
              </c:numCache>
            </c:numRef>
          </c:val>
        </c:ser>
        <c:dLbls>
          <c:showLegendKey val="0"/>
          <c:showVal val="0"/>
          <c:showCatName val="0"/>
          <c:showSerName val="0"/>
          <c:showPercent val="0"/>
          <c:showBubbleSize val="0"/>
        </c:dLbls>
        <c:gapWidth val="104"/>
        <c:overlap val="-5"/>
        <c:axId val="126434688"/>
        <c:axId val="126444672"/>
      </c:barChart>
      <c:catAx>
        <c:axId val="126434688"/>
        <c:scaling>
          <c:orientation val="minMax"/>
        </c:scaling>
        <c:delete val="0"/>
        <c:axPos val="b"/>
        <c:numFmt formatCode="General" sourceLinked="1"/>
        <c:majorTickMark val="out"/>
        <c:minorTickMark val="none"/>
        <c:tickLblPos val="nextTo"/>
        <c:txPr>
          <a:bodyPr anchor="t" anchorCtr="0"/>
          <a:lstStyle/>
          <a:p>
            <a:pPr>
              <a:defRPr sz="800" baseline="0"/>
            </a:pPr>
            <a:endParaRPr lang="ru-RU"/>
          </a:p>
        </c:txPr>
        <c:crossAx val="126444672"/>
        <c:crosses val="autoZero"/>
        <c:auto val="1"/>
        <c:lblAlgn val="ctr"/>
        <c:lblOffset val="100"/>
        <c:noMultiLvlLbl val="0"/>
      </c:catAx>
      <c:valAx>
        <c:axId val="126444672"/>
        <c:scaling>
          <c:orientation val="minMax"/>
        </c:scaling>
        <c:delete val="0"/>
        <c:axPos val="l"/>
        <c:majorGridlines/>
        <c:numFmt formatCode="General" sourceLinked="1"/>
        <c:majorTickMark val="out"/>
        <c:minorTickMark val="none"/>
        <c:tickLblPos val="nextTo"/>
        <c:crossAx val="126434688"/>
        <c:crosses val="autoZero"/>
        <c:crossBetween val="between"/>
      </c:valAx>
    </c:plotArea>
    <c:legend>
      <c:legendPos val="t"/>
      <c:layout>
        <c:manualLayout>
          <c:xMode val="edge"/>
          <c:yMode val="edge"/>
          <c:x val="0.80890987622243138"/>
          <c:y val="0.13985378125312189"/>
          <c:w val="0.14353844937245142"/>
          <c:h val="8.3427512737378542E-2"/>
        </c:manualLayout>
      </c:layout>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00" b="1" i="0" baseline="0">
                <a:latin typeface="Times New Roman" pitchFamily="18" charset="0"/>
                <a:cs typeface="Times New Roman" pitchFamily="18" charset="0"/>
              </a:rPr>
              <a:t>Анализ отклонений выполнения учебной нагрузки ППС от запланированного кафедрами юридического факультета </a:t>
            </a:r>
            <a:endParaRPr lang="ru-RU" sz="1300">
              <a:latin typeface="Times New Roman" pitchFamily="18" charset="0"/>
              <a:cs typeface="Times New Roman" pitchFamily="18" charset="0"/>
            </a:endParaRPr>
          </a:p>
          <a:p>
            <a:pPr>
              <a:defRPr/>
            </a:pPr>
            <a:r>
              <a:rPr lang="ru-RU" sz="1300" b="1" i="0" baseline="0">
                <a:latin typeface="Times New Roman" pitchFamily="18" charset="0"/>
                <a:cs typeface="Times New Roman" pitchFamily="18" charset="0"/>
              </a:rPr>
              <a:t>в 2008-2009 - </a:t>
            </a:r>
            <a:r>
              <a:rPr lang="en-US" sz="1300" b="1" i="0" baseline="0">
                <a:latin typeface="Times New Roman" pitchFamily="18" charset="0"/>
                <a:cs typeface="Times New Roman" pitchFamily="18" charset="0"/>
              </a:rPr>
              <a:t>201</a:t>
            </a:r>
            <a:r>
              <a:rPr lang="ru-RU" sz="1300" b="1" i="0" baseline="0">
                <a:latin typeface="Times New Roman" pitchFamily="18" charset="0"/>
                <a:cs typeface="Times New Roman" pitchFamily="18" charset="0"/>
              </a:rPr>
              <a:t>2-20</a:t>
            </a:r>
            <a:r>
              <a:rPr lang="en-US" sz="1300" b="1" i="0" baseline="0">
                <a:latin typeface="Times New Roman" pitchFamily="18" charset="0"/>
                <a:cs typeface="Times New Roman" pitchFamily="18" charset="0"/>
              </a:rPr>
              <a:t>1</a:t>
            </a:r>
            <a:r>
              <a:rPr lang="ru-RU" sz="1300" b="1" i="0" baseline="0">
                <a:latin typeface="Times New Roman" pitchFamily="18" charset="0"/>
                <a:cs typeface="Times New Roman" pitchFamily="18" charset="0"/>
              </a:rPr>
              <a:t>3 учебных годах (в %)</a:t>
            </a:r>
            <a:endParaRPr lang="ru-RU" sz="13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Лист4!$A$48</c:f>
              <c:strCache>
                <c:ptCount val="1"/>
                <c:pt idx="0">
                  <c:v>ГПиП</c:v>
                </c:pt>
              </c:strCache>
            </c:strRef>
          </c:tx>
          <c:cat>
            <c:strRef>
              <c:f>Лист4!$B$47:$F$47</c:f>
              <c:strCache>
                <c:ptCount val="5"/>
                <c:pt idx="0">
                  <c:v>2008/09</c:v>
                </c:pt>
                <c:pt idx="1">
                  <c:v>2009/10</c:v>
                </c:pt>
                <c:pt idx="2">
                  <c:v>2010/11</c:v>
                </c:pt>
                <c:pt idx="3">
                  <c:v>2011/12</c:v>
                </c:pt>
                <c:pt idx="4">
                  <c:v>2012/13</c:v>
                </c:pt>
              </c:strCache>
            </c:strRef>
          </c:cat>
          <c:val>
            <c:numRef>
              <c:f>Лист4!$B$48:$F$48</c:f>
              <c:numCache>
                <c:formatCode>0.0</c:formatCode>
                <c:ptCount val="5"/>
                <c:pt idx="0">
                  <c:v>0</c:v>
                </c:pt>
                <c:pt idx="1">
                  <c:v>-0.91479560375785263</c:v>
                </c:pt>
                <c:pt idx="2">
                  <c:v>-1.2939885293492781</c:v>
                </c:pt>
                <c:pt idx="3">
                  <c:v>-8.1638852499480802E-2</c:v>
                </c:pt>
                <c:pt idx="4">
                  <c:v>-7.4815882788442423E-2</c:v>
                </c:pt>
              </c:numCache>
            </c:numRef>
          </c:val>
          <c:smooth val="0"/>
        </c:ser>
        <c:ser>
          <c:idx val="1"/>
          <c:order val="1"/>
          <c:tx>
            <c:strRef>
              <c:f>Лист4!$A$49</c:f>
              <c:strCache>
                <c:ptCount val="1"/>
                <c:pt idx="0">
                  <c:v>КиАП</c:v>
                </c:pt>
              </c:strCache>
            </c:strRef>
          </c:tx>
          <c:cat>
            <c:strRef>
              <c:f>Лист4!$B$47:$F$47</c:f>
              <c:strCache>
                <c:ptCount val="5"/>
                <c:pt idx="0">
                  <c:v>2008/09</c:v>
                </c:pt>
                <c:pt idx="1">
                  <c:v>2009/10</c:v>
                </c:pt>
                <c:pt idx="2">
                  <c:v>2010/11</c:v>
                </c:pt>
                <c:pt idx="3">
                  <c:v>2011/12</c:v>
                </c:pt>
                <c:pt idx="4">
                  <c:v>2012/13</c:v>
                </c:pt>
              </c:strCache>
            </c:strRef>
          </c:cat>
          <c:val>
            <c:numRef>
              <c:f>Лист4!$B$49:$F$49</c:f>
              <c:numCache>
                <c:formatCode>0.0</c:formatCode>
                <c:ptCount val="5"/>
                <c:pt idx="0">
                  <c:v>-2</c:v>
                </c:pt>
                <c:pt idx="1">
                  <c:v>-14.232210526315797</c:v>
                </c:pt>
                <c:pt idx="2">
                  <c:v>-1.273135038397939</c:v>
                </c:pt>
                <c:pt idx="3">
                  <c:v>0</c:v>
                </c:pt>
                <c:pt idx="4">
                  <c:v>-0.56907418361312589</c:v>
                </c:pt>
              </c:numCache>
            </c:numRef>
          </c:val>
          <c:smooth val="0"/>
        </c:ser>
        <c:ser>
          <c:idx val="2"/>
          <c:order val="2"/>
          <c:tx>
            <c:strRef>
              <c:f>Лист4!$A$50</c:f>
              <c:strCache>
                <c:ptCount val="1"/>
                <c:pt idx="0">
                  <c:v>ТиИГиП</c:v>
                </c:pt>
              </c:strCache>
            </c:strRef>
          </c:tx>
          <c:cat>
            <c:strRef>
              <c:f>Лист4!$B$47:$F$47</c:f>
              <c:strCache>
                <c:ptCount val="5"/>
                <c:pt idx="0">
                  <c:v>2008/09</c:v>
                </c:pt>
                <c:pt idx="1">
                  <c:v>2009/10</c:v>
                </c:pt>
                <c:pt idx="2">
                  <c:v>2010/11</c:v>
                </c:pt>
                <c:pt idx="3">
                  <c:v>2011/12</c:v>
                </c:pt>
                <c:pt idx="4">
                  <c:v>2012/13</c:v>
                </c:pt>
              </c:strCache>
            </c:strRef>
          </c:cat>
          <c:val>
            <c:numRef>
              <c:f>Лист4!$B$50:$F$50</c:f>
              <c:numCache>
                <c:formatCode>0.0</c:formatCode>
                <c:ptCount val="5"/>
                <c:pt idx="0">
                  <c:v>-2</c:v>
                </c:pt>
                <c:pt idx="1">
                  <c:v>-13.371842146555778</c:v>
                </c:pt>
                <c:pt idx="2">
                  <c:v>-1.0463132361707761</c:v>
                </c:pt>
                <c:pt idx="3">
                  <c:v>0</c:v>
                </c:pt>
                <c:pt idx="4">
                  <c:v>-0.34170919894219765</c:v>
                </c:pt>
              </c:numCache>
            </c:numRef>
          </c:val>
          <c:smooth val="0"/>
        </c:ser>
        <c:ser>
          <c:idx val="3"/>
          <c:order val="3"/>
          <c:tx>
            <c:strRef>
              <c:f>Лист4!$A$51</c:f>
              <c:strCache>
                <c:ptCount val="1"/>
                <c:pt idx="0">
                  <c:v>Финансового права</c:v>
                </c:pt>
              </c:strCache>
            </c:strRef>
          </c:tx>
          <c:cat>
            <c:strRef>
              <c:f>Лист4!$B$47:$F$47</c:f>
              <c:strCache>
                <c:ptCount val="5"/>
                <c:pt idx="0">
                  <c:v>2008/09</c:v>
                </c:pt>
                <c:pt idx="1">
                  <c:v>2009/10</c:v>
                </c:pt>
                <c:pt idx="2">
                  <c:v>2010/11</c:v>
                </c:pt>
                <c:pt idx="3">
                  <c:v>2011/12</c:v>
                </c:pt>
                <c:pt idx="4">
                  <c:v>2012/13</c:v>
                </c:pt>
              </c:strCache>
            </c:strRef>
          </c:cat>
          <c:val>
            <c:numRef>
              <c:f>Лист4!$B$51:$F$51</c:f>
              <c:numCache>
                <c:formatCode>0.0</c:formatCode>
                <c:ptCount val="5"/>
                <c:pt idx="0">
                  <c:v>-1</c:v>
                </c:pt>
                <c:pt idx="1">
                  <c:v>14.522031179507756</c:v>
                </c:pt>
                <c:pt idx="2">
                  <c:v>3.6755110917790432</c:v>
                </c:pt>
                <c:pt idx="3">
                  <c:v>-1.0921747479596735</c:v>
                </c:pt>
                <c:pt idx="4">
                  <c:v>-1.8838584684409201</c:v>
                </c:pt>
              </c:numCache>
            </c:numRef>
          </c:val>
          <c:smooth val="0"/>
        </c:ser>
        <c:dLbls>
          <c:showLegendKey val="0"/>
          <c:showVal val="0"/>
          <c:showCatName val="0"/>
          <c:showSerName val="0"/>
          <c:showPercent val="0"/>
          <c:showBubbleSize val="0"/>
        </c:dLbls>
        <c:marker val="1"/>
        <c:smooth val="0"/>
        <c:axId val="131011328"/>
        <c:axId val="131012864"/>
      </c:lineChart>
      <c:catAx>
        <c:axId val="131011328"/>
        <c:scaling>
          <c:orientation val="minMax"/>
        </c:scaling>
        <c:delete val="0"/>
        <c:axPos val="b"/>
        <c:numFmt formatCode="General" sourceLinked="1"/>
        <c:majorTickMark val="out"/>
        <c:minorTickMark val="none"/>
        <c:tickLblPos val="high"/>
        <c:spPr>
          <a:ln w="38100"/>
        </c:spPr>
        <c:txPr>
          <a:bodyPr rot="0" vert="horz"/>
          <a:lstStyle/>
          <a:p>
            <a:pPr>
              <a:defRPr sz="1000" b="0" i="0" u="none" strike="noStrike" baseline="0">
                <a:solidFill>
                  <a:srgbClr val="000000"/>
                </a:solidFill>
                <a:latin typeface="Calibri"/>
                <a:ea typeface="Calibri"/>
                <a:cs typeface="Calibri"/>
              </a:defRPr>
            </a:pPr>
            <a:endParaRPr lang="ru-RU"/>
          </a:p>
        </c:txPr>
        <c:crossAx val="131012864"/>
        <c:crosses val="autoZero"/>
        <c:auto val="1"/>
        <c:lblAlgn val="ctr"/>
        <c:lblOffset val="100"/>
        <c:noMultiLvlLbl val="0"/>
      </c:catAx>
      <c:valAx>
        <c:axId val="131012864"/>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011328"/>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00" b="1" i="0" baseline="0">
                <a:latin typeface="Times New Roman" pitchFamily="18" charset="0"/>
                <a:cs typeface="Times New Roman" pitchFamily="18" charset="0"/>
              </a:rPr>
              <a:t>Анализ отклонений выполнения учебной нагрузки ППС от запланированного межфакультетскими кафедрами </a:t>
            </a:r>
            <a:endParaRPr lang="ru-RU" sz="1300">
              <a:latin typeface="Times New Roman" pitchFamily="18" charset="0"/>
              <a:cs typeface="Times New Roman" pitchFamily="18" charset="0"/>
            </a:endParaRPr>
          </a:p>
          <a:p>
            <a:pPr>
              <a:defRPr/>
            </a:pPr>
            <a:r>
              <a:rPr lang="ru-RU" sz="1300" b="1" i="0" baseline="0">
                <a:latin typeface="Times New Roman" pitchFamily="18" charset="0"/>
                <a:cs typeface="Times New Roman" pitchFamily="18" charset="0"/>
              </a:rPr>
              <a:t>в 2007-2008 - </a:t>
            </a:r>
            <a:r>
              <a:rPr lang="en-US" sz="1300" b="1" i="0" baseline="0">
                <a:latin typeface="Times New Roman" pitchFamily="18" charset="0"/>
                <a:cs typeface="Times New Roman" pitchFamily="18" charset="0"/>
              </a:rPr>
              <a:t>201</a:t>
            </a:r>
            <a:r>
              <a:rPr lang="ru-RU" sz="1300" b="1" i="0" baseline="0">
                <a:latin typeface="Times New Roman" pitchFamily="18" charset="0"/>
                <a:cs typeface="Times New Roman" pitchFamily="18" charset="0"/>
              </a:rPr>
              <a:t>1-20</a:t>
            </a:r>
            <a:r>
              <a:rPr lang="en-US" sz="1300" b="1" i="0" baseline="0">
                <a:latin typeface="Times New Roman" pitchFamily="18" charset="0"/>
                <a:cs typeface="Times New Roman" pitchFamily="18" charset="0"/>
              </a:rPr>
              <a:t>1</a:t>
            </a:r>
            <a:r>
              <a:rPr lang="ru-RU" sz="1300" b="1" i="0" baseline="0">
                <a:latin typeface="Times New Roman" pitchFamily="18" charset="0"/>
                <a:cs typeface="Times New Roman" pitchFamily="18" charset="0"/>
              </a:rPr>
              <a:t>2 учебных годах (в %)</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9.1613298337707788E-2"/>
          <c:y val="0.33506614175120514"/>
          <c:w val="0.59797498439730856"/>
          <c:h val="0.63906788790945612"/>
        </c:manualLayout>
      </c:layout>
      <c:lineChart>
        <c:grouping val="standard"/>
        <c:varyColors val="0"/>
        <c:ser>
          <c:idx val="0"/>
          <c:order val="0"/>
          <c:tx>
            <c:strRef>
              <c:f>Лист4!$A$54</c:f>
              <c:strCache>
                <c:ptCount val="1"/>
                <c:pt idx="0">
                  <c:v>Иностранных языков</c:v>
                </c:pt>
              </c:strCache>
            </c:strRef>
          </c:tx>
          <c:cat>
            <c:strRef>
              <c:f>Лист4!$B$53:$F$53</c:f>
              <c:strCache>
                <c:ptCount val="5"/>
                <c:pt idx="0">
                  <c:v>2008/09</c:v>
                </c:pt>
                <c:pt idx="1">
                  <c:v>2009/10</c:v>
                </c:pt>
                <c:pt idx="2">
                  <c:v>2010/11</c:v>
                </c:pt>
                <c:pt idx="3">
                  <c:v>2011/12</c:v>
                </c:pt>
                <c:pt idx="4">
                  <c:v>2012/13</c:v>
                </c:pt>
              </c:strCache>
            </c:strRef>
          </c:cat>
          <c:val>
            <c:numRef>
              <c:f>Лист4!$B$54:$F$54</c:f>
              <c:numCache>
                <c:formatCode>0.0</c:formatCode>
                <c:ptCount val="5"/>
                <c:pt idx="0">
                  <c:v>-1</c:v>
                </c:pt>
                <c:pt idx="1">
                  <c:v>-3.0457663847258232E-2</c:v>
                </c:pt>
                <c:pt idx="2">
                  <c:v>-2.7292501556644335E-2</c:v>
                </c:pt>
                <c:pt idx="3">
                  <c:v>-4.0129997929526061E-2</c:v>
                </c:pt>
                <c:pt idx="4">
                  <c:v>0</c:v>
                </c:pt>
              </c:numCache>
            </c:numRef>
          </c:val>
          <c:smooth val="0"/>
        </c:ser>
        <c:ser>
          <c:idx val="1"/>
          <c:order val="1"/>
          <c:tx>
            <c:strRef>
              <c:f>Лист4!$A$55</c:f>
              <c:strCache>
                <c:ptCount val="1"/>
                <c:pt idx="0">
                  <c:v>Математики</c:v>
                </c:pt>
              </c:strCache>
            </c:strRef>
          </c:tx>
          <c:cat>
            <c:strRef>
              <c:f>Лист4!$B$53:$F$53</c:f>
              <c:strCache>
                <c:ptCount val="5"/>
                <c:pt idx="0">
                  <c:v>2008/09</c:v>
                </c:pt>
                <c:pt idx="1">
                  <c:v>2009/10</c:v>
                </c:pt>
                <c:pt idx="2">
                  <c:v>2010/11</c:v>
                </c:pt>
                <c:pt idx="3">
                  <c:v>2011/12</c:v>
                </c:pt>
                <c:pt idx="4">
                  <c:v>2012/13</c:v>
                </c:pt>
              </c:strCache>
            </c:strRef>
          </c:cat>
          <c:val>
            <c:numRef>
              <c:f>Лист4!$B$55:$F$55</c:f>
              <c:numCache>
                <c:formatCode>0.0</c:formatCode>
                <c:ptCount val="5"/>
                <c:pt idx="0">
                  <c:v>-3</c:v>
                </c:pt>
                <c:pt idx="1">
                  <c:v>-2.3418071652074275</c:v>
                </c:pt>
                <c:pt idx="2">
                  <c:v>-0.29626285569177935</c:v>
                </c:pt>
                <c:pt idx="3">
                  <c:v>0</c:v>
                </c:pt>
                <c:pt idx="4">
                  <c:v>0</c:v>
                </c:pt>
              </c:numCache>
            </c:numRef>
          </c:val>
          <c:smooth val="0"/>
        </c:ser>
        <c:ser>
          <c:idx val="2"/>
          <c:order val="2"/>
          <c:tx>
            <c:strRef>
              <c:f>Лист4!$A$56</c:f>
              <c:strCache>
                <c:ptCount val="1"/>
                <c:pt idx="0">
                  <c:v>Физического воспитания</c:v>
                </c:pt>
              </c:strCache>
            </c:strRef>
          </c:tx>
          <c:cat>
            <c:strRef>
              <c:f>Лист4!$B$53:$F$53</c:f>
              <c:strCache>
                <c:ptCount val="5"/>
                <c:pt idx="0">
                  <c:v>2008/09</c:v>
                </c:pt>
                <c:pt idx="1">
                  <c:v>2009/10</c:v>
                </c:pt>
                <c:pt idx="2">
                  <c:v>2010/11</c:v>
                </c:pt>
                <c:pt idx="3">
                  <c:v>2011/12</c:v>
                </c:pt>
                <c:pt idx="4">
                  <c:v>2012/13</c:v>
                </c:pt>
              </c:strCache>
            </c:strRef>
          </c:cat>
          <c:val>
            <c:numRef>
              <c:f>Лист4!$B$56:$F$56</c:f>
              <c:numCache>
                <c:formatCode>0.0</c:formatCode>
                <c:ptCount val="5"/>
                <c:pt idx="0">
                  <c:v>11</c:v>
                </c:pt>
                <c:pt idx="1">
                  <c:v>0.64137661321861195</c:v>
                </c:pt>
                <c:pt idx="2">
                  <c:v>-5.3552111559724879E-3</c:v>
                </c:pt>
                <c:pt idx="3">
                  <c:v>1.8885919604372275E-4</c:v>
                </c:pt>
                <c:pt idx="4">
                  <c:v>-0.51885334246826176</c:v>
                </c:pt>
              </c:numCache>
            </c:numRef>
          </c:val>
          <c:smooth val="0"/>
        </c:ser>
        <c:dLbls>
          <c:showLegendKey val="0"/>
          <c:showVal val="0"/>
          <c:showCatName val="0"/>
          <c:showSerName val="0"/>
          <c:showPercent val="0"/>
          <c:showBubbleSize val="0"/>
        </c:dLbls>
        <c:marker val="1"/>
        <c:smooth val="0"/>
        <c:axId val="131055616"/>
        <c:axId val="131057152"/>
      </c:lineChart>
      <c:catAx>
        <c:axId val="131055616"/>
        <c:scaling>
          <c:orientation val="minMax"/>
        </c:scaling>
        <c:delete val="0"/>
        <c:axPos val="b"/>
        <c:numFmt formatCode="General" sourceLinked="1"/>
        <c:majorTickMark val="out"/>
        <c:minorTickMark val="none"/>
        <c:tickLblPos val="high"/>
        <c:txPr>
          <a:bodyPr rot="0" vert="horz"/>
          <a:lstStyle/>
          <a:p>
            <a:pPr>
              <a:defRPr sz="1000" b="0" i="0" u="none" strike="noStrike" baseline="0">
                <a:solidFill>
                  <a:srgbClr val="000000"/>
                </a:solidFill>
                <a:latin typeface="Calibri"/>
                <a:ea typeface="Calibri"/>
                <a:cs typeface="Calibri"/>
              </a:defRPr>
            </a:pPr>
            <a:endParaRPr lang="ru-RU"/>
          </a:p>
        </c:txPr>
        <c:crossAx val="131057152"/>
        <c:crosses val="autoZero"/>
        <c:auto val="1"/>
        <c:lblAlgn val="ctr"/>
        <c:lblOffset val="100"/>
        <c:noMultiLvlLbl val="0"/>
      </c:catAx>
      <c:valAx>
        <c:axId val="131057152"/>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055616"/>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t>Выполнение учебной нагрузки факультетами НИУ ВШЭ – Санкт-Петербург (сравнительные данные с 2010/2011 по 2012/2013 уч. г.) </a:t>
            </a:r>
            <a:endParaRPr lang="ru-RU" sz="1200"/>
          </a:p>
        </c:rich>
      </c:tx>
      <c:layout>
        <c:manualLayout>
          <c:xMode val="edge"/>
          <c:yMode val="edge"/>
          <c:x val="0.13229285081086742"/>
          <c:y val="0"/>
        </c:manualLayout>
      </c:layout>
      <c:overlay val="0"/>
    </c:title>
    <c:autoTitleDeleted val="0"/>
    <c:plotArea>
      <c:layout/>
      <c:barChart>
        <c:barDir val="col"/>
        <c:grouping val="clustered"/>
        <c:varyColors val="0"/>
        <c:ser>
          <c:idx val="0"/>
          <c:order val="0"/>
          <c:tx>
            <c:strRef>
              <c:f>'вып по факультетам 2011-12 (2)'!$C$16</c:f>
              <c:strCache>
                <c:ptCount val="1"/>
                <c:pt idx="0">
                  <c:v>2010/2011 уч.г.</c:v>
                </c:pt>
              </c:strCache>
            </c:strRef>
          </c:tx>
          <c:invertIfNegative val="0"/>
          <c:cat>
            <c:strRef>
              <c:f>'вып по факультетам 2011-12 (2)'!$B$17:$B$23</c:f>
              <c:strCache>
                <c:ptCount val="7"/>
                <c:pt idx="0">
                  <c:v>Факультет менеджмента</c:v>
                </c:pt>
                <c:pt idx="1">
                  <c:v>Отделение прикладной политологии</c:v>
                </c:pt>
                <c:pt idx="2">
                  <c:v>Факультет социологии</c:v>
                </c:pt>
                <c:pt idx="3">
                  <c:v>Факультет  экономики</c:v>
                </c:pt>
                <c:pt idx="4">
                  <c:v>Факультет  истории*</c:v>
                </c:pt>
                <c:pt idx="5">
                  <c:v>Юридический факультет</c:v>
                </c:pt>
                <c:pt idx="6">
                  <c:v>Межфакультетские кафедры</c:v>
                </c:pt>
              </c:strCache>
            </c:strRef>
          </c:cat>
          <c:val>
            <c:numRef>
              <c:f>'вып по факультетам 2011-12 (2)'!$C$17:$C$23</c:f>
              <c:numCache>
                <c:formatCode>0.0</c:formatCode>
                <c:ptCount val="7"/>
                <c:pt idx="0">
                  <c:v>98.831390590653157</c:v>
                </c:pt>
                <c:pt idx="1">
                  <c:v>97.681619849998967</c:v>
                </c:pt>
                <c:pt idx="2">
                  <c:v>91.281912569443023</c:v>
                </c:pt>
                <c:pt idx="3">
                  <c:v>94.899454847577687</c:v>
                </c:pt>
                <c:pt idx="5">
                  <c:v>99.444483142936747</c:v>
                </c:pt>
                <c:pt idx="6">
                  <c:v>99.940527855466584</c:v>
                </c:pt>
              </c:numCache>
            </c:numRef>
          </c:val>
        </c:ser>
        <c:ser>
          <c:idx val="1"/>
          <c:order val="1"/>
          <c:tx>
            <c:strRef>
              <c:f>'вып по факультетам 2011-12 (2)'!$D$16</c:f>
              <c:strCache>
                <c:ptCount val="1"/>
                <c:pt idx="0">
                  <c:v>2011/2012 уч.г.</c:v>
                </c:pt>
              </c:strCache>
            </c:strRef>
          </c:tx>
          <c:invertIfNegative val="0"/>
          <c:cat>
            <c:strRef>
              <c:f>'вып по факультетам 2011-12 (2)'!$B$17:$B$23</c:f>
              <c:strCache>
                <c:ptCount val="7"/>
                <c:pt idx="0">
                  <c:v>Факультет менеджмента</c:v>
                </c:pt>
                <c:pt idx="1">
                  <c:v>Отделение прикладной политологии</c:v>
                </c:pt>
                <c:pt idx="2">
                  <c:v>Факультет социологии</c:v>
                </c:pt>
                <c:pt idx="3">
                  <c:v>Факультет  экономики</c:v>
                </c:pt>
                <c:pt idx="4">
                  <c:v>Факультет  истории*</c:v>
                </c:pt>
                <c:pt idx="5">
                  <c:v>Юридический факультет</c:v>
                </c:pt>
                <c:pt idx="6">
                  <c:v>Межфакультетские кафедры</c:v>
                </c:pt>
              </c:strCache>
            </c:strRef>
          </c:cat>
          <c:val>
            <c:numRef>
              <c:f>'вып по факультетам 2011-12 (2)'!$D$17:$D$23</c:f>
              <c:numCache>
                <c:formatCode>0.0</c:formatCode>
                <c:ptCount val="7"/>
                <c:pt idx="0">
                  <c:v>97.398603415247209</c:v>
                </c:pt>
                <c:pt idx="1">
                  <c:v>100.12785554141668</c:v>
                </c:pt>
                <c:pt idx="2">
                  <c:v>97.455851592771523</c:v>
                </c:pt>
                <c:pt idx="3">
                  <c:v>96.403949204675726</c:v>
                </c:pt>
                <c:pt idx="5">
                  <c:v>99.785740983485638</c:v>
                </c:pt>
                <c:pt idx="6">
                  <c:v>99.972373298785186</c:v>
                </c:pt>
              </c:numCache>
            </c:numRef>
          </c:val>
        </c:ser>
        <c:ser>
          <c:idx val="2"/>
          <c:order val="2"/>
          <c:tx>
            <c:strRef>
              <c:f>'вып по факультетам 2011-12 (2)'!$E$16</c:f>
              <c:strCache>
                <c:ptCount val="1"/>
                <c:pt idx="0">
                  <c:v>2012/2013 уч.г.</c:v>
                </c:pt>
              </c:strCache>
            </c:strRef>
          </c:tx>
          <c:invertIfNegative val="0"/>
          <c:cat>
            <c:strRef>
              <c:f>'вып по факультетам 2011-12 (2)'!$B$17:$B$23</c:f>
              <c:strCache>
                <c:ptCount val="7"/>
                <c:pt idx="0">
                  <c:v>Факультет менеджмента</c:v>
                </c:pt>
                <c:pt idx="1">
                  <c:v>Отделение прикладной политологии</c:v>
                </c:pt>
                <c:pt idx="2">
                  <c:v>Факультет социологии</c:v>
                </c:pt>
                <c:pt idx="3">
                  <c:v>Факультет  экономики</c:v>
                </c:pt>
                <c:pt idx="4">
                  <c:v>Факультет  истории*</c:v>
                </c:pt>
                <c:pt idx="5">
                  <c:v>Юридический факультет</c:v>
                </c:pt>
                <c:pt idx="6">
                  <c:v>Межфакультетские кафедры</c:v>
                </c:pt>
              </c:strCache>
            </c:strRef>
          </c:cat>
          <c:val>
            <c:numRef>
              <c:f>'вып по факультетам 2011-12 (2)'!$E$17:$E$23</c:f>
              <c:numCache>
                <c:formatCode>0.0</c:formatCode>
                <c:ptCount val="7"/>
                <c:pt idx="0">
                  <c:v>95.828333951438637</c:v>
                </c:pt>
                <c:pt idx="1">
                  <c:v>99.265156088950661</c:v>
                </c:pt>
                <c:pt idx="2">
                  <c:v>99.996784359122756</c:v>
                </c:pt>
                <c:pt idx="3">
                  <c:v>98.886370205022388</c:v>
                </c:pt>
                <c:pt idx="4">
                  <c:v>100</c:v>
                </c:pt>
                <c:pt idx="5">
                  <c:v>99.383438026194924</c:v>
                </c:pt>
                <c:pt idx="6">
                  <c:v>99.894214143960767</c:v>
                </c:pt>
              </c:numCache>
            </c:numRef>
          </c:val>
        </c:ser>
        <c:dLbls>
          <c:showLegendKey val="0"/>
          <c:showVal val="0"/>
          <c:showCatName val="0"/>
          <c:showSerName val="0"/>
          <c:showPercent val="0"/>
          <c:showBubbleSize val="0"/>
        </c:dLbls>
        <c:gapWidth val="150"/>
        <c:axId val="131079168"/>
        <c:axId val="131093248"/>
      </c:barChart>
      <c:catAx>
        <c:axId val="131079168"/>
        <c:scaling>
          <c:orientation val="minMax"/>
        </c:scaling>
        <c:delete val="0"/>
        <c:axPos val="b"/>
        <c:numFmt formatCode="General" sourceLinked="1"/>
        <c:majorTickMark val="out"/>
        <c:minorTickMark val="none"/>
        <c:tickLblPos val="nextTo"/>
        <c:crossAx val="131093248"/>
        <c:crosses val="autoZero"/>
        <c:auto val="1"/>
        <c:lblAlgn val="ctr"/>
        <c:lblOffset val="100"/>
        <c:noMultiLvlLbl val="0"/>
      </c:catAx>
      <c:valAx>
        <c:axId val="131093248"/>
        <c:scaling>
          <c:orientation val="minMax"/>
        </c:scaling>
        <c:delete val="0"/>
        <c:axPos val="l"/>
        <c:majorGridlines/>
        <c:numFmt formatCode="0.0" sourceLinked="1"/>
        <c:majorTickMark val="out"/>
        <c:minorTickMark val="none"/>
        <c:tickLblPos val="nextTo"/>
        <c:crossAx val="131079168"/>
        <c:crosses val="autoZero"/>
        <c:crossBetween val="between"/>
      </c:valAx>
    </c:plotArea>
    <c:legend>
      <c:legendPos val="r"/>
      <c:overlay val="0"/>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a:t>Соотношение различных видов нагрузки преподавателей </a:t>
            </a:r>
            <a:r>
              <a:rPr lang="ru-RU" sz="1200"/>
              <a:t>в </a:t>
            </a:r>
            <a:r>
              <a:rPr lang="en-US" sz="1200"/>
              <a:t>201</a:t>
            </a:r>
            <a:r>
              <a:rPr lang="ru-RU" sz="1200"/>
              <a:t>2</a:t>
            </a:r>
            <a:r>
              <a:rPr lang="en-US" sz="1200"/>
              <a:t>/1</a:t>
            </a:r>
            <a:r>
              <a:rPr lang="ru-RU" sz="1200"/>
              <a:t>3</a:t>
            </a:r>
            <a:endParaRPr lang="en-US" sz="1200"/>
          </a:p>
        </c:rich>
      </c:tx>
      <c:layout>
        <c:manualLayout>
          <c:xMode val="edge"/>
          <c:yMode val="edge"/>
          <c:x val="0.12244752951981232"/>
          <c:y val="4.5486711928968719E-3"/>
        </c:manualLayout>
      </c:layout>
      <c:overlay val="0"/>
    </c:title>
    <c:autoTitleDeleted val="0"/>
    <c:plotArea>
      <c:layout>
        <c:manualLayout>
          <c:layoutTarget val="inner"/>
          <c:xMode val="edge"/>
          <c:yMode val="edge"/>
          <c:x val="0.25242876388500629"/>
          <c:y val="0.35385742837423206"/>
          <c:w val="0.2198736686916957"/>
          <c:h val="0.53344797087945939"/>
        </c:manualLayout>
      </c:layout>
      <c:pieChart>
        <c:varyColors val="1"/>
        <c:ser>
          <c:idx val="0"/>
          <c:order val="0"/>
          <c:tx>
            <c:strRef>
              <c:f>'диаграммы к тексту СПб 1'!$B$36</c:f>
              <c:strCache>
                <c:ptCount val="1"/>
                <c:pt idx="0">
                  <c:v>процент</c:v>
                </c:pt>
              </c:strCache>
            </c:strRef>
          </c:tx>
          <c:explosion val="25"/>
          <c:dLbls>
            <c:dLbl>
              <c:idx val="0"/>
              <c:layout>
                <c:manualLayout>
                  <c:x val="-5.4541709460985278E-2"/>
                  <c:y val="0.19875755649350937"/>
                </c:manualLayout>
              </c:layout>
              <c:showLegendKey val="0"/>
              <c:showVal val="1"/>
              <c:showCatName val="0"/>
              <c:showSerName val="0"/>
              <c:showPercent val="0"/>
              <c:showBubbleSize val="0"/>
            </c:dLbl>
            <c:dLbl>
              <c:idx val="1"/>
              <c:layout>
                <c:manualLayout>
                  <c:x val="-6.2390638670166533E-3"/>
                  <c:y val="5.7270341207349085E-2"/>
                </c:manualLayout>
              </c:layout>
              <c:showLegendKey val="0"/>
              <c:showVal val="1"/>
              <c:showCatName val="0"/>
              <c:showSerName val="0"/>
              <c:showPercent val="0"/>
              <c:showBubbleSize val="0"/>
            </c:dLbl>
            <c:dLbl>
              <c:idx val="2"/>
              <c:layout>
                <c:manualLayout>
                  <c:x val="-1.3533902012248468E-2"/>
                  <c:y val="3.6198600174978246E-4"/>
                </c:manualLayout>
              </c:layout>
              <c:showLegendKey val="0"/>
              <c:showVal val="1"/>
              <c:showCatName val="0"/>
              <c:showSerName val="0"/>
              <c:showPercent val="0"/>
              <c:showBubbleSize val="0"/>
            </c:dLbl>
            <c:dLbl>
              <c:idx val="3"/>
              <c:layout>
                <c:manualLayout>
                  <c:x val="1.768030635514823E-2"/>
                  <c:y val="-1.5609119479459125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'диаграммы к тексту СПб 1'!$A$37:$A$40</c:f>
              <c:strCache>
                <c:ptCount val="4"/>
                <c:pt idx="0">
                  <c:v>аудиторные занятия</c:v>
                </c:pt>
                <c:pt idx="1">
                  <c:v>контроль и аттестация</c:v>
                </c:pt>
                <c:pt idx="2">
                  <c:v>руководство,
  практика</c:v>
                </c:pt>
                <c:pt idx="3">
                  <c:v>аспирантура</c:v>
                </c:pt>
              </c:strCache>
            </c:strRef>
          </c:cat>
          <c:val>
            <c:numRef>
              <c:f>'диаграммы к тексту СПб 1'!$B$37:$B$40</c:f>
              <c:numCache>
                <c:formatCode>0.0%</c:formatCode>
                <c:ptCount val="4"/>
                <c:pt idx="0">
                  <c:v>0.54359999999999997</c:v>
                </c:pt>
                <c:pt idx="1">
                  <c:v>0.30170000000000002</c:v>
                </c:pt>
                <c:pt idx="2">
                  <c:v>0.15070000000000022</c:v>
                </c:pt>
                <c:pt idx="3">
                  <c:v>4.0000000000000062E-3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561649000618611"/>
          <c:y val="0.24072599896291741"/>
          <c:w val="0.31905787186437873"/>
          <c:h val="0.69292281031922964"/>
        </c:manualLayout>
      </c:layout>
      <c:overlay val="0"/>
    </c:legend>
    <c:plotVisOnly val="1"/>
    <c:dispBlanksAs val="zero"/>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t>Динамика процента соотношения различных видов учебной нагрузки в 2010/11 - 2012/13 учебных годах</a:t>
            </a:r>
            <a:endParaRPr lang="ru-RU" b="1"/>
          </a:p>
        </c:rich>
      </c:tx>
      <c:overlay val="1"/>
    </c:title>
    <c:autoTitleDeleted val="0"/>
    <c:plotArea>
      <c:layout>
        <c:manualLayout>
          <c:layoutTarget val="inner"/>
          <c:xMode val="edge"/>
          <c:yMode val="edge"/>
          <c:x val="0.10036351706036745"/>
          <c:y val="0.1999418976737497"/>
          <c:w val="0.86279068241470247"/>
          <c:h val="0.70277182417600503"/>
        </c:manualLayout>
      </c:layout>
      <c:barChart>
        <c:barDir val="col"/>
        <c:grouping val="clustered"/>
        <c:varyColors val="0"/>
        <c:ser>
          <c:idx val="0"/>
          <c:order val="0"/>
          <c:tx>
            <c:strRef>
              <c:f>'диаграммы к тексту СПб 1'!$I$9</c:f>
              <c:strCache>
                <c:ptCount val="1"/>
                <c:pt idx="0">
                  <c:v>2010/11</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'диаграммы к тексту СПб 1'!$J$8:$M$8</c:f>
              <c:strCache>
                <c:ptCount val="4"/>
                <c:pt idx="0">
                  <c:v>аудиторные занятия</c:v>
                </c:pt>
                <c:pt idx="1">
                  <c:v>контроль</c:v>
                </c:pt>
                <c:pt idx="2">
                  <c:v>руководство, практика</c:v>
                </c:pt>
                <c:pt idx="3">
                  <c:v>аспирантура</c:v>
                </c:pt>
              </c:strCache>
            </c:strRef>
          </c:cat>
          <c:val>
            <c:numRef>
              <c:f>'диаграммы к тексту СПб 1'!$J$9:$M$9</c:f>
              <c:numCache>
                <c:formatCode>0.0%</c:formatCode>
                <c:ptCount val="4"/>
                <c:pt idx="0">
                  <c:v>0.54900000000000004</c:v>
                </c:pt>
                <c:pt idx="1">
                  <c:v>0.29242228236441498</c:v>
                </c:pt>
                <c:pt idx="2">
                  <c:v>0.158809666374956</c:v>
                </c:pt>
              </c:numCache>
            </c:numRef>
          </c:val>
        </c:ser>
        <c:ser>
          <c:idx val="1"/>
          <c:order val="1"/>
          <c:tx>
            <c:strRef>
              <c:f>'диаграммы к тексту СПб 1'!$I$10</c:f>
              <c:strCache>
                <c:ptCount val="1"/>
                <c:pt idx="0">
                  <c:v>2011/12</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'диаграммы к тексту СПб 1'!$J$8:$M$8</c:f>
              <c:strCache>
                <c:ptCount val="4"/>
                <c:pt idx="0">
                  <c:v>аудиторные занятия</c:v>
                </c:pt>
                <c:pt idx="1">
                  <c:v>контроль</c:v>
                </c:pt>
                <c:pt idx="2">
                  <c:v>руководство, практика</c:v>
                </c:pt>
                <c:pt idx="3">
                  <c:v>аспирантура</c:v>
                </c:pt>
              </c:strCache>
            </c:strRef>
          </c:cat>
          <c:val>
            <c:numRef>
              <c:f>'диаграммы к тексту СПб 1'!$J$10:$M$10</c:f>
              <c:numCache>
                <c:formatCode>0.0%</c:formatCode>
                <c:ptCount val="4"/>
                <c:pt idx="0">
                  <c:v>0.62397545030447465</c:v>
                </c:pt>
                <c:pt idx="1">
                  <c:v>0.2391018874406137</c:v>
                </c:pt>
                <c:pt idx="2">
                  <c:v>0.13692266225491367</c:v>
                </c:pt>
                <c:pt idx="3">
                  <c:v>3.0000000000000035E-3</c:v>
                </c:pt>
              </c:numCache>
            </c:numRef>
          </c:val>
        </c:ser>
        <c:ser>
          <c:idx val="2"/>
          <c:order val="2"/>
          <c:tx>
            <c:strRef>
              <c:f>'диаграммы к тексту СПб 1'!$I$11</c:f>
              <c:strCache>
                <c:ptCount val="1"/>
                <c:pt idx="0">
                  <c:v>2012/13</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'диаграммы к тексту СПб 1'!$J$8:$M$8</c:f>
              <c:strCache>
                <c:ptCount val="4"/>
                <c:pt idx="0">
                  <c:v>аудиторные занятия</c:v>
                </c:pt>
                <c:pt idx="1">
                  <c:v>контроль</c:v>
                </c:pt>
                <c:pt idx="2">
                  <c:v>руководство, практика</c:v>
                </c:pt>
                <c:pt idx="3">
                  <c:v>аспирантура</c:v>
                </c:pt>
              </c:strCache>
            </c:strRef>
          </c:cat>
          <c:val>
            <c:numRef>
              <c:f>'диаграммы к тексту СПб 1'!$J$11:$M$11</c:f>
              <c:numCache>
                <c:formatCode>0.0%</c:formatCode>
                <c:ptCount val="4"/>
                <c:pt idx="0">
                  <c:v>0.54359999999999997</c:v>
                </c:pt>
                <c:pt idx="1">
                  <c:v>0.30170000000000002</c:v>
                </c:pt>
                <c:pt idx="2">
                  <c:v>0.15070000000000022</c:v>
                </c:pt>
                <c:pt idx="3">
                  <c:v>4.0000000000000062E-3</c:v>
                </c:pt>
              </c:numCache>
            </c:numRef>
          </c:val>
        </c:ser>
        <c:dLbls>
          <c:showLegendKey val="0"/>
          <c:showVal val="0"/>
          <c:showCatName val="0"/>
          <c:showSerName val="0"/>
          <c:showPercent val="0"/>
          <c:showBubbleSize val="0"/>
        </c:dLbls>
        <c:gapWidth val="39"/>
        <c:axId val="131184896"/>
        <c:axId val="131198976"/>
      </c:barChart>
      <c:catAx>
        <c:axId val="1311848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198976"/>
        <c:crosses val="autoZero"/>
        <c:auto val="1"/>
        <c:lblAlgn val="ctr"/>
        <c:lblOffset val="100"/>
        <c:noMultiLvlLbl val="0"/>
      </c:catAx>
      <c:valAx>
        <c:axId val="131198976"/>
        <c:scaling>
          <c:orientation val="minMax"/>
        </c:scaling>
        <c:delete val="0"/>
        <c:axPos val="l"/>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184896"/>
        <c:crosses val="autoZero"/>
        <c:crossBetween val="between"/>
      </c:valAx>
    </c:plotArea>
    <c:legend>
      <c:legendPos val="b"/>
      <c:layout>
        <c:manualLayout>
          <c:xMode val="edge"/>
          <c:yMode val="edge"/>
          <c:x val="0.56507542819007384"/>
          <c:y val="0.21228202639053681"/>
          <c:w val="0.3695552865442564"/>
          <c:h val="5.9281589801274862E-2"/>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u-RU" sz="1400" b="1" i="0" baseline="0"/>
              <a:t>Выполнение нагрузки в 2012/13 учебном году по должностям, НИУ ВШЭ Санкт-Петербург</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941928906630031"/>
          <c:y val="0.26947869405059338"/>
          <c:w val="0.50401540787012877"/>
          <c:h val="0.57835987686603563"/>
        </c:manualLayout>
      </c:layout>
      <c:pie3DChart>
        <c:varyColors val="1"/>
        <c:ser>
          <c:idx val="0"/>
          <c:order val="0"/>
          <c:dLbls>
            <c:txPr>
              <a:bodyPr/>
              <a:lstStyle/>
              <a:p>
                <a:pPr>
                  <a:defRPr sz="12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1"/>
          </c:dLbls>
          <c:cat>
            <c:strRef>
              <c:f>'диаграммы к тексту СПб'!$A$60:$D$60</c:f>
              <c:strCache>
                <c:ptCount val="4"/>
                <c:pt idx="0">
                  <c:v>профессора</c:v>
                </c:pt>
                <c:pt idx="1">
                  <c:v>доценты</c:v>
                </c:pt>
                <c:pt idx="2">
                  <c:v>старшие преподаватели</c:v>
                </c:pt>
                <c:pt idx="3">
                  <c:v>преподаватели</c:v>
                </c:pt>
              </c:strCache>
            </c:strRef>
          </c:cat>
          <c:val>
            <c:numRef>
              <c:f>'диаграммы к тексту СПб'!$A$61:$D$61</c:f>
              <c:numCache>
                <c:formatCode>0.0%</c:formatCode>
                <c:ptCount val="4"/>
                <c:pt idx="0">
                  <c:v>0.16058321209060664</c:v>
                </c:pt>
                <c:pt idx="1">
                  <c:v>0.46813770942594102</c:v>
                </c:pt>
                <c:pt idx="2">
                  <c:v>0.27603312671448527</c:v>
                </c:pt>
                <c:pt idx="3">
                  <c:v>9.5245951768967108E-2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rtl="0">
            <a:defRPr sz="110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Сравнение процента выполнения нагрузки по должностям ППС НИУ ВШЭ Санкт-Петербург в 2010/11</a:t>
            </a:r>
            <a:r>
              <a:rPr lang="ru-RU" sz="1200" baseline="0"/>
              <a:t> - 2012/13 учебных годах</a:t>
            </a:r>
            <a:endParaRPr lang="ru-RU" sz="1200"/>
          </a:p>
        </c:rich>
      </c:tx>
      <c:overlay val="0"/>
    </c:title>
    <c:autoTitleDeleted val="0"/>
    <c:plotArea>
      <c:layout/>
      <c:barChart>
        <c:barDir val="col"/>
        <c:grouping val="clustered"/>
        <c:varyColors val="0"/>
        <c:ser>
          <c:idx val="0"/>
          <c:order val="0"/>
          <c:tx>
            <c:strRef>
              <c:f>'диаграммы к тексту СПб'!$B$25</c:f>
              <c:strCache>
                <c:ptCount val="1"/>
                <c:pt idx="0">
                  <c:v>2010/11</c:v>
                </c:pt>
              </c:strCache>
            </c:strRef>
          </c:tx>
          <c:invertIfNegative val="0"/>
          <c:dLbls>
            <c:dLbl>
              <c:idx val="1"/>
              <c:layout>
                <c:manualLayout>
                  <c:x val="-3.0996495808394326E-2"/>
                  <c:y val="1.6877637130801686E-2"/>
                </c:manualLayout>
              </c:layout>
              <c:showLegendKey val="0"/>
              <c:showVal val="1"/>
              <c:showCatName val="0"/>
              <c:showSerName val="0"/>
              <c:showPercent val="0"/>
              <c:showBubbleSize val="0"/>
            </c:dLbl>
            <c:dLbl>
              <c:idx val="3"/>
              <c:layout>
                <c:manualLayout>
                  <c:x val="-1.4109347442680862E-2"/>
                  <c:y val="-7.7354943238603218E-17"/>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'диаграммы к тексту СПб'!$A$26:$A$29</c:f>
              <c:strCache>
                <c:ptCount val="4"/>
                <c:pt idx="0">
                  <c:v>профессора</c:v>
                </c:pt>
                <c:pt idx="1">
                  <c:v>доценты</c:v>
                </c:pt>
                <c:pt idx="2">
                  <c:v>ст. преподаватели</c:v>
                </c:pt>
                <c:pt idx="3">
                  <c:v>преподаватели</c:v>
                </c:pt>
              </c:strCache>
            </c:strRef>
          </c:cat>
          <c:val>
            <c:numRef>
              <c:f>'диаграммы к тексту СПб'!$B$26:$B$29</c:f>
              <c:numCache>
                <c:formatCode>0.0%</c:formatCode>
                <c:ptCount val="4"/>
                <c:pt idx="0">
                  <c:v>0.16173947012291279</c:v>
                </c:pt>
                <c:pt idx="1">
                  <c:v>0.4634820095707135</c:v>
                </c:pt>
                <c:pt idx="2">
                  <c:v>0.28341727471852896</c:v>
                </c:pt>
                <c:pt idx="3">
                  <c:v>9.1361245587845502E-2</c:v>
                </c:pt>
              </c:numCache>
            </c:numRef>
          </c:val>
        </c:ser>
        <c:ser>
          <c:idx val="1"/>
          <c:order val="1"/>
          <c:tx>
            <c:strRef>
              <c:f>'диаграммы к тексту СПб'!$C$25</c:f>
              <c:strCache>
                <c:ptCount val="1"/>
                <c:pt idx="0">
                  <c:v>2011/12</c:v>
                </c:pt>
              </c:strCache>
            </c:strRef>
          </c:tx>
          <c:invertIfNegative val="0"/>
          <c:dLbls>
            <c:dLbl>
              <c:idx val="0"/>
              <c:layout>
                <c:manualLayout>
                  <c:x val="1.6666666666666701E-2"/>
                  <c:y val="1.8518518518518563E-2"/>
                </c:manualLayout>
              </c:layout>
              <c:showLegendKey val="0"/>
              <c:showVal val="1"/>
              <c:showCatName val="0"/>
              <c:showSerName val="0"/>
              <c:showPercent val="0"/>
              <c:showBubbleSize val="0"/>
            </c:dLbl>
            <c:dLbl>
              <c:idx val="1"/>
              <c:layout>
                <c:manualLayout>
                  <c:x val="6.8195179306290874E-3"/>
                  <c:y val="2.1917339446493298E-2"/>
                </c:manualLayout>
              </c:layout>
              <c:showLegendKey val="0"/>
              <c:showVal val="1"/>
              <c:showCatName val="0"/>
              <c:showSerName val="0"/>
              <c:showPercent val="0"/>
              <c:showBubbleSize val="0"/>
            </c:dLbl>
            <c:dLbl>
              <c:idx val="2"/>
              <c:layout>
                <c:manualLayout>
                  <c:x val="2.7777777777777922E-2"/>
                  <c:y val="0"/>
                </c:manualLayout>
              </c:layout>
              <c:showLegendKey val="0"/>
              <c:showVal val="1"/>
              <c:showCatName val="0"/>
              <c:showSerName val="0"/>
              <c:showPercent val="0"/>
              <c:showBubbleSize val="0"/>
            </c:dLbl>
            <c:dLbl>
              <c:idx val="3"/>
              <c:layout>
                <c:manualLayout>
                  <c:x val="3.4097589653145207E-3"/>
                  <c:y val="0"/>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'диаграммы к тексту СПб'!$A$26:$A$29</c:f>
              <c:strCache>
                <c:ptCount val="4"/>
                <c:pt idx="0">
                  <c:v>профессора</c:v>
                </c:pt>
                <c:pt idx="1">
                  <c:v>доценты</c:v>
                </c:pt>
                <c:pt idx="2">
                  <c:v>ст. преподаватели</c:v>
                </c:pt>
                <c:pt idx="3">
                  <c:v>преподаватели</c:v>
                </c:pt>
              </c:strCache>
            </c:strRef>
          </c:cat>
          <c:val>
            <c:numRef>
              <c:f>'диаграммы к тексту СПб'!$C$26:$C$29</c:f>
              <c:numCache>
                <c:formatCode>0.0%</c:formatCode>
                <c:ptCount val="4"/>
                <c:pt idx="0">
                  <c:v>0.1440208657816015</c:v>
                </c:pt>
                <c:pt idx="1">
                  <c:v>0.45076716241145526</c:v>
                </c:pt>
                <c:pt idx="2">
                  <c:v>0.30694943308975853</c:v>
                </c:pt>
                <c:pt idx="3">
                  <c:v>9.8262774169471503E-2</c:v>
                </c:pt>
              </c:numCache>
            </c:numRef>
          </c:val>
        </c:ser>
        <c:ser>
          <c:idx val="2"/>
          <c:order val="2"/>
          <c:tx>
            <c:strRef>
              <c:f>'диаграммы к тексту СПб'!$D$25</c:f>
              <c:strCache>
                <c:ptCount val="1"/>
                <c:pt idx="0">
                  <c:v>2012/13</c:v>
                </c:pt>
              </c:strCache>
            </c:strRef>
          </c:tx>
          <c:invertIfNegative val="0"/>
          <c:dLbls>
            <c:dLbl>
              <c:idx val="0"/>
              <c:layout>
                <c:manualLayout>
                  <c:x val="1.8812463256907701E-2"/>
                  <c:y val="0"/>
                </c:manualLayout>
              </c:layout>
              <c:showLegendKey val="0"/>
              <c:showVal val="1"/>
              <c:showCatName val="0"/>
              <c:showSerName val="0"/>
              <c:showPercent val="0"/>
              <c:showBubbleSize val="0"/>
            </c:dLbl>
            <c:dLbl>
              <c:idx val="1"/>
              <c:layout>
                <c:manualLayout>
                  <c:x val="3.5273368606702042E-2"/>
                  <c:y val="1.2658227848101266E-2"/>
                </c:manualLayout>
              </c:layout>
              <c:showLegendKey val="0"/>
              <c:showVal val="1"/>
              <c:showCatName val="0"/>
              <c:showSerName val="0"/>
              <c:showPercent val="0"/>
              <c:showBubbleSize val="0"/>
            </c:dLbl>
            <c:dLbl>
              <c:idx val="2"/>
              <c:layout>
                <c:manualLayout>
                  <c:x val="3.9976484420928785E-2"/>
                  <c:y val="4.2194092827004356E-2"/>
                </c:manualLayout>
              </c:layout>
              <c:showLegendKey val="0"/>
              <c:showVal val="1"/>
              <c:showCatName val="0"/>
              <c:showSerName val="0"/>
              <c:showPercent val="0"/>
              <c:showBubbleSize val="0"/>
            </c:dLbl>
            <c:dLbl>
              <c:idx val="3"/>
              <c:layout>
                <c:manualLayout>
                  <c:x val="2.5867136978248089E-2"/>
                  <c:y val="1.2658227848101266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'диаграммы к тексту СПб'!$A$26:$A$29</c:f>
              <c:strCache>
                <c:ptCount val="4"/>
                <c:pt idx="0">
                  <c:v>профессора</c:v>
                </c:pt>
                <c:pt idx="1">
                  <c:v>доценты</c:v>
                </c:pt>
                <c:pt idx="2">
                  <c:v>ст. преподаватели</c:v>
                </c:pt>
                <c:pt idx="3">
                  <c:v>преподаватели</c:v>
                </c:pt>
              </c:strCache>
            </c:strRef>
          </c:cat>
          <c:val>
            <c:numRef>
              <c:f>'диаграммы к тексту СПб'!$D$26:$D$29</c:f>
              <c:numCache>
                <c:formatCode>0.0%</c:formatCode>
                <c:ptCount val="4"/>
                <c:pt idx="0">
                  <c:v>0.16058321209060664</c:v>
                </c:pt>
                <c:pt idx="1">
                  <c:v>0.46813770942594102</c:v>
                </c:pt>
                <c:pt idx="2">
                  <c:v>0.27603312671448527</c:v>
                </c:pt>
                <c:pt idx="3">
                  <c:v>9.5245951768967108E-2</c:v>
                </c:pt>
              </c:numCache>
            </c:numRef>
          </c:val>
        </c:ser>
        <c:dLbls>
          <c:showLegendKey val="0"/>
          <c:showVal val="0"/>
          <c:showCatName val="0"/>
          <c:showSerName val="0"/>
          <c:showPercent val="0"/>
          <c:showBubbleSize val="0"/>
        </c:dLbls>
        <c:gapWidth val="150"/>
        <c:overlap val="-19"/>
        <c:axId val="131282432"/>
        <c:axId val="131283968"/>
      </c:barChart>
      <c:catAx>
        <c:axId val="131282432"/>
        <c:scaling>
          <c:orientation val="minMax"/>
        </c:scaling>
        <c:delete val="0"/>
        <c:axPos val="b"/>
        <c:numFmt formatCode="General" sourceLinked="1"/>
        <c:majorTickMark val="out"/>
        <c:minorTickMark val="none"/>
        <c:tickLblPos val="nextTo"/>
        <c:crossAx val="131283968"/>
        <c:crosses val="autoZero"/>
        <c:auto val="1"/>
        <c:lblAlgn val="ctr"/>
        <c:lblOffset val="100"/>
        <c:noMultiLvlLbl val="0"/>
      </c:catAx>
      <c:valAx>
        <c:axId val="131283968"/>
        <c:scaling>
          <c:orientation val="minMax"/>
        </c:scaling>
        <c:delete val="0"/>
        <c:axPos val="l"/>
        <c:majorGridlines/>
        <c:numFmt formatCode="0.0%" sourceLinked="1"/>
        <c:majorTickMark val="out"/>
        <c:minorTickMark val="none"/>
        <c:tickLblPos val="nextTo"/>
        <c:crossAx val="131282432"/>
        <c:crosses val="autoZero"/>
        <c:crossBetween val="between"/>
      </c:valAx>
    </c:plotArea>
    <c:legend>
      <c:legendPos val="r"/>
      <c:overlay val="0"/>
    </c:legend>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41E-2"/>
          <c:y val="5.9930633670791177E-2"/>
          <c:w val="0.89124934505017395"/>
          <c:h val="0.74509092613423344"/>
        </c:manualLayout>
      </c:layout>
      <c:barChart>
        <c:barDir val="col"/>
        <c:grouping val="clustered"/>
        <c:varyColors val="0"/>
        <c:ser>
          <c:idx val="0"/>
          <c:order val="0"/>
          <c:tx>
            <c:strRef>
              <c:f>Лист1!$B$1</c:f>
              <c:strCache>
                <c:ptCount val="1"/>
                <c:pt idx="0">
                  <c:v>3-4 мод. 2012-13 уч.г.</c:v>
                </c:pt>
              </c:strCache>
            </c:strRef>
          </c:tx>
          <c:invertIfNegative val="0"/>
          <c:dLbls>
            <c:showLegendKey val="0"/>
            <c:showVal val="1"/>
            <c:showCatName val="0"/>
            <c:showSerName val="0"/>
            <c:showPercent val="0"/>
            <c:showBubbleSize val="0"/>
            <c:showLeaderLines val="0"/>
          </c:dLbls>
          <c:cat>
            <c:strRef>
              <c:f>Лист1!$A$2:$A$6</c:f>
              <c:strCache>
                <c:ptCount val="5"/>
                <c:pt idx="0">
                  <c:v>Кол-во препод.</c:v>
                </c:pt>
                <c:pt idx="1">
                  <c:v>Кол-во студентов</c:v>
                </c:pt>
                <c:pt idx="2">
                  <c:v>Число дисциплин</c:v>
                </c:pt>
                <c:pt idx="3">
                  <c:v>Кол-во кафедр</c:v>
                </c:pt>
                <c:pt idx="4">
                  <c:v>Кол-во фак-тов</c:v>
                </c:pt>
              </c:strCache>
            </c:strRef>
          </c:cat>
          <c:val>
            <c:numRef>
              <c:f>Лист1!$B$2:$B$6</c:f>
              <c:numCache>
                <c:formatCode>General</c:formatCode>
                <c:ptCount val="5"/>
                <c:pt idx="0">
                  <c:v>7</c:v>
                </c:pt>
                <c:pt idx="1">
                  <c:v>9</c:v>
                </c:pt>
                <c:pt idx="2">
                  <c:v>6</c:v>
                </c:pt>
                <c:pt idx="3">
                  <c:v>4</c:v>
                </c:pt>
                <c:pt idx="4">
                  <c:v>2</c:v>
                </c:pt>
              </c:numCache>
            </c:numRef>
          </c:val>
        </c:ser>
        <c:ser>
          <c:idx val="1"/>
          <c:order val="1"/>
          <c:tx>
            <c:strRef>
              <c:f>Лист1!$C$1</c:f>
              <c:strCache>
                <c:ptCount val="1"/>
                <c:pt idx="0">
                  <c:v>1-2 мод. 2013-14 уч.г.</c:v>
                </c:pt>
              </c:strCache>
            </c:strRef>
          </c:tx>
          <c:invertIfNegative val="0"/>
          <c:dLbls>
            <c:showLegendKey val="0"/>
            <c:showVal val="1"/>
            <c:showCatName val="0"/>
            <c:showSerName val="0"/>
            <c:showPercent val="0"/>
            <c:showBubbleSize val="0"/>
            <c:showLeaderLines val="0"/>
          </c:dLbls>
          <c:cat>
            <c:strRef>
              <c:f>Лист1!$A$2:$A$6</c:f>
              <c:strCache>
                <c:ptCount val="5"/>
                <c:pt idx="0">
                  <c:v>Кол-во препод.</c:v>
                </c:pt>
                <c:pt idx="1">
                  <c:v>Кол-во студентов</c:v>
                </c:pt>
                <c:pt idx="2">
                  <c:v>Число дисциплин</c:v>
                </c:pt>
                <c:pt idx="3">
                  <c:v>Кол-во кафедр</c:v>
                </c:pt>
                <c:pt idx="4">
                  <c:v>Кол-во фак-тов</c:v>
                </c:pt>
              </c:strCache>
            </c:strRef>
          </c:cat>
          <c:val>
            <c:numRef>
              <c:f>Лист1!$C$2:$C$6</c:f>
              <c:numCache>
                <c:formatCode>General</c:formatCode>
                <c:ptCount val="5"/>
                <c:pt idx="0">
                  <c:v>11</c:v>
                </c:pt>
                <c:pt idx="1">
                  <c:v>16</c:v>
                </c:pt>
                <c:pt idx="2">
                  <c:v>12</c:v>
                </c:pt>
                <c:pt idx="3">
                  <c:v>7</c:v>
                </c:pt>
                <c:pt idx="4">
                  <c:v>5</c:v>
                </c:pt>
              </c:numCache>
            </c:numRef>
          </c:val>
        </c:ser>
        <c:dLbls>
          <c:showLegendKey val="0"/>
          <c:showVal val="0"/>
          <c:showCatName val="0"/>
          <c:showSerName val="0"/>
          <c:showPercent val="0"/>
          <c:showBubbleSize val="0"/>
        </c:dLbls>
        <c:gapWidth val="150"/>
        <c:axId val="131322624"/>
        <c:axId val="131324160"/>
      </c:barChart>
      <c:catAx>
        <c:axId val="131322624"/>
        <c:scaling>
          <c:orientation val="minMax"/>
        </c:scaling>
        <c:delete val="0"/>
        <c:axPos val="b"/>
        <c:numFmt formatCode="General" sourceLinked="1"/>
        <c:majorTickMark val="out"/>
        <c:minorTickMark val="none"/>
        <c:tickLblPos val="nextTo"/>
        <c:crossAx val="131324160"/>
        <c:crosses val="autoZero"/>
        <c:auto val="1"/>
        <c:lblAlgn val="ctr"/>
        <c:lblOffset val="100"/>
        <c:noMultiLvlLbl val="0"/>
      </c:catAx>
      <c:valAx>
        <c:axId val="131324160"/>
        <c:scaling>
          <c:orientation val="minMax"/>
        </c:scaling>
        <c:delete val="0"/>
        <c:axPos val="l"/>
        <c:majorGridlines/>
        <c:numFmt formatCode="General" sourceLinked="1"/>
        <c:majorTickMark val="out"/>
        <c:minorTickMark val="none"/>
        <c:tickLblPos val="nextTo"/>
        <c:crossAx val="131322624"/>
        <c:crosses val="autoZero"/>
        <c:crossBetween val="between"/>
      </c:valAx>
    </c:plotArea>
    <c:legend>
      <c:legendPos val="r"/>
      <c:layout>
        <c:manualLayout>
          <c:xMode val="edge"/>
          <c:yMode val="edge"/>
          <c:x val="4.8128342245989282E-2"/>
          <c:y val="0.91184573002754843"/>
          <c:w val="0.87433155080213909"/>
          <c:h val="6.6115702479338859E-2"/>
        </c:manualLayout>
      </c:layout>
      <c:overlay val="0"/>
    </c:legend>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'кадр рез и итоги ФОИ'!$A$4</c:f>
              <c:strCache>
                <c:ptCount val="1"/>
                <c:pt idx="0">
                  <c:v>будущие профессора</c:v>
                </c:pt>
              </c:strCache>
            </c:strRef>
          </c:tx>
          <c:invertIfNegative val="0"/>
          <c:dLbls>
            <c:txPr>
              <a:bodyPr/>
              <a:lstStyle/>
              <a:p>
                <a:pPr>
                  <a:defRPr sz="1400" b="1"/>
                </a:pPr>
                <a:endParaRPr lang="ru-RU"/>
              </a:p>
            </c:txPr>
            <c:showLegendKey val="0"/>
            <c:showVal val="1"/>
            <c:showCatName val="0"/>
            <c:showSerName val="0"/>
            <c:showPercent val="0"/>
            <c:showBubbleSize val="0"/>
            <c:showLeaderLines val="0"/>
          </c:dLbls>
          <c:cat>
            <c:strRef>
              <c:f>'кадр рез и итоги ФОИ'!$B$3:$E$3</c:f>
              <c:strCache>
                <c:ptCount val="4"/>
                <c:pt idx="0">
                  <c:v>2010г.,
 15 чел.</c:v>
                </c:pt>
                <c:pt idx="1">
                  <c:v>2011г.,
 22 чел.</c:v>
                </c:pt>
                <c:pt idx="2">
                  <c:v>2012г., 
29 чел</c:v>
                </c:pt>
                <c:pt idx="3">
                  <c:v>2013г, 13 чел</c:v>
                </c:pt>
              </c:strCache>
            </c:strRef>
          </c:cat>
          <c:val>
            <c:numRef>
              <c:f>'кадр рез и итоги ФОИ'!$B$4:$E$4</c:f>
              <c:numCache>
                <c:formatCode>General</c:formatCode>
                <c:ptCount val="4"/>
                <c:pt idx="0">
                  <c:v>7</c:v>
                </c:pt>
                <c:pt idx="1">
                  <c:v>11</c:v>
                </c:pt>
                <c:pt idx="2">
                  <c:v>11</c:v>
                </c:pt>
                <c:pt idx="3">
                  <c:v>3</c:v>
                </c:pt>
              </c:numCache>
            </c:numRef>
          </c:val>
        </c:ser>
        <c:ser>
          <c:idx val="1"/>
          <c:order val="1"/>
          <c:tx>
            <c:strRef>
              <c:f>'кадр рез и итоги ФОИ'!$A$5</c:f>
              <c:strCache>
                <c:ptCount val="1"/>
                <c:pt idx="0">
                  <c:v>новые преподаватели</c:v>
                </c:pt>
              </c:strCache>
            </c:strRef>
          </c:tx>
          <c:invertIfNegative val="0"/>
          <c:dLbls>
            <c:txPr>
              <a:bodyPr/>
              <a:lstStyle/>
              <a:p>
                <a:pPr>
                  <a:defRPr sz="1400" b="1"/>
                </a:pPr>
                <a:endParaRPr lang="ru-RU"/>
              </a:p>
            </c:txPr>
            <c:showLegendKey val="0"/>
            <c:showVal val="1"/>
            <c:showCatName val="0"/>
            <c:showSerName val="0"/>
            <c:showPercent val="0"/>
            <c:showBubbleSize val="0"/>
            <c:showLeaderLines val="0"/>
          </c:dLbls>
          <c:cat>
            <c:strRef>
              <c:f>'кадр рез и итоги ФОИ'!$B$3:$E$3</c:f>
              <c:strCache>
                <c:ptCount val="4"/>
                <c:pt idx="0">
                  <c:v>2010г.,
 15 чел.</c:v>
                </c:pt>
                <c:pt idx="1">
                  <c:v>2011г.,
 22 чел.</c:v>
                </c:pt>
                <c:pt idx="2">
                  <c:v>2012г., 
29 чел</c:v>
                </c:pt>
                <c:pt idx="3">
                  <c:v>2013г, 13 чел</c:v>
                </c:pt>
              </c:strCache>
            </c:strRef>
          </c:cat>
          <c:val>
            <c:numRef>
              <c:f>'кадр рез и итоги ФОИ'!$B$5:$E$5</c:f>
              <c:numCache>
                <c:formatCode>General</c:formatCode>
                <c:ptCount val="4"/>
                <c:pt idx="0">
                  <c:v>3</c:v>
                </c:pt>
                <c:pt idx="1">
                  <c:v>9</c:v>
                </c:pt>
                <c:pt idx="2">
                  <c:v>15</c:v>
                </c:pt>
                <c:pt idx="3">
                  <c:v>10</c:v>
                </c:pt>
              </c:numCache>
            </c:numRef>
          </c:val>
        </c:ser>
        <c:ser>
          <c:idx val="2"/>
          <c:order val="2"/>
          <c:tx>
            <c:strRef>
              <c:f>'кадр рез и итоги ФОИ'!$A$6</c:f>
              <c:strCache>
                <c:ptCount val="1"/>
                <c:pt idx="0">
                  <c:v>новые исследователи</c:v>
                </c:pt>
              </c:strCache>
            </c:strRef>
          </c:tx>
          <c:invertIfNegative val="0"/>
          <c:dLbls>
            <c:txPr>
              <a:bodyPr/>
              <a:lstStyle/>
              <a:p>
                <a:pPr>
                  <a:defRPr sz="1400" b="1"/>
                </a:pPr>
                <a:endParaRPr lang="ru-RU"/>
              </a:p>
            </c:txPr>
            <c:showLegendKey val="0"/>
            <c:showVal val="1"/>
            <c:showCatName val="0"/>
            <c:showSerName val="0"/>
            <c:showPercent val="0"/>
            <c:showBubbleSize val="0"/>
            <c:showLeaderLines val="0"/>
          </c:dLbls>
          <c:cat>
            <c:strRef>
              <c:f>'кадр рез и итоги ФОИ'!$B$3:$E$3</c:f>
              <c:strCache>
                <c:ptCount val="4"/>
                <c:pt idx="0">
                  <c:v>2010г.,
 15 чел.</c:v>
                </c:pt>
                <c:pt idx="1">
                  <c:v>2011г.,
 22 чел.</c:v>
                </c:pt>
                <c:pt idx="2">
                  <c:v>2012г., 
29 чел</c:v>
                </c:pt>
                <c:pt idx="3">
                  <c:v>2013г, 13 чел</c:v>
                </c:pt>
              </c:strCache>
            </c:strRef>
          </c:cat>
          <c:val>
            <c:numRef>
              <c:f>'кадр рез и итоги ФОИ'!$B$6:$E$6</c:f>
              <c:numCache>
                <c:formatCode>General</c:formatCode>
                <c:ptCount val="4"/>
                <c:pt idx="0">
                  <c:v>0</c:v>
                </c:pt>
                <c:pt idx="1">
                  <c:v>1</c:v>
                </c:pt>
                <c:pt idx="2">
                  <c:v>1</c:v>
                </c:pt>
              </c:numCache>
            </c:numRef>
          </c:val>
        </c:ser>
        <c:ser>
          <c:idx val="3"/>
          <c:order val="3"/>
          <c:tx>
            <c:strRef>
              <c:f>'кадр рез и итоги ФОИ'!$A$7</c:f>
              <c:strCache>
                <c:ptCount val="1"/>
                <c:pt idx="0">
                  <c:v>будущие преподаватели</c:v>
                </c:pt>
              </c:strCache>
            </c:strRef>
          </c:tx>
          <c:invertIfNegative val="0"/>
          <c:dLbls>
            <c:txPr>
              <a:bodyPr/>
              <a:lstStyle/>
              <a:p>
                <a:pPr>
                  <a:defRPr sz="1400" b="1"/>
                </a:pPr>
                <a:endParaRPr lang="ru-RU"/>
              </a:p>
            </c:txPr>
            <c:showLegendKey val="0"/>
            <c:showVal val="1"/>
            <c:showCatName val="0"/>
            <c:showSerName val="0"/>
            <c:showPercent val="0"/>
            <c:showBubbleSize val="0"/>
            <c:showLeaderLines val="0"/>
          </c:dLbls>
          <c:cat>
            <c:strRef>
              <c:f>'кадр рез и итоги ФОИ'!$B$3:$E$3</c:f>
              <c:strCache>
                <c:ptCount val="4"/>
                <c:pt idx="0">
                  <c:v>2010г.,
 15 чел.</c:v>
                </c:pt>
                <c:pt idx="1">
                  <c:v>2011г.,
 22 чел.</c:v>
                </c:pt>
                <c:pt idx="2">
                  <c:v>2012г., 
29 чел</c:v>
                </c:pt>
                <c:pt idx="3">
                  <c:v>2013г, 13 чел</c:v>
                </c:pt>
              </c:strCache>
            </c:strRef>
          </c:cat>
          <c:val>
            <c:numRef>
              <c:f>'кадр рез и итоги ФОИ'!$B$7:$E$7</c:f>
              <c:numCache>
                <c:formatCode>General</c:formatCode>
                <c:ptCount val="4"/>
                <c:pt idx="0">
                  <c:v>5</c:v>
                </c:pt>
                <c:pt idx="1">
                  <c:v>1</c:v>
                </c:pt>
                <c:pt idx="2">
                  <c:v>2</c:v>
                </c:pt>
              </c:numCache>
            </c:numRef>
          </c:val>
        </c:ser>
        <c:dLbls>
          <c:showLegendKey val="0"/>
          <c:showVal val="0"/>
          <c:showCatName val="0"/>
          <c:showSerName val="0"/>
          <c:showPercent val="0"/>
          <c:showBubbleSize val="0"/>
        </c:dLbls>
        <c:gapWidth val="150"/>
        <c:axId val="131385216"/>
        <c:axId val="131386752"/>
      </c:barChart>
      <c:catAx>
        <c:axId val="131385216"/>
        <c:scaling>
          <c:orientation val="minMax"/>
        </c:scaling>
        <c:delete val="0"/>
        <c:axPos val="b"/>
        <c:minorGridlines/>
        <c:numFmt formatCode="General" sourceLinked="1"/>
        <c:majorTickMark val="out"/>
        <c:minorTickMark val="cross"/>
        <c:tickLblPos val="nextTo"/>
        <c:txPr>
          <a:bodyPr/>
          <a:lstStyle/>
          <a:p>
            <a:pPr>
              <a:defRPr sz="1400" baseline="0"/>
            </a:pPr>
            <a:endParaRPr lang="ru-RU"/>
          </a:p>
        </c:txPr>
        <c:crossAx val="131386752"/>
        <c:crosses val="autoZero"/>
        <c:auto val="1"/>
        <c:lblAlgn val="ctr"/>
        <c:lblOffset val="100"/>
        <c:tickLblSkip val="1"/>
        <c:tickMarkSkip val="20"/>
        <c:noMultiLvlLbl val="0"/>
      </c:catAx>
      <c:valAx>
        <c:axId val="131386752"/>
        <c:scaling>
          <c:orientation val="minMax"/>
        </c:scaling>
        <c:delete val="0"/>
        <c:axPos val="l"/>
        <c:majorGridlines/>
        <c:numFmt formatCode="General" sourceLinked="1"/>
        <c:majorTickMark val="out"/>
        <c:minorTickMark val="none"/>
        <c:tickLblPos val="nextTo"/>
        <c:crossAx val="131385216"/>
        <c:crosses val="autoZero"/>
        <c:crossBetween val="between"/>
      </c:valAx>
    </c:plotArea>
    <c:legend>
      <c:legendPos val="r"/>
      <c:overlay val="0"/>
      <c:txPr>
        <a:bodyPr/>
        <a:lstStyle/>
        <a:p>
          <a:pPr>
            <a:defRPr sz="1200" baseline="0"/>
          </a:pPr>
          <a:endParaRPr lang="ru-RU"/>
        </a:p>
      </c:txPr>
    </c:legend>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'кадр рез и итоги ФОИ'!$M$2</c:f>
              <c:strCache>
                <c:ptCount val="1"/>
                <c:pt idx="0">
                  <c:v>2010</c:v>
                </c:pt>
              </c:strCache>
            </c:strRef>
          </c:tx>
          <c:invertIfNegative val="0"/>
          <c:dLbls>
            <c:txPr>
              <a:bodyPr/>
              <a:lstStyle/>
              <a:p>
                <a:pPr>
                  <a:defRPr sz="1600" b="1"/>
                </a:pPr>
                <a:endParaRPr lang="ru-RU"/>
              </a:p>
            </c:txPr>
            <c:showLegendKey val="0"/>
            <c:showVal val="1"/>
            <c:showCatName val="0"/>
            <c:showSerName val="0"/>
            <c:showPercent val="0"/>
            <c:showBubbleSize val="0"/>
            <c:showLeaderLines val="0"/>
          </c:dLbls>
          <c:cat>
            <c:strRef>
              <c:f>'кадр рез и итоги ФОИ'!$L$3:$L$8</c:f>
              <c:strCache>
                <c:ptCount val="6"/>
                <c:pt idx="0">
                  <c:v>Факультет менеджмента</c:v>
                </c:pt>
                <c:pt idx="1">
                  <c:v>Отделение прикладной политологии</c:v>
                </c:pt>
                <c:pt idx="2">
                  <c:v>Факультет  экономики</c:v>
                </c:pt>
                <c:pt idx="3">
                  <c:v>Факультет социологии</c:v>
                </c:pt>
                <c:pt idx="4">
                  <c:v>Юридический факультет</c:v>
                </c:pt>
                <c:pt idx="5">
                  <c:v>Кафедра иностранных языков</c:v>
                </c:pt>
              </c:strCache>
            </c:strRef>
          </c:cat>
          <c:val>
            <c:numRef>
              <c:f>'кадр рез и итоги ФОИ'!$M$3:$M$8</c:f>
              <c:numCache>
                <c:formatCode>General</c:formatCode>
                <c:ptCount val="6"/>
                <c:pt idx="0">
                  <c:v>4</c:v>
                </c:pt>
                <c:pt idx="1">
                  <c:v>1</c:v>
                </c:pt>
                <c:pt idx="2">
                  <c:v>5</c:v>
                </c:pt>
                <c:pt idx="3">
                  <c:v>2</c:v>
                </c:pt>
                <c:pt idx="4">
                  <c:v>0</c:v>
                </c:pt>
                <c:pt idx="5">
                  <c:v>3</c:v>
                </c:pt>
              </c:numCache>
            </c:numRef>
          </c:val>
        </c:ser>
        <c:ser>
          <c:idx val="1"/>
          <c:order val="1"/>
          <c:tx>
            <c:strRef>
              <c:f>'кадр рез и итоги ФОИ'!$N$2</c:f>
              <c:strCache>
                <c:ptCount val="1"/>
                <c:pt idx="0">
                  <c:v>2011</c:v>
                </c:pt>
              </c:strCache>
            </c:strRef>
          </c:tx>
          <c:spPr>
            <a:solidFill>
              <a:schemeClr val="bg1">
                <a:lumMod val="65000"/>
              </a:schemeClr>
            </a:solidFill>
          </c:spPr>
          <c:invertIfNegative val="0"/>
          <c:dLbls>
            <c:txPr>
              <a:bodyPr/>
              <a:lstStyle/>
              <a:p>
                <a:pPr>
                  <a:defRPr sz="1600" b="1"/>
                </a:pPr>
                <a:endParaRPr lang="ru-RU"/>
              </a:p>
            </c:txPr>
            <c:showLegendKey val="0"/>
            <c:showVal val="1"/>
            <c:showCatName val="0"/>
            <c:showSerName val="0"/>
            <c:showPercent val="0"/>
            <c:showBubbleSize val="0"/>
            <c:showLeaderLines val="0"/>
          </c:dLbls>
          <c:cat>
            <c:strRef>
              <c:f>'кадр рез и итоги ФОИ'!$L$3:$L$8</c:f>
              <c:strCache>
                <c:ptCount val="6"/>
                <c:pt idx="0">
                  <c:v>Факультет менеджмента</c:v>
                </c:pt>
                <c:pt idx="1">
                  <c:v>Отделение прикладной политологии</c:v>
                </c:pt>
                <c:pt idx="2">
                  <c:v>Факультет  экономики</c:v>
                </c:pt>
                <c:pt idx="3">
                  <c:v>Факультет социологии</c:v>
                </c:pt>
                <c:pt idx="4">
                  <c:v>Юридический факультет</c:v>
                </c:pt>
                <c:pt idx="5">
                  <c:v>Кафедра иностранных языков</c:v>
                </c:pt>
              </c:strCache>
            </c:strRef>
          </c:cat>
          <c:val>
            <c:numRef>
              <c:f>'кадр рез и итоги ФОИ'!$N$3:$N$8</c:f>
              <c:numCache>
                <c:formatCode>General</c:formatCode>
                <c:ptCount val="6"/>
                <c:pt idx="0">
                  <c:v>2</c:v>
                </c:pt>
                <c:pt idx="1">
                  <c:v>2</c:v>
                </c:pt>
                <c:pt idx="2">
                  <c:v>6</c:v>
                </c:pt>
                <c:pt idx="3">
                  <c:v>5</c:v>
                </c:pt>
                <c:pt idx="4">
                  <c:v>1</c:v>
                </c:pt>
                <c:pt idx="5">
                  <c:v>6</c:v>
                </c:pt>
              </c:numCache>
            </c:numRef>
          </c:val>
        </c:ser>
        <c:ser>
          <c:idx val="2"/>
          <c:order val="2"/>
          <c:tx>
            <c:strRef>
              <c:f>'кадр рез и итоги ФОИ'!$O$2</c:f>
              <c:strCache>
                <c:ptCount val="1"/>
                <c:pt idx="0">
                  <c:v>2012</c:v>
                </c:pt>
              </c:strCache>
            </c:strRef>
          </c:tx>
          <c:spPr>
            <a:solidFill>
              <a:schemeClr val="accent5">
                <a:lumMod val="40000"/>
                <a:lumOff val="60000"/>
              </a:schemeClr>
            </a:solidFill>
          </c:spPr>
          <c:invertIfNegative val="0"/>
          <c:dLbls>
            <c:txPr>
              <a:bodyPr/>
              <a:lstStyle/>
              <a:p>
                <a:pPr>
                  <a:defRPr sz="1600" b="1"/>
                </a:pPr>
                <a:endParaRPr lang="ru-RU"/>
              </a:p>
            </c:txPr>
            <c:showLegendKey val="0"/>
            <c:showVal val="1"/>
            <c:showCatName val="0"/>
            <c:showSerName val="0"/>
            <c:showPercent val="0"/>
            <c:showBubbleSize val="0"/>
            <c:showLeaderLines val="0"/>
          </c:dLbls>
          <c:cat>
            <c:strRef>
              <c:f>'кадр рез и итоги ФОИ'!$L$3:$L$8</c:f>
              <c:strCache>
                <c:ptCount val="6"/>
                <c:pt idx="0">
                  <c:v>Факультет менеджмента</c:v>
                </c:pt>
                <c:pt idx="1">
                  <c:v>Отделение прикладной политологии</c:v>
                </c:pt>
                <c:pt idx="2">
                  <c:v>Факультет  экономики</c:v>
                </c:pt>
                <c:pt idx="3">
                  <c:v>Факультет социологии</c:v>
                </c:pt>
                <c:pt idx="4">
                  <c:v>Юридический факультет</c:v>
                </c:pt>
                <c:pt idx="5">
                  <c:v>Кафедра иностранных языков</c:v>
                </c:pt>
              </c:strCache>
            </c:strRef>
          </c:cat>
          <c:val>
            <c:numRef>
              <c:f>'кадр рез и итоги ФОИ'!$O$3:$O$8</c:f>
              <c:numCache>
                <c:formatCode>General</c:formatCode>
                <c:ptCount val="6"/>
                <c:pt idx="0">
                  <c:v>4</c:v>
                </c:pt>
                <c:pt idx="1">
                  <c:v>5</c:v>
                </c:pt>
                <c:pt idx="2">
                  <c:v>8</c:v>
                </c:pt>
                <c:pt idx="3">
                  <c:v>6</c:v>
                </c:pt>
                <c:pt idx="4">
                  <c:v>3</c:v>
                </c:pt>
                <c:pt idx="5">
                  <c:v>3</c:v>
                </c:pt>
              </c:numCache>
            </c:numRef>
          </c:val>
        </c:ser>
        <c:ser>
          <c:idx val="3"/>
          <c:order val="3"/>
          <c:tx>
            <c:strRef>
              <c:f>'кадр рез и итоги ФОИ'!$P$2</c:f>
              <c:strCache>
                <c:ptCount val="1"/>
                <c:pt idx="0">
                  <c:v>2013</c:v>
                </c:pt>
              </c:strCache>
            </c:strRef>
          </c:tx>
          <c:spPr>
            <a:solidFill>
              <a:schemeClr val="bg2">
                <a:lumMod val="50000"/>
              </a:schemeClr>
            </a:solidFill>
          </c:spPr>
          <c:invertIfNegative val="0"/>
          <c:dLbls>
            <c:txPr>
              <a:bodyPr/>
              <a:lstStyle/>
              <a:p>
                <a:pPr>
                  <a:defRPr sz="1600" b="1" baseline="0"/>
                </a:pPr>
                <a:endParaRPr lang="ru-RU"/>
              </a:p>
            </c:txPr>
            <c:showLegendKey val="0"/>
            <c:showVal val="1"/>
            <c:showCatName val="0"/>
            <c:showSerName val="0"/>
            <c:showPercent val="0"/>
            <c:showBubbleSize val="0"/>
            <c:showLeaderLines val="0"/>
          </c:dLbls>
          <c:cat>
            <c:strRef>
              <c:f>'кадр рез и итоги ФОИ'!$L$3:$L$8</c:f>
              <c:strCache>
                <c:ptCount val="6"/>
                <c:pt idx="0">
                  <c:v>Факультет менеджмента</c:v>
                </c:pt>
                <c:pt idx="1">
                  <c:v>Отделение прикладной политологии</c:v>
                </c:pt>
                <c:pt idx="2">
                  <c:v>Факультет  экономики</c:v>
                </c:pt>
                <c:pt idx="3">
                  <c:v>Факультет социологии</c:v>
                </c:pt>
                <c:pt idx="4">
                  <c:v>Юридический факультет</c:v>
                </c:pt>
                <c:pt idx="5">
                  <c:v>Кафедра иностранных языков</c:v>
                </c:pt>
              </c:strCache>
            </c:strRef>
          </c:cat>
          <c:val>
            <c:numRef>
              <c:f>'кадр рез и итоги ФОИ'!$P$3:$P$8</c:f>
              <c:numCache>
                <c:formatCode>General</c:formatCode>
                <c:ptCount val="6"/>
                <c:pt idx="0">
                  <c:v>2</c:v>
                </c:pt>
                <c:pt idx="1">
                  <c:v>4</c:v>
                </c:pt>
                <c:pt idx="2">
                  <c:v>2</c:v>
                </c:pt>
                <c:pt idx="3">
                  <c:v>2</c:v>
                </c:pt>
                <c:pt idx="4">
                  <c:v>2</c:v>
                </c:pt>
                <c:pt idx="5">
                  <c:v>1</c:v>
                </c:pt>
              </c:numCache>
            </c:numRef>
          </c:val>
        </c:ser>
        <c:dLbls>
          <c:showLegendKey val="0"/>
          <c:showVal val="0"/>
          <c:showCatName val="0"/>
          <c:showSerName val="0"/>
          <c:showPercent val="0"/>
          <c:showBubbleSize val="0"/>
        </c:dLbls>
        <c:gapWidth val="150"/>
        <c:axId val="131447808"/>
        <c:axId val="131457792"/>
      </c:barChart>
      <c:catAx>
        <c:axId val="131447808"/>
        <c:scaling>
          <c:orientation val="minMax"/>
        </c:scaling>
        <c:delete val="0"/>
        <c:axPos val="b"/>
        <c:numFmt formatCode="General" sourceLinked="1"/>
        <c:majorTickMark val="out"/>
        <c:minorTickMark val="none"/>
        <c:tickLblPos val="nextTo"/>
        <c:txPr>
          <a:bodyPr/>
          <a:lstStyle/>
          <a:p>
            <a:pPr>
              <a:defRPr sz="1000" baseline="0"/>
            </a:pPr>
            <a:endParaRPr lang="ru-RU"/>
          </a:p>
        </c:txPr>
        <c:crossAx val="131457792"/>
        <c:crosses val="autoZero"/>
        <c:auto val="1"/>
        <c:lblAlgn val="ctr"/>
        <c:lblOffset val="100"/>
        <c:noMultiLvlLbl val="0"/>
      </c:catAx>
      <c:valAx>
        <c:axId val="131457792"/>
        <c:scaling>
          <c:orientation val="minMax"/>
        </c:scaling>
        <c:delete val="0"/>
        <c:axPos val="l"/>
        <c:majorGridlines/>
        <c:numFmt formatCode="General" sourceLinked="1"/>
        <c:majorTickMark val="out"/>
        <c:minorTickMark val="none"/>
        <c:tickLblPos val="nextTo"/>
        <c:crossAx val="131447808"/>
        <c:crosses val="autoZero"/>
        <c:crossBetween val="between"/>
      </c:valAx>
    </c:plotArea>
    <c:legend>
      <c:legendPos val="r"/>
      <c:overlay val="0"/>
      <c:txPr>
        <a:bodyPr/>
        <a:lstStyle/>
        <a:p>
          <a:pPr>
            <a:defRPr sz="1400" baseline="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Сравнение среднего количества дисциплин в БУП набора </a:t>
            </a:r>
          </a:p>
          <a:p>
            <a:pPr>
              <a:defRPr/>
            </a:pPr>
            <a:r>
              <a:rPr lang="ru-RU" sz="1200"/>
              <a:t>2011 и 2012 гг., бакалавриат</a:t>
            </a:r>
          </a:p>
        </c:rich>
      </c:tx>
      <c:layout>
        <c:manualLayout>
          <c:xMode val="edge"/>
          <c:yMode val="edge"/>
          <c:x val="0.14978758641085371"/>
          <c:y val="2.777788070608821E-2"/>
        </c:manualLayout>
      </c:layout>
      <c:overlay val="0"/>
    </c:title>
    <c:autoTitleDeleted val="0"/>
    <c:plotArea>
      <c:layout>
        <c:manualLayout>
          <c:layoutTarget val="inner"/>
          <c:xMode val="edge"/>
          <c:yMode val="edge"/>
          <c:x val="6.2874718125023113E-2"/>
          <c:y val="0.28489115331171833"/>
          <c:w val="0.91646800487967151"/>
          <c:h val="0.5203030209459103"/>
        </c:manualLayout>
      </c:layout>
      <c:barChart>
        <c:barDir val="col"/>
        <c:grouping val="clustered"/>
        <c:varyColors val="0"/>
        <c:ser>
          <c:idx val="0"/>
          <c:order val="0"/>
          <c:tx>
            <c:strRef>
              <c:f>'к-во дисц в БУП бак'!$C$15</c:f>
              <c:strCache>
                <c:ptCount val="1"/>
                <c:pt idx="0">
                  <c:v>2011</c:v>
                </c:pt>
              </c:strCache>
            </c:strRef>
          </c:tx>
          <c:invertIfNegative val="0"/>
          <c:dLbls>
            <c:showLegendKey val="0"/>
            <c:showVal val="1"/>
            <c:showCatName val="0"/>
            <c:showSerName val="0"/>
            <c:showPercent val="0"/>
            <c:showBubbleSize val="0"/>
            <c:showLeaderLines val="0"/>
          </c:dLbls>
          <c:cat>
            <c:strRef>
              <c:f>'к-во дисц в БУП бак'!$D$14:$H$14</c:f>
              <c:strCache>
                <c:ptCount val="5"/>
                <c:pt idx="0">
                  <c:v>всего</c:v>
                </c:pt>
                <c:pt idx="1">
                  <c:v>обязательных</c:v>
                </c:pt>
                <c:pt idx="2">
                  <c:v>выбираемых</c:v>
                </c:pt>
                <c:pt idx="3">
                  <c:v>предлагаемых для выбора</c:v>
                </c:pt>
                <c:pt idx="4">
                  <c:v>факультативов</c:v>
                </c:pt>
              </c:strCache>
            </c:strRef>
          </c:cat>
          <c:val>
            <c:numRef>
              <c:f>'к-во дисц в БУП бак'!$D$15:$H$15</c:f>
              <c:numCache>
                <c:formatCode>0.0</c:formatCode>
                <c:ptCount val="5"/>
                <c:pt idx="0">
                  <c:v>33.5</c:v>
                </c:pt>
                <c:pt idx="1">
                  <c:v>24.166666666666668</c:v>
                </c:pt>
                <c:pt idx="2">
                  <c:v>9.3333333333333357</c:v>
                </c:pt>
                <c:pt idx="3">
                  <c:v>27.833333333333311</c:v>
                </c:pt>
                <c:pt idx="4">
                  <c:v>14.5</c:v>
                </c:pt>
              </c:numCache>
            </c:numRef>
          </c:val>
        </c:ser>
        <c:ser>
          <c:idx val="1"/>
          <c:order val="1"/>
          <c:tx>
            <c:strRef>
              <c:f>'к-во дисц в БУП бак'!$C$16</c:f>
              <c:strCache>
                <c:ptCount val="1"/>
                <c:pt idx="0">
                  <c:v>2012</c:v>
                </c:pt>
              </c:strCache>
            </c:strRef>
          </c:tx>
          <c:invertIfNegative val="0"/>
          <c:dLbls>
            <c:showLegendKey val="0"/>
            <c:showVal val="1"/>
            <c:showCatName val="0"/>
            <c:showSerName val="0"/>
            <c:showPercent val="0"/>
            <c:showBubbleSize val="0"/>
            <c:showLeaderLines val="0"/>
          </c:dLbls>
          <c:cat>
            <c:strRef>
              <c:f>'к-во дисц в БУП бак'!$D$14:$H$14</c:f>
              <c:strCache>
                <c:ptCount val="5"/>
                <c:pt idx="0">
                  <c:v>всего</c:v>
                </c:pt>
                <c:pt idx="1">
                  <c:v>обязательных</c:v>
                </c:pt>
                <c:pt idx="2">
                  <c:v>выбираемых</c:v>
                </c:pt>
                <c:pt idx="3">
                  <c:v>предлагаемых для выбора</c:v>
                </c:pt>
                <c:pt idx="4">
                  <c:v>факультативов</c:v>
                </c:pt>
              </c:strCache>
            </c:strRef>
          </c:cat>
          <c:val>
            <c:numRef>
              <c:f>'к-во дисц в БУП бак'!$D$16:$H$16</c:f>
              <c:numCache>
                <c:formatCode>0.0</c:formatCode>
                <c:ptCount val="5"/>
                <c:pt idx="0">
                  <c:v>37.142857142857153</c:v>
                </c:pt>
                <c:pt idx="1">
                  <c:v>26.428571428571427</c:v>
                </c:pt>
                <c:pt idx="2">
                  <c:v>10.714285714285714</c:v>
                </c:pt>
                <c:pt idx="3">
                  <c:v>32.857142857142833</c:v>
                </c:pt>
                <c:pt idx="4">
                  <c:v>14.714285714285714</c:v>
                </c:pt>
              </c:numCache>
            </c:numRef>
          </c:val>
        </c:ser>
        <c:dLbls>
          <c:showLegendKey val="0"/>
          <c:showVal val="0"/>
          <c:showCatName val="0"/>
          <c:showSerName val="0"/>
          <c:showPercent val="0"/>
          <c:showBubbleSize val="0"/>
        </c:dLbls>
        <c:gapWidth val="64"/>
        <c:overlap val="-9"/>
        <c:axId val="126474880"/>
        <c:axId val="126558592"/>
      </c:barChart>
      <c:catAx>
        <c:axId val="126474880"/>
        <c:scaling>
          <c:orientation val="minMax"/>
        </c:scaling>
        <c:delete val="0"/>
        <c:axPos val="b"/>
        <c:numFmt formatCode="General" sourceLinked="1"/>
        <c:majorTickMark val="out"/>
        <c:minorTickMark val="none"/>
        <c:tickLblPos val="nextTo"/>
        <c:crossAx val="126558592"/>
        <c:crosses val="autoZero"/>
        <c:auto val="1"/>
        <c:lblAlgn val="ctr"/>
        <c:lblOffset val="100"/>
        <c:noMultiLvlLbl val="0"/>
      </c:catAx>
      <c:valAx>
        <c:axId val="126558592"/>
        <c:scaling>
          <c:orientation val="minMax"/>
        </c:scaling>
        <c:delete val="0"/>
        <c:axPos val="l"/>
        <c:majorGridlines/>
        <c:numFmt formatCode="0.0" sourceLinked="1"/>
        <c:majorTickMark val="out"/>
        <c:minorTickMark val="none"/>
        <c:tickLblPos val="nextTo"/>
        <c:crossAx val="126474880"/>
        <c:crosses val="autoZero"/>
        <c:crossBetween val="between"/>
      </c:valAx>
    </c:plotArea>
    <c:legend>
      <c:legendPos val="t"/>
      <c:layout>
        <c:manualLayout>
          <c:xMode val="edge"/>
          <c:yMode val="edge"/>
          <c:x val="0.8239109829581166"/>
          <c:y val="0.15843137254901982"/>
          <c:w val="0.14091028058112506"/>
          <c:h val="9.4551181102362311E-2"/>
        </c:manualLayout>
      </c:layout>
      <c:overlay val="0"/>
    </c:legend>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'кадр рез и итоги ФОИ'!$A$30</c:f>
              <c:strCache>
                <c:ptCount val="1"/>
                <c:pt idx="0">
                  <c:v>2009-10</c:v>
                </c:pt>
              </c:strCache>
            </c:strRef>
          </c:tx>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'кадр рез и итоги ФОИ'!$B$29:$D$29</c:f>
              <c:strCache>
                <c:ptCount val="3"/>
                <c:pt idx="0">
                  <c:v>количество преподавателей</c:v>
                </c:pt>
                <c:pt idx="1">
                  <c:v>количество проектов</c:v>
                </c:pt>
                <c:pt idx="2">
                  <c:v>в т.ч. групповых проектов</c:v>
                </c:pt>
              </c:strCache>
            </c:strRef>
          </c:cat>
          <c:val>
            <c:numRef>
              <c:f>'кадр рез и итоги ФОИ'!$B$30:$D$30</c:f>
              <c:numCache>
                <c:formatCode>General</c:formatCode>
                <c:ptCount val="3"/>
                <c:pt idx="0">
                  <c:v>1</c:v>
                </c:pt>
                <c:pt idx="1">
                  <c:v>1</c:v>
                </c:pt>
              </c:numCache>
            </c:numRef>
          </c:val>
        </c:ser>
        <c:ser>
          <c:idx val="1"/>
          <c:order val="1"/>
          <c:tx>
            <c:strRef>
              <c:f>'кадр рез и итоги ФОИ'!$A$31</c:f>
              <c:strCache>
                <c:ptCount val="1"/>
                <c:pt idx="0">
                  <c:v>2010-11</c:v>
                </c:pt>
              </c:strCache>
            </c:strRef>
          </c:tx>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'кадр рез и итоги ФОИ'!$B$29:$D$29</c:f>
              <c:strCache>
                <c:ptCount val="3"/>
                <c:pt idx="0">
                  <c:v>количество преподавателей</c:v>
                </c:pt>
                <c:pt idx="1">
                  <c:v>количество проектов</c:v>
                </c:pt>
                <c:pt idx="2">
                  <c:v>в т.ч. групповых проектов</c:v>
                </c:pt>
              </c:strCache>
            </c:strRef>
          </c:cat>
          <c:val>
            <c:numRef>
              <c:f>'кадр рез и итоги ФОИ'!$B$31:$D$31</c:f>
              <c:numCache>
                <c:formatCode>General</c:formatCode>
                <c:ptCount val="3"/>
                <c:pt idx="0">
                  <c:v>11</c:v>
                </c:pt>
                <c:pt idx="1">
                  <c:v>6</c:v>
                </c:pt>
                <c:pt idx="2">
                  <c:v>3</c:v>
                </c:pt>
              </c:numCache>
            </c:numRef>
          </c:val>
        </c:ser>
        <c:ser>
          <c:idx val="2"/>
          <c:order val="2"/>
          <c:tx>
            <c:strRef>
              <c:f>'кадр рез и итоги ФОИ'!$A$32</c:f>
              <c:strCache>
                <c:ptCount val="1"/>
                <c:pt idx="0">
                  <c:v>2011-12</c:v>
                </c:pt>
              </c:strCache>
            </c:strRef>
          </c:tx>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'кадр рез и итоги ФОИ'!$B$29:$D$29</c:f>
              <c:strCache>
                <c:ptCount val="3"/>
                <c:pt idx="0">
                  <c:v>количество преподавателей</c:v>
                </c:pt>
                <c:pt idx="1">
                  <c:v>количество проектов</c:v>
                </c:pt>
                <c:pt idx="2">
                  <c:v>в т.ч. групповых проектов</c:v>
                </c:pt>
              </c:strCache>
            </c:strRef>
          </c:cat>
          <c:val>
            <c:numRef>
              <c:f>'кадр рез и итоги ФОИ'!$B$32:$D$32</c:f>
              <c:numCache>
                <c:formatCode>General</c:formatCode>
                <c:ptCount val="3"/>
                <c:pt idx="0">
                  <c:v>18</c:v>
                </c:pt>
                <c:pt idx="1">
                  <c:v>9</c:v>
                </c:pt>
                <c:pt idx="2">
                  <c:v>5</c:v>
                </c:pt>
              </c:numCache>
            </c:numRef>
          </c:val>
        </c:ser>
        <c:ser>
          <c:idx val="3"/>
          <c:order val="3"/>
          <c:tx>
            <c:strRef>
              <c:f>'кадр рез и итоги ФОИ'!$A$33</c:f>
              <c:strCache>
                <c:ptCount val="1"/>
                <c:pt idx="0">
                  <c:v>2012-13</c:v>
                </c:pt>
              </c:strCache>
            </c:strRef>
          </c:tx>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'кадр рез и итоги ФОИ'!$B$29:$D$29</c:f>
              <c:strCache>
                <c:ptCount val="3"/>
                <c:pt idx="0">
                  <c:v>количество преподавателей</c:v>
                </c:pt>
                <c:pt idx="1">
                  <c:v>количество проектов</c:v>
                </c:pt>
                <c:pt idx="2">
                  <c:v>в т.ч. групповых проектов</c:v>
                </c:pt>
              </c:strCache>
            </c:strRef>
          </c:cat>
          <c:val>
            <c:numRef>
              <c:f>'кадр рез и итоги ФОИ'!$B$33:$D$33</c:f>
              <c:numCache>
                <c:formatCode>General</c:formatCode>
                <c:ptCount val="3"/>
                <c:pt idx="0">
                  <c:v>8</c:v>
                </c:pt>
                <c:pt idx="1">
                  <c:v>7</c:v>
                </c:pt>
                <c:pt idx="2">
                  <c:v>1</c:v>
                </c:pt>
              </c:numCache>
            </c:numRef>
          </c:val>
        </c:ser>
        <c:dLbls>
          <c:showLegendKey val="0"/>
          <c:showVal val="0"/>
          <c:showCatName val="0"/>
          <c:showSerName val="0"/>
          <c:showPercent val="0"/>
          <c:showBubbleSize val="0"/>
        </c:dLbls>
        <c:gapWidth val="150"/>
        <c:axId val="131510656"/>
        <c:axId val="131512192"/>
      </c:barChart>
      <c:catAx>
        <c:axId val="131510656"/>
        <c:scaling>
          <c:orientation val="minMax"/>
        </c:scaling>
        <c:delete val="0"/>
        <c:axPos val="b"/>
        <c:majorTickMark val="out"/>
        <c:minorTickMark val="none"/>
        <c:tickLblPos val="nextTo"/>
        <c:crossAx val="131512192"/>
        <c:crosses val="autoZero"/>
        <c:auto val="1"/>
        <c:lblAlgn val="ctr"/>
        <c:lblOffset val="100"/>
        <c:noMultiLvlLbl val="0"/>
      </c:catAx>
      <c:valAx>
        <c:axId val="131512192"/>
        <c:scaling>
          <c:orientation val="minMax"/>
        </c:scaling>
        <c:delete val="0"/>
        <c:axPos val="l"/>
        <c:majorGridlines/>
        <c:numFmt formatCode="General" sourceLinked="1"/>
        <c:majorTickMark val="out"/>
        <c:minorTickMark val="none"/>
        <c:tickLblPos val="nextTo"/>
        <c:crossAx val="131510656"/>
        <c:crosses val="autoZero"/>
        <c:crossBetween val="between"/>
      </c:valAx>
    </c:plotArea>
    <c:legend>
      <c:legendPos val="r"/>
      <c:overlay val="0"/>
    </c:legend>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30981187495632E-2"/>
          <c:y val="5.0928395113936334E-2"/>
          <c:w val="0.93893803762500883"/>
          <c:h val="0.82406554415185629"/>
        </c:manualLayout>
      </c:layout>
      <c:barChart>
        <c:barDir val="bar"/>
        <c:grouping val="clustered"/>
        <c:varyColors val="1"/>
        <c:ser>
          <c:idx val="0"/>
          <c:order val="0"/>
          <c:tx>
            <c:strRef>
              <c:f>Лист3!$D$223</c:f>
              <c:strCache>
                <c:ptCount val="1"/>
                <c:pt idx="0">
                  <c:v>2011-2012 уч.г.</c:v>
                </c:pt>
              </c:strCache>
            </c:strRef>
          </c:tx>
          <c:invertIfNegative val="1"/>
          <c:cat>
            <c:strRef>
              <c:f>Лист3!$C$224:$C$228</c:f>
              <c:strCache>
                <c:ptCount val="5"/>
                <c:pt idx="0">
                  <c:v>Факультет экономики</c:v>
                </c:pt>
                <c:pt idx="1">
                  <c:v>Факультет менеджмента</c:v>
                </c:pt>
                <c:pt idx="2">
                  <c:v>Факультет социологии</c:v>
                </c:pt>
                <c:pt idx="3">
                  <c:v>Юридический факультет </c:v>
                </c:pt>
                <c:pt idx="4">
                  <c:v>Отделение прикладной политологии</c:v>
                </c:pt>
              </c:strCache>
            </c:strRef>
          </c:cat>
          <c:val>
            <c:numRef>
              <c:f>Лист3!$D$224:$D$228</c:f>
              <c:numCache>
                <c:formatCode>General</c:formatCode>
                <c:ptCount val="5"/>
                <c:pt idx="0">
                  <c:v>3</c:v>
                </c:pt>
                <c:pt idx="1">
                  <c:v>0</c:v>
                </c:pt>
                <c:pt idx="2">
                  <c:v>1</c:v>
                </c:pt>
                <c:pt idx="3">
                  <c:v>1</c:v>
                </c:pt>
                <c:pt idx="4">
                  <c:v>0</c:v>
                </c:pt>
              </c:numCache>
            </c:numRef>
          </c:val>
        </c:ser>
        <c:ser>
          <c:idx val="1"/>
          <c:order val="1"/>
          <c:tx>
            <c:strRef>
              <c:f>Лист3!$E$223</c:f>
              <c:strCache>
                <c:ptCount val="1"/>
                <c:pt idx="0">
                  <c:v>2012-2013 уч.г.</c:v>
                </c:pt>
              </c:strCache>
            </c:strRef>
          </c:tx>
          <c:invertIfNegative val="1"/>
          <c:cat>
            <c:strRef>
              <c:f>Лист3!$C$224:$C$228</c:f>
              <c:strCache>
                <c:ptCount val="5"/>
                <c:pt idx="0">
                  <c:v>Факультет экономики</c:v>
                </c:pt>
                <c:pt idx="1">
                  <c:v>Факультет менеджмента</c:v>
                </c:pt>
                <c:pt idx="2">
                  <c:v>Факультет социологии</c:v>
                </c:pt>
                <c:pt idx="3">
                  <c:v>Юридический факультет </c:v>
                </c:pt>
                <c:pt idx="4">
                  <c:v>Отделение прикладной политологии</c:v>
                </c:pt>
              </c:strCache>
            </c:strRef>
          </c:cat>
          <c:val>
            <c:numRef>
              <c:f>Лист3!$E$224:$E$228</c:f>
              <c:numCache>
                <c:formatCode>General</c:formatCode>
                <c:ptCount val="5"/>
                <c:pt idx="0">
                  <c:v>3</c:v>
                </c:pt>
                <c:pt idx="1">
                  <c:v>1</c:v>
                </c:pt>
                <c:pt idx="2">
                  <c:v>1</c:v>
                </c:pt>
                <c:pt idx="3">
                  <c:v>0</c:v>
                </c:pt>
                <c:pt idx="4">
                  <c:v>0</c:v>
                </c:pt>
              </c:numCache>
            </c:numRef>
          </c:val>
        </c:ser>
        <c:dLbls>
          <c:showLegendKey val="0"/>
          <c:showVal val="0"/>
          <c:showCatName val="0"/>
          <c:showSerName val="0"/>
          <c:showPercent val="0"/>
          <c:showBubbleSize val="0"/>
        </c:dLbls>
        <c:gapWidth val="150"/>
        <c:axId val="131528960"/>
        <c:axId val="131538944"/>
      </c:barChart>
      <c:catAx>
        <c:axId val="131528960"/>
        <c:scaling>
          <c:orientation val="minMax"/>
        </c:scaling>
        <c:delete val="1"/>
        <c:axPos val="l"/>
        <c:majorTickMark val="cross"/>
        <c:minorTickMark val="cross"/>
        <c:tickLblPos val="none"/>
        <c:crossAx val="131538944"/>
        <c:crosses val="autoZero"/>
        <c:auto val="1"/>
        <c:lblAlgn val="ctr"/>
        <c:lblOffset val="100"/>
        <c:noMultiLvlLbl val="1"/>
      </c:catAx>
      <c:valAx>
        <c:axId val="131538944"/>
        <c:scaling>
          <c:orientation val="minMax"/>
        </c:scaling>
        <c:delete val="1"/>
        <c:axPos val="b"/>
        <c:majorGridlines/>
        <c:numFmt formatCode="General" sourceLinked="1"/>
        <c:majorTickMark val="cross"/>
        <c:minorTickMark val="cross"/>
        <c:tickLblPos val="none"/>
        <c:crossAx val="131528960"/>
        <c:crosses val="autoZero"/>
        <c:crossBetween val="between"/>
      </c:valAx>
    </c:plotArea>
    <c:legend>
      <c:legendPos val="b"/>
      <c:overlay val="1"/>
    </c:legend>
    <c:plotVisOnly val="1"/>
    <c:dispBlanksAs val="zero"/>
    <c:showDLblsOverMax val="1"/>
  </c:chart>
  <c:externalData r:id="rId2">
    <c:autoUpdate val="1"/>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Лист3!$B$7:$B$8</c:f>
              <c:strCache>
                <c:ptCount val="1"/>
                <c:pt idx="0">
                  <c:v>2010-2011 уч.г.</c:v>
                </c:pt>
              </c:strCache>
            </c:strRef>
          </c:tx>
          <c:invertIfNegative val="1"/>
          <c:cat>
            <c:strRef>
              <c:f>Лист3!$A$9:$A$17</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Кафедра математики</c:v>
                </c:pt>
                <c:pt idx="7">
                  <c:v>Кафедра иностранных языков</c:v>
                </c:pt>
                <c:pt idx="8">
                  <c:v>Кафедра физ. воспитания</c:v>
                </c:pt>
              </c:strCache>
            </c:strRef>
          </c:cat>
          <c:val>
            <c:numRef>
              <c:f>Лист3!$B$9:$B$17</c:f>
              <c:numCache>
                <c:formatCode>General</c:formatCode>
                <c:ptCount val="9"/>
                <c:pt idx="0">
                  <c:v>30</c:v>
                </c:pt>
                <c:pt idx="1">
                  <c:v>28</c:v>
                </c:pt>
                <c:pt idx="2">
                  <c:v>4</c:v>
                </c:pt>
                <c:pt idx="3">
                  <c:v>37</c:v>
                </c:pt>
                <c:pt idx="4">
                  <c:v>12</c:v>
                </c:pt>
                <c:pt idx="5">
                  <c:v>5</c:v>
                </c:pt>
                <c:pt idx="6">
                  <c:v>8</c:v>
                </c:pt>
                <c:pt idx="7">
                  <c:v>53</c:v>
                </c:pt>
                <c:pt idx="8">
                  <c:v>3</c:v>
                </c:pt>
              </c:numCache>
            </c:numRef>
          </c:val>
        </c:ser>
        <c:ser>
          <c:idx val="1"/>
          <c:order val="1"/>
          <c:tx>
            <c:strRef>
              <c:f>Лист3!$C$7:$C$8</c:f>
              <c:strCache>
                <c:ptCount val="1"/>
                <c:pt idx="0">
                  <c:v>2011-2012 уч.г.</c:v>
                </c:pt>
              </c:strCache>
            </c:strRef>
          </c:tx>
          <c:invertIfNegative val="1"/>
          <c:cat>
            <c:strRef>
              <c:f>Лист3!$A$9:$A$17</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Кафедра математики</c:v>
                </c:pt>
                <c:pt idx="7">
                  <c:v>Кафедра иностранных языков</c:v>
                </c:pt>
                <c:pt idx="8">
                  <c:v>Кафедра физ. воспитания</c:v>
                </c:pt>
              </c:strCache>
            </c:strRef>
          </c:cat>
          <c:val>
            <c:numRef>
              <c:f>Лист3!$C$9:$C$17</c:f>
              <c:numCache>
                <c:formatCode>General</c:formatCode>
                <c:ptCount val="9"/>
                <c:pt idx="0">
                  <c:v>45</c:v>
                </c:pt>
                <c:pt idx="1">
                  <c:v>27</c:v>
                </c:pt>
                <c:pt idx="2">
                  <c:v>8</c:v>
                </c:pt>
                <c:pt idx="3">
                  <c:v>24</c:v>
                </c:pt>
                <c:pt idx="4">
                  <c:v>21</c:v>
                </c:pt>
                <c:pt idx="5">
                  <c:v>4</c:v>
                </c:pt>
                <c:pt idx="6">
                  <c:v>8</c:v>
                </c:pt>
                <c:pt idx="7">
                  <c:v>40</c:v>
                </c:pt>
                <c:pt idx="8">
                  <c:v>5</c:v>
                </c:pt>
              </c:numCache>
            </c:numRef>
          </c:val>
        </c:ser>
        <c:ser>
          <c:idx val="2"/>
          <c:order val="2"/>
          <c:tx>
            <c:strRef>
              <c:f>Лист3!$D$7:$D$8</c:f>
              <c:strCache>
                <c:ptCount val="1"/>
                <c:pt idx="0">
                  <c:v>2012-2013 уч.г.</c:v>
                </c:pt>
              </c:strCache>
            </c:strRef>
          </c:tx>
          <c:invertIfNegative val="1"/>
          <c:cat>
            <c:strRef>
              <c:f>Лист3!$A$9:$A$17</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Кафедра математики</c:v>
                </c:pt>
                <c:pt idx="7">
                  <c:v>Кафедра иностранных языков</c:v>
                </c:pt>
                <c:pt idx="8">
                  <c:v>Кафедра физ. воспитания</c:v>
                </c:pt>
              </c:strCache>
            </c:strRef>
          </c:cat>
          <c:val>
            <c:numRef>
              <c:f>Лист3!$D$9:$D$17</c:f>
              <c:numCache>
                <c:formatCode>General</c:formatCode>
                <c:ptCount val="9"/>
                <c:pt idx="0">
                  <c:v>41</c:v>
                </c:pt>
                <c:pt idx="1">
                  <c:v>23</c:v>
                </c:pt>
                <c:pt idx="2">
                  <c:v>17</c:v>
                </c:pt>
                <c:pt idx="3">
                  <c:v>22</c:v>
                </c:pt>
                <c:pt idx="4">
                  <c:v>8</c:v>
                </c:pt>
                <c:pt idx="5">
                  <c:v>2</c:v>
                </c:pt>
                <c:pt idx="6">
                  <c:v>2</c:v>
                </c:pt>
                <c:pt idx="7">
                  <c:v>58</c:v>
                </c:pt>
                <c:pt idx="8">
                  <c:v>3</c:v>
                </c:pt>
              </c:numCache>
            </c:numRef>
          </c:val>
        </c:ser>
        <c:dLbls>
          <c:showLegendKey val="0"/>
          <c:showVal val="0"/>
          <c:showCatName val="0"/>
          <c:showSerName val="0"/>
          <c:showPercent val="0"/>
          <c:showBubbleSize val="0"/>
        </c:dLbls>
        <c:gapWidth val="150"/>
        <c:axId val="131581056"/>
        <c:axId val="131582592"/>
      </c:barChart>
      <c:catAx>
        <c:axId val="131581056"/>
        <c:scaling>
          <c:orientation val="minMax"/>
        </c:scaling>
        <c:delete val="1"/>
        <c:axPos val="l"/>
        <c:majorTickMark val="cross"/>
        <c:minorTickMark val="cross"/>
        <c:tickLblPos val="none"/>
        <c:crossAx val="131582592"/>
        <c:crosses val="autoZero"/>
        <c:auto val="1"/>
        <c:lblAlgn val="ctr"/>
        <c:lblOffset val="100"/>
        <c:noMultiLvlLbl val="1"/>
      </c:catAx>
      <c:valAx>
        <c:axId val="131582592"/>
        <c:scaling>
          <c:orientation val="minMax"/>
        </c:scaling>
        <c:delete val="1"/>
        <c:axPos val="b"/>
        <c:majorGridlines/>
        <c:numFmt formatCode="General" sourceLinked="1"/>
        <c:majorTickMark val="cross"/>
        <c:minorTickMark val="cross"/>
        <c:tickLblPos val="none"/>
        <c:crossAx val="131581056"/>
        <c:crosses val="autoZero"/>
        <c:crossBetween val="between"/>
      </c:valAx>
    </c:plotArea>
    <c:legend>
      <c:legendPos val="b"/>
      <c:overlay val="1"/>
    </c:legend>
    <c:plotVisOnly val="1"/>
    <c:dispBlanksAs val="zero"/>
    <c:showDLblsOverMax val="1"/>
  </c:chart>
  <c:externalData r:id="rId2">
    <c:autoUpdate val="1"/>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726823470481357E-2"/>
          <c:y val="5.0937717064135232E-2"/>
          <c:w val="0.95054635305903723"/>
          <c:h val="0.84255614725630923"/>
        </c:manualLayout>
      </c:layout>
      <c:barChart>
        <c:barDir val="col"/>
        <c:grouping val="clustered"/>
        <c:varyColors val="1"/>
        <c:ser>
          <c:idx val="0"/>
          <c:order val="0"/>
          <c:tx>
            <c:strRef>
              <c:f>Лист3!$B$193</c:f>
              <c:strCache>
                <c:ptCount val="1"/>
                <c:pt idx="0">
                  <c:v>Всего преподавателей</c:v>
                </c:pt>
              </c:strCache>
            </c:strRef>
          </c:tx>
          <c:invertIfNegative val="1"/>
          <c:dLbls>
            <c:showLegendKey val="1"/>
            <c:showVal val="1"/>
            <c:showCatName val="1"/>
            <c:showSerName val="1"/>
            <c:showPercent val="1"/>
            <c:showBubbleSize val="1"/>
            <c:showLeaderLines val="0"/>
          </c:dLbls>
          <c:cat>
            <c:strRef>
              <c:f>Лист3!$C$192:$E$192</c:f>
              <c:strCache>
                <c:ptCount val="3"/>
                <c:pt idx="0">
                  <c:v>2010-2011 уч.г.</c:v>
                </c:pt>
                <c:pt idx="1">
                  <c:v>2011-2012 уч.г.</c:v>
                </c:pt>
                <c:pt idx="2">
                  <c:v>2012-2013 уч.г.</c:v>
                </c:pt>
              </c:strCache>
            </c:strRef>
          </c:cat>
          <c:val>
            <c:numRef>
              <c:f>Лист3!$C$193:$E$193</c:f>
              <c:numCache>
                <c:formatCode>General</c:formatCode>
                <c:ptCount val="3"/>
                <c:pt idx="0">
                  <c:v>336</c:v>
                </c:pt>
                <c:pt idx="1">
                  <c:v>337</c:v>
                </c:pt>
                <c:pt idx="2">
                  <c:v>313</c:v>
                </c:pt>
              </c:numCache>
            </c:numRef>
          </c:val>
        </c:ser>
        <c:ser>
          <c:idx val="1"/>
          <c:order val="1"/>
          <c:tx>
            <c:strRef>
              <c:f>Лист3!$B$194</c:f>
              <c:strCache>
                <c:ptCount val="1"/>
                <c:pt idx="0">
                  <c:v>Всего преподавателей, повысивших квалификацию</c:v>
                </c:pt>
              </c:strCache>
            </c:strRef>
          </c:tx>
          <c:invertIfNegative val="1"/>
          <c:dLbls>
            <c:showLegendKey val="1"/>
            <c:showVal val="1"/>
            <c:showCatName val="1"/>
            <c:showSerName val="1"/>
            <c:showPercent val="1"/>
            <c:showBubbleSize val="1"/>
            <c:showLeaderLines val="0"/>
          </c:dLbls>
          <c:cat>
            <c:strRef>
              <c:f>Лист3!$C$192:$E$192</c:f>
              <c:strCache>
                <c:ptCount val="3"/>
                <c:pt idx="0">
                  <c:v>2010-2011 уч.г.</c:v>
                </c:pt>
                <c:pt idx="1">
                  <c:v>2011-2012 уч.г.</c:v>
                </c:pt>
                <c:pt idx="2">
                  <c:v>2012-2013 уч.г.</c:v>
                </c:pt>
              </c:strCache>
            </c:strRef>
          </c:cat>
          <c:val>
            <c:numRef>
              <c:f>Лист3!$C$194:$E$194</c:f>
              <c:numCache>
                <c:formatCode>General</c:formatCode>
                <c:ptCount val="3"/>
                <c:pt idx="0">
                  <c:v>180</c:v>
                </c:pt>
                <c:pt idx="1">
                  <c:v>182</c:v>
                </c:pt>
                <c:pt idx="2">
                  <c:v>179</c:v>
                </c:pt>
              </c:numCache>
            </c:numRef>
          </c:val>
        </c:ser>
        <c:dLbls>
          <c:showLegendKey val="0"/>
          <c:showVal val="0"/>
          <c:showCatName val="0"/>
          <c:showSerName val="0"/>
          <c:showPercent val="0"/>
          <c:showBubbleSize val="0"/>
        </c:dLbls>
        <c:gapWidth val="150"/>
        <c:overlap val="-1"/>
        <c:axId val="131629056"/>
        <c:axId val="131630592"/>
      </c:barChart>
      <c:catAx>
        <c:axId val="131629056"/>
        <c:scaling>
          <c:orientation val="minMax"/>
        </c:scaling>
        <c:delete val="1"/>
        <c:axPos val="b"/>
        <c:numFmt formatCode="General" sourceLinked="1"/>
        <c:majorTickMark val="cross"/>
        <c:minorTickMark val="cross"/>
        <c:tickLblPos val="none"/>
        <c:crossAx val="131630592"/>
        <c:crosses val="autoZero"/>
        <c:auto val="1"/>
        <c:lblAlgn val="ctr"/>
        <c:lblOffset val="100"/>
        <c:noMultiLvlLbl val="1"/>
      </c:catAx>
      <c:valAx>
        <c:axId val="131630592"/>
        <c:scaling>
          <c:orientation val="minMax"/>
        </c:scaling>
        <c:delete val="1"/>
        <c:axPos val="l"/>
        <c:majorGridlines/>
        <c:numFmt formatCode="General" sourceLinked="1"/>
        <c:majorTickMark val="cross"/>
        <c:minorTickMark val="cross"/>
        <c:tickLblPos val="none"/>
        <c:crossAx val="131629056"/>
        <c:crosses val="autoZero"/>
        <c:crossBetween val="between"/>
      </c:valAx>
    </c:plotArea>
    <c:legend>
      <c:legendPos val="b"/>
      <c:overlay val="1"/>
    </c:legend>
    <c:plotVisOnly val="1"/>
    <c:dispBlanksAs val="gap"/>
    <c:showDLblsOverMax val="1"/>
  </c:chart>
  <c:externalData r:id="rId2">
    <c:autoUpdate val="1"/>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Лист3!$B$32:$B$33</c:f>
              <c:strCache>
                <c:ptCount val="1"/>
                <c:pt idx="0">
                  <c:v>2010-2011 уч.г.</c:v>
                </c:pt>
              </c:strCache>
            </c:strRef>
          </c:tx>
          <c:invertIfNegative val="0"/>
          <c:cat>
            <c:strRef>
              <c:f>Лист3!$A$34:$A$42</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strCache>
            </c:strRef>
          </c:cat>
          <c:val>
            <c:numRef>
              <c:f>Лист3!$B$34:$B$42</c:f>
              <c:numCache>
                <c:formatCode>General</c:formatCode>
                <c:ptCount val="9"/>
                <c:pt idx="0">
                  <c:v>4</c:v>
                </c:pt>
                <c:pt idx="1">
                  <c:v>0</c:v>
                </c:pt>
                <c:pt idx="2">
                  <c:v>0</c:v>
                </c:pt>
                <c:pt idx="3">
                  <c:v>4</c:v>
                </c:pt>
                <c:pt idx="4">
                  <c:v>0</c:v>
                </c:pt>
                <c:pt idx="5">
                  <c:v>0</c:v>
                </c:pt>
                <c:pt idx="6">
                  <c:v>0</c:v>
                </c:pt>
                <c:pt idx="7">
                  <c:v>0</c:v>
                </c:pt>
                <c:pt idx="8">
                  <c:v>0</c:v>
                </c:pt>
              </c:numCache>
            </c:numRef>
          </c:val>
        </c:ser>
        <c:ser>
          <c:idx val="1"/>
          <c:order val="1"/>
          <c:tx>
            <c:strRef>
              <c:f>Лист3!$C$32:$C$33</c:f>
              <c:strCache>
                <c:ptCount val="1"/>
                <c:pt idx="0">
                  <c:v>2011-2012 уч.г.</c:v>
                </c:pt>
              </c:strCache>
            </c:strRef>
          </c:tx>
          <c:invertIfNegative val="0"/>
          <c:cat>
            <c:strRef>
              <c:f>Лист3!$A$34:$A$42</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strCache>
            </c:strRef>
          </c:cat>
          <c:val>
            <c:numRef>
              <c:f>Лист3!$C$34:$C$42</c:f>
              <c:numCache>
                <c:formatCode>General</c:formatCode>
                <c:ptCount val="9"/>
                <c:pt idx="0">
                  <c:v>18</c:v>
                </c:pt>
                <c:pt idx="1">
                  <c:v>8</c:v>
                </c:pt>
                <c:pt idx="2">
                  <c:v>0</c:v>
                </c:pt>
                <c:pt idx="3">
                  <c:v>9</c:v>
                </c:pt>
                <c:pt idx="4">
                  <c:v>1</c:v>
                </c:pt>
                <c:pt idx="5">
                  <c:v>0</c:v>
                </c:pt>
                <c:pt idx="6">
                  <c:v>0</c:v>
                </c:pt>
                <c:pt idx="7">
                  <c:v>1</c:v>
                </c:pt>
                <c:pt idx="8">
                  <c:v>1</c:v>
                </c:pt>
              </c:numCache>
            </c:numRef>
          </c:val>
        </c:ser>
        <c:ser>
          <c:idx val="2"/>
          <c:order val="2"/>
          <c:tx>
            <c:strRef>
              <c:f>Лист3!$D$32:$D$33</c:f>
              <c:strCache>
                <c:ptCount val="1"/>
                <c:pt idx="0">
                  <c:v>2012-2013 уч.г.</c:v>
                </c:pt>
              </c:strCache>
            </c:strRef>
          </c:tx>
          <c:invertIfNegative val="0"/>
          <c:cat>
            <c:strRef>
              <c:f>Лист3!$A$34:$A$42</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strCache>
            </c:strRef>
          </c:cat>
          <c:val>
            <c:numRef>
              <c:f>Лист3!$D$34:$D$42</c:f>
              <c:numCache>
                <c:formatCode>General</c:formatCode>
                <c:ptCount val="9"/>
                <c:pt idx="0">
                  <c:v>38</c:v>
                </c:pt>
                <c:pt idx="1">
                  <c:v>14</c:v>
                </c:pt>
                <c:pt idx="2">
                  <c:v>28</c:v>
                </c:pt>
                <c:pt idx="3">
                  <c:v>3</c:v>
                </c:pt>
                <c:pt idx="4">
                  <c:v>0</c:v>
                </c:pt>
                <c:pt idx="5">
                  <c:v>2</c:v>
                </c:pt>
                <c:pt idx="6">
                  <c:v>10</c:v>
                </c:pt>
                <c:pt idx="7">
                  <c:v>1</c:v>
                </c:pt>
                <c:pt idx="8">
                  <c:v>17</c:v>
                </c:pt>
              </c:numCache>
            </c:numRef>
          </c:val>
        </c:ser>
        <c:dLbls>
          <c:showLegendKey val="0"/>
          <c:showVal val="0"/>
          <c:showCatName val="0"/>
          <c:showSerName val="0"/>
          <c:showPercent val="0"/>
          <c:showBubbleSize val="0"/>
        </c:dLbls>
        <c:gapWidth val="150"/>
        <c:axId val="131644032"/>
        <c:axId val="131678592"/>
      </c:barChart>
      <c:catAx>
        <c:axId val="131644032"/>
        <c:scaling>
          <c:orientation val="minMax"/>
        </c:scaling>
        <c:delete val="0"/>
        <c:axPos val="l"/>
        <c:majorTickMark val="out"/>
        <c:minorTickMark val="none"/>
        <c:tickLblPos val="nextTo"/>
        <c:crossAx val="131678592"/>
        <c:crosses val="autoZero"/>
        <c:auto val="1"/>
        <c:lblAlgn val="ctr"/>
        <c:lblOffset val="100"/>
        <c:noMultiLvlLbl val="0"/>
      </c:catAx>
      <c:valAx>
        <c:axId val="131678592"/>
        <c:scaling>
          <c:orientation val="minMax"/>
        </c:scaling>
        <c:delete val="0"/>
        <c:axPos val="b"/>
        <c:majorGridlines/>
        <c:numFmt formatCode="General" sourceLinked="1"/>
        <c:majorTickMark val="out"/>
        <c:minorTickMark val="none"/>
        <c:tickLblPos val="nextTo"/>
        <c:crossAx val="131644032"/>
        <c:crosses val="autoZero"/>
        <c:crossBetween val="between"/>
      </c:valAx>
    </c:plotArea>
    <c:legend>
      <c:legendPos val="b"/>
      <c:overlay val="0"/>
    </c:legend>
    <c:plotVisOnly val="1"/>
    <c:dispBlanksAs val="gap"/>
    <c:showDLblsOverMax val="0"/>
  </c:chart>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Лист3!$B$78:$B$79</c:f>
              <c:strCache>
                <c:ptCount val="1"/>
                <c:pt idx="0">
                  <c:v>2010-2011 уч.г.</c:v>
                </c:pt>
              </c:strCache>
            </c:strRef>
          </c:tx>
          <c:invertIfNegative val="0"/>
          <c:cat>
            <c:strRef>
              <c:f>Лист3!$A$80:$A$88</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strCache>
            </c:strRef>
          </c:cat>
          <c:val>
            <c:numRef>
              <c:f>Лист3!$B$80:$B$88</c:f>
              <c:numCache>
                <c:formatCode>General</c:formatCode>
                <c:ptCount val="9"/>
                <c:pt idx="0">
                  <c:v>2</c:v>
                </c:pt>
                <c:pt idx="1">
                  <c:v>0</c:v>
                </c:pt>
                <c:pt idx="2">
                  <c:v>0</c:v>
                </c:pt>
                <c:pt idx="3">
                  <c:v>2</c:v>
                </c:pt>
                <c:pt idx="4">
                  <c:v>0</c:v>
                </c:pt>
                <c:pt idx="5">
                  <c:v>0</c:v>
                </c:pt>
                <c:pt idx="6">
                  <c:v>0</c:v>
                </c:pt>
                <c:pt idx="7">
                  <c:v>0</c:v>
                </c:pt>
                <c:pt idx="8">
                  <c:v>0</c:v>
                </c:pt>
              </c:numCache>
            </c:numRef>
          </c:val>
        </c:ser>
        <c:ser>
          <c:idx val="1"/>
          <c:order val="1"/>
          <c:tx>
            <c:strRef>
              <c:f>Лист3!$C$78:$C$79</c:f>
              <c:strCache>
                <c:ptCount val="1"/>
                <c:pt idx="0">
                  <c:v>2011-2012 уч.г.</c:v>
                </c:pt>
              </c:strCache>
            </c:strRef>
          </c:tx>
          <c:invertIfNegative val="0"/>
          <c:cat>
            <c:strRef>
              <c:f>Лист3!$A$80:$A$88</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strCache>
            </c:strRef>
          </c:cat>
          <c:val>
            <c:numRef>
              <c:f>Лист3!$C$80:$C$88</c:f>
              <c:numCache>
                <c:formatCode>General</c:formatCode>
                <c:ptCount val="9"/>
                <c:pt idx="0">
                  <c:v>14</c:v>
                </c:pt>
                <c:pt idx="1">
                  <c:v>9</c:v>
                </c:pt>
                <c:pt idx="2">
                  <c:v>0</c:v>
                </c:pt>
                <c:pt idx="3">
                  <c:v>7</c:v>
                </c:pt>
                <c:pt idx="4">
                  <c:v>2</c:v>
                </c:pt>
                <c:pt idx="5">
                  <c:v>0</c:v>
                </c:pt>
                <c:pt idx="6">
                  <c:v>0</c:v>
                </c:pt>
                <c:pt idx="7">
                  <c:v>3</c:v>
                </c:pt>
                <c:pt idx="8">
                  <c:v>1</c:v>
                </c:pt>
              </c:numCache>
            </c:numRef>
          </c:val>
        </c:ser>
        <c:ser>
          <c:idx val="2"/>
          <c:order val="2"/>
          <c:tx>
            <c:strRef>
              <c:f>Лист3!$D$78:$D$79</c:f>
              <c:strCache>
                <c:ptCount val="1"/>
                <c:pt idx="0">
                  <c:v>2012-2013 уч.г.</c:v>
                </c:pt>
              </c:strCache>
            </c:strRef>
          </c:tx>
          <c:invertIfNegative val="0"/>
          <c:cat>
            <c:strRef>
              <c:f>Лист3!$A$80:$A$88</c:f>
              <c:strCache>
                <c:ptCount val="9"/>
                <c:pt idx="0">
                  <c:v>Факультет экономики</c:v>
                </c:pt>
                <c:pt idx="1">
                  <c:v>Факультет менеджмента</c:v>
                </c:pt>
                <c:pt idx="2">
                  <c:v>Юридический факультет</c:v>
                </c:pt>
                <c:pt idx="3">
                  <c:v>Факультет социологии</c:v>
                </c:pt>
                <c:pt idx="4">
                  <c:v>Отделение прикладной политологии</c:v>
                </c:pt>
                <c:pt idx="5">
                  <c:v>Отделение психологии</c:v>
                </c:pt>
                <c:pt idx="6">
                  <c:v>Факультет истории</c:v>
                </c:pt>
                <c:pt idx="7">
                  <c:v>Кафедра математики</c:v>
                </c:pt>
                <c:pt idx="8">
                  <c:v>Кафедра иностранных языков</c:v>
                </c:pt>
              </c:strCache>
            </c:strRef>
          </c:cat>
          <c:val>
            <c:numRef>
              <c:f>Лист3!$D$80:$D$88</c:f>
              <c:numCache>
                <c:formatCode>General</c:formatCode>
                <c:ptCount val="9"/>
                <c:pt idx="0">
                  <c:v>42</c:v>
                </c:pt>
                <c:pt idx="1">
                  <c:v>19</c:v>
                </c:pt>
                <c:pt idx="2">
                  <c:v>41</c:v>
                </c:pt>
                <c:pt idx="3">
                  <c:v>7</c:v>
                </c:pt>
                <c:pt idx="4">
                  <c:v>0</c:v>
                </c:pt>
                <c:pt idx="5">
                  <c:v>5</c:v>
                </c:pt>
                <c:pt idx="6">
                  <c:v>3</c:v>
                </c:pt>
                <c:pt idx="7">
                  <c:v>5</c:v>
                </c:pt>
                <c:pt idx="8">
                  <c:v>25</c:v>
                </c:pt>
              </c:numCache>
            </c:numRef>
          </c:val>
        </c:ser>
        <c:dLbls>
          <c:showLegendKey val="0"/>
          <c:showVal val="0"/>
          <c:showCatName val="0"/>
          <c:showSerName val="0"/>
          <c:showPercent val="0"/>
          <c:showBubbleSize val="0"/>
        </c:dLbls>
        <c:gapWidth val="150"/>
        <c:axId val="131712512"/>
        <c:axId val="131714048"/>
      </c:barChart>
      <c:catAx>
        <c:axId val="131712512"/>
        <c:scaling>
          <c:orientation val="minMax"/>
        </c:scaling>
        <c:delete val="0"/>
        <c:axPos val="l"/>
        <c:majorTickMark val="out"/>
        <c:minorTickMark val="none"/>
        <c:tickLblPos val="nextTo"/>
        <c:crossAx val="131714048"/>
        <c:crosses val="autoZero"/>
        <c:auto val="1"/>
        <c:lblAlgn val="ctr"/>
        <c:lblOffset val="100"/>
        <c:noMultiLvlLbl val="0"/>
      </c:catAx>
      <c:valAx>
        <c:axId val="131714048"/>
        <c:scaling>
          <c:orientation val="minMax"/>
        </c:scaling>
        <c:delete val="0"/>
        <c:axPos val="b"/>
        <c:majorGridlines/>
        <c:numFmt formatCode="General" sourceLinked="1"/>
        <c:majorTickMark val="out"/>
        <c:minorTickMark val="none"/>
        <c:tickLblPos val="nextTo"/>
        <c:crossAx val="131712512"/>
        <c:crosses val="autoZero"/>
        <c:crossBetween val="between"/>
      </c:valAx>
    </c:plotArea>
    <c:legend>
      <c:legendPos val="b"/>
      <c:overlay val="0"/>
    </c:legend>
    <c:plotVisOnly val="1"/>
    <c:dispBlanksAs val="gap"/>
    <c:showDLblsOverMax val="0"/>
  </c:chart>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Лист3!$B$43:$B$44</c:f>
              <c:strCache>
                <c:ptCount val="1"/>
                <c:pt idx="0">
                  <c:v>2011-2012 уч.г.</c:v>
                </c:pt>
              </c:strCache>
            </c:strRef>
          </c:tx>
          <c:invertIfNegative val="0"/>
          <c:dLbls>
            <c:showLegendKey val="0"/>
            <c:showVal val="1"/>
            <c:showCatName val="0"/>
            <c:showSerName val="0"/>
            <c:showPercent val="0"/>
            <c:showBubbleSize val="0"/>
            <c:showLeaderLines val="0"/>
          </c:dLbls>
          <c:cat>
            <c:strRef>
              <c:f>Лист3!$A$45:$A$52</c:f>
              <c:strCache>
                <c:ptCount val="8"/>
                <c:pt idx="0">
                  <c:v>Факультет экономики (бакалавры)</c:v>
                </c:pt>
                <c:pt idx="1">
                  <c:v>Факультет менеджмента (бакалавры)</c:v>
                </c:pt>
                <c:pt idx="2">
                  <c:v>Юридический факультет (бакалавры)</c:v>
                </c:pt>
                <c:pt idx="3">
                  <c:v>Юридический факультет (специалисты)</c:v>
                </c:pt>
                <c:pt idx="4">
                  <c:v>Факультет социологии (бакалавры)</c:v>
                </c:pt>
                <c:pt idx="5">
                  <c:v>Отделение прикладной политологии (бакалавры)</c:v>
                </c:pt>
                <c:pt idx="6">
                  <c:v>Факультет истории</c:v>
                </c:pt>
                <c:pt idx="7">
                  <c:v>Магистранты (все факультеты)</c:v>
                </c:pt>
              </c:strCache>
            </c:strRef>
          </c:cat>
          <c:val>
            <c:numRef>
              <c:f>Лист3!$B$45:$B$52</c:f>
              <c:numCache>
                <c:formatCode>General</c:formatCode>
                <c:ptCount val="8"/>
                <c:pt idx="0">
                  <c:v>68.8</c:v>
                </c:pt>
                <c:pt idx="1">
                  <c:v>55.3</c:v>
                </c:pt>
                <c:pt idx="2">
                  <c:v>0</c:v>
                </c:pt>
                <c:pt idx="3">
                  <c:v>0</c:v>
                </c:pt>
                <c:pt idx="4">
                  <c:v>76</c:v>
                </c:pt>
                <c:pt idx="5">
                  <c:v>34.9</c:v>
                </c:pt>
                <c:pt idx="6">
                  <c:v>0</c:v>
                </c:pt>
                <c:pt idx="7">
                  <c:v>25.2</c:v>
                </c:pt>
              </c:numCache>
            </c:numRef>
          </c:val>
        </c:ser>
        <c:ser>
          <c:idx val="1"/>
          <c:order val="1"/>
          <c:tx>
            <c:strRef>
              <c:f>Лист3!$C$43:$C$44</c:f>
              <c:strCache>
                <c:ptCount val="1"/>
                <c:pt idx="0">
                  <c:v>2012-2013 уч.г.</c:v>
                </c:pt>
              </c:strCache>
            </c:strRef>
          </c:tx>
          <c:invertIfNegative val="0"/>
          <c:dLbls>
            <c:showLegendKey val="0"/>
            <c:showVal val="1"/>
            <c:showCatName val="0"/>
            <c:showSerName val="0"/>
            <c:showPercent val="0"/>
            <c:showBubbleSize val="0"/>
            <c:showLeaderLines val="0"/>
          </c:dLbls>
          <c:cat>
            <c:strRef>
              <c:f>Лист3!$A$45:$A$52</c:f>
              <c:strCache>
                <c:ptCount val="8"/>
                <c:pt idx="0">
                  <c:v>Факультет экономики (бакалавры)</c:v>
                </c:pt>
                <c:pt idx="1">
                  <c:v>Факультет менеджмента (бакалавры)</c:v>
                </c:pt>
                <c:pt idx="2">
                  <c:v>Юридический факультет (бакалавры)</c:v>
                </c:pt>
                <c:pt idx="3">
                  <c:v>Юридический факультет (специалисты)</c:v>
                </c:pt>
                <c:pt idx="4">
                  <c:v>Факультет социологии (бакалавры)</c:v>
                </c:pt>
                <c:pt idx="5">
                  <c:v>Отделение прикладной политологии (бакалавры)</c:v>
                </c:pt>
                <c:pt idx="6">
                  <c:v>Факультет истории</c:v>
                </c:pt>
                <c:pt idx="7">
                  <c:v>Магистранты (все факультеты)</c:v>
                </c:pt>
              </c:strCache>
            </c:strRef>
          </c:cat>
          <c:val>
            <c:numRef>
              <c:f>Лист3!$C$45:$C$52</c:f>
              <c:numCache>
                <c:formatCode>General</c:formatCode>
                <c:ptCount val="8"/>
                <c:pt idx="0">
                  <c:v>90.2</c:v>
                </c:pt>
                <c:pt idx="1">
                  <c:v>100</c:v>
                </c:pt>
                <c:pt idx="2">
                  <c:v>100</c:v>
                </c:pt>
                <c:pt idx="3">
                  <c:v>74.599999999999994</c:v>
                </c:pt>
                <c:pt idx="4">
                  <c:v>87</c:v>
                </c:pt>
                <c:pt idx="5">
                  <c:v>58.9</c:v>
                </c:pt>
                <c:pt idx="6">
                  <c:v>100</c:v>
                </c:pt>
                <c:pt idx="7">
                  <c:v>75.7</c:v>
                </c:pt>
              </c:numCache>
            </c:numRef>
          </c:val>
        </c:ser>
        <c:dLbls>
          <c:showLegendKey val="0"/>
          <c:showVal val="0"/>
          <c:showCatName val="0"/>
          <c:showSerName val="0"/>
          <c:showPercent val="0"/>
          <c:showBubbleSize val="0"/>
        </c:dLbls>
        <c:gapWidth val="150"/>
        <c:axId val="155275648"/>
        <c:axId val="155277184"/>
      </c:barChart>
      <c:catAx>
        <c:axId val="155275648"/>
        <c:scaling>
          <c:orientation val="minMax"/>
        </c:scaling>
        <c:delete val="0"/>
        <c:axPos val="l"/>
        <c:majorTickMark val="out"/>
        <c:minorTickMark val="none"/>
        <c:tickLblPos val="low"/>
        <c:crossAx val="155277184"/>
        <c:crosses val="autoZero"/>
        <c:auto val="1"/>
        <c:lblAlgn val="ctr"/>
        <c:lblOffset val="100"/>
        <c:noMultiLvlLbl val="0"/>
      </c:catAx>
      <c:valAx>
        <c:axId val="155277184"/>
        <c:scaling>
          <c:orientation val="minMax"/>
        </c:scaling>
        <c:delete val="0"/>
        <c:axPos val="b"/>
        <c:majorGridlines/>
        <c:numFmt formatCode="General" sourceLinked="1"/>
        <c:majorTickMark val="out"/>
        <c:minorTickMark val="none"/>
        <c:tickLblPos val="nextTo"/>
        <c:crossAx val="155275648"/>
        <c:crosses val="autoZero"/>
        <c:crossBetween val="between"/>
      </c:valAx>
    </c:plotArea>
    <c:legend>
      <c:legendPos val="b"/>
      <c:overlay val="0"/>
    </c:legend>
    <c:plotVisOnly val="1"/>
    <c:dispBlanksAs val="gap"/>
    <c:showDLblsOverMax val="0"/>
  </c:chart>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Лист3!$B$25</c:f>
              <c:strCache>
                <c:ptCount val="1"/>
                <c:pt idx="0">
                  <c:v>Количество преподавателей</c:v>
                </c:pt>
              </c:strCache>
            </c:strRef>
          </c:tx>
          <c:invertIfNegative val="0"/>
          <c:dLbls>
            <c:showLegendKey val="0"/>
            <c:showVal val="1"/>
            <c:showCatName val="0"/>
            <c:showSerName val="0"/>
            <c:showPercent val="0"/>
            <c:showBubbleSize val="0"/>
            <c:showLeaderLines val="0"/>
          </c:dLbls>
          <c:cat>
            <c:strRef>
              <c:f>Лист3!$A$26:$A$28</c:f>
              <c:strCache>
                <c:ptCount val="3"/>
                <c:pt idx="0">
                  <c:v>2010-2011 уч.г.</c:v>
                </c:pt>
                <c:pt idx="1">
                  <c:v>2011-2012 уч.г.</c:v>
                </c:pt>
                <c:pt idx="2">
                  <c:v>2012-2013 уч.г.</c:v>
                </c:pt>
              </c:strCache>
            </c:strRef>
          </c:cat>
          <c:val>
            <c:numRef>
              <c:f>Лист3!$B$26:$B$28</c:f>
              <c:numCache>
                <c:formatCode>General</c:formatCode>
                <c:ptCount val="3"/>
                <c:pt idx="0">
                  <c:v>3</c:v>
                </c:pt>
                <c:pt idx="1">
                  <c:v>9</c:v>
                </c:pt>
                <c:pt idx="2">
                  <c:v>6</c:v>
                </c:pt>
              </c:numCache>
            </c:numRef>
          </c:val>
        </c:ser>
        <c:dLbls>
          <c:showLegendKey val="0"/>
          <c:showVal val="0"/>
          <c:showCatName val="0"/>
          <c:showSerName val="0"/>
          <c:showPercent val="0"/>
          <c:showBubbleSize val="0"/>
        </c:dLbls>
        <c:gapWidth val="150"/>
        <c:axId val="155293568"/>
        <c:axId val="155295104"/>
      </c:barChart>
      <c:catAx>
        <c:axId val="155293568"/>
        <c:scaling>
          <c:orientation val="minMax"/>
        </c:scaling>
        <c:delete val="0"/>
        <c:axPos val="b"/>
        <c:majorTickMark val="out"/>
        <c:minorTickMark val="none"/>
        <c:tickLblPos val="nextTo"/>
        <c:crossAx val="155295104"/>
        <c:crosses val="autoZero"/>
        <c:auto val="1"/>
        <c:lblAlgn val="ctr"/>
        <c:lblOffset val="100"/>
        <c:noMultiLvlLbl val="0"/>
      </c:catAx>
      <c:valAx>
        <c:axId val="155295104"/>
        <c:scaling>
          <c:orientation val="minMax"/>
        </c:scaling>
        <c:delete val="0"/>
        <c:axPos val="l"/>
        <c:majorGridlines/>
        <c:numFmt formatCode="General" sourceLinked="1"/>
        <c:majorTickMark val="out"/>
        <c:minorTickMark val="none"/>
        <c:tickLblPos val="nextTo"/>
        <c:crossAx val="155293568"/>
        <c:crosses val="autoZero"/>
        <c:crossBetween val="between"/>
      </c:valAx>
    </c:plotArea>
    <c:legend>
      <c:legendPos val="b"/>
      <c:overlay val="0"/>
    </c:legend>
    <c:plotVisOnly val="1"/>
    <c:dispBlanksAs val="gap"/>
    <c:showDLblsOverMax val="0"/>
  </c:chart>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99"/>
          </a:pPr>
          <a:endParaRPr lang="ru-RU"/>
        </a:p>
      </c:txPr>
    </c:title>
    <c:autoTitleDeleted val="0"/>
    <c:plotArea>
      <c:layout/>
      <c:pieChart>
        <c:varyColors val="1"/>
        <c:ser>
          <c:idx val="0"/>
          <c:order val="0"/>
          <c:tx>
            <c:strRef>
              <c:f>Лист1!$B$1</c:f>
              <c:strCache>
                <c:ptCount val="1"/>
                <c:pt idx="0">
                  <c:v>ДОЛЯ СТУДЕНТОВ ПО КУРСАМ (В %)</c:v>
                </c:pt>
              </c:strCache>
            </c:strRef>
          </c:tx>
          <c:dLbls>
            <c:showLegendKey val="0"/>
            <c:showVal val="1"/>
            <c:showCatName val="0"/>
            <c:showSerName val="0"/>
            <c:showPercent val="0"/>
            <c:showBubbleSize val="0"/>
            <c:showLeaderLines val="1"/>
          </c:dLbls>
          <c:cat>
            <c:strRef>
              <c:f>Лист1!$A$2:$A$6</c:f>
              <c:strCache>
                <c:ptCount val="5"/>
                <c:pt idx="0">
                  <c:v>1 КУРС</c:v>
                </c:pt>
                <c:pt idx="1">
                  <c:v>2 КУРС</c:v>
                </c:pt>
                <c:pt idx="2">
                  <c:v>3 КУРС</c:v>
                </c:pt>
                <c:pt idx="3">
                  <c:v>4 КУРС</c:v>
                </c:pt>
                <c:pt idx="4">
                  <c:v>5 КУРС </c:v>
                </c:pt>
              </c:strCache>
            </c:strRef>
          </c:cat>
          <c:val>
            <c:numRef>
              <c:f>Лист1!$B$2:$B$6</c:f>
              <c:numCache>
                <c:formatCode>General</c:formatCode>
                <c:ptCount val="5"/>
                <c:pt idx="0">
                  <c:v>52.4</c:v>
                </c:pt>
                <c:pt idx="1">
                  <c:v>4.8</c:v>
                </c:pt>
                <c:pt idx="2">
                  <c:v>19</c:v>
                </c:pt>
                <c:pt idx="3">
                  <c:v>14.3</c:v>
                </c:pt>
                <c:pt idx="4">
                  <c:v>9.5</c:v>
                </c:pt>
              </c:numCache>
            </c:numRef>
          </c:val>
        </c:ser>
        <c:dLbls>
          <c:showLegendKey val="0"/>
          <c:showVal val="0"/>
          <c:showCatName val="0"/>
          <c:showSerName val="0"/>
          <c:showPercent val="0"/>
          <c:showBubbleSize val="0"/>
          <c:showLeaderLines val="1"/>
        </c:dLbls>
        <c:firstSliceAng val="0"/>
      </c:pieChart>
      <c:spPr>
        <a:noFill/>
        <a:ln w="25379">
          <a:noFill/>
        </a:ln>
      </c:spPr>
    </c:plotArea>
    <c:legend>
      <c:legendPos val="r"/>
      <c:layout>
        <c:manualLayout>
          <c:xMode val="edge"/>
          <c:yMode val="edge"/>
          <c:x val="0.81725888324873119"/>
          <c:y val="0.33098591549295803"/>
          <c:w val="0.15989847715736055"/>
          <c:h val="0.42253521126760585"/>
        </c:manualLayout>
      </c:layout>
      <c:overlay val="0"/>
    </c:legend>
    <c:plotVisOnly val="1"/>
    <c:dispBlanksAs val="zero"/>
    <c:showDLblsOverMax val="0"/>
  </c:chart>
  <c:externalData r:id="rId2">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pieChart>
        <c:varyColors val="1"/>
        <c:ser>
          <c:idx val="0"/>
          <c:order val="0"/>
          <c:tx>
            <c:strRef>
              <c:f>Лист1!$B$1</c:f>
              <c:strCache>
                <c:ptCount val="1"/>
                <c:pt idx="0">
                  <c:v>Доля респондентов по факультетам (в %)</c:v>
                </c:pt>
              </c:strCache>
            </c:strRef>
          </c:tx>
          <c:dLbls>
            <c:showLegendKey val="0"/>
            <c:showVal val="1"/>
            <c:showCatName val="0"/>
            <c:showSerName val="0"/>
            <c:showPercent val="0"/>
            <c:showBubbleSize val="0"/>
            <c:showLeaderLines val="1"/>
          </c:dLbls>
          <c:cat>
            <c:strRef>
              <c:f>Лист1!$A$2:$A$7</c:f>
              <c:strCache>
                <c:ptCount val="6"/>
                <c:pt idx="0">
                  <c:v>Экономики</c:v>
                </c:pt>
                <c:pt idx="1">
                  <c:v>Менеджмента</c:v>
                </c:pt>
                <c:pt idx="2">
                  <c:v>Юридический</c:v>
                </c:pt>
                <c:pt idx="3">
                  <c:v>Социологии</c:v>
                </c:pt>
                <c:pt idx="4">
                  <c:v>Политологии</c:v>
                </c:pt>
                <c:pt idx="5">
                  <c:v>Истории</c:v>
                </c:pt>
              </c:strCache>
            </c:strRef>
          </c:cat>
          <c:val>
            <c:numRef>
              <c:f>Лист1!$B$2:$B$7</c:f>
              <c:numCache>
                <c:formatCode>General</c:formatCode>
                <c:ptCount val="6"/>
                <c:pt idx="0">
                  <c:v>11.8</c:v>
                </c:pt>
                <c:pt idx="1">
                  <c:v>52.9</c:v>
                </c:pt>
                <c:pt idx="2">
                  <c:v>11.8</c:v>
                </c:pt>
                <c:pt idx="3">
                  <c:v>0</c:v>
                </c:pt>
                <c:pt idx="4">
                  <c:v>23.5</c:v>
                </c:pt>
                <c:pt idx="5">
                  <c:v>0</c:v>
                </c:pt>
              </c:numCache>
            </c:numRef>
          </c:val>
        </c:ser>
        <c:dLbls>
          <c:showLegendKey val="0"/>
          <c:showVal val="0"/>
          <c:showCatName val="0"/>
          <c:showSerName val="0"/>
          <c:showPercent val="0"/>
          <c:showBubbleSize val="0"/>
          <c:showLeaderLines val="1"/>
        </c:dLbls>
        <c:firstSliceAng val="0"/>
      </c:pieChart>
      <c:spPr>
        <a:noFill/>
        <a:ln w="25410">
          <a:noFill/>
        </a:ln>
      </c:spPr>
    </c:plotArea>
    <c:legend>
      <c:legendPos val="r"/>
      <c:layout>
        <c:manualLayout>
          <c:xMode val="edge"/>
          <c:yMode val="edge"/>
          <c:x val="0.70526315789473659"/>
          <c:y val="0.29020979020979032"/>
          <c:w val="0.2763157894736844"/>
          <c:h val="0.50349650349650354"/>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Сравнение количества дисциплин</a:t>
            </a:r>
            <a:r>
              <a:rPr lang="ru-RU" sz="1100" baseline="0">
                <a:latin typeface="Times New Roman" pitchFamily="18" charset="0"/>
                <a:cs typeface="Times New Roman" pitchFamily="18" charset="0"/>
              </a:rPr>
              <a:t> по выбору в БУПах направлений магистратуры </a:t>
            </a:r>
          </a:p>
          <a:p>
            <a:pPr>
              <a:defRPr/>
            </a:pPr>
            <a:r>
              <a:rPr lang="ru-RU" sz="1100" baseline="0">
                <a:latin typeface="Times New Roman" pitchFamily="18" charset="0"/>
                <a:cs typeface="Times New Roman" pitchFamily="18" charset="0"/>
              </a:rPr>
              <a:t>НИУ ВШЭ Санкт-Петербург набора 2011 и 2012гг.</a:t>
            </a:r>
          </a:p>
          <a:p>
            <a:pPr>
              <a:defRPr/>
            </a:pPr>
            <a:endParaRPr lang="ru-RU" sz="1100">
              <a:latin typeface="Times New Roman" pitchFamily="18" charset="0"/>
              <a:cs typeface="Times New Roman" pitchFamily="18" charset="0"/>
            </a:endParaRPr>
          </a:p>
        </c:rich>
      </c:tx>
      <c:overlay val="0"/>
    </c:title>
    <c:autoTitleDeleted val="0"/>
    <c:plotArea>
      <c:layout>
        <c:manualLayout>
          <c:layoutTarget val="inner"/>
          <c:xMode val="edge"/>
          <c:yMode val="edge"/>
          <c:x val="7.008030589582899E-2"/>
          <c:y val="0.39689688788901545"/>
          <c:w val="0.90689509965100623"/>
          <c:h val="0.37427821522309773"/>
        </c:manualLayout>
      </c:layout>
      <c:barChart>
        <c:barDir val="col"/>
        <c:grouping val="clustered"/>
        <c:varyColors val="0"/>
        <c:ser>
          <c:idx val="0"/>
          <c:order val="0"/>
          <c:tx>
            <c:strRef>
              <c:f>'к-во дисц в БУП маг'!$E$111:$E$112</c:f>
              <c:strCache>
                <c:ptCount val="1"/>
                <c:pt idx="0">
                  <c:v>2011 предлагаемых для выбора</c:v>
                </c:pt>
              </c:strCache>
            </c:strRef>
          </c:tx>
          <c:invertIfNegative val="0"/>
          <c:dLbls>
            <c:showLegendKey val="0"/>
            <c:showVal val="1"/>
            <c:showCatName val="0"/>
            <c:showSerName val="0"/>
            <c:showPercent val="0"/>
            <c:showBubbleSize val="0"/>
            <c:showLeaderLines val="0"/>
          </c:dLbls>
          <c:cat>
            <c:strRef>
              <c:f>'к-во дисц в БУП маг'!$D$113:$D$117</c:f>
              <c:strCache>
                <c:ptCount val="5"/>
                <c:pt idx="0">
                  <c:v>080200.68 "Менеджмент"</c:v>
                </c:pt>
                <c:pt idx="1">
                  <c:v>030200.68 "Политология"</c:v>
                </c:pt>
                <c:pt idx="2">
                  <c:v>040100.68 "Социология"</c:v>
                </c:pt>
                <c:pt idx="3">
                  <c:v>080100.68 "Экономика"</c:v>
                </c:pt>
                <c:pt idx="4">
                  <c:v>081100.68 "Государственное и муниципальное управление"</c:v>
                </c:pt>
              </c:strCache>
            </c:strRef>
          </c:cat>
          <c:val>
            <c:numRef>
              <c:f>'к-во дисц в БУП маг'!$E$113:$E$117</c:f>
              <c:numCache>
                <c:formatCode>0.0</c:formatCode>
                <c:ptCount val="5"/>
                <c:pt idx="0">
                  <c:v>28.5</c:v>
                </c:pt>
                <c:pt idx="1">
                  <c:v>27</c:v>
                </c:pt>
                <c:pt idx="2">
                  <c:v>32</c:v>
                </c:pt>
                <c:pt idx="3">
                  <c:v>29.3</c:v>
                </c:pt>
                <c:pt idx="4">
                  <c:v>20</c:v>
                </c:pt>
              </c:numCache>
            </c:numRef>
          </c:val>
        </c:ser>
        <c:ser>
          <c:idx val="1"/>
          <c:order val="1"/>
          <c:tx>
            <c:strRef>
              <c:f>'к-во дисц в БУП маг'!$F$111:$F$112</c:f>
              <c:strCache>
                <c:ptCount val="1"/>
                <c:pt idx="0">
                  <c:v>2011 выбираемых</c:v>
                </c:pt>
              </c:strCache>
            </c:strRef>
          </c:tx>
          <c:spPr>
            <a:solidFill>
              <a:schemeClr val="accent1">
                <a:lumMod val="40000"/>
                <a:lumOff val="60000"/>
              </a:schemeClr>
            </a:solidFill>
          </c:spPr>
          <c:invertIfNegative val="0"/>
          <c:dLbls>
            <c:showLegendKey val="0"/>
            <c:showVal val="1"/>
            <c:showCatName val="0"/>
            <c:showSerName val="0"/>
            <c:showPercent val="0"/>
            <c:showBubbleSize val="0"/>
            <c:showLeaderLines val="0"/>
          </c:dLbls>
          <c:cat>
            <c:strRef>
              <c:f>'к-во дисц в БУП маг'!$D$113:$D$117</c:f>
              <c:strCache>
                <c:ptCount val="5"/>
                <c:pt idx="0">
                  <c:v>080200.68 "Менеджмент"</c:v>
                </c:pt>
                <c:pt idx="1">
                  <c:v>030200.68 "Политология"</c:v>
                </c:pt>
                <c:pt idx="2">
                  <c:v>040100.68 "Социология"</c:v>
                </c:pt>
                <c:pt idx="3">
                  <c:v>080100.68 "Экономика"</c:v>
                </c:pt>
                <c:pt idx="4">
                  <c:v>081100.68 "Государственное и муниципальное управление"</c:v>
                </c:pt>
              </c:strCache>
            </c:strRef>
          </c:cat>
          <c:val>
            <c:numRef>
              <c:f>'к-во дисц в БУП маг'!$F$113:$F$117</c:f>
              <c:numCache>
                <c:formatCode>0.0</c:formatCode>
                <c:ptCount val="5"/>
                <c:pt idx="0">
                  <c:v>7.75</c:v>
                </c:pt>
                <c:pt idx="1">
                  <c:v>8</c:v>
                </c:pt>
                <c:pt idx="2">
                  <c:v>9</c:v>
                </c:pt>
                <c:pt idx="3">
                  <c:v>7.3</c:v>
                </c:pt>
                <c:pt idx="4">
                  <c:v>8.5</c:v>
                </c:pt>
              </c:numCache>
            </c:numRef>
          </c:val>
        </c:ser>
        <c:ser>
          <c:idx val="2"/>
          <c:order val="2"/>
          <c:tx>
            <c:strRef>
              <c:f>'к-во дисц в БУП маг'!$G$111:$G$112</c:f>
              <c:strCache>
                <c:ptCount val="1"/>
                <c:pt idx="0">
                  <c:v>2012 предлагаемых для выбора</c:v>
                </c:pt>
              </c:strCache>
            </c:strRef>
          </c:tx>
          <c:invertIfNegative val="0"/>
          <c:dLbls>
            <c:showLegendKey val="0"/>
            <c:showVal val="1"/>
            <c:showCatName val="0"/>
            <c:showSerName val="0"/>
            <c:showPercent val="0"/>
            <c:showBubbleSize val="0"/>
            <c:showLeaderLines val="0"/>
          </c:dLbls>
          <c:cat>
            <c:strRef>
              <c:f>'к-во дисц в БУП маг'!$D$113:$D$117</c:f>
              <c:strCache>
                <c:ptCount val="5"/>
                <c:pt idx="0">
                  <c:v>080200.68 "Менеджмент"</c:v>
                </c:pt>
                <c:pt idx="1">
                  <c:v>030200.68 "Политология"</c:v>
                </c:pt>
                <c:pt idx="2">
                  <c:v>040100.68 "Социология"</c:v>
                </c:pt>
                <c:pt idx="3">
                  <c:v>080100.68 "Экономика"</c:v>
                </c:pt>
                <c:pt idx="4">
                  <c:v>081100.68 "Государственное и муниципальное управление"</c:v>
                </c:pt>
              </c:strCache>
            </c:strRef>
          </c:cat>
          <c:val>
            <c:numRef>
              <c:f>'к-во дисц в БУП маг'!$G$113:$G$117</c:f>
              <c:numCache>
                <c:formatCode>0.0</c:formatCode>
                <c:ptCount val="5"/>
                <c:pt idx="0">
                  <c:v>22</c:v>
                </c:pt>
                <c:pt idx="1">
                  <c:v>25</c:v>
                </c:pt>
                <c:pt idx="2">
                  <c:v>24</c:v>
                </c:pt>
                <c:pt idx="3">
                  <c:v>25</c:v>
                </c:pt>
                <c:pt idx="4">
                  <c:v>19.5</c:v>
                </c:pt>
              </c:numCache>
            </c:numRef>
          </c:val>
        </c:ser>
        <c:ser>
          <c:idx val="3"/>
          <c:order val="3"/>
          <c:tx>
            <c:strRef>
              <c:f>'к-во дисц в БУП маг'!$H$111:$H$112</c:f>
              <c:strCache>
                <c:ptCount val="1"/>
                <c:pt idx="0">
                  <c:v>2012 выбираемых</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'к-во дисц в БУП маг'!$D$113:$D$117</c:f>
              <c:strCache>
                <c:ptCount val="5"/>
                <c:pt idx="0">
                  <c:v>080200.68 "Менеджмент"</c:v>
                </c:pt>
                <c:pt idx="1">
                  <c:v>030200.68 "Политология"</c:v>
                </c:pt>
                <c:pt idx="2">
                  <c:v>040100.68 "Социология"</c:v>
                </c:pt>
                <c:pt idx="3">
                  <c:v>080100.68 "Экономика"</c:v>
                </c:pt>
                <c:pt idx="4">
                  <c:v>081100.68 "Государственное и муниципальное управление"</c:v>
                </c:pt>
              </c:strCache>
            </c:strRef>
          </c:cat>
          <c:val>
            <c:numRef>
              <c:f>'к-во дисц в БУП маг'!$H$113:$H$117</c:f>
              <c:numCache>
                <c:formatCode>0.0</c:formatCode>
                <c:ptCount val="5"/>
                <c:pt idx="0">
                  <c:v>7.3</c:v>
                </c:pt>
                <c:pt idx="1">
                  <c:v>9.5</c:v>
                </c:pt>
                <c:pt idx="2">
                  <c:v>9</c:v>
                </c:pt>
                <c:pt idx="3">
                  <c:v>8.5</c:v>
                </c:pt>
                <c:pt idx="4">
                  <c:v>9.5</c:v>
                </c:pt>
              </c:numCache>
            </c:numRef>
          </c:val>
        </c:ser>
        <c:dLbls>
          <c:showLegendKey val="0"/>
          <c:showVal val="0"/>
          <c:showCatName val="0"/>
          <c:showSerName val="0"/>
          <c:showPercent val="0"/>
          <c:showBubbleSize val="0"/>
        </c:dLbls>
        <c:gapWidth val="150"/>
        <c:overlap val="2"/>
        <c:axId val="126701952"/>
        <c:axId val="126703488"/>
      </c:barChart>
      <c:catAx>
        <c:axId val="126701952"/>
        <c:scaling>
          <c:orientation val="minMax"/>
        </c:scaling>
        <c:delete val="0"/>
        <c:axPos val="b"/>
        <c:majorTickMark val="out"/>
        <c:minorTickMark val="none"/>
        <c:tickLblPos val="nextTo"/>
        <c:txPr>
          <a:bodyPr/>
          <a:lstStyle/>
          <a:p>
            <a:pPr>
              <a:defRPr sz="800" baseline="0">
                <a:latin typeface="Times New Roman" pitchFamily="18" charset="0"/>
              </a:defRPr>
            </a:pPr>
            <a:endParaRPr lang="ru-RU"/>
          </a:p>
        </c:txPr>
        <c:crossAx val="126703488"/>
        <c:crosses val="autoZero"/>
        <c:auto val="1"/>
        <c:lblAlgn val="ctr"/>
        <c:lblOffset val="100"/>
        <c:noMultiLvlLbl val="0"/>
      </c:catAx>
      <c:valAx>
        <c:axId val="126703488"/>
        <c:scaling>
          <c:orientation val="minMax"/>
        </c:scaling>
        <c:delete val="0"/>
        <c:axPos val="l"/>
        <c:majorGridlines/>
        <c:numFmt formatCode="0.0" sourceLinked="1"/>
        <c:majorTickMark val="out"/>
        <c:minorTickMark val="none"/>
        <c:tickLblPos val="nextTo"/>
        <c:crossAx val="126701952"/>
        <c:crosses val="autoZero"/>
        <c:crossBetween val="between"/>
      </c:valAx>
    </c:plotArea>
    <c:legend>
      <c:legendPos val="t"/>
      <c:layout>
        <c:manualLayout>
          <c:xMode val="edge"/>
          <c:yMode val="edge"/>
          <c:x val="0.21857756791390087"/>
          <c:y val="0.20388969470921398"/>
          <c:w val="0.61726646806511831"/>
          <c:h val="0.15204309987567388"/>
        </c:manualLayout>
      </c:layout>
      <c:overlay val="0"/>
    </c:legend>
    <c:plotVisOnly val="1"/>
    <c:dispBlanksAs val="gap"/>
    <c:showDLblsOverMax val="0"/>
  </c:chart>
  <c:externalData r:id="rId2">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Количество обращений по направлениям (в%)</c:v>
                </c:pt>
              </c:strCache>
            </c:strRef>
          </c:tx>
          <c:invertIfNegative val="0"/>
          <c:cat>
            <c:strRef>
              <c:f>Лист1!$A$2:$A$6</c:f>
              <c:strCache>
                <c:ptCount val="5"/>
                <c:pt idx="0">
                  <c:v>Учебный процесс</c:v>
                </c:pt>
                <c:pt idx="1">
                  <c:v>Общежития</c:v>
                </c:pt>
                <c:pt idx="2">
                  <c:v>Стипендии, скидки за обучение</c:v>
                </c:pt>
                <c:pt idx="3">
                  <c:v>Образовательный кредит</c:v>
                </c:pt>
                <c:pt idx="4">
                  <c:v>Внеучебная деятельность</c:v>
                </c:pt>
              </c:strCache>
            </c:strRef>
          </c:cat>
          <c:val>
            <c:numRef>
              <c:f>Лист1!$B$2:$B$6</c:f>
              <c:numCache>
                <c:formatCode>General</c:formatCode>
                <c:ptCount val="5"/>
                <c:pt idx="0">
                  <c:v>43.8</c:v>
                </c:pt>
                <c:pt idx="1">
                  <c:v>18.7</c:v>
                </c:pt>
                <c:pt idx="2">
                  <c:v>18.7</c:v>
                </c:pt>
                <c:pt idx="3">
                  <c:v>6.3</c:v>
                </c:pt>
                <c:pt idx="4">
                  <c:v>12.5</c:v>
                </c:pt>
              </c:numCache>
            </c:numRef>
          </c:val>
        </c:ser>
        <c:dLbls>
          <c:showLegendKey val="0"/>
          <c:showVal val="0"/>
          <c:showCatName val="0"/>
          <c:showSerName val="0"/>
          <c:showPercent val="0"/>
          <c:showBubbleSize val="0"/>
        </c:dLbls>
        <c:gapWidth val="150"/>
        <c:axId val="156504832"/>
        <c:axId val="156506368"/>
      </c:barChart>
      <c:catAx>
        <c:axId val="156504832"/>
        <c:scaling>
          <c:orientation val="minMax"/>
        </c:scaling>
        <c:delete val="0"/>
        <c:axPos val="l"/>
        <c:numFmt formatCode="General" sourceLinked="1"/>
        <c:majorTickMark val="out"/>
        <c:minorTickMark val="none"/>
        <c:tickLblPos val="nextTo"/>
        <c:crossAx val="156506368"/>
        <c:crosses val="autoZero"/>
        <c:auto val="1"/>
        <c:lblAlgn val="ctr"/>
        <c:lblOffset val="100"/>
        <c:noMultiLvlLbl val="0"/>
      </c:catAx>
      <c:valAx>
        <c:axId val="156506368"/>
        <c:scaling>
          <c:orientation val="minMax"/>
        </c:scaling>
        <c:delete val="0"/>
        <c:axPos val="b"/>
        <c:majorGridlines/>
        <c:numFmt formatCode="General" sourceLinked="1"/>
        <c:majorTickMark val="out"/>
        <c:minorTickMark val="none"/>
        <c:tickLblPos val="nextTo"/>
        <c:crossAx val="156504832"/>
        <c:crosses val="autoZero"/>
        <c:crossBetween val="between"/>
      </c:valAx>
    </c:plotArea>
    <c:legend>
      <c:legendPos val="r"/>
      <c:layout>
        <c:manualLayout>
          <c:xMode val="edge"/>
          <c:yMode val="edge"/>
          <c:x val="0.64035087719298278"/>
          <c:y val="0.53424657534246556"/>
          <c:w val="0.33991228070175461"/>
          <c:h val="0.13698630136986306"/>
        </c:manualLayout>
      </c:layout>
      <c:overlay val="0"/>
    </c:legend>
    <c:plotVisOnly val="1"/>
    <c:dispBlanksAs val="gap"/>
    <c:showDLblsOverMax val="0"/>
  </c:chart>
  <c:externalData r:id="rId2">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99"/>
          </a:pPr>
          <a:endParaRPr lang="ru-RU"/>
        </a:p>
      </c:txPr>
    </c:title>
    <c:autoTitleDeleted val="0"/>
    <c:plotArea>
      <c:layout/>
      <c:barChart>
        <c:barDir val="bar"/>
        <c:grouping val="clustered"/>
        <c:varyColors val="0"/>
        <c:ser>
          <c:idx val="0"/>
          <c:order val="0"/>
          <c:tx>
            <c:strRef>
              <c:f>Лист1!$B$1</c:f>
              <c:strCache>
                <c:ptCount val="1"/>
                <c:pt idx="0">
                  <c:v>Доля обращений (в%)</c:v>
                </c:pt>
              </c:strCache>
            </c:strRef>
          </c:tx>
          <c:invertIfNegative val="0"/>
          <c:cat>
            <c:strRef>
              <c:f>Лист1!$A$2:$A$5</c:f>
              <c:strCache>
                <c:ptCount val="3"/>
                <c:pt idx="0">
                  <c:v>Технические сбои LMS</c:v>
                </c:pt>
                <c:pt idx="1">
                  <c:v>Процедура оценивания</c:v>
                </c:pt>
                <c:pt idx="2">
                  <c:v>Качество преподавания</c:v>
                </c:pt>
              </c:strCache>
            </c:strRef>
          </c:cat>
          <c:val>
            <c:numRef>
              <c:f>Лист1!$B$2:$B$5</c:f>
              <c:numCache>
                <c:formatCode>General</c:formatCode>
                <c:ptCount val="4"/>
                <c:pt idx="0">
                  <c:v>10</c:v>
                </c:pt>
                <c:pt idx="1">
                  <c:v>40</c:v>
                </c:pt>
                <c:pt idx="2">
                  <c:v>50</c:v>
                </c:pt>
              </c:numCache>
            </c:numRef>
          </c:val>
        </c:ser>
        <c:dLbls>
          <c:showLegendKey val="0"/>
          <c:showVal val="0"/>
          <c:showCatName val="0"/>
          <c:showSerName val="0"/>
          <c:showPercent val="0"/>
          <c:showBubbleSize val="0"/>
        </c:dLbls>
        <c:gapWidth val="150"/>
        <c:axId val="156535040"/>
        <c:axId val="156553216"/>
      </c:barChart>
      <c:catAx>
        <c:axId val="156535040"/>
        <c:scaling>
          <c:orientation val="minMax"/>
        </c:scaling>
        <c:delete val="0"/>
        <c:axPos val="l"/>
        <c:numFmt formatCode="General" sourceLinked="1"/>
        <c:majorTickMark val="out"/>
        <c:minorTickMark val="none"/>
        <c:tickLblPos val="nextTo"/>
        <c:crossAx val="156553216"/>
        <c:crosses val="autoZero"/>
        <c:auto val="1"/>
        <c:lblAlgn val="ctr"/>
        <c:lblOffset val="100"/>
        <c:noMultiLvlLbl val="0"/>
      </c:catAx>
      <c:valAx>
        <c:axId val="156553216"/>
        <c:scaling>
          <c:orientation val="minMax"/>
        </c:scaling>
        <c:delete val="0"/>
        <c:axPos val="b"/>
        <c:majorGridlines/>
        <c:numFmt formatCode="General" sourceLinked="1"/>
        <c:majorTickMark val="out"/>
        <c:minorTickMark val="none"/>
        <c:tickLblPos val="nextTo"/>
        <c:crossAx val="156535040"/>
        <c:crosses val="autoZero"/>
        <c:crossBetween val="between"/>
      </c:valAx>
    </c:plotArea>
    <c:plotVisOnly val="1"/>
    <c:dispBlanksAs val="gap"/>
    <c:showDLblsOverMax val="0"/>
  </c:chart>
  <c:externalData r:id="rId2">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9160839160852"/>
          <c:y val="4.8109965635738827E-2"/>
          <c:w val="0.61888111888111885"/>
          <c:h val="0.82130584192439871"/>
        </c:manualLayout>
      </c:layout>
      <c:barChart>
        <c:barDir val="col"/>
        <c:grouping val="clustered"/>
        <c:varyColors val="0"/>
        <c:ser>
          <c:idx val="1"/>
          <c:order val="0"/>
          <c:tx>
            <c:strRef>
              <c:f>Sheet1!$A$2</c:f>
              <c:strCache>
                <c:ptCount val="1"/>
                <c:pt idx="0">
                  <c:v>бакалавриат</c:v>
                </c:pt>
              </c:strCache>
            </c:strRef>
          </c:tx>
          <c:spPr>
            <a:solidFill>
              <a:srgbClr val="3366FF"/>
            </a:solidFill>
            <a:ln w="12692">
              <a:solidFill>
                <a:srgbClr val="000000"/>
              </a:solidFill>
              <a:prstDash val="solid"/>
            </a:ln>
          </c:spPr>
          <c:invertIfNegative val="0"/>
          <c:dLbls>
            <c:numFmt formatCode="0%" sourceLinked="0"/>
            <c:spPr>
              <a:noFill/>
              <a:ln w="25383">
                <a:noFill/>
              </a:ln>
            </c:spPr>
            <c:txPr>
              <a:bodyPr/>
              <a:lstStyle/>
              <a:p>
                <a:pPr>
                  <a:defRPr sz="10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2010-2011</c:v>
                </c:pt>
                <c:pt idx="1">
                  <c:v>2011-2012</c:v>
                </c:pt>
                <c:pt idx="2">
                  <c:v>2012-2013</c:v>
                </c:pt>
              </c:strCache>
            </c:strRef>
          </c:cat>
          <c:val>
            <c:numRef>
              <c:f>Sheet1!$B$2:$D$2</c:f>
              <c:numCache>
                <c:formatCode>General</c:formatCode>
                <c:ptCount val="3"/>
                <c:pt idx="0">
                  <c:v>73.5</c:v>
                </c:pt>
                <c:pt idx="1">
                  <c:v>67</c:v>
                </c:pt>
                <c:pt idx="2">
                  <c:v>68</c:v>
                </c:pt>
              </c:numCache>
            </c:numRef>
          </c:val>
        </c:ser>
        <c:ser>
          <c:idx val="2"/>
          <c:order val="1"/>
          <c:tx>
            <c:strRef>
              <c:f>Sheet1!$A$3</c:f>
              <c:strCache>
                <c:ptCount val="1"/>
                <c:pt idx="0">
                  <c:v>магистратура</c:v>
                </c:pt>
              </c:strCache>
            </c:strRef>
          </c:tx>
          <c:spPr>
            <a:pattFill prst="wdUpDiag">
              <a:fgClr>
                <a:srgbClr val="993366"/>
              </a:fgClr>
              <a:bgClr>
                <a:srgbClr val="FF99CC"/>
              </a:bgClr>
            </a:pattFill>
            <a:ln w="12692">
              <a:solidFill>
                <a:srgbClr val="000000"/>
              </a:solidFill>
              <a:prstDash val="solid"/>
            </a:ln>
          </c:spPr>
          <c:invertIfNegative val="0"/>
          <c:dLbls>
            <c:numFmt formatCode="0%" sourceLinked="0"/>
            <c:spPr>
              <a:noFill/>
              <a:ln w="25383">
                <a:noFill/>
              </a:ln>
            </c:spPr>
            <c:txPr>
              <a:bodyPr/>
              <a:lstStyle/>
              <a:p>
                <a:pPr>
                  <a:defRPr sz="10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2010-2011</c:v>
                </c:pt>
                <c:pt idx="1">
                  <c:v>2011-2012</c:v>
                </c:pt>
                <c:pt idx="2">
                  <c:v>2012-2013</c:v>
                </c:pt>
              </c:strCache>
            </c:strRef>
          </c:cat>
          <c:val>
            <c:numRef>
              <c:f>Sheet1!$B$3:$E$3</c:f>
              <c:numCache>
                <c:formatCode>General</c:formatCode>
                <c:ptCount val="4"/>
                <c:pt idx="0">
                  <c:v>69.5</c:v>
                </c:pt>
                <c:pt idx="1">
                  <c:v>77</c:v>
                </c:pt>
                <c:pt idx="2">
                  <c:v>81</c:v>
                </c:pt>
              </c:numCache>
            </c:numRef>
          </c:val>
        </c:ser>
        <c:dLbls>
          <c:showLegendKey val="0"/>
          <c:showVal val="0"/>
          <c:showCatName val="0"/>
          <c:showSerName val="0"/>
          <c:showPercent val="0"/>
          <c:showBubbleSize val="0"/>
        </c:dLbls>
        <c:gapWidth val="60"/>
        <c:overlap val="-20"/>
        <c:axId val="156558464"/>
        <c:axId val="156560000"/>
      </c:barChart>
      <c:catAx>
        <c:axId val="156558464"/>
        <c:scaling>
          <c:orientation val="minMax"/>
        </c:scaling>
        <c:delete val="0"/>
        <c:axPos val="b"/>
        <c:numFmt formatCode="General" sourceLinked="0"/>
        <c:majorTickMark val="out"/>
        <c:minorTickMark val="none"/>
        <c:tickLblPos val="nextTo"/>
        <c:spPr>
          <a:ln w="3173">
            <a:solidFill>
              <a:srgbClr val="000000"/>
            </a:solidFill>
            <a:prstDash val="solid"/>
          </a:ln>
        </c:spPr>
        <c:txPr>
          <a:bodyPr rot="0" vert="horz"/>
          <a:lstStyle/>
          <a:p>
            <a:pPr>
              <a:defRPr sz="1098" b="1" i="0" u="none" strike="noStrike" baseline="0">
                <a:solidFill>
                  <a:srgbClr val="000000"/>
                </a:solidFill>
                <a:latin typeface="Arial Cyr"/>
                <a:ea typeface="Arial Cyr"/>
                <a:cs typeface="Arial Cyr"/>
              </a:defRPr>
            </a:pPr>
            <a:endParaRPr lang="ru-RU"/>
          </a:p>
        </c:txPr>
        <c:crossAx val="156560000"/>
        <c:crosses val="autoZero"/>
        <c:auto val="1"/>
        <c:lblAlgn val="ctr"/>
        <c:lblOffset val="100"/>
        <c:tickLblSkip val="1"/>
        <c:tickMarkSkip val="5"/>
        <c:noMultiLvlLbl val="0"/>
      </c:catAx>
      <c:valAx>
        <c:axId val="156560000"/>
        <c:scaling>
          <c:orientation val="minMax"/>
          <c:max val="100"/>
        </c:scaling>
        <c:delete val="0"/>
        <c:axPos val="l"/>
        <c:majorGridlines>
          <c:spPr>
            <a:ln w="3173">
              <a:solidFill>
                <a:srgbClr val="000000"/>
              </a:solidFill>
              <a:prstDash val="solid"/>
            </a:ln>
          </c:spPr>
        </c:majorGridlines>
        <c:numFmt formatCode="0%" sourceLinked="0"/>
        <c:majorTickMark val="out"/>
        <c:minorTickMark val="none"/>
        <c:tickLblPos val="nextTo"/>
        <c:spPr>
          <a:ln w="3173">
            <a:solidFill>
              <a:srgbClr val="000000"/>
            </a:solidFill>
            <a:prstDash val="solid"/>
          </a:ln>
        </c:spPr>
        <c:txPr>
          <a:bodyPr rot="0" vert="horz"/>
          <a:lstStyle/>
          <a:p>
            <a:pPr>
              <a:defRPr sz="1098" b="1" i="0" u="none" strike="noStrike" baseline="0">
                <a:solidFill>
                  <a:srgbClr val="000000"/>
                </a:solidFill>
                <a:latin typeface="Arial Cyr"/>
                <a:ea typeface="Arial Cyr"/>
                <a:cs typeface="Arial Cyr"/>
              </a:defRPr>
            </a:pPr>
            <a:endParaRPr lang="ru-RU"/>
          </a:p>
        </c:txPr>
        <c:crossAx val="156558464"/>
        <c:crosses val="autoZero"/>
        <c:crossBetween val="between"/>
        <c:majorUnit val="20"/>
        <c:dispUnits>
          <c:builtInUnit val="hundreds"/>
        </c:dispUnits>
      </c:valAx>
      <c:spPr>
        <a:noFill/>
        <a:ln w="25355">
          <a:noFill/>
        </a:ln>
      </c:spPr>
    </c:plotArea>
    <c:legend>
      <c:legendPos val="r"/>
      <c:layout>
        <c:manualLayout>
          <c:xMode val="edge"/>
          <c:yMode val="edge"/>
          <c:x val="0.77097902097902116"/>
          <c:y val="0.1883561643835617"/>
          <c:w val="0.22902097902097895"/>
          <c:h val="0.30479452054794531"/>
        </c:manualLayout>
      </c:layout>
      <c:overlay val="0"/>
      <c:spPr>
        <a:noFill/>
        <a:ln w="3173">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63888888888892"/>
          <c:y val="4.6052631578947539E-2"/>
          <c:w val="0.62152777777777779"/>
          <c:h val="0.63157894736842279"/>
        </c:manualLayout>
      </c:layout>
      <c:barChart>
        <c:barDir val="col"/>
        <c:grouping val="clustered"/>
        <c:varyColors val="0"/>
        <c:ser>
          <c:idx val="1"/>
          <c:order val="0"/>
          <c:tx>
            <c:strRef>
              <c:f>Sheet1!$A$2</c:f>
              <c:strCache>
                <c:ptCount val="1"/>
                <c:pt idx="0">
                  <c:v>бакалавриат</c:v>
                </c:pt>
              </c:strCache>
            </c:strRef>
          </c:tx>
          <c:spPr>
            <a:solidFill>
              <a:srgbClr val="3366FF"/>
            </a:solidFill>
            <a:ln w="12709">
              <a:solidFill>
                <a:srgbClr val="000000"/>
              </a:solidFill>
              <a:prstDash val="solid"/>
            </a:ln>
          </c:spPr>
          <c:invertIfNegative val="0"/>
          <c:dLbls>
            <c:numFmt formatCode="0%" sourceLinked="0"/>
            <c:spPr>
              <a:noFill/>
              <a:ln w="25418">
                <a:noFill/>
              </a:ln>
            </c:spPr>
            <c:txPr>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соответствие целей и результатов исследования</c:v>
                </c:pt>
                <c:pt idx="1">
                  <c:v>обоснование выводов </c:v>
                </c:pt>
                <c:pt idx="2">
                  <c:v>учет современных разработок при выборе методики исследования</c:v>
                </c:pt>
              </c:strCache>
            </c:strRef>
          </c:cat>
          <c:val>
            <c:numRef>
              <c:f>Sheet1!$B$2:$E$2</c:f>
              <c:numCache>
                <c:formatCode>General</c:formatCode>
                <c:ptCount val="4"/>
                <c:pt idx="0">
                  <c:v>21</c:v>
                </c:pt>
                <c:pt idx="1">
                  <c:v>19</c:v>
                </c:pt>
                <c:pt idx="2">
                  <c:v>26</c:v>
                </c:pt>
              </c:numCache>
            </c:numRef>
          </c:val>
        </c:ser>
        <c:ser>
          <c:idx val="2"/>
          <c:order val="1"/>
          <c:tx>
            <c:strRef>
              <c:f>Sheet1!$A$3</c:f>
              <c:strCache>
                <c:ptCount val="1"/>
                <c:pt idx="0">
                  <c:v>магистратура</c:v>
                </c:pt>
              </c:strCache>
            </c:strRef>
          </c:tx>
          <c:spPr>
            <a:pattFill prst="wdUpDiag">
              <a:fgClr>
                <a:srgbClr val="993366"/>
              </a:fgClr>
              <a:bgClr>
                <a:srgbClr val="FF99CC"/>
              </a:bgClr>
            </a:pattFill>
            <a:ln w="12709">
              <a:solidFill>
                <a:srgbClr val="000000"/>
              </a:solidFill>
              <a:prstDash val="solid"/>
            </a:ln>
          </c:spPr>
          <c:invertIfNegative val="0"/>
          <c:dLbls>
            <c:numFmt formatCode="0%" sourceLinked="0"/>
            <c:spPr>
              <a:noFill/>
              <a:ln w="25418">
                <a:noFill/>
              </a:ln>
            </c:spPr>
            <c:txPr>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соответствие целей и результатов исследования</c:v>
                </c:pt>
                <c:pt idx="1">
                  <c:v>обоснование выводов </c:v>
                </c:pt>
                <c:pt idx="2">
                  <c:v>учет современных разработок при выборе методики исследования</c:v>
                </c:pt>
              </c:strCache>
            </c:strRef>
          </c:cat>
          <c:val>
            <c:numRef>
              <c:f>Sheet1!$B$3:$E$3</c:f>
              <c:numCache>
                <c:formatCode>General</c:formatCode>
                <c:ptCount val="4"/>
                <c:pt idx="0">
                  <c:v>13</c:v>
                </c:pt>
                <c:pt idx="1">
                  <c:v>41</c:v>
                </c:pt>
                <c:pt idx="2">
                  <c:v>36</c:v>
                </c:pt>
              </c:numCache>
            </c:numRef>
          </c:val>
        </c:ser>
        <c:dLbls>
          <c:showLegendKey val="0"/>
          <c:showVal val="0"/>
          <c:showCatName val="0"/>
          <c:showSerName val="0"/>
          <c:showPercent val="0"/>
          <c:showBubbleSize val="0"/>
        </c:dLbls>
        <c:gapWidth val="60"/>
        <c:overlap val="-20"/>
        <c:axId val="157999488"/>
        <c:axId val="158001024"/>
      </c:barChart>
      <c:catAx>
        <c:axId val="157999488"/>
        <c:scaling>
          <c:orientation val="minMax"/>
        </c:scaling>
        <c:delete val="0"/>
        <c:axPos val="b"/>
        <c:numFmt formatCode="General" sourceLinked="0"/>
        <c:majorTickMark val="out"/>
        <c:minorTickMark val="none"/>
        <c:tickLblPos val="nextTo"/>
        <c:spPr>
          <a:ln w="3178">
            <a:solidFill>
              <a:srgbClr val="000000"/>
            </a:solidFill>
            <a:prstDash val="solid"/>
          </a:ln>
        </c:spPr>
        <c:txPr>
          <a:bodyPr rot="-5400000" vert="horz"/>
          <a:lstStyle/>
          <a:p>
            <a:pPr>
              <a:defRPr sz="900" b="1" i="0" u="none" strike="noStrike" baseline="0">
                <a:solidFill>
                  <a:srgbClr val="000000"/>
                </a:solidFill>
                <a:latin typeface="Arial Cyr"/>
                <a:ea typeface="Arial Cyr"/>
                <a:cs typeface="Arial Cyr"/>
              </a:defRPr>
            </a:pPr>
            <a:endParaRPr lang="ru-RU"/>
          </a:p>
        </c:txPr>
        <c:crossAx val="158001024"/>
        <c:crosses val="autoZero"/>
        <c:auto val="1"/>
        <c:lblAlgn val="ctr"/>
        <c:lblOffset val="100"/>
        <c:tickLblSkip val="1"/>
        <c:tickMarkSkip val="5"/>
        <c:noMultiLvlLbl val="0"/>
      </c:catAx>
      <c:valAx>
        <c:axId val="158001024"/>
        <c:scaling>
          <c:orientation val="minMax"/>
          <c:max val="100"/>
        </c:scaling>
        <c:delete val="0"/>
        <c:axPos val="l"/>
        <c:majorGridlines>
          <c:spPr>
            <a:ln w="3178">
              <a:solidFill>
                <a:srgbClr val="000000"/>
              </a:solidFill>
              <a:prstDash val="solid"/>
            </a:ln>
          </c:spPr>
        </c:majorGridlines>
        <c:numFmt formatCode="0%" sourceLinked="0"/>
        <c:majorTickMark val="out"/>
        <c:minorTickMark val="none"/>
        <c:tickLblPos val="nextTo"/>
        <c:spPr>
          <a:ln w="3178">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157999488"/>
        <c:crosses val="autoZero"/>
        <c:crossBetween val="between"/>
        <c:majorUnit val="20"/>
        <c:dispUnits>
          <c:builtInUnit val="hundreds"/>
        </c:dispUnits>
      </c:valAx>
      <c:spPr>
        <a:noFill/>
        <a:ln w="25390">
          <a:noFill/>
        </a:ln>
      </c:spPr>
    </c:plotArea>
    <c:legend>
      <c:legendPos val="r"/>
      <c:layout>
        <c:manualLayout>
          <c:xMode val="edge"/>
          <c:yMode val="edge"/>
          <c:x val="0.77256944444444464"/>
          <c:y val="0.24671052631578941"/>
          <c:w val="0.22743055555555555"/>
          <c:h val="0.28947368421052638"/>
        </c:manualLayout>
      </c:layout>
      <c:overlay val="0"/>
      <c:spPr>
        <a:noFill/>
        <a:ln w="3178">
          <a:solidFill>
            <a:srgbClr val="000000"/>
          </a:solidFill>
          <a:prstDash val="solid"/>
        </a:ln>
      </c:spPr>
      <c:txPr>
        <a:bodyPr/>
        <a:lstStyle/>
        <a:p>
          <a:pPr>
            <a:defRPr sz="92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Количество утвержденных рабочих учебных планов</a:t>
            </a:r>
          </a:p>
          <a:p>
            <a:pPr>
              <a:defRPr/>
            </a:pPr>
            <a:r>
              <a:rPr lang="ru-RU" sz="1200">
                <a:latin typeface="Times New Roman" pitchFamily="18" charset="0"/>
                <a:cs typeface="Times New Roman" pitchFamily="18" charset="0"/>
              </a:rPr>
              <a:t> </a:t>
            </a:r>
            <a:r>
              <a:rPr lang="ru-RU" sz="1200" b="1" i="0" u="none" strike="noStrike" kern="1200" baseline="0">
                <a:solidFill>
                  <a:sysClr val="windowText" lastClr="000000"/>
                </a:solidFill>
                <a:latin typeface="Times New Roman" pitchFamily="18" charset="0"/>
                <a:ea typeface="+mn-ea"/>
                <a:cs typeface="Times New Roman" pitchFamily="18" charset="0"/>
              </a:rPr>
              <a:t>НИУ ВШЭ Санкт-Петербург в 2011-12 и 2012-13 уч.гг </a:t>
            </a:r>
          </a:p>
        </c:rich>
      </c:tx>
      <c:overlay val="0"/>
    </c:title>
    <c:autoTitleDeleted val="0"/>
    <c:plotArea>
      <c:layout>
        <c:manualLayout>
          <c:layoutTarget val="inner"/>
          <c:xMode val="edge"/>
          <c:yMode val="edge"/>
          <c:x val="5.8020514516454867E-2"/>
          <c:y val="0.20585274591541108"/>
          <c:w val="0.9173526169176891"/>
          <c:h val="0.62266009136401268"/>
        </c:manualLayout>
      </c:layout>
      <c:barChart>
        <c:barDir val="col"/>
        <c:grouping val="clustered"/>
        <c:varyColors val="0"/>
        <c:ser>
          <c:idx val="0"/>
          <c:order val="0"/>
          <c:tx>
            <c:strRef>
              <c:f>Лист2!$D$111</c:f>
              <c:strCache>
                <c:ptCount val="1"/>
                <c:pt idx="0">
                  <c:v>2011-12</c:v>
                </c:pt>
              </c:strCache>
            </c:strRef>
          </c:tx>
          <c:invertIfNegative val="0"/>
          <c:dLbls>
            <c:showLegendKey val="0"/>
            <c:showVal val="1"/>
            <c:showCatName val="0"/>
            <c:showSerName val="0"/>
            <c:showPercent val="0"/>
            <c:showBubbleSize val="0"/>
            <c:showLeaderLines val="0"/>
          </c:dLbls>
          <c:cat>
            <c:strRef>
              <c:f>Лист2!$C$112:$C$115</c:f>
              <c:strCache>
                <c:ptCount val="4"/>
                <c:pt idx="0">
                  <c:v>Итого по филиалу</c:v>
                </c:pt>
                <c:pt idx="1">
                  <c:v>в т.ч. по направлению бакалавра</c:v>
                </c:pt>
                <c:pt idx="2">
                  <c:v>по направлению подготовки магистра</c:v>
                </c:pt>
                <c:pt idx="3">
                  <c:v>по специальности</c:v>
                </c:pt>
              </c:strCache>
            </c:strRef>
          </c:cat>
          <c:val>
            <c:numRef>
              <c:f>Лист2!$D$112:$D$115</c:f>
              <c:numCache>
                <c:formatCode>General</c:formatCode>
                <c:ptCount val="4"/>
                <c:pt idx="0">
                  <c:v>51</c:v>
                </c:pt>
                <c:pt idx="1">
                  <c:v>22</c:v>
                </c:pt>
                <c:pt idx="2">
                  <c:v>18</c:v>
                </c:pt>
                <c:pt idx="3">
                  <c:v>11</c:v>
                </c:pt>
              </c:numCache>
            </c:numRef>
          </c:val>
        </c:ser>
        <c:ser>
          <c:idx val="1"/>
          <c:order val="1"/>
          <c:tx>
            <c:strRef>
              <c:f>Лист2!$E$111</c:f>
              <c:strCache>
                <c:ptCount val="1"/>
                <c:pt idx="0">
                  <c:v>2012-13</c:v>
                </c:pt>
              </c:strCache>
            </c:strRef>
          </c:tx>
          <c:invertIfNegative val="0"/>
          <c:dLbls>
            <c:showLegendKey val="0"/>
            <c:showVal val="1"/>
            <c:showCatName val="0"/>
            <c:showSerName val="0"/>
            <c:showPercent val="0"/>
            <c:showBubbleSize val="0"/>
            <c:showLeaderLines val="0"/>
          </c:dLbls>
          <c:cat>
            <c:strRef>
              <c:f>Лист2!$C$112:$C$115</c:f>
              <c:strCache>
                <c:ptCount val="4"/>
                <c:pt idx="0">
                  <c:v>Итого по филиалу</c:v>
                </c:pt>
                <c:pt idx="1">
                  <c:v>в т.ч. по направлению бакалавра</c:v>
                </c:pt>
                <c:pt idx="2">
                  <c:v>по направлению подготовки магистра</c:v>
                </c:pt>
                <c:pt idx="3">
                  <c:v>по специальности</c:v>
                </c:pt>
              </c:strCache>
            </c:strRef>
          </c:cat>
          <c:val>
            <c:numRef>
              <c:f>Лист2!$E$112:$E$115</c:f>
              <c:numCache>
                <c:formatCode>General</c:formatCode>
                <c:ptCount val="4"/>
                <c:pt idx="0">
                  <c:v>48</c:v>
                </c:pt>
                <c:pt idx="1">
                  <c:v>22</c:v>
                </c:pt>
                <c:pt idx="2">
                  <c:v>20</c:v>
                </c:pt>
                <c:pt idx="3">
                  <c:v>6</c:v>
                </c:pt>
              </c:numCache>
            </c:numRef>
          </c:val>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majorTickMark val="out"/>
        <c:minorTickMark val="none"/>
        <c:tickLblPos val="nextTo"/>
        <c:crossAx val="126752256"/>
        <c:crosses val="autoZero"/>
        <c:auto val="1"/>
        <c:lblAlgn val="ctr"/>
        <c:lblOffset val="100"/>
        <c:noMultiLvlLbl val="0"/>
      </c:catAx>
      <c:valAx>
        <c:axId val="126752256"/>
        <c:scaling>
          <c:orientation val="minMax"/>
        </c:scaling>
        <c:delete val="0"/>
        <c:axPos val="l"/>
        <c:majorGridlines/>
        <c:numFmt formatCode="General" sourceLinked="1"/>
        <c:majorTickMark val="out"/>
        <c:minorTickMark val="none"/>
        <c:tickLblPos val="nextTo"/>
        <c:crossAx val="126750720"/>
        <c:crosses val="autoZero"/>
        <c:crossBetween val="between"/>
      </c:valAx>
    </c:plotArea>
    <c:legend>
      <c:legendPos val="t"/>
      <c:layout>
        <c:manualLayout>
          <c:xMode val="edge"/>
          <c:yMode val="edge"/>
          <c:x val="0.72308019086600051"/>
          <c:y val="0.22726135011670276"/>
          <c:w val="0.23891359018845848"/>
          <c:h val="6.3079907313712769E-2"/>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latin typeface="Times New Roman" pitchFamily="18" charset="0"/>
                <a:cs typeface="Times New Roman" pitchFamily="18" charset="0"/>
              </a:rPr>
              <a:t>Количество изменений, внесенных по служебным запискам </a:t>
            </a:r>
            <a:endParaRPr lang="ru-RU" sz="1200" b="1">
              <a:latin typeface="Times New Roman" pitchFamily="18" charset="0"/>
              <a:cs typeface="Times New Roman" pitchFamily="18" charset="0"/>
            </a:endParaRPr>
          </a:p>
          <a:p>
            <a:pPr>
              <a:defRPr/>
            </a:pPr>
            <a:r>
              <a:rPr lang="ru-RU" sz="1200" b="1" i="0" baseline="0">
                <a:latin typeface="Times New Roman" pitchFamily="18" charset="0"/>
                <a:cs typeface="Times New Roman" pitchFamily="18" charset="0"/>
              </a:rPr>
              <a:t>в РУПы НИУ ВШЭ Санкт-Петербург</a:t>
            </a:r>
            <a:endParaRPr lang="ru-RU" sz="1200" b="1">
              <a:latin typeface="Times New Roman" pitchFamily="18" charset="0"/>
              <a:cs typeface="Times New Roman" pitchFamily="18" charset="0"/>
            </a:endParaRPr>
          </a:p>
          <a:p>
            <a:pPr>
              <a:defRPr/>
            </a:pPr>
            <a:r>
              <a:rPr lang="ru-RU" sz="1200" b="1" i="0" baseline="0">
                <a:latin typeface="Times New Roman" pitchFamily="18" charset="0"/>
                <a:cs typeface="Times New Roman" pitchFamily="18" charset="0"/>
              </a:rPr>
              <a:t> в течение 2012-13 уч.г. (в шт)</a:t>
            </a:r>
            <a:endParaRPr lang="ru-RU" sz="1200" b="1">
              <a:latin typeface="Times New Roman" pitchFamily="18" charset="0"/>
              <a:cs typeface="Times New Roman" pitchFamily="18" charset="0"/>
            </a:endParaRPr>
          </a:p>
        </c:rich>
      </c:tx>
      <c:layout>
        <c:manualLayout>
          <c:xMode val="edge"/>
          <c:yMode val="edge"/>
          <c:x val="0.11482314275932899"/>
          <c:y val="3.2407407407407489E-2"/>
        </c:manualLayout>
      </c:layout>
      <c:overlay val="0"/>
    </c:title>
    <c:autoTitleDeleted val="0"/>
    <c:plotArea>
      <c:layout/>
      <c:barChart>
        <c:barDir val="bar"/>
        <c:grouping val="clustered"/>
        <c:varyColors val="0"/>
        <c:ser>
          <c:idx val="0"/>
          <c:order val="0"/>
          <c:invertIfNegative val="0"/>
          <c:dLbls>
            <c:txPr>
              <a:bodyPr/>
              <a:lstStyle/>
              <a:p>
                <a:pPr>
                  <a:defRPr sz="1600" baseline="0"/>
                </a:pPr>
                <a:endParaRPr lang="ru-RU"/>
              </a:p>
            </c:txPr>
            <c:showLegendKey val="0"/>
            <c:showVal val="1"/>
            <c:showCatName val="0"/>
            <c:showSerName val="0"/>
            <c:showPercent val="0"/>
            <c:showBubbleSize val="0"/>
            <c:showLeaderLines val="0"/>
          </c:dLbls>
          <c:cat>
            <c:strRef>
              <c:f>Лист1!$A$4:$A$8</c:f>
              <c:strCache>
                <c:ptCount val="5"/>
                <c:pt idx="0">
                  <c:v>кафедральные перестановки</c:v>
                </c:pt>
                <c:pt idx="1">
                  <c:v>замена дисциплины</c:v>
                </c:pt>
                <c:pt idx="2">
                  <c:v>изменение модуля реализации дисциплины</c:v>
                </c:pt>
                <c:pt idx="3">
                  <c:v>перераспределение аудиторной нагрузки</c:v>
                </c:pt>
                <c:pt idx="4">
                  <c:v>исправление технических ошибок</c:v>
                </c:pt>
              </c:strCache>
            </c:strRef>
          </c:cat>
          <c:val>
            <c:numRef>
              <c:f>Лист1!$B$4:$B$8</c:f>
              <c:numCache>
                <c:formatCode>General</c:formatCode>
                <c:ptCount val="5"/>
                <c:pt idx="0">
                  <c:v>2</c:v>
                </c:pt>
                <c:pt idx="1">
                  <c:v>17</c:v>
                </c:pt>
                <c:pt idx="2">
                  <c:v>12</c:v>
                </c:pt>
                <c:pt idx="3">
                  <c:v>7</c:v>
                </c:pt>
                <c:pt idx="4">
                  <c:v>2</c:v>
                </c:pt>
              </c:numCache>
            </c:numRef>
          </c:val>
        </c:ser>
        <c:dLbls>
          <c:showLegendKey val="0"/>
          <c:showVal val="0"/>
          <c:showCatName val="0"/>
          <c:showSerName val="0"/>
          <c:showPercent val="0"/>
          <c:showBubbleSize val="0"/>
        </c:dLbls>
        <c:gapWidth val="150"/>
        <c:axId val="126772736"/>
        <c:axId val="126774272"/>
      </c:barChart>
      <c:catAx>
        <c:axId val="126772736"/>
        <c:scaling>
          <c:orientation val="maxMin"/>
        </c:scaling>
        <c:delete val="0"/>
        <c:axPos val="l"/>
        <c:majorTickMark val="out"/>
        <c:minorTickMark val="none"/>
        <c:tickLblPos val="nextTo"/>
        <c:crossAx val="126774272"/>
        <c:crosses val="autoZero"/>
        <c:auto val="1"/>
        <c:lblAlgn val="ctr"/>
        <c:lblOffset val="100"/>
        <c:noMultiLvlLbl val="0"/>
      </c:catAx>
      <c:valAx>
        <c:axId val="126774272"/>
        <c:scaling>
          <c:orientation val="minMax"/>
        </c:scaling>
        <c:delete val="0"/>
        <c:axPos val="t"/>
        <c:majorGridlines/>
        <c:numFmt formatCode="General" sourceLinked="1"/>
        <c:majorTickMark val="out"/>
        <c:minorTickMark val="none"/>
        <c:tickLblPos val="nextTo"/>
        <c:crossAx val="12677273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sz="1200" b="1">
                <a:latin typeface="Times New Roman" pitchFamily="18" charset="0"/>
                <a:cs typeface="Times New Roman" pitchFamily="18" charset="0"/>
              </a:rPr>
              <a:t>Количество изменений</a:t>
            </a:r>
            <a:r>
              <a:rPr lang="ru-RU" sz="1200" b="1" baseline="0">
                <a:latin typeface="Times New Roman" pitchFamily="18" charset="0"/>
                <a:cs typeface="Times New Roman" pitchFamily="18" charset="0"/>
              </a:rPr>
              <a:t>, внесенных по служебным запискам </a:t>
            </a:r>
          </a:p>
          <a:p>
            <a:pPr>
              <a:defRPr b="1"/>
            </a:pPr>
            <a:r>
              <a:rPr lang="ru-RU" sz="1200" b="1" baseline="0">
                <a:latin typeface="Times New Roman" pitchFamily="18" charset="0"/>
                <a:cs typeface="Times New Roman" pitchFamily="18" charset="0"/>
              </a:rPr>
              <a:t>в РУПы НИУ ВШЭ Санкт-Петербург</a:t>
            </a:r>
          </a:p>
          <a:p>
            <a:pPr>
              <a:defRPr b="1"/>
            </a:pPr>
            <a:r>
              <a:rPr lang="ru-RU" sz="1200" b="1" baseline="0">
                <a:latin typeface="Times New Roman" pitchFamily="18" charset="0"/>
                <a:cs typeface="Times New Roman" pitchFamily="18" charset="0"/>
              </a:rPr>
              <a:t> в течение </a:t>
            </a:r>
            <a:r>
              <a:rPr lang="ru-RU" sz="1200" b="1" i="0" u="none" strike="noStrike" kern="1200" baseline="0">
                <a:solidFill>
                  <a:sysClr val="windowText" lastClr="000000"/>
                </a:solidFill>
                <a:latin typeface="Times New Roman" pitchFamily="18" charset="0"/>
                <a:ea typeface="+mn-ea"/>
                <a:cs typeface="Times New Roman" pitchFamily="18" charset="0"/>
              </a:rPr>
              <a:t>2012-13 уч.г., по направлениям подготовки (в%)</a:t>
            </a:r>
          </a:p>
        </c:rich>
      </c:tx>
      <c:overlay val="0"/>
    </c:title>
    <c:autoTitleDeleted val="0"/>
    <c:plotArea>
      <c:layout/>
      <c:barChart>
        <c:barDir val="col"/>
        <c:grouping val="clustered"/>
        <c:varyColors val="0"/>
        <c:ser>
          <c:idx val="0"/>
          <c:order val="0"/>
          <c:invertIfNegative val="0"/>
          <c:dLbls>
            <c:txPr>
              <a:bodyPr/>
              <a:lstStyle/>
              <a:p>
                <a:pPr>
                  <a:defRPr sz="1600" baseline="0"/>
                </a:pPr>
                <a:endParaRPr lang="ru-RU"/>
              </a:p>
            </c:txPr>
            <c:showLegendKey val="0"/>
            <c:showVal val="1"/>
            <c:showCatName val="0"/>
            <c:showSerName val="0"/>
            <c:showPercent val="0"/>
            <c:showBubbleSize val="0"/>
            <c:showLeaderLines val="0"/>
          </c:dLbls>
          <c:cat>
            <c:strRef>
              <c:f>Лист1!$D$13:$I$13</c:f>
              <c:strCache>
                <c:ptCount val="6"/>
                <c:pt idx="0">
                  <c:v>30900.65 Юриспруденция</c:v>
                </c:pt>
                <c:pt idx="1">
                  <c:v>30600.62 История</c:v>
                </c:pt>
                <c:pt idx="2">
                  <c:v>40100.62 Социология</c:v>
                </c:pt>
                <c:pt idx="3">
                  <c:v>30200.68 Политология</c:v>
                </c:pt>
                <c:pt idx="4">
                  <c:v>80200.62; 80200.68 Менеджмент</c:v>
                </c:pt>
                <c:pt idx="5">
                  <c:v>80100.68 Экономика</c:v>
                </c:pt>
              </c:strCache>
            </c:strRef>
          </c:cat>
          <c:val>
            <c:numRef>
              <c:f>Лист1!$D$14:$I$14</c:f>
              <c:numCache>
                <c:formatCode>0.0%</c:formatCode>
                <c:ptCount val="6"/>
                <c:pt idx="0">
                  <c:v>0.15789473684210556</c:v>
                </c:pt>
                <c:pt idx="1">
                  <c:v>0.28947368421052638</c:v>
                </c:pt>
                <c:pt idx="2">
                  <c:v>0.18421052631578938</c:v>
                </c:pt>
                <c:pt idx="3">
                  <c:v>0.15789473684210556</c:v>
                </c:pt>
                <c:pt idx="4">
                  <c:v>0.21052631578947384</c:v>
                </c:pt>
                <c:pt idx="5">
                  <c:v>0.05</c:v>
                </c:pt>
              </c:numCache>
            </c:numRef>
          </c:val>
        </c:ser>
        <c:dLbls>
          <c:showLegendKey val="0"/>
          <c:showVal val="0"/>
          <c:showCatName val="0"/>
          <c:showSerName val="0"/>
          <c:showPercent val="0"/>
          <c:showBubbleSize val="0"/>
        </c:dLbls>
        <c:gapWidth val="150"/>
        <c:axId val="126811136"/>
        <c:axId val="126829312"/>
      </c:barChart>
      <c:catAx>
        <c:axId val="126811136"/>
        <c:scaling>
          <c:orientation val="minMax"/>
        </c:scaling>
        <c:delete val="0"/>
        <c:axPos val="b"/>
        <c:majorTickMark val="out"/>
        <c:minorTickMark val="none"/>
        <c:tickLblPos val="nextTo"/>
        <c:txPr>
          <a:bodyPr/>
          <a:lstStyle/>
          <a:p>
            <a:pPr>
              <a:defRPr sz="800" baseline="0"/>
            </a:pPr>
            <a:endParaRPr lang="ru-RU"/>
          </a:p>
        </c:txPr>
        <c:crossAx val="126829312"/>
        <c:crosses val="autoZero"/>
        <c:auto val="1"/>
        <c:lblAlgn val="ctr"/>
        <c:lblOffset val="100"/>
        <c:noMultiLvlLbl val="0"/>
      </c:catAx>
      <c:valAx>
        <c:axId val="126829312"/>
        <c:scaling>
          <c:orientation val="minMax"/>
        </c:scaling>
        <c:delete val="0"/>
        <c:axPos val="l"/>
        <c:majorGridlines/>
        <c:numFmt formatCode="0.0%" sourceLinked="1"/>
        <c:majorTickMark val="out"/>
        <c:minorTickMark val="none"/>
        <c:tickLblPos val="nextTo"/>
        <c:crossAx val="12681113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0.9203</cdr:x>
      <cdr:y>0.13315</cdr:y>
    </cdr:from>
    <cdr:to>
      <cdr:x>0.99549</cdr:x>
      <cdr:y>0.25815</cdr:y>
    </cdr:to>
    <cdr:sp macro="" textlink="">
      <cdr:nvSpPr>
        <cdr:cNvPr id="2" name="Прямоугольник 1"/>
        <cdr:cNvSpPr/>
      </cdr:nvSpPr>
      <cdr:spPr>
        <a:xfrm xmlns:a="http://schemas.openxmlformats.org/drawingml/2006/main">
          <a:off x="5829300" y="466724"/>
          <a:ext cx="476250" cy="438150"/>
        </a:xfrm>
        <a:prstGeom xmlns:a="http://schemas.openxmlformats.org/drawingml/2006/main" prst="rect">
          <a:avLst/>
        </a:prstGeom>
        <a:solidFill xmlns:a="http://schemas.openxmlformats.org/drawingml/2006/main">
          <a:sysClr val="window" lastClr="FFFFFF"/>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0.18983</cdr:x>
      <cdr:y>0.27304</cdr:y>
    </cdr:from>
    <cdr:to>
      <cdr:x>0.47627</cdr:x>
      <cdr:y>0.39932</cdr:y>
    </cdr:to>
    <cdr:sp macro="" textlink="">
      <cdr:nvSpPr>
        <cdr:cNvPr id="2" name="TextBox 1"/>
        <cdr:cNvSpPr txBox="1"/>
      </cdr:nvSpPr>
      <cdr:spPr>
        <a:xfrm xmlns:a="http://schemas.openxmlformats.org/drawingml/2006/main">
          <a:off x="1066799" y="762000"/>
          <a:ext cx="160972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b="1">
              <a:latin typeface="Times New Roman" pitchFamily="18" charset="0"/>
              <a:cs typeface="Times New Roman" pitchFamily="18" charset="0"/>
            </a:rPr>
            <a:t>Доктора наук</a:t>
          </a:r>
        </a:p>
      </cdr:txBody>
    </cdr:sp>
  </cdr:relSizeAnchor>
</c:userShapes>
</file>

<file path=word/drawings/drawing3.xml><?xml version="1.0" encoding="utf-8"?>
<c:userShapes xmlns:c="http://schemas.openxmlformats.org/drawingml/2006/chart">
  <cdr:relSizeAnchor xmlns:cdr="http://schemas.openxmlformats.org/drawingml/2006/chartDrawing">
    <cdr:from>
      <cdr:x>0.17771</cdr:x>
      <cdr:y>0.26619</cdr:y>
    </cdr:from>
    <cdr:to>
      <cdr:x>0.50242</cdr:x>
      <cdr:y>0.40288</cdr:y>
    </cdr:to>
    <cdr:sp macro="" textlink="">
      <cdr:nvSpPr>
        <cdr:cNvPr id="3" name="TextBox 2"/>
        <cdr:cNvSpPr txBox="1"/>
      </cdr:nvSpPr>
      <cdr:spPr>
        <a:xfrm xmlns:a="http://schemas.openxmlformats.org/drawingml/2006/main">
          <a:off x="1047749" y="704849"/>
          <a:ext cx="1914525"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b="1" i="0" baseline="0">
              <a:latin typeface="Times New Roman" pitchFamily="18" charset="0"/>
              <a:cs typeface="Times New Roman" pitchFamily="18" charset="0"/>
            </a:rPr>
            <a:t>Кандидаты наук</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30797</Words>
  <Characters>175548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205934</CharactersWithSpaces>
  <SharedDoc>false</SharedDoc>
  <HLinks>
    <vt:vector size="36" baseType="variant">
      <vt:variant>
        <vt:i4>5308506</vt:i4>
      </vt:variant>
      <vt:variant>
        <vt:i4>24</vt:i4>
      </vt:variant>
      <vt:variant>
        <vt:i4>0</vt:i4>
      </vt:variant>
      <vt:variant>
        <vt:i4>5</vt:i4>
      </vt:variant>
      <vt:variant>
        <vt:lpwstr>http://www.hse.ru/docs/25537900.html</vt:lpwstr>
      </vt:variant>
      <vt:variant>
        <vt:lpwstr/>
      </vt:variant>
      <vt:variant>
        <vt:i4>7798823</vt:i4>
      </vt:variant>
      <vt:variant>
        <vt:i4>21</vt:i4>
      </vt:variant>
      <vt:variant>
        <vt:i4>0</vt:i4>
      </vt:variant>
      <vt:variant>
        <vt:i4>5</vt:i4>
      </vt:variant>
      <vt:variant>
        <vt:lpwstr>http://www.hse.spb.ru/magistr/economics/math/default.phtml</vt:lpwstr>
      </vt:variant>
      <vt:variant>
        <vt:lpwstr/>
      </vt:variant>
      <vt:variant>
        <vt:i4>720974</vt:i4>
      </vt:variant>
      <vt:variant>
        <vt:i4>18</vt:i4>
      </vt:variant>
      <vt:variant>
        <vt:i4>0</vt:i4>
      </vt:variant>
      <vt:variant>
        <vt:i4>5</vt:i4>
      </vt:variant>
      <vt:variant>
        <vt:lpwstr>http://www.hse.spb.ru/magistr/gmu/education/default.phtml</vt:lpwstr>
      </vt:variant>
      <vt:variant>
        <vt:lpwstr/>
      </vt:variant>
      <vt:variant>
        <vt:i4>7995434</vt:i4>
      </vt:variant>
      <vt:variant>
        <vt:i4>15</vt:i4>
      </vt:variant>
      <vt:variant>
        <vt:i4>0</vt:i4>
      </vt:variant>
      <vt:variant>
        <vt:i4>5</vt:i4>
      </vt:variant>
      <vt:variant>
        <vt:lpwstr>http://www.hse.spb.ru/magistr/gmu/gmu/default.phtml</vt:lpwstr>
      </vt:variant>
      <vt:variant>
        <vt:lpwstr/>
      </vt:variant>
      <vt:variant>
        <vt:i4>6881323</vt:i4>
      </vt:variant>
      <vt:variant>
        <vt:i4>12</vt:i4>
      </vt:variant>
      <vt:variant>
        <vt:i4>0</vt:i4>
      </vt:variant>
      <vt:variant>
        <vt:i4>5</vt:i4>
      </vt:variant>
      <vt:variant>
        <vt:lpwstr>http://www.hse.spb.ru/magistr/managment/marketing/default.phtml</vt:lpwstr>
      </vt:variant>
      <vt:variant>
        <vt:lpwstr/>
      </vt:variant>
      <vt:variant>
        <vt:i4>3735597</vt:i4>
      </vt:variant>
      <vt:variant>
        <vt:i4>9</vt:i4>
      </vt:variant>
      <vt:variant>
        <vt:i4>0</vt:i4>
      </vt:variant>
      <vt:variant>
        <vt:i4>5</vt:i4>
      </vt:variant>
      <vt:variant>
        <vt:lpwstr>http://www.hse.spb.ru/magistr/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vsher</dc:creator>
  <cp:lastModifiedBy>Шереметова Вера Владимировна</cp:lastModifiedBy>
  <cp:revision>7</cp:revision>
  <cp:lastPrinted>2013-11-22T07:41:00Z</cp:lastPrinted>
  <dcterms:created xsi:type="dcterms:W3CDTF">2014-10-27T08:09:00Z</dcterms:created>
  <dcterms:modified xsi:type="dcterms:W3CDTF">2014-10-27T08:20:00Z</dcterms:modified>
</cp:coreProperties>
</file>